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BA3" w:rsidRPr="00F243A9" w:rsidRDefault="00A83BA3" w:rsidP="00191861">
      <w:pPr>
        <w:rPr>
          <w:color w:val="000000" w:themeColor="text1"/>
          <w:sz w:val="28"/>
          <w:szCs w:val="28"/>
        </w:rPr>
      </w:pPr>
      <w:r w:rsidRPr="00F243A9">
        <w:rPr>
          <w:noProof/>
          <w:color w:val="000000" w:themeColor="text1"/>
          <w:sz w:val="28"/>
          <w:szCs w:val="28"/>
        </w:rPr>
        <w:drawing>
          <wp:anchor distT="0" distB="0" distL="114300" distR="114300" simplePos="0" relativeHeight="251659264" behindDoc="0" locked="0" layoutInCell="1" allowOverlap="1">
            <wp:simplePos x="0" y="0"/>
            <wp:positionH relativeFrom="column">
              <wp:posOffset>1984375</wp:posOffset>
            </wp:positionH>
            <wp:positionV relativeFrom="paragraph">
              <wp:posOffset>-51435</wp:posOffset>
            </wp:positionV>
            <wp:extent cx="2077085" cy="2006600"/>
            <wp:effectExtent l="19050" t="0" r="0" b="0"/>
            <wp:wrapSquare wrapText="bothSides"/>
            <wp:docPr id="2" name="Рисунок 2" descr="C:\Users\Тодавчич.PALATATSL\Desktop\Мои документы\Счетная палата\10 лет\Буклет 10 лет\БУКЛЕТ\КУРСКУ -Исходны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одавчич.PALATATSL\Desktop\Мои документы\Счетная палата\10 лет\Буклет 10 лет\БУКЛЕТ\КУРСКУ -Исходные\Гер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7085" cy="2006600"/>
                    </a:xfrm>
                    <a:prstGeom prst="rect">
                      <a:avLst/>
                    </a:prstGeom>
                    <a:noFill/>
                    <a:ln>
                      <a:noFill/>
                    </a:ln>
                  </pic:spPr>
                </pic:pic>
              </a:graphicData>
            </a:graphic>
          </wp:anchor>
        </w:drawing>
      </w:r>
    </w:p>
    <w:p w:rsidR="00A83BA3" w:rsidRPr="00F243A9" w:rsidRDefault="00A83BA3" w:rsidP="00191861">
      <w:pPr>
        <w:rPr>
          <w:color w:val="000000" w:themeColor="text1"/>
          <w:sz w:val="28"/>
          <w:szCs w:val="28"/>
        </w:rPr>
      </w:pPr>
    </w:p>
    <w:p w:rsidR="00A83BA3" w:rsidRPr="00F243A9" w:rsidRDefault="00A83BA3" w:rsidP="00191861">
      <w:pPr>
        <w:rPr>
          <w:color w:val="000000" w:themeColor="text1"/>
          <w:sz w:val="28"/>
          <w:szCs w:val="28"/>
        </w:rPr>
      </w:pPr>
    </w:p>
    <w:p w:rsidR="00A83BA3" w:rsidRPr="00F243A9" w:rsidRDefault="00A83BA3" w:rsidP="00191861">
      <w:pPr>
        <w:rPr>
          <w:color w:val="000000" w:themeColor="text1"/>
          <w:sz w:val="28"/>
          <w:szCs w:val="28"/>
        </w:rPr>
      </w:pPr>
    </w:p>
    <w:p w:rsidR="00A83BA3" w:rsidRPr="00F243A9" w:rsidRDefault="00A83BA3" w:rsidP="00191861">
      <w:pPr>
        <w:rPr>
          <w:color w:val="000000" w:themeColor="text1"/>
          <w:sz w:val="28"/>
          <w:szCs w:val="28"/>
        </w:rPr>
      </w:pPr>
    </w:p>
    <w:p w:rsidR="00A83BA3" w:rsidRPr="00F243A9" w:rsidRDefault="00A83BA3" w:rsidP="00191861">
      <w:pPr>
        <w:rPr>
          <w:color w:val="000000" w:themeColor="text1"/>
          <w:sz w:val="28"/>
          <w:szCs w:val="28"/>
        </w:rPr>
      </w:pPr>
    </w:p>
    <w:p w:rsidR="00A83BA3" w:rsidRPr="00F243A9" w:rsidRDefault="00A83BA3" w:rsidP="00191861">
      <w:pPr>
        <w:rPr>
          <w:color w:val="000000" w:themeColor="text1"/>
          <w:sz w:val="28"/>
          <w:szCs w:val="28"/>
        </w:rPr>
      </w:pPr>
    </w:p>
    <w:p w:rsidR="00A83BA3" w:rsidRPr="00F243A9" w:rsidRDefault="00A83BA3" w:rsidP="00191861">
      <w:pPr>
        <w:rPr>
          <w:color w:val="000000" w:themeColor="text1"/>
          <w:sz w:val="28"/>
          <w:szCs w:val="28"/>
        </w:rPr>
      </w:pPr>
    </w:p>
    <w:p w:rsidR="00A83BA3" w:rsidRPr="00F243A9" w:rsidRDefault="00A83BA3" w:rsidP="00191861">
      <w:pPr>
        <w:rPr>
          <w:color w:val="000000" w:themeColor="text1"/>
          <w:sz w:val="28"/>
          <w:szCs w:val="28"/>
        </w:rPr>
      </w:pPr>
    </w:p>
    <w:p w:rsidR="00A83BA3" w:rsidRPr="00F243A9" w:rsidRDefault="00A83BA3" w:rsidP="00191861">
      <w:pPr>
        <w:rPr>
          <w:color w:val="000000" w:themeColor="text1"/>
          <w:sz w:val="28"/>
          <w:szCs w:val="28"/>
        </w:rPr>
      </w:pPr>
    </w:p>
    <w:p w:rsidR="00A83BA3" w:rsidRPr="00F243A9" w:rsidRDefault="00A83BA3" w:rsidP="00191861">
      <w:pPr>
        <w:rPr>
          <w:color w:val="000000" w:themeColor="text1"/>
          <w:sz w:val="28"/>
          <w:szCs w:val="28"/>
        </w:rPr>
      </w:pPr>
    </w:p>
    <w:p w:rsidR="00A83BA3" w:rsidRPr="00F243A9" w:rsidRDefault="00A83BA3" w:rsidP="00191861">
      <w:pPr>
        <w:rPr>
          <w:color w:val="000000" w:themeColor="text1"/>
          <w:sz w:val="28"/>
          <w:szCs w:val="28"/>
        </w:rPr>
      </w:pPr>
    </w:p>
    <w:p w:rsidR="00A83BA3" w:rsidRPr="00F243A9" w:rsidRDefault="00A83BA3" w:rsidP="00191861">
      <w:pPr>
        <w:rPr>
          <w:color w:val="000000" w:themeColor="text1"/>
          <w:sz w:val="28"/>
          <w:szCs w:val="28"/>
        </w:rPr>
      </w:pPr>
    </w:p>
    <w:p w:rsidR="00A83BA3" w:rsidRPr="00F243A9" w:rsidRDefault="00A83BA3" w:rsidP="00191861">
      <w:pPr>
        <w:rPr>
          <w:color w:val="000000" w:themeColor="text1"/>
          <w:sz w:val="28"/>
          <w:szCs w:val="28"/>
        </w:rPr>
      </w:pPr>
    </w:p>
    <w:p w:rsidR="00A83BA3" w:rsidRPr="00F243A9" w:rsidRDefault="00A83BA3" w:rsidP="00191861">
      <w:pPr>
        <w:jc w:val="center"/>
        <w:rPr>
          <w:b/>
          <w:color w:val="000000" w:themeColor="text1"/>
          <w:sz w:val="30"/>
          <w:szCs w:val="30"/>
        </w:rPr>
      </w:pPr>
      <w:r w:rsidRPr="00F243A9">
        <w:rPr>
          <w:b/>
          <w:color w:val="000000" w:themeColor="text1"/>
          <w:sz w:val="30"/>
          <w:szCs w:val="30"/>
        </w:rPr>
        <w:t xml:space="preserve">СЧЕТНАЯ ПАЛАТА ЧУКОТСКОГО АВТОНОМНОГО </w:t>
      </w:r>
      <w:r w:rsidR="00B91CFD" w:rsidRPr="00F243A9">
        <w:rPr>
          <w:b/>
          <w:color w:val="000000" w:themeColor="text1"/>
          <w:sz w:val="30"/>
          <w:szCs w:val="30"/>
        </w:rPr>
        <w:t>О</w:t>
      </w:r>
      <w:r w:rsidRPr="00F243A9">
        <w:rPr>
          <w:b/>
          <w:color w:val="000000" w:themeColor="text1"/>
          <w:sz w:val="30"/>
          <w:szCs w:val="30"/>
        </w:rPr>
        <w:t>КРУГА</w:t>
      </w:r>
    </w:p>
    <w:p w:rsidR="00B91CFD" w:rsidRPr="00F243A9" w:rsidRDefault="00B91CFD" w:rsidP="00191861">
      <w:pPr>
        <w:rPr>
          <w:b/>
          <w:color w:val="000000" w:themeColor="text1"/>
        </w:rPr>
      </w:pPr>
    </w:p>
    <w:p w:rsidR="00A83BA3" w:rsidRPr="00F243A9" w:rsidRDefault="00A83BA3" w:rsidP="00191861">
      <w:pPr>
        <w:jc w:val="center"/>
        <w:rPr>
          <w:b/>
          <w:color w:val="000000" w:themeColor="text1"/>
        </w:rPr>
      </w:pPr>
    </w:p>
    <w:p w:rsidR="00A83BA3" w:rsidRPr="00F243A9" w:rsidRDefault="00A83BA3" w:rsidP="00191861">
      <w:pPr>
        <w:jc w:val="center"/>
        <w:rPr>
          <w:b/>
          <w:color w:val="000000" w:themeColor="text1"/>
          <w:sz w:val="72"/>
        </w:rPr>
      </w:pPr>
      <w:r w:rsidRPr="00F243A9">
        <w:rPr>
          <w:b/>
          <w:color w:val="000000" w:themeColor="text1"/>
          <w:sz w:val="72"/>
        </w:rPr>
        <w:t xml:space="preserve">Б Ю Л </w:t>
      </w:r>
      <w:proofErr w:type="spellStart"/>
      <w:r w:rsidRPr="00F243A9">
        <w:rPr>
          <w:b/>
          <w:color w:val="000000" w:themeColor="text1"/>
          <w:sz w:val="72"/>
        </w:rPr>
        <w:t>Л</w:t>
      </w:r>
      <w:proofErr w:type="spellEnd"/>
      <w:r w:rsidRPr="00F243A9">
        <w:rPr>
          <w:b/>
          <w:color w:val="000000" w:themeColor="text1"/>
          <w:sz w:val="72"/>
        </w:rPr>
        <w:t xml:space="preserve"> Е Т Е Н Ь</w:t>
      </w:r>
    </w:p>
    <w:p w:rsidR="00A83BA3" w:rsidRPr="00F243A9" w:rsidRDefault="00A83BA3" w:rsidP="00191861">
      <w:pPr>
        <w:jc w:val="center"/>
        <w:rPr>
          <w:b/>
          <w:color w:val="000000" w:themeColor="text1"/>
          <w:sz w:val="72"/>
        </w:rPr>
      </w:pPr>
      <w:r w:rsidRPr="00F243A9">
        <w:rPr>
          <w:b/>
          <w:color w:val="000000" w:themeColor="text1"/>
          <w:sz w:val="72"/>
        </w:rPr>
        <w:t xml:space="preserve">№ </w:t>
      </w:r>
      <w:r w:rsidR="00BE0E65" w:rsidRPr="00F243A9">
        <w:rPr>
          <w:b/>
          <w:color w:val="000000" w:themeColor="text1"/>
          <w:sz w:val="72"/>
        </w:rPr>
        <w:t>3</w:t>
      </w:r>
    </w:p>
    <w:p w:rsidR="00A83BA3" w:rsidRPr="00F243A9" w:rsidRDefault="00A83BA3" w:rsidP="00191861">
      <w:pPr>
        <w:jc w:val="center"/>
        <w:rPr>
          <w:b/>
          <w:color w:val="000000" w:themeColor="text1"/>
        </w:rPr>
      </w:pPr>
    </w:p>
    <w:p w:rsidR="00A83BA3" w:rsidRPr="00F243A9" w:rsidRDefault="00A83BA3" w:rsidP="00191861">
      <w:pPr>
        <w:rPr>
          <w:color w:val="000000" w:themeColor="text1"/>
        </w:rPr>
      </w:pPr>
    </w:p>
    <w:p w:rsidR="00A83BA3" w:rsidRPr="00F243A9" w:rsidRDefault="00A83BA3" w:rsidP="00191861">
      <w:pPr>
        <w:rPr>
          <w:color w:val="000000" w:themeColor="text1"/>
        </w:rPr>
      </w:pPr>
    </w:p>
    <w:p w:rsidR="00A83BA3" w:rsidRPr="00F243A9" w:rsidRDefault="00A83BA3" w:rsidP="00191861">
      <w:pPr>
        <w:rPr>
          <w:color w:val="000000" w:themeColor="text1"/>
        </w:rPr>
      </w:pPr>
    </w:p>
    <w:p w:rsidR="00A83BA3" w:rsidRPr="00F243A9" w:rsidRDefault="00A83BA3" w:rsidP="00191861">
      <w:pPr>
        <w:rPr>
          <w:color w:val="000000" w:themeColor="text1"/>
        </w:rPr>
      </w:pPr>
    </w:p>
    <w:p w:rsidR="00A83BA3" w:rsidRPr="00F243A9" w:rsidRDefault="00A83BA3" w:rsidP="00191861">
      <w:pPr>
        <w:rPr>
          <w:color w:val="000000" w:themeColor="text1"/>
        </w:rPr>
      </w:pPr>
    </w:p>
    <w:p w:rsidR="00A83BA3" w:rsidRPr="00F243A9" w:rsidRDefault="00A83BA3" w:rsidP="00191861">
      <w:pPr>
        <w:rPr>
          <w:color w:val="000000" w:themeColor="text1"/>
        </w:rPr>
      </w:pPr>
    </w:p>
    <w:p w:rsidR="00A83BA3" w:rsidRPr="00F243A9" w:rsidRDefault="00A83BA3" w:rsidP="00191861">
      <w:pPr>
        <w:rPr>
          <w:color w:val="000000" w:themeColor="text1"/>
        </w:rPr>
      </w:pPr>
    </w:p>
    <w:p w:rsidR="00A83BA3" w:rsidRPr="00F243A9" w:rsidRDefault="00A83BA3" w:rsidP="00191861">
      <w:pPr>
        <w:rPr>
          <w:color w:val="000000" w:themeColor="text1"/>
        </w:rPr>
      </w:pPr>
    </w:p>
    <w:p w:rsidR="00A83BA3" w:rsidRPr="00F243A9" w:rsidRDefault="00A83BA3" w:rsidP="00191861">
      <w:pPr>
        <w:rPr>
          <w:color w:val="000000" w:themeColor="text1"/>
        </w:rPr>
      </w:pPr>
    </w:p>
    <w:p w:rsidR="00A83BA3" w:rsidRPr="00F243A9" w:rsidRDefault="00A83BA3" w:rsidP="00191861">
      <w:pPr>
        <w:rPr>
          <w:color w:val="000000" w:themeColor="text1"/>
        </w:rPr>
      </w:pPr>
    </w:p>
    <w:p w:rsidR="00A83BA3" w:rsidRPr="00F243A9" w:rsidRDefault="00A83BA3" w:rsidP="00191861">
      <w:pPr>
        <w:rPr>
          <w:color w:val="000000" w:themeColor="text1"/>
        </w:rPr>
      </w:pPr>
    </w:p>
    <w:p w:rsidR="00B464E4" w:rsidRPr="00F243A9" w:rsidRDefault="00B464E4" w:rsidP="00191861">
      <w:pPr>
        <w:rPr>
          <w:color w:val="000000" w:themeColor="text1"/>
        </w:rPr>
      </w:pPr>
    </w:p>
    <w:p w:rsidR="00B464E4" w:rsidRPr="00F243A9" w:rsidRDefault="00B464E4" w:rsidP="00191861">
      <w:pPr>
        <w:rPr>
          <w:color w:val="000000" w:themeColor="text1"/>
        </w:rPr>
      </w:pPr>
    </w:p>
    <w:p w:rsidR="00B464E4" w:rsidRPr="00F243A9" w:rsidRDefault="00B464E4" w:rsidP="00191861">
      <w:pPr>
        <w:rPr>
          <w:color w:val="000000" w:themeColor="text1"/>
        </w:rPr>
      </w:pPr>
    </w:p>
    <w:p w:rsidR="00B464E4" w:rsidRPr="00F243A9" w:rsidRDefault="00B464E4" w:rsidP="00191861">
      <w:pPr>
        <w:rPr>
          <w:color w:val="000000" w:themeColor="text1"/>
        </w:rPr>
      </w:pPr>
    </w:p>
    <w:p w:rsidR="005F17E7" w:rsidRPr="00F243A9" w:rsidRDefault="005F17E7" w:rsidP="00191861">
      <w:pPr>
        <w:rPr>
          <w:color w:val="000000" w:themeColor="text1"/>
        </w:rPr>
      </w:pPr>
    </w:p>
    <w:p w:rsidR="00B464E4" w:rsidRPr="00F243A9" w:rsidRDefault="00B464E4" w:rsidP="00191861">
      <w:pPr>
        <w:rPr>
          <w:color w:val="000000" w:themeColor="text1"/>
        </w:rPr>
      </w:pPr>
    </w:p>
    <w:p w:rsidR="00756ECA" w:rsidRPr="00F243A9" w:rsidRDefault="00756ECA" w:rsidP="00191861">
      <w:pPr>
        <w:rPr>
          <w:color w:val="000000" w:themeColor="text1"/>
        </w:rPr>
      </w:pPr>
    </w:p>
    <w:p w:rsidR="00B464E4" w:rsidRPr="00F243A9" w:rsidRDefault="00B464E4" w:rsidP="00191861">
      <w:pPr>
        <w:rPr>
          <w:color w:val="000000" w:themeColor="text1"/>
        </w:rPr>
      </w:pPr>
    </w:p>
    <w:p w:rsidR="00BD754D" w:rsidRPr="00F243A9" w:rsidRDefault="00BD754D" w:rsidP="00191861">
      <w:pPr>
        <w:rPr>
          <w:color w:val="000000" w:themeColor="text1"/>
        </w:rPr>
      </w:pPr>
    </w:p>
    <w:p w:rsidR="00BD754D" w:rsidRPr="00F243A9" w:rsidRDefault="00BD754D" w:rsidP="00191861">
      <w:pPr>
        <w:rPr>
          <w:color w:val="000000" w:themeColor="text1"/>
        </w:rPr>
      </w:pPr>
    </w:p>
    <w:p w:rsidR="00410767" w:rsidRPr="00F243A9" w:rsidRDefault="00410767" w:rsidP="00191861">
      <w:pPr>
        <w:rPr>
          <w:color w:val="000000" w:themeColor="text1"/>
        </w:rPr>
      </w:pPr>
    </w:p>
    <w:p w:rsidR="00B464E4" w:rsidRPr="00F243A9" w:rsidRDefault="00B464E4" w:rsidP="00191861">
      <w:pPr>
        <w:rPr>
          <w:color w:val="000000" w:themeColor="text1"/>
        </w:rPr>
      </w:pPr>
    </w:p>
    <w:p w:rsidR="00B464E4" w:rsidRPr="00F243A9" w:rsidRDefault="00B464E4" w:rsidP="00191861">
      <w:pPr>
        <w:jc w:val="center"/>
        <w:rPr>
          <w:color w:val="000000" w:themeColor="text1"/>
          <w:sz w:val="28"/>
          <w:szCs w:val="28"/>
        </w:rPr>
      </w:pPr>
      <w:proofErr w:type="spellStart"/>
      <w:r w:rsidRPr="00F243A9">
        <w:rPr>
          <w:color w:val="000000" w:themeColor="text1"/>
          <w:sz w:val="28"/>
          <w:szCs w:val="28"/>
        </w:rPr>
        <w:t>г.Анадырь</w:t>
      </w:r>
      <w:proofErr w:type="spellEnd"/>
    </w:p>
    <w:p w:rsidR="00BD754D" w:rsidRPr="00F243A9" w:rsidRDefault="00B464E4" w:rsidP="00191861">
      <w:pPr>
        <w:jc w:val="center"/>
        <w:rPr>
          <w:color w:val="000000" w:themeColor="text1"/>
          <w:sz w:val="28"/>
          <w:szCs w:val="28"/>
        </w:rPr>
      </w:pPr>
      <w:r w:rsidRPr="00F243A9">
        <w:rPr>
          <w:color w:val="000000" w:themeColor="text1"/>
          <w:sz w:val="28"/>
          <w:szCs w:val="28"/>
        </w:rPr>
        <w:t>20</w:t>
      </w:r>
      <w:r w:rsidR="00483B62" w:rsidRPr="00F243A9">
        <w:rPr>
          <w:color w:val="000000" w:themeColor="text1"/>
          <w:sz w:val="28"/>
          <w:szCs w:val="28"/>
        </w:rPr>
        <w:t>2</w:t>
      </w:r>
      <w:r w:rsidR="00854AC5" w:rsidRPr="00F243A9">
        <w:rPr>
          <w:color w:val="000000" w:themeColor="text1"/>
          <w:sz w:val="28"/>
          <w:szCs w:val="28"/>
        </w:rPr>
        <w:t>2</w:t>
      </w:r>
      <w:r w:rsidRPr="00F243A9">
        <w:rPr>
          <w:color w:val="000000" w:themeColor="text1"/>
          <w:sz w:val="28"/>
          <w:szCs w:val="28"/>
        </w:rPr>
        <w:t xml:space="preserve"> год</w:t>
      </w:r>
    </w:p>
    <w:p w:rsidR="00477185" w:rsidRPr="00F243A9" w:rsidRDefault="00BD754D" w:rsidP="00191861">
      <w:pPr>
        <w:spacing w:after="200"/>
        <w:jc w:val="center"/>
        <w:rPr>
          <w:color w:val="000000" w:themeColor="text1"/>
          <w:sz w:val="32"/>
          <w:szCs w:val="32"/>
        </w:rPr>
      </w:pPr>
      <w:r w:rsidRPr="00F243A9">
        <w:rPr>
          <w:color w:val="000000" w:themeColor="text1"/>
          <w:sz w:val="28"/>
          <w:szCs w:val="28"/>
        </w:rPr>
        <w:br w:type="page"/>
      </w:r>
      <w:r w:rsidR="00B464E4" w:rsidRPr="00F243A9">
        <w:rPr>
          <w:color w:val="000000" w:themeColor="text1"/>
          <w:sz w:val="32"/>
          <w:szCs w:val="32"/>
        </w:rPr>
        <w:lastRenderedPageBreak/>
        <w:t>СОДЕРЖАНИЕ</w:t>
      </w:r>
    </w:p>
    <w:p w:rsidR="00E85471" w:rsidRPr="00F243A9" w:rsidRDefault="00B464E4" w:rsidP="00261D27">
      <w:pPr>
        <w:jc w:val="both"/>
        <w:rPr>
          <w:color w:val="000000" w:themeColor="text1"/>
          <w:sz w:val="28"/>
          <w:szCs w:val="28"/>
        </w:rPr>
      </w:pPr>
      <w:r w:rsidRPr="00F243A9">
        <w:rPr>
          <w:color w:val="000000" w:themeColor="text1"/>
          <w:sz w:val="28"/>
          <w:szCs w:val="28"/>
        </w:rPr>
        <w:t xml:space="preserve">1. </w:t>
      </w:r>
      <w:r w:rsidR="00261D27" w:rsidRPr="00F243A9">
        <w:rPr>
          <w:color w:val="000000" w:themeColor="text1"/>
          <w:sz w:val="28"/>
          <w:szCs w:val="28"/>
        </w:rPr>
        <w:t xml:space="preserve">ОТЧЕТ о результатах контрольного мероприятия «Проверка законности установления и выплаты заработной платы работникам Департамента природных ресурсов и экологии Чукотского автономного округа за период с 3 марта 2020 года по 25 апреля 2022 </w:t>
      </w:r>
      <w:proofErr w:type="gramStart"/>
      <w:r w:rsidR="00261D27" w:rsidRPr="00F243A9">
        <w:rPr>
          <w:color w:val="000000" w:themeColor="text1"/>
          <w:sz w:val="28"/>
          <w:szCs w:val="28"/>
        </w:rPr>
        <w:t>года»</w:t>
      </w:r>
      <w:r w:rsidR="00586BC1" w:rsidRPr="00F243A9">
        <w:rPr>
          <w:bCs/>
          <w:color w:val="000000" w:themeColor="text1"/>
          <w:sz w:val="28"/>
          <w:szCs w:val="28"/>
        </w:rPr>
        <w:t>…</w:t>
      </w:r>
      <w:proofErr w:type="gramEnd"/>
      <w:r w:rsidR="00261D27" w:rsidRPr="00F243A9">
        <w:rPr>
          <w:bCs/>
          <w:color w:val="000000" w:themeColor="text1"/>
          <w:sz w:val="28"/>
          <w:szCs w:val="28"/>
        </w:rPr>
        <w:t>…………………………………</w:t>
      </w:r>
      <w:r w:rsidR="00A34913" w:rsidRPr="00F243A9">
        <w:rPr>
          <w:color w:val="000000" w:themeColor="text1"/>
          <w:sz w:val="28"/>
          <w:szCs w:val="28"/>
        </w:rPr>
        <w:t>..</w:t>
      </w:r>
      <w:r w:rsidR="005A508C" w:rsidRPr="00F243A9">
        <w:rPr>
          <w:color w:val="000000" w:themeColor="text1"/>
          <w:sz w:val="28"/>
          <w:szCs w:val="28"/>
        </w:rPr>
        <w:t>…..</w:t>
      </w:r>
      <w:r w:rsidR="00E85471" w:rsidRPr="00F243A9">
        <w:rPr>
          <w:color w:val="000000" w:themeColor="text1"/>
          <w:sz w:val="28"/>
          <w:szCs w:val="28"/>
        </w:rPr>
        <w:t>...</w:t>
      </w:r>
      <w:r w:rsidR="005653FD" w:rsidRPr="00F243A9">
        <w:rPr>
          <w:color w:val="000000" w:themeColor="text1"/>
          <w:sz w:val="28"/>
          <w:szCs w:val="28"/>
        </w:rPr>
        <w:t>3</w:t>
      </w:r>
    </w:p>
    <w:p w:rsidR="00BD754D" w:rsidRPr="00F243A9" w:rsidRDefault="00BD754D" w:rsidP="00191861">
      <w:pPr>
        <w:jc w:val="both"/>
        <w:rPr>
          <w:color w:val="000000" w:themeColor="text1"/>
          <w:sz w:val="6"/>
          <w:szCs w:val="6"/>
        </w:rPr>
      </w:pPr>
    </w:p>
    <w:p w:rsidR="00C4763D" w:rsidRPr="00F243A9" w:rsidRDefault="00E85471" w:rsidP="004A7659">
      <w:pPr>
        <w:tabs>
          <w:tab w:val="left" w:pos="8222"/>
        </w:tabs>
        <w:jc w:val="both"/>
        <w:rPr>
          <w:bCs/>
          <w:color w:val="000000" w:themeColor="text1"/>
          <w:sz w:val="28"/>
          <w:szCs w:val="28"/>
        </w:rPr>
      </w:pPr>
      <w:r w:rsidRPr="00F243A9">
        <w:rPr>
          <w:color w:val="000000" w:themeColor="text1"/>
          <w:sz w:val="28"/>
          <w:szCs w:val="28"/>
        </w:rPr>
        <w:t xml:space="preserve">2. </w:t>
      </w:r>
      <w:r w:rsidR="004A7659" w:rsidRPr="00F243A9">
        <w:rPr>
          <w:color w:val="000000" w:themeColor="text1"/>
          <w:sz w:val="28"/>
          <w:szCs w:val="28"/>
        </w:rPr>
        <w:t>ЗАКЛЮЧЕНИЕ по результатам экспертно-аналитического мероприятия «Оперативный контроль исполнения Закона Чукотского автономного округа «О бюджете Чукотского территориального фонда обязательного медицинского страхования на 2022 год и на плановый период 2023 и 2024 годов» за январь-июнь 2022 года»</w:t>
      </w:r>
      <w:r w:rsidR="00FA48BF" w:rsidRPr="00F243A9">
        <w:rPr>
          <w:color w:val="000000" w:themeColor="text1"/>
          <w:sz w:val="28"/>
          <w:szCs w:val="28"/>
        </w:rPr>
        <w:t>…</w:t>
      </w:r>
      <w:r w:rsidR="00BD754D" w:rsidRPr="00F243A9">
        <w:rPr>
          <w:color w:val="000000" w:themeColor="text1"/>
          <w:sz w:val="28"/>
          <w:szCs w:val="28"/>
        </w:rPr>
        <w:t>..............................................................</w:t>
      </w:r>
      <w:r w:rsidR="00A34913" w:rsidRPr="00F243A9">
        <w:rPr>
          <w:color w:val="000000" w:themeColor="text1"/>
          <w:sz w:val="28"/>
          <w:szCs w:val="28"/>
        </w:rPr>
        <w:t>....</w:t>
      </w:r>
      <w:r w:rsidR="00BD754D" w:rsidRPr="00F243A9">
        <w:rPr>
          <w:color w:val="000000" w:themeColor="text1"/>
          <w:sz w:val="28"/>
          <w:szCs w:val="28"/>
        </w:rPr>
        <w:t>........................</w:t>
      </w:r>
      <w:r w:rsidR="004A7659" w:rsidRPr="00F243A9">
        <w:rPr>
          <w:color w:val="000000" w:themeColor="text1"/>
          <w:sz w:val="28"/>
          <w:szCs w:val="28"/>
        </w:rPr>
        <w:t>.......</w:t>
      </w:r>
      <w:r w:rsidR="00BD754D" w:rsidRPr="00F243A9">
        <w:rPr>
          <w:color w:val="000000" w:themeColor="text1"/>
          <w:sz w:val="28"/>
          <w:szCs w:val="28"/>
        </w:rPr>
        <w:t>....</w:t>
      </w:r>
      <w:r w:rsidR="005A508C" w:rsidRPr="00F243A9">
        <w:rPr>
          <w:color w:val="000000" w:themeColor="text1"/>
          <w:sz w:val="28"/>
          <w:szCs w:val="28"/>
        </w:rPr>
        <w:t>1</w:t>
      </w:r>
      <w:r w:rsidR="005653FD" w:rsidRPr="00F243A9">
        <w:rPr>
          <w:color w:val="000000" w:themeColor="text1"/>
          <w:sz w:val="28"/>
          <w:szCs w:val="28"/>
        </w:rPr>
        <w:t>1</w:t>
      </w:r>
    </w:p>
    <w:p w:rsidR="00C4763D" w:rsidRPr="00F243A9" w:rsidRDefault="00A34913" w:rsidP="00191861">
      <w:pPr>
        <w:jc w:val="both"/>
        <w:rPr>
          <w:color w:val="000000" w:themeColor="text1"/>
          <w:sz w:val="6"/>
          <w:szCs w:val="6"/>
        </w:rPr>
      </w:pPr>
      <w:r w:rsidRPr="00F243A9">
        <w:rPr>
          <w:color w:val="000000" w:themeColor="text1"/>
          <w:sz w:val="6"/>
          <w:szCs w:val="6"/>
        </w:rPr>
        <w:t>..</w:t>
      </w:r>
    </w:p>
    <w:p w:rsidR="00E00101" w:rsidRPr="00F243A9" w:rsidRDefault="00E00101" w:rsidP="00366B99">
      <w:pPr>
        <w:jc w:val="both"/>
        <w:rPr>
          <w:color w:val="000000" w:themeColor="text1"/>
          <w:sz w:val="28"/>
          <w:szCs w:val="28"/>
        </w:rPr>
      </w:pPr>
      <w:r w:rsidRPr="00F243A9">
        <w:rPr>
          <w:color w:val="000000" w:themeColor="text1"/>
          <w:sz w:val="28"/>
          <w:szCs w:val="28"/>
        </w:rPr>
        <w:t xml:space="preserve">3. </w:t>
      </w:r>
      <w:r w:rsidR="00366B99" w:rsidRPr="00F243A9">
        <w:rPr>
          <w:color w:val="000000" w:themeColor="text1"/>
          <w:sz w:val="28"/>
          <w:szCs w:val="28"/>
        </w:rPr>
        <w:t xml:space="preserve">ОТЧЕТ о результатах контрольного мероприятия «Проверка использования средств окружного бюджета, направленных в 2020-2021 годах на реализацию подпрограммы «Развитие водохозяйственного комплекса» Государственной программы «Развитие жилищно-коммунального хозяйства и водохозяйственного комплекса Чукотского автономного </w:t>
      </w:r>
      <w:proofErr w:type="gramStart"/>
      <w:r w:rsidR="00366B99" w:rsidRPr="00F243A9">
        <w:rPr>
          <w:color w:val="000000" w:themeColor="text1"/>
          <w:sz w:val="28"/>
          <w:szCs w:val="28"/>
        </w:rPr>
        <w:t>округа»</w:t>
      </w:r>
      <w:r w:rsidRPr="00F243A9">
        <w:rPr>
          <w:color w:val="000000" w:themeColor="text1"/>
          <w:sz w:val="28"/>
          <w:szCs w:val="28"/>
        </w:rPr>
        <w:t>..</w:t>
      </w:r>
      <w:r w:rsidR="00A34913" w:rsidRPr="00F243A9">
        <w:rPr>
          <w:color w:val="000000" w:themeColor="text1"/>
          <w:sz w:val="28"/>
          <w:szCs w:val="28"/>
        </w:rPr>
        <w:t>......</w:t>
      </w:r>
      <w:r w:rsidRPr="00F243A9">
        <w:rPr>
          <w:color w:val="000000" w:themeColor="text1"/>
          <w:sz w:val="28"/>
          <w:szCs w:val="28"/>
        </w:rPr>
        <w:t>...</w:t>
      </w:r>
      <w:r w:rsidR="00366B99" w:rsidRPr="00F243A9">
        <w:rPr>
          <w:color w:val="000000" w:themeColor="text1"/>
          <w:sz w:val="28"/>
          <w:szCs w:val="28"/>
        </w:rPr>
        <w:t>....</w:t>
      </w:r>
      <w:r w:rsidRPr="00F243A9">
        <w:rPr>
          <w:color w:val="000000" w:themeColor="text1"/>
          <w:sz w:val="28"/>
          <w:szCs w:val="28"/>
        </w:rPr>
        <w:t>.......</w:t>
      </w:r>
      <w:proofErr w:type="gramEnd"/>
      <w:r w:rsidR="00CB6F9C" w:rsidRPr="00F243A9">
        <w:rPr>
          <w:color w:val="000000" w:themeColor="text1"/>
          <w:sz w:val="28"/>
          <w:szCs w:val="28"/>
        </w:rPr>
        <w:t>19</w:t>
      </w:r>
    </w:p>
    <w:p w:rsidR="00E00101" w:rsidRPr="00F243A9" w:rsidRDefault="00E00101" w:rsidP="00191861">
      <w:pPr>
        <w:jc w:val="both"/>
        <w:rPr>
          <w:color w:val="000000" w:themeColor="text1"/>
          <w:sz w:val="6"/>
          <w:szCs w:val="6"/>
        </w:rPr>
      </w:pPr>
    </w:p>
    <w:p w:rsidR="00460A3E" w:rsidRPr="00F243A9" w:rsidRDefault="00E00101" w:rsidP="00D349CE">
      <w:pPr>
        <w:jc w:val="both"/>
        <w:rPr>
          <w:color w:val="000000" w:themeColor="text1"/>
          <w:sz w:val="28"/>
          <w:szCs w:val="28"/>
        </w:rPr>
      </w:pPr>
      <w:r w:rsidRPr="00F243A9">
        <w:rPr>
          <w:color w:val="000000" w:themeColor="text1"/>
          <w:sz w:val="28"/>
          <w:szCs w:val="28"/>
        </w:rPr>
        <w:t>4</w:t>
      </w:r>
      <w:r w:rsidR="00C4763D" w:rsidRPr="00F243A9">
        <w:rPr>
          <w:color w:val="000000" w:themeColor="text1"/>
          <w:sz w:val="28"/>
          <w:szCs w:val="28"/>
        </w:rPr>
        <w:t>.</w:t>
      </w:r>
      <w:r w:rsidR="00330789" w:rsidRPr="00F243A9">
        <w:rPr>
          <w:color w:val="000000" w:themeColor="text1"/>
          <w:sz w:val="28"/>
          <w:szCs w:val="28"/>
        </w:rPr>
        <w:t xml:space="preserve"> </w:t>
      </w:r>
      <w:r w:rsidR="00D349CE" w:rsidRPr="00F243A9">
        <w:rPr>
          <w:color w:val="000000" w:themeColor="text1"/>
          <w:sz w:val="28"/>
          <w:szCs w:val="28"/>
        </w:rPr>
        <w:t>ОТЧЕТ по результатам экспертно-аналитического мероприятия «</w:t>
      </w:r>
      <w:r w:rsidR="003E5F87" w:rsidRPr="00F243A9">
        <w:rPr>
          <w:color w:val="000000" w:themeColor="text1"/>
          <w:sz w:val="28"/>
          <w:szCs w:val="28"/>
        </w:rPr>
        <w:t>Оперативный контроль исполнения Закона Чукотского автономного округа «Об окружном бюджете на 2022 год и на плановый период 2023 и 2024 годов» за 1 полугодие 2022 года</w:t>
      </w:r>
      <w:r w:rsidR="00D349CE" w:rsidRPr="00F243A9">
        <w:rPr>
          <w:color w:val="000000" w:themeColor="text1"/>
          <w:sz w:val="28"/>
          <w:szCs w:val="28"/>
        </w:rPr>
        <w:t>»</w:t>
      </w:r>
      <w:r w:rsidR="00F7452C" w:rsidRPr="00F243A9">
        <w:rPr>
          <w:color w:val="000000" w:themeColor="text1"/>
          <w:sz w:val="28"/>
          <w:szCs w:val="28"/>
        </w:rPr>
        <w:t>.</w:t>
      </w:r>
      <w:r w:rsidR="00D349CE" w:rsidRPr="00F243A9">
        <w:rPr>
          <w:color w:val="000000" w:themeColor="text1"/>
          <w:sz w:val="28"/>
          <w:szCs w:val="28"/>
        </w:rPr>
        <w:t>..</w:t>
      </w:r>
      <w:r w:rsidR="00BD754D" w:rsidRPr="00F243A9">
        <w:rPr>
          <w:color w:val="000000" w:themeColor="text1"/>
          <w:sz w:val="28"/>
          <w:szCs w:val="28"/>
        </w:rPr>
        <w:t>......</w:t>
      </w:r>
      <w:r w:rsidR="003E5F87" w:rsidRPr="00F243A9">
        <w:rPr>
          <w:color w:val="000000" w:themeColor="text1"/>
          <w:sz w:val="28"/>
          <w:szCs w:val="28"/>
        </w:rPr>
        <w:t>............................................................</w:t>
      </w:r>
      <w:r w:rsidR="00410767" w:rsidRPr="00F243A9">
        <w:rPr>
          <w:color w:val="000000" w:themeColor="text1"/>
          <w:sz w:val="28"/>
          <w:szCs w:val="28"/>
        </w:rPr>
        <w:t>.</w:t>
      </w:r>
      <w:r w:rsidR="00D349CE" w:rsidRPr="00F243A9">
        <w:rPr>
          <w:color w:val="000000" w:themeColor="text1"/>
          <w:sz w:val="28"/>
          <w:szCs w:val="28"/>
        </w:rPr>
        <w:t>.....</w:t>
      </w:r>
      <w:r w:rsidR="00410767" w:rsidRPr="00F243A9">
        <w:rPr>
          <w:color w:val="000000" w:themeColor="text1"/>
          <w:sz w:val="28"/>
          <w:szCs w:val="28"/>
        </w:rPr>
        <w:t>..</w:t>
      </w:r>
      <w:r w:rsidR="00A34913" w:rsidRPr="00F243A9">
        <w:rPr>
          <w:color w:val="000000" w:themeColor="text1"/>
          <w:sz w:val="28"/>
          <w:szCs w:val="28"/>
        </w:rPr>
        <w:t>.......</w:t>
      </w:r>
      <w:r w:rsidR="00410767" w:rsidRPr="00F243A9">
        <w:rPr>
          <w:color w:val="000000" w:themeColor="text1"/>
          <w:sz w:val="28"/>
          <w:szCs w:val="28"/>
        </w:rPr>
        <w:t>......</w:t>
      </w:r>
      <w:r w:rsidR="00BD754D" w:rsidRPr="00F243A9">
        <w:rPr>
          <w:color w:val="000000" w:themeColor="text1"/>
          <w:sz w:val="28"/>
          <w:szCs w:val="28"/>
        </w:rPr>
        <w:t>...</w:t>
      </w:r>
      <w:r w:rsidR="00366B99" w:rsidRPr="00F243A9">
        <w:rPr>
          <w:color w:val="000000" w:themeColor="text1"/>
          <w:sz w:val="28"/>
          <w:szCs w:val="28"/>
        </w:rPr>
        <w:t>2</w:t>
      </w:r>
      <w:r w:rsidR="00382260">
        <w:rPr>
          <w:color w:val="000000" w:themeColor="text1"/>
          <w:sz w:val="28"/>
          <w:szCs w:val="28"/>
        </w:rPr>
        <w:t>7</w:t>
      </w:r>
    </w:p>
    <w:p w:rsidR="00E72FED" w:rsidRPr="00F243A9" w:rsidRDefault="00E72FED" w:rsidP="00191861">
      <w:pPr>
        <w:jc w:val="both"/>
        <w:rPr>
          <w:bCs/>
          <w:color w:val="000000" w:themeColor="text1"/>
          <w:sz w:val="6"/>
          <w:szCs w:val="6"/>
        </w:rPr>
      </w:pPr>
    </w:p>
    <w:p w:rsidR="00574D9C" w:rsidRPr="00F243A9" w:rsidRDefault="003E64DA" w:rsidP="00191861">
      <w:pPr>
        <w:jc w:val="both"/>
        <w:rPr>
          <w:color w:val="000000" w:themeColor="text1"/>
          <w:sz w:val="28"/>
          <w:szCs w:val="28"/>
        </w:rPr>
      </w:pPr>
      <w:r w:rsidRPr="00F243A9">
        <w:rPr>
          <w:color w:val="000000" w:themeColor="text1"/>
          <w:sz w:val="28"/>
          <w:szCs w:val="28"/>
        </w:rPr>
        <w:t>5</w:t>
      </w:r>
      <w:r w:rsidR="00917650" w:rsidRPr="00F243A9">
        <w:rPr>
          <w:color w:val="000000" w:themeColor="text1"/>
          <w:sz w:val="28"/>
          <w:szCs w:val="28"/>
        </w:rPr>
        <w:t>.</w:t>
      </w:r>
      <w:r w:rsidR="00A1342D" w:rsidRPr="00F243A9">
        <w:rPr>
          <w:rStyle w:val="ae"/>
          <w:color w:val="000000" w:themeColor="text1"/>
          <w:sz w:val="28"/>
          <w:szCs w:val="28"/>
        </w:rPr>
        <w:t xml:space="preserve"> </w:t>
      </w:r>
      <w:r w:rsidR="004515A5" w:rsidRPr="00F243A9">
        <w:rPr>
          <w:color w:val="000000" w:themeColor="text1"/>
          <w:sz w:val="28"/>
          <w:szCs w:val="28"/>
        </w:rPr>
        <w:t xml:space="preserve">ОТЧЕТ по результатам экспертно-аналитического мероприятия «Анализ и оценка сводного отчета о ходе реализации государственных программ Чукотского автономного округа за 1 полугодие 2022 </w:t>
      </w:r>
      <w:proofErr w:type="gramStart"/>
      <w:r w:rsidR="004515A5" w:rsidRPr="00F243A9">
        <w:rPr>
          <w:color w:val="000000" w:themeColor="text1"/>
          <w:sz w:val="28"/>
          <w:szCs w:val="28"/>
        </w:rPr>
        <w:t>года»</w:t>
      </w:r>
      <w:r w:rsidR="00A34913" w:rsidRPr="00F243A9">
        <w:rPr>
          <w:color w:val="000000" w:themeColor="text1"/>
          <w:sz w:val="28"/>
          <w:szCs w:val="28"/>
        </w:rPr>
        <w:t>…</w:t>
      </w:r>
      <w:proofErr w:type="gramEnd"/>
      <w:r w:rsidR="00603776" w:rsidRPr="00F243A9">
        <w:rPr>
          <w:color w:val="000000" w:themeColor="text1"/>
          <w:sz w:val="28"/>
          <w:szCs w:val="28"/>
        </w:rPr>
        <w:t>………….</w:t>
      </w:r>
      <w:r w:rsidR="00BD754D" w:rsidRPr="00F243A9">
        <w:rPr>
          <w:color w:val="000000" w:themeColor="text1"/>
          <w:sz w:val="28"/>
          <w:szCs w:val="28"/>
        </w:rPr>
        <w:t>………</w:t>
      </w:r>
      <w:r w:rsidR="00603776" w:rsidRPr="00F243A9">
        <w:rPr>
          <w:color w:val="000000" w:themeColor="text1"/>
          <w:sz w:val="28"/>
          <w:szCs w:val="28"/>
        </w:rPr>
        <w:t>4</w:t>
      </w:r>
      <w:r w:rsidR="00382260">
        <w:rPr>
          <w:color w:val="000000" w:themeColor="text1"/>
          <w:sz w:val="28"/>
          <w:szCs w:val="28"/>
        </w:rPr>
        <w:t>6</w:t>
      </w:r>
    </w:p>
    <w:p w:rsidR="00EC3168" w:rsidRPr="00F243A9" w:rsidRDefault="00EC3168" w:rsidP="00191861">
      <w:pPr>
        <w:jc w:val="both"/>
        <w:rPr>
          <w:color w:val="000000" w:themeColor="text1"/>
          <w:sz w:val="6"/>
          <w:szCs w:val="6"/>
        </w:rPr>
      </w:pPr>
    </w:p>
    <w:p w:rsidR="004B62E6" w:rsidRPr="00F243A9" w:rsidRDefault="004B62E6" w:rsidP="004B62E6">
      <w:pPr>
        <w:jc w:val="both"/>
        <w:rPr>
          <w:iCs/>
          <w:color w:val="000000" w:themeColor="text1"/>
          <w:sz w:val="28"/>
          <w:szCs w:val="28"/>
        </w:rPr>
      </w:pPr>
      <w:r w:rsidRPr="00F243A9">
        <w:rPr>
          <w:color w:val="000000" w:themeColor="text1"/>
          <w:sz w:val="28"/>
          <w:szCs w:val="28"/>
        </w:rPr>
        <w:t xml:space="preserve">6. </w:t>
      </w:r>
      <w:r w:rsidR="00737AF1" w:rsidRPr="00F243A9">
        <w:rPr>
          <w:color w:val="000000" w:themeColor="text1"/>
          <w:sz w:val="28"/>
          <w:szCs w:val="28"/>
        </w:rPr>
        <w:t>ОТЧЕТ о результатах контрольного мероприятия «Проверка использования бюджетных средств, направленных в 2021 году на реализацию регионального проекта «Спорт-норма жизни» федерального проекта «Спорт-норма жизни» национального проекта «Демография» в рамках подпрограммы «Поддержка физической культуры и спорта» Государственной программы «Развитие культуры, спорта и туризма Чукотского автономного округа»</w:t>
      </w:r>
      <w:r w:rsidR="00EC3168" w:rsidRPr="00F243A9">
        <w:rPr>
          <w:color w:val="000000" w:themeColor="text1"/>
          <w:sz w:val="28"/>
          <w:szCs w:val="28"/>
        </w:rPr>
        <w:t>…</w:t>
      </w:r>
      <w:r w:rsidRPr="00F243A9">
        <w:rPr>
          <w:color w:val="000000" w:themeColor="text1"/>
          <w:sz w:val="28"/>
          <w:szCs w:val="28"/>
        </w:rPr>
        <w:t>……….………5</w:t>
      </w:r>
      <w:r w:rsidR="00382260">
        <w:rPr>
          <w:color w:val="000000" w:themeColor="text1"/>
          <w:sz w:val="28"/>
          <w:szCs w:val="28"/>
        </w:rPr>
        <w:t>4</w:t>
      </w:r>
    </w:p>
    <w:p w:rsidR="004B62E6" w:rsidRPr="00F243A9" w:rsidRDefault="004B62E6" w:rsidP="00191861">
      <w:pPr>
        <w:jc w:val="both"/>
        <w:rPr>
          <w:iCs/>
          <w:color w:val="000000" w:themeColor="text1"/>
          <w:sz w:val="28"/>
          <w:szCs w:val="28"/>
        </w:rPr>
      </w:pPr>
    </w:p>
    <w:p w:rsidR="00574D9C" w:rsidRPr="00F243A9" w:rsidRDefault="00574D9C" w:rsidP="00191861">
      <w:pPr>
        <w:pStyle w:val="ConsPlusNonformat"/>
        <w:jc w:val="both"/>
        <w:rPr>
          <w:rFonts w:ascii="Times New Roman" w:hAnsi="Times New Roman" w:cs="Times New Roman"/>
          <w:color w:val="000000" w:themeColor="text1"/>
          <w:sz w:val="6"/>
          <w:szCs w:val="6"/>
        </w:rPr>
      </w:pPr>
    </w:p>
    <w:p w:rsidR="00CB4A26" w:rsidRPr="00F243A9" w:rsidRDefault="00CB4A26">
      <w:pPr>
        <w:spacing w:after="200" w:line="276" w:lineRule="auto"/>
        <w:rPr>
          <w:color w:val="000000" w:themeColor="text1"/>
          <w:sz w:val="28"/>
          <w:szCs w:val="28"/>
        </w:rPr>
      </w:pPr>
      <w:bookmarkStart w:id="0" w:name="_Hlk103939676"/>
      <w:r w:rsidRPr="00F243A9">
        <w:rPr>
          <w:color w:val="000000" w:themeColor="text1"/>
          <w:sz w:val="28"/>
          <w:szCs w:val="28"/>
        </w:rPr>
        <w:br w:type="page"/>
      </w:r>
    </w:p>
    <w:p w:rsidR="00261D27" w:rsidRPr="00F243A9" w:rsidRDefault="00261D27" w:rsidP="00261D27">
      <w:pPr>
        <w:jc w:val="center"/>
        <w:rPr>
          <w:b/>
          <w:color w:val="000000" w:themeColor="text1"/>
          <w:sz w:val="28"/>
          <w:szCs w:val="28"/>
        </w:rPr>
      </w:pPr>
      <w:r w:rsidRPr="00F243A9">
        <w:rPr>
          <w:b/>
          <w:color w:val="000000" w:themeColor="text1"/>
          <w:sz w:val="28"/>
          <w:szCs w:val="28"/>
        </w:rPr>
        <w:lastRenderedPageBreak/>
        <w:t>ОТЧЕТ</w:t>
      </w:r>
    </w:p>
    <w:p w:rsidR="00261D27" w:rsidRPr="00F243A9" w:rsidRDefault="00261D27" w:rsidP="00261D27">
      <w:pPr>
        <w:pStyle w:val="ConsPlusNonformat"/>
        <w:jc w:val="center"/>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t xml:space="preserve">о результатах контрольного мероприятия </w:t>
      </w:r>
    </w:p>
    <w:p w:rsidR="00261D27" w:rsidRPr="00F243A9" w:rsidRDefault="00261D27" w:rsidP="00261D27">
      <w:pPr>
        <w:pStyle w:val="ConsPlusNonformat"/>
        <w:ind w:firstLine="708"/>
        <w:jc w:val="both"/>
        <w:rPr>
          <w:rFonts w:ascii="Times New Roman" w:hAnsi="Times New Roman"/>
          <w:b/>
          <w:color w:val="000000" w:themeColor="text1"/>
          <w:sz w:val="28"/>
          <w:szCs w:val="28"/>
        </w:rPr>
      </w:pPr>
      <w:r w:rsidRPr="00F243A9">
        <w:rPr>
          <w:rFonts w:ascii="Times New Roman" w:hAnsi="Times New Roman"/>
          <w:b/>
          <w:color w:val="000000" w:themeColor="text1"/>
          <w:sz w:val="28"/>
          <w:szCs w:val="28"/>
        </w:rPr>
        <w:t>«Проверка законности установления и выплаты заработной платы работникам Департамента природных ресурсов и экологии Чукотского автономного округа за период с 3 марта 2020 года по 25 апреля 2022 года»</w:t>
      </w:r>
    </w:p>
    <w:p w:rsidR="00261D27" w:rsidRPr="00F243A9" w:rsidRDefault="00261D27" w:rsidP="00261D27">
      <w:pPr>
        <w:widowControl w:val="0"/>
        <w:autoSpaceDE w:val="0"/>
        <w:autoSpaceDN w:val="0"/>
        <w:adjustRightInd w:val="0"/>
        <w:jc w:val="center"/>
        <w:rPr>
          <w:color w:val="000000" w:themeColor="text1"/>
          <w:sz w:val="16"/>
          <w:szCs w:val="16"/>
        </w:rPr>
      </w:pPr>
    </w:p>
    <w:p w:rsidR="00261D27" w:rsidRPr="00F243A9" w:rsidRDefault="00261D27" w:rsidP="00261D27">
      <w:pPr>
        <w:jc w:val="center"/>
        <w:rPr>
          <w:color w:val="000000" w:themeColor="text1"/>
        </w:rPr>
      </w:pPr>
      <w:r w:rsidRPr="00F243A9">
        <w:rPr>
          <w:color w:val="000000" w:themeColor="text1"/>
        </w:rPr>
        <w:t>Утвержден Коллегией Счетной палаты Чукотского автономного округа</w:t>
      </w:r>
    </w:p>
    <w:p w:rsidR="00261D27" w:rsidRPr="00F243A9" w:rsidRDefault="00261D27" w:rsidP="00261D27">
      <w:pPr>
        <w:jc w:val="center"/>
        <w:rPr>
          <w:color w:val="000000" w:themeColor="text1"/>
        </w:rPr>
      </w:pPr>
      <w:r w:rsidRPr="00F243A9">
        <w:rPr>
          <w:color w:val="000000" w:themeColor="text1"/>
        </w:rPr>
        <w:t>(протокол от 21 июля 2022 года №15)</w:t>
      </w:r>
    </w:p>
    <w:p w:rsidR="00261D27" w:rsidRPr="00F243A9" w:rsidRDefault="00261D27" w:rsidP="00261D27">
      <w:pPr>
        <w:rPr>
          <w:color w:val="000000" w:themeColor="text1"/>
          <w:sz w:val="16"/>
          <w:szCs w:val="16"/>
        </w:rPr>
      </w:pPr>
      <w:r w:rsidRPr="00F243A9">
        <w:rPr>
          <w:color w:val="000000" w:themeColor="text1"/>
          <w:sz w:val="28"/>
          <w:szCs w:val="28"/>
        </w:rPr>
        <w:tab/>
      </w:r>
    </w:p>
    <w:p w:rsidR="00261D27" w:rsidRPr="00F243A9" w:rsidRDefault="00261D27" w:rsidP="00261D27">
      <w:pPr>
        <w:rPr>
          <w:color w:val="000000" w:themeColor="text1"/>
          <w:sz w:val="6"/>
          <w:szCs w:val="6"/>
        </w:rPr>
      </w:pPr>
    </w:p>
    <w:p w:rsidR="00261D27" w:rsidRPr="00F243A9" w:rsidRDefault="00261D27" w:rsidP="00261D27">
      <w:pPr>
        <w:pStyle w:val="ConsPlusNonformat"/>
        <w:ind w:firstLine="708"/>
        <w:jc w:val="both"/>
        <w:rPr>
          <w:rFonts w:ascii="Times New Roman" w:hAnsi="Times New Roman" w:cs="Times New Roman"/>
          <w:color w:val="000000" w:themeColor="text1"/>
          <w:sz w:val="28"/>
          <w:szCs w:val="28"/>
        </w:rPr>
      </w:pPr>
      <w:r w:rsidRPr="00F243A9">
        <w:rPr>
          <w:rFonts w:ascii="Times New Roman" w:hAnsi="Times New Roman" w:cs="Times New Roman"/>
          <w:b/>
          <w:color w:val="000000" w:themeColor="text1"/>
          <w:sz w:val="28"/>
          <w:szCs w:val="28"/>
        </w:rPr>
        <w:t>Основание для проведения контрольного мероприятия:</w:t>
      </w:r>
      <w:r w:rsidRPr="00F243A9">
        <w:rPr>
          <w:rFonts w:ascii="Times New Roman" w:hAnsi="Times New Roman" w:cs="Times New Roman"/>
          <w:color w:val="000000" w:themeColor="text1"/>
          <w:sz w:val="28"/>
          <w:szCs w:val="28"/>
        </w:rPr>
        <w:t xml:space="preserve"> пункт 1.18. Плана работы Счетной палаты Чукотского автономного округа</w:t>
      </w:r>
      <w:r w:rsidRPr="00F243A9">
        <w:rPr>
          <w:rStyle w:val="ac"/>
          <w:color w:val="000000" w:themeColor="text1"/>
          <w:sz w:val="28"/>
          <w:szCs w:val="28"/>
        </w:rPr>
        <w:footnoteReference w:id="1"/>
      </w:r>
      <w:r w:rsidRPr="00F243A9">
        <w:rPr>
          <w:rFonts w:ascii="Times New Roman" w:hAnsi="Times New Roman" w:cs="Times New Roman"/>
          <w:color w:val="000000" w:themeColor="text1"/>
          <w:sz w:val="28"/>
          <w:szCs w:val="28"/>
        </w:rPr>
        <w:t xml:space="preserve"> на 2022 год.</w:t>
      </w:r>
    </w:p>
    <w:p w:rsidR="00261D27" w:rsidRPr="00F243A9" w:rsidRDefault="00261D27" w:rsidP="00261D27">
      <w:pPr>
        <w:pStyle w:val="ConsPlusNonformat"/>
        <w:jc w:val="both"/>
        <w:rPr>
          <w:rFonts w:ascii="Times New Roman" w:hAnsi="Times New Roman" w:cs="Times New Roman"/>
          <w:color w:val="000000" w:themeColor="text1"/>
          <w:sz w:val="6"/>
          <w:szCs w:val="6"/>
        </w:rPr>
      </w:pPr>
    </w:p>
    <w:p w:rsidR="00261D27" w:rsidRPr="00F243A9" w:rsidRDefault="00261D27" w:rsidP="00261D27">
      <w:pPr>
        <w:widowControl w:val="0"/>
        <w:autoSpaceDE w:val="0"/>
        <w:autoSpaceDN w:val="0"/>
        <w:adjustRightInd w:val="0"/>
        <w:ind w:firstLine="708"/>
        <w:jc w:val="both"/>
        <w:rPr>
          <w:color w:val="000000" w:themeColor="text1"/>
          <w:sz w:val="28"/>
          <w:szCs w:val="28"/>
        </w:rPr>
      </w:pPr>
      <w:r w:rsidRPr="00F243A9">
        <w:rPr>
          <w:b/>
          <w:color w:val="000000" w:themeColor="text1"/>
          <w:sz w:val="28"/>
          <w:szCs w:val="28"/>
        </w:rPr>
        <w:t>Предмет контрольного мероприятия:</w:t>
      </w:r>
      <w:r w:rsidRPr="00F243A9">
        <w:rPr>
          <w:color w:val="000000" w:themeColor="text1"/>
          <w:sz w:val="28"/>
          <w:szCs w:val="28"/>
        </w:rPr>
        <w:t xml:space="preserve"> процесс использования бюджетных средств, предусмотренных в проверяемом периоде на оплату труда работников Департамента природных ресурсов и экологии Чукотского автономного округа</w:t>
      </w:r>
      <w:r w:rsidRPr="00F243A9">
        <w:rPr>
          <w:rStyle w:val="ac"/>
          <w:color w:val="000000" w:themeColor="text1"/>
          <w:sz w:val="28"/>
          <w:szCs w:val="28"/>
        </w:rPr>
        <w:footnoteReference w:id="2"/>
      </w:r>
      <w:r w:rsidRPr="00F243A9">
        <w:rPr>
          <w:color w:val="000000" w:themeColor="text1"/>
          <w:sz w:val="28"/>
          <w:szCs w:val="28"/>
        </w:rPr>
        <w:t>.</w:t>
      </w:r>
    </w:p>
    <w:p w:rsidR="00261D27" w:rsidRPr="00F243A9" w:rsidRDefault="00261D27" w:rsidP="00261D27">
      <w:pPr>
        <w:pStyle w:val="ConsPlusNonformat"/>
        <w:ind w:firstLine="708"/>
        <w:jc w:val="both"/>
        <w:rPr>
          <w:rFonts w:ascii="Times New Roman" w:hAnsi="Times New Roman" w:cs="Times New Roman"/>
          <w:color w:val="000000" w:themeColor="text1"/>
          <w:sz w:val="6"/>
          <w:szCs w:val="6"/>
        </w:rPr>
      </w:pPr>
    </w:p>
    <w:p w:rsidR="00261D27" w:rsidRPr="00F243A9" w:rsidRDefault="00261D27" w:rsidP="00261D27">
      <w:pPr>
        <w:ind w:firstLine="708"/>
        <w:jc w:val="both"/>
        <w:rPr>
          <w:color w:val="000000" w:themeColor="text1"/>
          <w:sz w:val="28"/>
          <w:szCs w:val="28"/>
        </w:rPr>
      </w:pPr>
      <w:r w:rsidRPr="00F243A9">
        <w:rPr>
          <w:b/>
          <w:color w:val="000000" w:themeColor="text1"/>
          <w:sz w:val="28"/>
          <w:szCs w:val="28"/>
        </w:rPr>
        <w:t xml:space="preserve">Цель контрольного мероприятия: </w:t>
      </w:r>
      <w:r w:rsidRPr="00F243A9">
        <w:rPr>
          <w:color w:val="000000" w:themeColor="text1"/>
          <w:sz w:val="28"/>
          <w:szCs w:val="28"/>
        </w:rPr>
        <w:t>определить законность установления и выплаты заработной платы работникам Департамента в период с 3 марта 2020 года по 25 апреля 2022 года.</w:t>
      </w:r>
    </w:p>
    <w:p w:rsidR="00261D27" w:rsidRPr="00F243A9" w:rsidRDefault="00261D27" w:rsidP="00261D27">
      <w:pPr>
        <w:pStyle w:val="ConsPlusNonformat"/>
        <w:ind w:firstLine="708"/>
        <w:jc w:val="both"/>
        <w:rPr>
          <w:rFonts w:ascii="Times New Roman" w:hAnsi="Times New Roman" w:cs="Times New Roman"/>
          <w:b/>
          <w:color w:val="000000" w:themeColor="text1"/>
          <w:sz w:val="6"/>
          <w:szCs w:val="6"/>
        </w:rPr>
      </w:pPr>
    </w:p>
    <w:p w:rsidR="00261D27" w:rsidRPr="00F243A9" w:rsidRDefault="00261D27" w:rsidP="00261D27">
      <w:pPr>
        <w:pStyle w:val="ConsPlusNonformat"/>
        <w:ind w:firstLine="708"/>
        <w:jc w:val="both"/>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t xml:space="preserve">Вопросы: </w:t>
      </w:r>
    </w:p>
    <w:p w:rsidR="00261D27" w:rsidRPr="00F243A9" w:rsidRDefault="00261D27" w:rsidP="00261D27">
      <w:pPr>
        <w:pStyle w:val="ConsPlusNonformat"/>
        <w:ind w:firstLine="708"/>
        <w:jc w:val="both"/>
        <w:rPr>
          <w:rFonts w:ascii="Times New Roman" w:hAnsi="Times New Roman"/>
          <w:color w:val="000000" w:themeColor="text1"/>
          <w:sz w:val="28"/>
          <w:szCs w:val="28"/>
        </w:rPr>
      </w:pPr>
      <w:r w:rsidRPr="00F243A9">
        <w:rPr>
          <w:rFonts w:ascii="Times New Roman" w:hAnsi="Times New Roman" w:cs="Times New Roman"/>
          <w:color w:val="000000" w:themeColor="text1"/>
          <w:sz w:val="28"/>
          <w:szCs w:val="28"/>
        </w:rPr>
        <w:t>1. З</w:t>
      </w:r>
      <w:r w:rsidRPr="00F243A9">
        <w:rPr>
          <w:rFonts w:ascii="Times New Roman" w:hAnsi="Times New Roman"/>
          <w:color w:val="000000" w:themeColor="text1"/>
          <w:sz w:val="28"/>
          <w:szCs w:val="28"/>
        </w:rPr>
        <w:t>аконность установления и выплаты заработной платы работникам Департамента за период с 3 марта 2020 года по 25 апреля 2022 года.</w:t>
      </w:r>
    </w:p>
    <w:p w:rsidR="00261D27" w:rsidRPr="00F243A9" w:rsidRDefault="00261D27" w:rsidP="00261D27">
      <w:pPr>
        <w:pStyle w:val="ConsPlusNonformat"/>
        <w:ind w:firstLine="708"/>
        <w:jc w:val="both"/>
        <w:rPr>
          <w:color w:val="000000" w:themeColor="text1"/>
          <w:sz w:val="28"/>
          <w:szCs w:val="28"/>
        </w:rPr>
      </w:pPr>
      <w:r w:rsidRPr="00F243A9">
        <w:rPr>
          <w:rFonts w:ascii="Times New Roman" w:hAnsi="Times New Roman"/>
          <w:color w:val="000000" w:themeColor="text1"/>
          <w:sz w:val="28"/>
          <w:szCs w:val="28"/>
        </w:rPr>
        <w:t>2</w:t>
      </w:r>
      <w:r w:rsidRPr="00F243A9">
        <w:rPr>
          <w:rFonts w:ascii="Times New Roman" w:hAnsi="Times New Roman" w:cs="Times New Roman"/>
          <w:color w:val="000000" w:themeColor="text1"/>
          <w:sz w:val="28"/>
          <w:szCs w:val="28"/>
        </w:rPr>
        <w:t>. Иные вопросы, относящиеся к предмету проверки.</w:t>
      </w:r>
    </w:p>
    <w:p w:rsidR="00261D27" w:rsidRPr="00F243A9" w:rsidRDefault="00261D27" w:rsidP="00261D27">
      <w:pPr>
        <w:pStyle w:val="ConsPlusNonformat"/>
        <w:ind w:firstLine="708"/>
        <w:jc w:val="both"/>
        <w:rPr>
          <w:rFonts w:ascii="Times New Roman" w:hAnsi="Times New Roman" w:cs="Times New Roman"/>
          <w:b/>
          <w:color w:val="000000" w:themeColor="text1"/>
          <w:sz w:val="6"/>
          <w:szCs w:val="6"/>
        </w:rPr>
      </w:pPr>
    </w:p>
    <w:p w:rsidR="00261D27" w:rsidRPr="00F243A9" w:rsidRDefault="00261D27" w:rsidP="00261D27">
      <w:pPr>
        <w:ind w:firstLine="709"/>
        <w:jc w:val="both"/>
        <w:rPr>
          <w:color w:val="000000" w:themeColor="text1"/>
          <w:sz w:val="28"/>
          <w:szCs w:val="28"/>
        </w:rPr>
      </w:pPr>
      <w:r w:rsidRPr="00F243A9">
        <w:rPr>
          <w:b/>
          <w:color w:val="000000" w:themeColor="text1"/>
          <w:sz w:val="28"/>
          <w:szCs w:val="28"/>
        </w:rPr>
        <w:t xml:space="preserve">Объект контрольного мероприятия: </w:t>
      </w:r>
      <w:r w:rsidRPr="00F243A9">
        <w:rPr>
          <w:color w:val="000000" w:themeColor="text1"/>
          <w:sz w:val="28"/>
          <w:szCs w:val="28"/>
        </w:rPr>
        <w:t>Департамент природных ресурсов и экологии Чукотского автономного округа.</w:t>
      </w:r>
    </w:p>
    <w:p w:rsidR="00261D27" w:rsidRPr="00F243A9" w:rsidRDefault="00261D27" w:rsidP="00261D27">
      <w:pPr>
        <w:pStyle w:val="ConsPlusNonformat"/>
        <w:ind w:firstLine="708"/>
        <w:jc w:val="both"/>
        <w:rPr>
          <w:rFonts w:ascii="Times New Roman" w:hAnsi="Times New Roman" w:cs="Times New Roman"/>
          <w:b/>
          <w:color w:val="000000" w:themeColor="text1"/>
          <w:sz w:val="6"/>
          <w:szCs w:val="6"/>
        </w:rPr>
      </w:pPr>
    </w:p>
    <w:p w:rsidR="00261D27" w:rsidRPr="00F243A9" w:rsidRDefault="00261D27" w:rsidP="00261D27">
      <w:pPr>
        <w:pStyle w:val="ConsPlusNonformat"/>
        <w:ind w:firstLine="708"/>
        <w:jc w:val="both"/>
        <w:rPr>
          <w:rFonts w:ascii="Times New Roman" w:hAnsi="Times New Roman" w:cs="Times New Roman"/>
          <w:color w:val="000000" w:themeColor="text1"/>
          <w:sz w:val="28"/>
          <w:szCs w:val="28"/>
        </w:rPr>
      </w:pPr>
      <w:r w:rsidRPr="00F243A9">
        <w:rPr>
          <w:rFonts w:ascii="Times New Roman" w:hAnsi="Times New Roman" w:cs="Times New Roman"/>
          <w:b/>
          <w:color w:val="000000" w:themeColor="text1"/>
          <w:sz w:val="28"/>
          <w:szCs w:val="28"/>
        </w:rPr>
        <w:t>Проверяемый период деятельности:</w:t>
      </w:r>
      <w:r w:rsidRPr="00F243A9">
        <w:rPr>
          <w:rFonts w:ascii="Times New Roman" w:hAnsi="Times New Roman" w:cs="Times New Roman"/>
          <w:color w:val="000000" w:themeColor="text1"/>
          <w:sz w:val="28"/>
          <w:szCs w:val="28"/>
        </w:rPr>
        <w:t xml:space="preserve"> </w:t>
      </w:r>
      <w:r w:rsidRPr="00F243A9">
        <w:rPr>
          <w:rFonts w:ascii="Times New Roman" w:hAnsi="Times New Roman"/>
          <w:color w:val="000000" w:themeColor="text1"/>
          <w:sz w:val="28"/>
          <w:szCs w:val="28"/>
        </w:rPr>
        <w:t>с 3 марта 2020 года по 25 апреля 2022 года</w:t>
      </w:r>
      <w:r w:rsidRPr="00F243A9">
        <w:rPr>
          <w:rFonts w:ascii="Times New Roman" w:hAnsi="Times New Roman" w:cs="Times New Roman"/>
          <w:color w:val="000000" w:themeColor="text1"/>
          <w:sz w:val="28"/>
          <w:szCs w:val="28"/>
        </w:rPr>
        <w:t xml:space="preserve">. </w:t>
      </w:r>
    </w:p>
    <w:p w:rsidR="00261D27" w:rsidRPr="00F243A9" w:rsidRDefault="00261D27" w:rsidP="00261D27">
      <w:pPr>
        <w:pStyle w:val="ConsPlusNonformat"/>
        <w:ind w:firstLine="708"/>
        <w:jc w:val="both"/>
        <w:rPr>
          <w:rFonts w:ascii="Times New Roman" w:hAnsi="Times New Roman" w:cs="Times New Roman"/>
          <w:color w:val="000000" w:themeColor="text1"/>
          <w:sz w:val="6"/>
          <w:szCs w:val="6"/>
        </w:rPr>
      </w:pPr>
    </w:p>
    <w:p w:rsidR="00261D27" w:rsidRPr="00F243A9" w:rsidRDefault="00261D27" w:rsidP="00261D27">
      <w:pPr>
        <w:pStyle w:val="ConsPlusNonformat"/>
        <w:ind w:firstLine="708"/>
        <w:jc w:val="both"/>
        <w:rPr>
          <w:rFonts w:ascii="Times New Roman" w:hAnsi="Times New Roman" w:cs="Times New Roman"/>
          <w:color w:val="000000" w:themeColor="text1"/>
          <w:sz w:val="28"/>
          <w:szCs w:val="28"/>
        </w:rPr>
      </w:pPr>
      <w:r w:rsidRPr="00F243A9">
        <w:rPr>
          <w:rFonts w:ascii="Times New Roman" w:hAnsi="Times New Roman" w:cs="Times New Roman"/>
          <w:b/>
          <w:color w:val="000000" w:themeColor="text1"/>
          <w:sz w:val="28"/>
          <w:szCs w:val="28"/>
        </w:rPr>
        <w:t xml:space="preserve">Сроки начала и окончания проведения контрольного мероприятия: </w:t>
      </w:r>
      <w:r w:rsidRPr="00F243A9">
        <w:rPr>
          <w:rFonts w:ascii="Times New Roman" w:hAnsi="Times New Roman" w:cs="Times New Roman"/>
          <w:color w:val="000000" w:themeColor="text1"/>
          <w:sz w:val="28"/>
          <w:szCs w:val="28"/>
        </w:rPr>
        <w:t>с 9 июня по 12 июля 2022 года.</w:t>
      </w:r>
    </w:p>
    <w:p w:rsidR="00261D27" w:rsidRPr="00F243A9" w:rsidRDefault="00261D27" w:rsidP="00261D27">
      <w:pPr>
        <w:pStyle w:val="ConsPlusNonformat"/>
        <w:ind w:firstLine="708"/>
        <w:jc w:val="both"/>
        <w:rPr>
          <w:rFonts w:ascii="Times New Roman" w:hAnsi="Times New Roman" w:cs="Times New Roman"/>
          <w:color w:val="000000" w:themeColor="text1"/>
          <w:sz w:val="6"/>
          <w:szCs w:val="6"/>
        </w:rPr>
      </w:pPr>
    </w:p>
    <w:p w:rsidR="00261D27" w:rsidRPr="00F243A9" w:rsidRDefault="00261D27" w:rsidP="00261D27">
      <w:pPr>
        <w:jc w:val="both"/>
        <w:rPr>
          <w:b/>
          <w:color w:val="000000" w:themeColor="text1"/>
          <w:sz w:val="28"/>
          <w:szCs w:val="28"/>
        </w:rPr>
      </w:pPr>
      <w:r w:rsidRPr="00F243A9">
        <w:rPr>
          <w:color w:val="000000" w:themeColor="text1"/>
          <w:sz w:val="28"/>
          <w:szCs w:val="28"/>
        </w:rPr>
        <w:tab/>
      </w:r>
      <w:r w:rsidRPr="00F243A9">
        <w:rPr>
          <w:b/>
          <w:color w:val="000000" w:themeColor="text1"/>
          <w:sz w:val="28"/>
          <w:szCs w:val="28"/>
        </w:rPr>
        <w:t xml:space="preserve">Краткая информация об объекте контрольного мероприятия </w:t>
      </w:r>
    </w:p>
    <w:p w:rsidR="00261D27" w:rsidRPr="00F243A9" w:rsidRDefault="00261D27" w:rsidP="00261D27">
      <w:pPr>
        <w:widowControl w:val="0"/>
        <w:autoSpaceDE w:val="0"/>
        <w:autoSpaceDN w:val="0"/>
        <w:ind w:firstLine="709"/>
        <w:jc w:val="both"/>
        <w:rPr>
          <w:color w:val="000000" w:themeColor="text1"/>
          <w:sz w:val="28"/>
          <w:szCs w:val="28"/>
        </w:rPr>
      </w:pPr>
      <w:r w:rsidRPr="00F243A9">
        <w:rPr>
          <w:color w:val="000000" w:themeColor="text1"/>
          <w:sz w:val="28"/>
          <w:szCs w:val="28"/>
        </w:rPr>
        <w:t>Департамент природных ресурсов образован в соответствии с Законом Чукотского автономного округа от 29 октября 2012 года №95-ОЗ</w:t>
      </w:r>
      <w:r w:rsidRPr="00F243A9">
        <w:rPr>
          <w:rStyle w:val="ac"/>
          <w:color w:val="000000" w:themeColor="text1"/>
          <w:sz w:val="28"/>
          <w:szCs w:val="28"/>
        </w:rPr>
        <w:footnoteReference w:id="3"/>
      </w:r>
      <w:r w:rsidRPr="00F243A9">
        <w:rPr>
          <w:color w:val="000000" w:themeColor="text1"/>
          <w:sz w:val="28"/>
          <w:szCs w:val="28"/>
        </w:rPr>
        <w:t>, Постановлением Губернатора Чукотского автономного округа от 18 октября 2018 года №89</w:t>
      </w:r>
      <w:r w:rsidRPr="00F243A9">
        <w:rPr>
          <w:rStyle w:val="ac"/>
          <w:color w:val="000000" w:themeColor="text1"/>
          <w:sz w:val="28"/>
          <w:szCs w:val="28"/>
        </w:rPr>
        <w:footnoteReference w:id="4"/>
      </w:r>
      <w:r w:rsidRPr="00F243A9">
        <w:rPr>
          <w:color w:val="000000" w:themeColor="text1"/>
          <w:sz w:val="28"/>
          <w:szCs w:val="28"/>
        </w:rPr>
        <w:t xml:space="preserve">. </w:t>
      </w:r>
    </w:p>
    <w:p w:rsidR="00261D27" w:rsidRPr="00F243A9" w:rsidRDefault="00261D27" w:rsidP="00261D27">
      <w:pPr>
        <w:widowControl w:val="0"/>
        <w:autoSpaceDE w:val="0"/>
        <w:autoSpaceDN w:val="0"/>
        <w:ind w:firstLine="709"/>
        <w:jc w:val="both"/>
        <w:rPr>
          <w:color w:val="000000" w:themeColor="text1"/>
          <w:sz w:val="28"/>
          <w:szCs w:val="28"/>
        </w:rPr>
      </w:pPr>
      <w:r w:rsidRPr="00F243A9">
        <w:rPr>
          <w:color w:val="000000" w:themeColor="text1"/>
          <w:sz w:val="28"/>
          <w:szCs w:val="28"/>
        </w:rPr>
        <w:t>На основании Постановления №330</w:t>
      </w:r>
      <w:r w:rsidRPr="00F243A9">
        <w:rPr>
          <w:rStyle w:val="ac"/>
          <w:color w:val="000000" w:themeColor="text1"/>
          <w:sz w:val="28"/>
          <w:szCs w:val="28"/>
        </w:rPr>
        <w:footnoteReference w:id="5"/>
      </w:r>
      <w:r w:rsidRPr="00F243A9">
        <w:rPr>
          <w:color w:val="000000" w:themeColor="text1"/>
          <w:sz w:val="28"/>
          <w:szCs w:val="28"/>
        </w:rPr>
        <w:t xml:space="preserve"> с 1 марта 2019 года из состава Департамента промышленной и сельскохозяйственной политики Чукотского автономного округа выделен Комитет природных ресурсов и экологии </w:t>
      </w:r>
      <w:r w:rsidRPr="00F243A9">
        <w:rPr>
          <w:color w:val="000000" w:themeColor="text1"/>
          <w:sz w:val="28"/>
          <w:szCs w:val="28"/>
        </w:rPr>
        <w:lastRenderedPageBreak/>
        <w:t>Чукотского автономного округа</w:t>
      </w:r>
      <w:r w:rsidRPr="00F243A9">
        <w:rPr>
          <w:rStyle w:val="ac"/>
          <w:color w:val="000000" w:themeColor="text1"/>
          <w:sz w:val="28"/>
          <w:szCs w:val="28"/>
        </w:rPr>
        <w:footnoteReference w:id="6"/>
      </w:r>
      <w:r w:rsidRPr="00F243A9">
        <w:rPr>
          <w:color w:val="000000" w:themeColor="text1"/>
          <w:sz w:val="28"/>
          <w:szCs w:val="28"/>
        </w:rPr>
        <w:t>. С 1 июня 2020 года Комитет переименован в Департамент природных ресурсов и экологии Чукотского автономного округа и осуществляет свою деятельность на основании Положения</w:t>
      </w:r>
      <w:r w:rsidRPr="00F243A9">
        <w:rPr>
          <w:rStyle w:val="ac"/>
          <w:color w:val="000000" w:themeColor="text1"/>
          <w:sz w:val="28"/>
          <w:szCs w:val="28"/>
        </w:rPr>
        <w:footnoteReference w:id="7"/>
      </w:r>
      <w:r w:rsidRPr="00F243A9">
        <w:rPr>
          <w:color w:val="000000" w:themeColor="text1"/>
          <w:sz w:val="28"/>
          <w:szCs w:val="28"/>
        </w:rPr>
        <w:t>.</w:t>
      </w:r>
    </w:p>
    <w:p w:rsidR="00261D27" w:rsidRPr="00F243A9" w:rsidRDefault="00261D27" w:rsidP="00261D27">
      <w:pPr>
        <w:widowControl w:val="0"/>
        <w:autoSpaceDE w:val="0"/>
        <w:autoSpaceDN w:val="0"/>
        <w:ind w:firstLine="709"/>
        <w:jc w:val="both"/>
        <w:rPr>
          <w:color w:val="000000" w:themeColor="text1"/>
          <w:sz w:val="28"/>
          <w:szCs w:val="28"/>
        </w:rPr>
      </w:pPr>
      <w:r w:rsidRPr="00F243A9">
        <w:rPr>
          <w:color w:val="000000" w:themeColor="text1"/>
          <w:sz w:val="28"/>
          <w:szCs w:val="28"/>
        </w:rPr>
        <w:t>Департамент является исполнительным органом государственной власти Чукотского автономного округа, осуществляющим функции по выработке государственной политики и нормативно-правовому регулированию в сфере природопользования и экологии, а также осуществляющим отдельные переданные полномочия Российской Федерации в области лесных и водных отношений, охраны и использования объектов животного мира, экологической экспертизы.</w:t>
      </w:r>
    </w:p>
    <w:p w:rsidR="00261D27" w:rsidRPr="00F243A9" w:rsidRDefault="00261D27" w:rsidP="00261D27">
      <w:pPr>
        <w:pStyle w:val="ConsPlusNormal"/>
        <w:ind w:firstLine="708"/>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Департамент является юридическим лицом (внесен в Единый государственный реестр юридических лиц в Межрайонной инспекции Федеральной налоговой службы №1 по Чукотскому автономному округу 1 марта 2019 года, ИНН/КПП 8709908164/870901001), имеет обособленное имущество, находящееся в оперативном управлении, самостоятельный баланс, лицевые счета, открытые в Управлении федерального казначейства по Чукотскому автономному округу.</w:t>
      </w:r>
    </w:p>
    <w:p w:rsidR="00261D27" w:rsidRPr="00F243A9" w:rsidRDefault="00261D27" w:rsidP="00261D27">
      <w:pPr>
        <w:pStyle w:val="ConsPlusNormal"/>
        <w:ind w:firstLine="708"/>
        <w:jc w:val="both"/>
        <w:rPr>
          <w:rFonts w:ascii="Times New Roman" w:hAnsi="Times New Roman"/>
          <w:color w:val="000000" w:themeColor="text1"/>
          <w:sz w:val="28"/>
          <w:szCs w:val="28"/>
        </w:rPr>
      </w:pPr>
      <w:r w:rsidRPr="00F243A9">
        <w:rPr>
          <w:rFonts w:ascii="Times New Roman" w:hAnsi="Times New Roman" w:cs="Times New Roman"/>
          <w:color w:val="000000" w:themeColor="text1"/>
          <w:sz w:val="28"/>
          <w:szCs w:val="28"/>
        </w:rPr>
        <w:t xml:space="preserve">Департамент осуществляет функции главного распорядителя и получателя средств окружного бюджета, в том числе средств субвенций из федерального бюджета, предоставляемых бюджету Чукотского автономного округа на осуществление отдельных полномочий в области лесных отношений, охраны и использования животного мира. </w:t>
      </w:r>
    </w:p>
    <w:p w:rsidR="00261D27" w:rsidRPr="00F243A9" w:rsidRDefault="00261D27" w:rsidP="00261D27">
      <w:pPr>
        <w:ind w:firstLine="709"/>
        <w:jc w:val="both"/>
        <w:rPr>
          <w:color w:val="000000" w:themeColor="text1"/>
          <w:sz w:val="28"/>
          <w:szCs w:val="28"/>
        </w:rPr>
      </w:pPr>
      <w:r w:rsidRPr="00F243A9">
        <w:rPr>
          <w:color w:val="000000" w:themeColor="text1"/>
          <w:sz w:val="28"/>
          <w:szCs w:val="28"/>
        </w:rPr>
        <w:t xml:space="preserve">Юридический адрес Департамента: </w:t>
      </w:r>
      <w:smartTag w:uri="urn:schemas-microsoft-com:office:smarttags" w:element="metricconverter">
        <w:smartTagPr>
          <w:attr w:name="ProductID" w:val="689000, г"/>
        </w:smartTagPr>
        <w:r w:rsidRPr="00F243A9">
          <w:rPr>
            <w:color w:val="000000" w:themeColor="text1"/>
            <w:sz w:val="28"/>
            <w:szCs w:val="28"/>
          </w:rPr>
          <w:t>689000, г</w:t>
        </w:r>
      </w:smartTag>
      <w:r w:rsidRPr="00F243A9">
        <w:rPr>
          <w:color w:val="000000" w:themeColor="text1"/>
          <w:sz w:val="28"/>
          <w:szCs w:val="28"/>
        </w:rPr>
        <w:t>. Анадырь, ул. </w:t>
      </w:r>
      <w:proofErr w:type="spellStart"/>
      <w:r w:rsidRPr="00F243A9">
        <w:rPr>
          <w:color w:val="000000" w:themeColor="text1"/>
          <w:sz w:val="28"/>
          <w:szCs w:val="28"/>
        </w:rPr>
        <w:t>Отке</w:t>
      </w:r>
      <w:proofErr w:type="spellEnd"/>
      <w:r w:rsidRPr="00F243A9">
        <w:rPr>
          <w:color w:val="000000" w:themeColor="text1"/>
          <w:sz w:val="28"/>
          <w:szCs w:val="28"/>
        </w:rPr>
        <w:t>, д. 26.</w:t>
      </w:r>
    </w:p>
    <w:p w:rsidR="00261D27" w:rsidRPr="00F243A9" w:rsidRDefault="00261D27" w:rsidP="00261D27">
      <w:pPr>
        <w:autoSpaceDE w:val="0"/>
        <w:autoSpaceDN w:val="0"/>
        <w:adjustRightInd w:val="0"/>
        <w:ind w:firstLine="709"/>
        <w:jc w:val="both"/>
        <w:rPr>
          <w:color w:val="000000" w:themeColor="text1"/>
          <w:sz w:val="28"/>
          <w:szCs w:val="28"/>
        </w:rPr>
      </w:pPr>
      <w:r w:rsidRPr="00F243A9">
        <w:rPr>
          <w:color w:val="000000" w:themeColor="text1"/>
          <w:sz w:val="28"/>
          <w:szCs w:val="28"/>
        </w:rPr>
        <w:t>Информация о предельной штатной численности Департамента и источниках финансирования его содержания приведена в таблице 1.</w:t>
      </w:r>
    </w:p>
    <w:p w:rsidR="00261D27" w:rsidRPr="00F243A9" w:rsidRDefault="00261D27" w:rsidP="00261D27">
      <w:pPr>
        <w:ind w:firstLine="709"/>
        <w:jc w:val="right"/>
        <w:rPr>
          <w:color w:val="000000" w:themeColor="text1"/>
          <w:sz w:val="28"/>
          <w:szCs w:val="28"/>
        </w:rPr>
      </w:pPr>
      <w:r w:rsidRPr="00F243A9">
        <w:rPr>
          <w:color w:val="000000" w:themeColor="text1"/>
          <w:sz w:val="28"/>
          <w:szCs w:val="28"/>
        </w:rPr>
        <w:tab/>
      </w:r>
      <w:r w:rsidRPr="00F243A9">
        <w:rPr>
          <w:color w:val="000000" w:themeColor="text1"/>
          <w:sz w:val="28"/>
          <w:szCs w:val="28"/>
        </w:rPr>
        <w:tab/>
      </w:r>
      <w:r w:rsidRPr="00F243A9">
        <w:rPr>
          <w:color w:val="000000" w:themeColor="text1"/>
          <w:sz w:val="28"/>
          <w:szCs w:val="28"/>
        </w:rPr>
        <w:tab/>
      </w:r>
      <w:r w:rsidRPr="00F243A9">
        <w:rPr>
          <w:color w:val="000000" w:themeColor="text1"/>
          <w:sz w:val="28"/>
          <w:szCs w:val="28"/>
        </w:rPr>
        <w:tab/>
      </w:r>
      <w:r w:rsidRPr="00F243A9">
        <w:rPr>
          <w:color w:val="000000" w:themeColor="text1"/>
          <w:sz w:val="28"/>
          <w:szCs w:val="28"/>
        </w:rPr>
        <w:tab/>
      </w:r>
      <w:r w:rsidRPr="00F243A9">
        <w:rPr>
          <w:color w:val="000000" w:themeColor="text1"/>
          <w:sz w:val="28"/>
          <w:szCs w:val="28"/>
        </w:rPr>
        <w:tab/>
      </w:r>
      <w:r w:rsidRPr="00F243A9">
        <w:rPr>
          <w:color w:val="000000" w:themeColor="text1"/>
          <w:sz w:val="28"/>
          <w:szCs w:val="28"/>
        </w:rPr>
        <w:tab/>
        <w:t>Таблица 1</w:t>
      </w:r>
    </w:p>
    <w:p w:rsidR="00261D27" w:rsidRPr="00F243A9" w:rsidRDefault="00261D27" w:rsidP="00261D27">
      <w:pPr>
        <w:ind w:firstLine="709"/>
        <w:jc w:val="right"/>
        <w:rPr>
          <w:color w:val="000000" w:themeColor="text1"/>
          <w:sz w:val="28"/>
          <w:szCs w:val="28"/>
        </w:rPr>
      </w:pPr>
      <w:r w:rsidRPr="00F243A9">
        <w:rPr>
          <w:color w:val="000000" w:themeColor="text1"/>
          <w:sz w:val="28"/>
          <w:szCs w:val="28"/>
        </w:rPr>
        <w:tab/>
      </w:r>
      <w:r w:rsidRPr="00F243A9">
        <w:rPr>
          <w:color w:val="000000" w:themeColor="text1"/>
          <w:sz w:val="28"/>
          <w:szCs w:val="28"/>
        </w:rPr>
        <w:tab/>
      </w:r>
      <w:r w:rsidRPr="00F243A9">
        <w:rPr>
          <w:color w:val="000000" w:themeColor="text1"/>
          <w:sz w:val="28"/>
          <w:szCs w:val="28"/>
        </w:rPr>
        <w:tab/>
      </w:r>
      <w:r w:rsidRPr="00F243A9">
        <w:rPr>
          <w:color w:val="000000" w:themeColor="text1"/>
          <w:sz w:val="28"/>
          <w:szCs w:val="28"/>
        </w:rPr>
        <w:tab/>
      </w:r>
      <w:r w:rsidRPr="00F243A9">
        <w:rPr>
          <w:color w:val="000000" w:themeColor="text1"/>
          <w:sz w:val="28"/>
          <w:szCs w:val="28"/>
        </w:rPr>
        <w:tab/>
      </w:r>
      <w:r w:rsidRPr="00F243A9">
        <w:rPr>
          <w:color w:val="000000" w:themeColor="text1"/>
          <w:sz w:val="28"/>
          <w:szCs w:val="28"/>
        </w:rPr>
        <w:tab/>
      </w:r>
      <w:r w:rsidRPr="00F243A9">
        <w:rPr>
          <w:color w:val="000000" w:themeColor="text1"/>
          <w:sz w:val="28"/>
          <w:szCs w:val="28"/>
        </w:rPr>
        <w:tab/>
      </w:r>
      <w:r w:rsidRPr="00F243A9">
        <w:rPr>
          <w:color w:val="000000" w:themeColor="text1"/>
          <w:sz w:val="28"/>
          <w:szCs w:val="28"/>
        </w:rPr>
        <w:tab/>
      </w:r>
      <w:r w:rsidRPr="00F243A9">
        <w:rPr>
          <w:color w:val="000000" w:themeColor="text1"/>
          <w:sz w:val="28"/>
          <w:szCs w:val="28"/>
        </w:rPr>
        <w:tab/>
      </w:r>
      <w:r w:rsidRPr="00F243A9">
        <w:rPr>
          <w:color w:val="000000" w:themeColor="text1"/>
          <w:sz w:val="28"/>
          <w:szCs w:val="28"/>
        </w:rPr>
        <w:tab/>
        <w:t xml:space="preserve">  (единиц)</w:t>
      </w:r>
    </w:p>
    <w:tbl>
      <w:tblPr>
        <w:tblW w:w="9702" w:type="dxa"/>
        <w:tblInd w:w="113" w:type="dxa"/>
        <w:tblLook w:val="04A0" w:firstRow="1" w:lastRow="0" w:firstColumn="1" w:lastColumn="0" w:noHBand="0" w:noVBand="1"/>
      </w:tblPr>
      <w:tblGrid>
        <w:gridCol w:w="4349"/>
        <w:gridCol w:w="1441"/>
        <w:gridCol w:w="1331"/>
        <w:gridCol w:w="1291"/>
        <w:gridCol w:w="1290"/>
      </w:tblGrid>
      <w:tr w:rsidR="00F243A9" w:rsidRPr="00F243A9" w:rsidTr="004A3CD6">
        <w:trPr>
          <w:trHeight w:val="624"/>
          <w:tblHead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 xml:space="preserve">Категория должностей </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rsidR="00261D27" w:rsidRPr="00F243A9" w:rsidRDefault="00261D27" w:rsidP="00261D27">
            <w:pPr>
              <w:ind w:left="-105" w:right="-90"/>
              <w:jc w:val="center"/>
              <w:rPr>
                <w:color w:val="000000" w:themeColor="text1"/>
                <w:sz w:val="20"/>
                <w:szCs w:val="20"/>
              </w:rPr>
            </w:pPr>
            <w:r w:rsidRPr="00F243A9">
              <w:rPr>
                <w:color w:val="000000" w:themeColor="text1"/>
                <w:sz w:val="20"/>
                <w:szCs w:val="20"/>
              </w:rPr>
              <w:t>с 01.03.2019 г. до 01.06.2020г. (Комитет)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61D27" w:rsidRPr="00F243A9" w:rsidRDefault="00261D27" w:rsidP="00261D27">
            <w:pPr>
              <w:ind w:left="-126" w:right="-116"/>
              <w:jc w:val="center"/>
              <w:rPr>
                <w:color w:val="000000" w:themeColor="text1"/>
                <w:sz w:val="20"/>
                <w:szCs w:val="20"/>
              </w:rPr>
            </w:pPr>
            <w:r w:rsidRPr="00F243A9">
              <w:rPr>
                <w:color w:val="000000" w:themeColor="text1"/>
                <w:sz w:val="20"/>
                <w:szCs w:val="20"/>
              </w:rPr>
              <w:t>с 01.06.2020 г. (Департамент)</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261D27" w:rsidRPr="00F243A9" w:rsidRDefault="00261D27" w:rsidP="004A3CD6">
            <w:pPr>
              <w:ind w:left="-100" w:right="-96" w:hanging="18"/>
              <w:jc w:val="center"/>
              <w:rPr>
                <w:color w:val="000000" w:themeColor="text1"/>
                <w:sz w:val="20"/>
                <w:szCs w:val="20"/>
              </w:rPr>
            </w:pPr>
            <w:r w:rsidRPr="00F243A9">
              <w:rPr>
                <w:color w:val="000000" w:themeColor="text1"/>
                <w:sz w:val="20"/>
                <w:szCs w:val="20"/>
              </w:rPr>
              <w:t>с 01.01.2021 г.</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261D27" w:rsidRPr="00F243A9" w:rsidRDefault="00261D27" w:rsidP="00261D27">
            <w:pPr>
              <w:ind w:left="-120" w:right="-75"/>
              <w:jc w:val="center"/>
              <w:rPr>
                <w:color w:val="000000" w:themeColor="text1"/>
                <w:sz w:val="20"/>
                <w:szCs w:val="20"/>
              </w:rPr>
            </w:pPr>
            <w:r w:rsidRPr="00F243A9">
              <w:rPr>
                <w:color w:val="000000" w:themeColor="text1"/>
                <w:sz w:val="20"/>
                <w:szCs w:val="20"/>
              </w:rPr>
              <w:t>с 01.01.2022 г.</w:t>
            </w:r>
          </w:p>
        </w:tc>
      </w:tr>
      <w:tr w:rsidR="00F243A9" w:rsidRPr="00F243A9" w:rsidTr="004A3CD6">
        <w:trPr>
          <w:trHeight w:val="227"/>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w:t>
            </w:r>
          </w:p>
        </w:tc>
        <w:tc>
          <w:tcPr>
            <w:tcW w:w="1446"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3</w:t>
            </w:r>
          </w:p>
        </w:tc>
        <w:tc>
          <w:tcPr>
            <w:tcW w:w="1295"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4</w:t>
            </w:r>
          </w:p>
        </w:tc>
        <w:tc>
          <w:tcPr>
            <w:tcW w:w="1295"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5</w:t>
            </w:r>
          </w:p>
        </w:tc>
      </w:tr>
      <w:tr w:rsidR="00F243A9" w:rsidRPr="00F243A9" w:rsidTr="004A3CD6">
        <w:trPr>
          <w:trHeight w:val="227"/>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b/>
                <w:bCs/>
                <w:color w:val="000000" w:themeColor="text1"/>
                <w:sz w:val="20"/>
                <w:szCs w:val="20"/>
              </w:rPr>
            </w:pPr>
            <w:r w:rsidRPr="00F243A9">
              <w:rPr>
                <w:b/>
                <w:bCs/>
                <w:color w:val="000000" w:themeColor="text1"/>
                <w:sz w:val="20"/>
                <w:szCs w:val="20"/>
              </w:rPr>
              <w:t xml:space="preserve">Предельная штатная численность </w:t>
            </w:r>
          </w:p>
        </w:tc>
        <w:tc>
          <w:tcPr>
            <w:tcW w:w="1446"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43</w:t>
            </w:r>
          </w:p>
        </w:tc>
        <w:tc>
          <w:tcPr>
            <w:tcW w:w="1276"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50</w:t>
            </w:r>
          </w:p>
        </w:tc>
        <w:tc>
          <w:tcPr>
            <w:tcW w:w="1295"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51</w:t>
            </w:r>
          </w:p>
        </w:tc>
        <w:tc>
          <w:tcPr>
            <w:tcW w:w="1295"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52,5</w:t>
            </w:r>
          </w:p>
        </w:tc>
      </w:tr>
      <w:tr w:rsidR="00F243A9" w:rsidRPr="00F243A9" w:rsidTr="004A3CD6">
        <w:trPr>
          <w:trHeight w:val="227"/>
        </w:trPr>
        <w:tc>
          <w:tcPr>
            <w:tcW w:w="4390" w:type="dxa"/>
            <w:tcBorders>
              <w:top w:val="nil"/>
              <w:left w:val="single" w:sz="4" w:space="0" w:color="auto"/>
              <w:bottom w:val="nil"/>
              <w:right w:val="single" w:sz="4" w:space="0" w:color="auto"/>
            </w:tcBorders>
            <w:shd w:val="clear" w:color="auto" w:fill="auto"/>
            <w:vAlign w:val="center"/>
            <w:hideMark/>
          </w:tcPr>
          <w:p w:rsidR="00261D27" w:rsidRPr="00F243A9" w:rsidRDefault="00261D27" w:rsidP="00261D27">
            <w:pPr>
              <w:rPr>
                <w:b/>
                <w:bCs/>
                <w:color w:val="000000" w:themeColor="text1"/>
                <w:sz w:val="20"/>
                <w:szCs w:val="20"/>
              </w:rPr>
            </w:pPr>
            <w:r w:rsidRPr="00F243A9">
              <w:rPr>
                <w:b/>
                <w:bCs/>
                <w:color w:val="000000" w:themeColor="text1"/>
                <w:sz w:val="20"/>
                <w:szCs w:val="20"/>
              </w:rPr>
              <w:t xml:space="preserve">Государственная должность Чукотского АО </w:t>
            </w:r>
          </w:p>
        </w:tc>
        <w:tc>
          <w:tcPr>
            <w:tcW w:w="1446" w:type="dxa"/>
            <w:tcBorders>
              <w:top w:val="nil"/>
              <w:left w:val="nil"/>
              <w:bottom w:val="nil"/>
              <w:right w:val="single" w:sz="4" w:space="0" w:color="auto"/>
            </w:tcBorders>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w:t>
            </w:r>
          </w:p>
        </w:tc>
        <w:tc>
          <w:tcPr>
            <w:tcW w:w="1276" w:type="dxa"/>
            <w:tcBorders>
              <w:top w:val="nil"/>
              <w:left w:val="nil"/>
              <w:bottom w:val="nil"/>
              <w:right w:val="single" w:sz="4" w:space="0" w:color="auto"/>
            </w:tcBorders>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1</w:t>
            </w:r>
          </w:p>
        </w:tc>
        <w:tc>
          <w:tcPr>
            <w:tcW w:w="1295" w:type="dxa"/>
            <w:tcBorders>
              <w:top w:val="nil"/>
              <w:left w:val="nil"/>
              <w:bottom w:val="nil"/>
              <w:right w:val="single" w:sz="4" w:space="0" w:color="auto"/>
            </w:tcBorders>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1</w:t>
            </w:r>
          </w:p>
        </w:tc>
        <w:tc>
          <w:tcPr>
            <w:tcW w:w="1295" w:type="dxa"/>
            <w:tcBorders>
              <w:top w:val="nil"/>
              <w:left w:val="nil"/>
              <w:bottom w:val="nil"/>
              <w:right w:val="single" w:sz="4" w:space="0" w:color="auto"/>
            </w:tcBorders>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1</w:t>
            </w:r>
          </w:p>
        </w:tc>
      </w:tr>
      <w:tr w:rsidR="00F243A9" w:rsidRPr="00F243A9" w:rsidTr="004A3CD6">
        <w:trPr>
          <w:trHeight w:val="340"/>
        </w:trPr>
        <w:tc>
          <w:tcPr>
            <w:tcW w:w="4390" w:type="dxa"/>
            <w:tcBorders>
              <w:top w:val="single" w:sz="4" w:space="0" w:color="auto"/>
              <w:left w:val="single" w:sz="4" w:space="0" w:color="auto"/>
              <w:bottom w:val="nil"/>
              <w:right w:val="nil"/>
            </w:tcBorders>
            <w:shd w:val="clear" w:color="auto" w:fill="auto"/>
            <w:vAlign w:val="center"/>
            <w:hideMark/>
          </w:tcPr>
          <w:p w:rsidR="00261D27" w:rsidRPr="00F243A9" w:rsidRDefault="00261D27" w:rsidP="00261D27">
            <w:pPr>
              <w:rPr>
                <w:b/>
                <w:bCs/>
                <w:color w:val="000000" w:themeColor="text1"/>
                <w:sz w:val="20"/>
                <w:szCs w:val="20"/>
              </w:rPr>
            </w:pPr>
            <w:r w:rsidRPr="00F243A9">
              <w:rPr>
                <w:b/>
                <w:bCs/>
                <w:color w:val="000000" w:themeColor="text1"/>
                <w:sz w:val="20"/>
                <w:szCs w:val="20"/>
              </w:rPr>
              <w:t xml:space="preserve">Должности государственной гражданской службы Чукотского АО, всего </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30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32</w:t>
            </w:r>
          </w:p>
        </w:tc>
        <w:tc>
          <w:tcPr>
            <w:tcW w:w="12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33</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35</w:t>
            </w:r>
          </w:p>
        </w:tc>
      </w:tr>
      <w:tr w:rsidR="00F243A9" w:rsidRPr="00F243A9" w:rsidTr="004A3CD6">
        <w:trPr>
          <w:trHeight w:val="170"/>
        </w:trPr>
        <w:tc>
          <w:tcPr>
            <w:tcW w:w="4390" w:type="dxa"/>
            <w:tcBorders>
              <w:top w:val="nil"/>
              <w:left w:val="single" w:sz="4" w:space="0" w:color="auto"/>
              <w:bottom w:val="single" w:sz="4" w:space="0" w:color="auto"/>
              <w:right w:val="nil"/>
            </w:tcBorders>
            <w:shd w:val="clear" w:color="auto" w:fill="auto"/>
            <w:vAlign w:val="center"/>
            <w:hideMark/>
          </w:tcPr>
          <w:p w:rsidR="00261D27" w:rsidRPr="00F243A9" w:rsidRDefault="00261D27" w:rsidP="00261D27">
            <w:pPr>
              <w:rPr>
                <w:bCs/>
                <w:color w:val="000000" w:themeColor="text1"/>
                <w:sz w:val="20"/>
                <w:szCs w:val="20"/>
              </w:rPr>
            </w:pPr>
            <w:r w:rsidRPr="00F243A9">
              <w:rPr>
                <w:bCs/>
                <w:color w:val="000000" w:themeColor="text1"/>
                <w:sz w:val="20"/>
                <w:szCs w:val="20"/>
              </w:rPr>
              <w:t>в том числе:</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61D27" w:rsidRPr="00F243A9" w:rsidRDefault="00261D27" w:rsidP="00261D27">
            <w:pPr>
              <w:jc w:val="center"/>
              <w:rPr>
                <w:b/>
                <w:bCs/>
                <w:color w:val="000000" w:themeColor="text1"/>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61D27" w:rsidRPr="00F243A9" w:rsidRDefault="00261D27" w:rsidP="00261D27">
            <w:pPr>
              <w:jc w:val="center"/>
              <w:rPr>
                <w:b/>
                <w:bCs/>
                <w:color w:val="000000" w:themeColor="text1"/>
                <w:sz w:val="20"/>
                <w:szCs w:val="20"/>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61D27" w:rsidRPr="00F243A9" w:rsidRDefault="00261D27" w:rsidP="00261D27">
            <w:pPr>
              <w:jc w:val="center"/>
              <w:rPr>
                <w:b/>
                <w:bCs/>
                <w:color w:val="000000" w:themeColor="text1"/>
                <w:sz w:val="20"/>
                <w:szCs w:val="20"/>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261D27" w:rsidRPr="00F243A9" w:rsidRDefault="00261D27" w:rsidP="00261D27">
            <w:pPr>
              <w:jc w:val="center"/>
              <w:rPr>
                <w:b/>
                <w:bCs/>
                <w:color w:val="000000" w:themeColor="text1"/>
                <w:sz w:val="20"/>
                <w:szCs w:val="20"/>
              </w:rPr>
            </w:pPr>
          </w:p>
        </w:tc>
      </w:tr>
      <w:tr w:rsidR="00F243A9" w:rsidRPr="00F243A9" w:rsidTr="004A3CD6">
        <w:trPr>
          <w:trHeight w:val="397"/>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color w:val="000000" w:themeColor="text1"/>
                <w:sz w:val="20"/>
                <w:szCs w:val="20"/>
              </w:rPr>
            </w:pPr>
            <w:r w:rsidRPr="00F243A9">
              <w:rPr>
                <w:color w:val="000000" w:themeColor="text1"/>
                <w:sz w:val="20"/>
                <w:szCs w:val="20"/>
              </w:rPr>
              <w:t xml:space="preserve">содержание которых осуществляется за счет средств окружного бюджета </w:t>
            </w:r>
          </w:p>
        </w:tc>
        <w:tc>
          <w:tcPr>
            <w:tcW w:w="1446"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11</w:t>
            </w:r>
          </w:p>
        </w:tc>
        <w:tc>
          <w:tcPr>
            <w:tcW w:w="1276"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13</w:t>
            </w:r>
          </w:p>
        </w:tc>
        <w:tc>
          <w:tcPr>
            <w:tcW w:w="1295"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14</w:t>
            </w:r>
          </w:p>
        </w:tc>
        <w:tc>
          <w:tcPr>
            <w:tcW w:w="1295"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16</w:t>
            </w:r>
          </w:p>
        </w:tc>
      </w:tr>
      <w:tr w:rsidR="00F243A9" w:rsidRPr="00F243A9" w:rsidTr="004A3CD6">
        <w:trPr>
          <w:trHeight w:val="79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color w:val="000000" w:themeColor="text1"/>
                <w:sz w:val="20"/>
                <w:szCs w:val="20"/>
              </w:rPr>
            </w:pPr>
            <w:r w:rsidRPr="00F243A9">
              <w:rPr>
                <w:color w:val="000000" w:themeColor="text1"/>
                <w:sz w:val="20"/>
                <w:szCs w:val="20"/>
              </w:rPr>
              <w:t xml:space="preserve">содержание которых осуществляется за счет субвенций из федерального бюджета на осуществление полномочий в области лесных отношений </w:t>
            </w:r>
          </w:p>
        </w:tc>
        <w:tc>
          <w:tcPr>
            <w:tcW w:w="1446"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11</w:t>
            </w:r>
          </w:p>
        </w:tc>
        <w:tc>
          <w:tcPr>
            <w:tcW w:w="1276"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11</w:t>
            </w:r>
          </w:p>
        </w:tc>
        <w:tc>
          <w:tcPr>
            <w:tcW w:w="1295"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11</w:t>
            </w:r>
          </w:p>
        </w:tc>
        <w:tc>
          <w:tcPr>
            <w:tcW w:w="1295"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11</w:t>
            </w:r>
          </w:p>
        </w:tc>
      </w:tr>
      <w:tr w:rsidR="00F243A9" w:rsidRPr="00F243A9" w:rsidTr="004A3CD6">
        <w:trPr>
          <w:trHeight w:val="850"/>
        </w:trPr>
        <w:tc>
          <w:tcPr>
            <w:tcW w:w="4390" w:type="dxa"/>
            <w:tcBorders>
              <w:top w:val="nil"/>
              <w:left w:val="single" w:sz="4" w:space="0" w:color="auto"/>
              <w:bottom w:val="nil"/>
              <w:right w:val="single" w:sz="4" w:space="0" w:color="auto"/>
            </w:tcBorders>
            <w:shd w:val="clear" w:color="auto" w:fill="auto"/>
            <w:vAlign w:val="center"/>
            <w:hideMark/>
          </w:tcPr>
          <w:p w:rsidR="00261D27" w:rsidRPr="00F243A9" w:rsidRDefault="00261D27" w:rsidP="00261D27">
            <w:pPr>
              <w:rPr>
                <w:color w:val="000000" w:themeColor="text1"/>
                <w:sz w:val="20"/>
                <w:szCs w:val="20"/>
              </w:rPr>
            </w:pPr>
            <w:r w:rsidRPr="00F243A9">
              <w:rPr>
                <w:color w:val="000000" w:themeColor="text1"/>
                <w:sz w:val="20"/>
                <w:szCs w:val="20"/>
              </w:rPr>
              <w:lastRenderedPageBreak/>
              <w:t xml:space="preserve">содержание которых осуществляется за счет субвенций из федерального бюджета на осуществление полномочий в области охраны и использования охотничьих ресурсов </w:t>
            </w:r>
          </w:p>
        </w:tc>
        <w:tc>
          <w:tcPr>
            <w:tcW w:w="1446"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8</w:t>
            </w:r>
          </w:p>
        </w:tc>
        <w:tc>
          <w:tcPr>
            <w:tcW w:w="1295"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8</w:t>
            </w:r>
          </w:p>
        </w:tc>
        <w:tc>
          <w:tcPr>
            <w:tcW w:w="1295"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bookmarkStart w:id="1" w:name="RANGE!E12"/>
            <w:r w:rsidRPr="00F243A9">
              <w:rPr>
                <w:color w:val="000000" w:themeColor="text1"/>
                <w:sz w:val="20"/>
                <w:szCs w:val="20"/>
              </w:rPr>
              <w:t>8</w:t>
            </w:r>
            <w:bookmarkEnd w:id="1"/>
          </w:p>
        </w:tc>
      </w:tr>
      <w:tr w:rsidR="00F243A9" w:rsidRPr="00F243A9" w:rsidTr="004A3CD6">
        <w:trPr>
          <w:trHeight w:val="454"/>
        </w:trPr>
        <w:tc>
          <w:tcPr>
            <w:tcW w:w="4390" w:type="dxa"/>
            <w:tcBorders>
              <w:top w:val="single" w:sz="4" w:space="0" w:color="auto"/>
              <w:left w:val="single" w:sz="4" w:space="0" w:color="auto"/>
              <w:bottom w:val="nil"/>
              <w:right w:val="single" w:sz="4" w:space="0" w:color="auto"/>
            </w:tcBorders>
            <w:shd w:val="clear" w:color="auto" w:fill="auto"/>
            <w:vAlign w:val="center"/>
            <w:hideMark/>
          </w:tcPr>
          <w:p w:rsidR="00261D27" w:rsidRPr="00F243A9" w:rsidRDefault="00261D27" w:rsidP="00261D27">
            <w:pPr>
              <w:rPr>
                <w:b/>
                <w:bCs/>
                <w:color w:val="000000" w:themeColor="text1"/>
                <w:sz w:val="20"/>
                <w:szCs w:val="20"/>
              </w:rPr>
            </w:pPr>
            <w:r w:rsidRPr="00F243A9">
              <w:rPr>
                <w:b/>
                <w:bCs/>
                <w:color w:val="000000" w:themeColor="text1"/>
                <w:sz w:val="20"/>
                <w:szCs w:val="20"/>
              </w:rPr>
              <w:t xml:space="preserve">Должности, не являющиеся должностями государственной гражданской службы Чукотского автономного округа, всего </w:t>
            </w:r>
          </w:p>
        </w:tc>
        <w:tc>
          <w:tcPr>
            <w:tcW w:w="1446" w:type="dxa"/>
            <w:vMerge w:val="restart"/>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13</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17</w:t>
            </w:r>
          </w:p>
        </w:tc>
        <w:tc>
          <w:tcPr>
            <w:tcW w:w="1295" w:type="dxa"/>
            <w:vMerge w:val="restart"/>
            <w:tcBorders>
              <w:top w:val="nil"/>
              <w:left w:val="single" w:sz="4" w:space="0" w:color="auto"/>
              <w:bottom w:val="single" w:sz="4" w:space="0" w:color="000000"/>
              <w:right w:val="single" w:sz="4" w:space="0" w:color="auto"/>
            </w:tcBorders>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17</w:t>
            </w:r>
          </w:p>
        </w:tc>
        <w:tc>
          <w:tcPr>
            <w:tcW w:w="1295" w:type="dxa"/>
            <w:vMerge w:val="restart"/>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16,5</w:t>
            </w:r>
          </w:p>
        </w:tc>
      </w:tr>
      <w:tr w:rsidR="00F243A9" w:rsidRPr="00F243A9" w:rsidTr="004A3CD6">
        <w:trPr>
          <w:trHeight w:val="17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bCs/>
                <w:color w:val="000000" w:themeColor="text1"/>
                <w:sz w:val="20"/>
                <w:szCs w:val="20"/>
              </w:rPr>
            </w:pPr>
            <w:r w:rsidRPr="00F243A9">
              <w:rPr>
                <w:bCs/>
                <w:color w:val="000000" w:themeColor="text1"/>
                <w:sz w:val="20"/>
                <w:szCs w:val="20"/>
              </w:rPr>
              <w:t>в том числе:</w:t>
            </w:r>
          </w:p>
        </w:tc>
        <w:tc>
          <w:tcPr>
            <w:tcW w:w="1446" w:type="dxa"/>
            <w:vMerge/>
            <w:tcBorders>
              <w:top w:val="nil"/>
              <w:left w:val="nil"/>
              <w:bottom w:val="single" w:sz="4" w:space="0" w:color="auto"/>
              <w:right w:val="single" w:sz="4" w:space="0" w:color="auto"/>
            </w:tcBorders>
            <w:vAlign w:val="center"/>
            <w:hideMark/>
          </w:tcPr>
          <w:p w:rsidR="00261D27" w:rsidRPr="00F243A9" w:rsidRDefault="00261D27" w:rsidP="00261D27">
            <w:pPr>
              <w:jc w:val="center"/>
              <w:rPr>
                <w:b/>
                <w:bCs/>
                <w:color w:val="000000" w:themeColor="text1"/>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61D27" w:rsidRPr="00F243A9" w:rsidRDefault="00261D27" w:rsidP="00261D27">
            <w:pPr>
              <w:jc w:val="center"/>
              <w:rPr>
                <w:b/>
                <w:bCs/>
                <w:color w:val="000000" w:themeColor="text1"/>
                <w:sz w:val="20"/>
                <w:szCs w:val="20"/>
              </w:rPr>
            </w:pPr>
          </w:p>
        </w:tc>
        <w:tc>
          <w:tcPr>
            <w:tcW w:w="1295" w:type="dxa"/>
            <w:vMerge/>
            <w:tcBorders>
              <w:top w:val="nil"/>
              <w:left w:val="single" w:sz="4" w:space="0" w:color="auto"/>
              <w:bottom w:val="single" w:sz="4" w:space="0" w:color="000000"/>
              <w:right w:val="single" w:sz="4" w:space="0" w:color="auto"/>
            </w:tcBorders>
            <w:vAlign w:val="center"/>
            <w:hideMark/>
          </w:tcPr>
          <w:p w:rsidR="00261D27" w:rsidRPr="00F243A9" w:rsidRDefault="00261D27" w:rsidP="00261D27">
            <w:pPr>
              <w:jc w:val="center"/>
              <w:rPr>
                <w:b/>
                <w:bCs/>
                <w:color w:val="000000" w:themeColor="text1"/>
                <w:sz w:val="20"/>
                <w:szCs w:val="20"/>
              </w:rPr>
            </w:pPr>
          </w:p>
        </w:tc>
        <w:tc>
          <w:tcPr>
            <w:tcW w:w="1295" w:type="dxa"/>
            <w:vMerge/>
            <w:tcBorders>
              <w:top w:val="nil"/>
              <w:left w:val="single" w:sz="4" w:space="0" w:color="auto"/>
              <w:bottom w:val="single" w:sz="4" w:space="0" w:color="auto"/>
              <w:right w:val="single" w:sz="4" w:space="0" w:color="auto"/>
            </w:tcBorders>
            <w:vAlign w:val="center"/>
            <w:hideMark/>
          </w:tcPr>
          <w:p w:rsidR="00261D27" w:rsidRPr="00F243A9" w:rsidRDefault="00261D27" w:rsidP="00261D27">
            <w:pPr>
              <w:jc w:val="center"/>
              <w:rPr>
                <w:b/>
                <w:bCs/>
                <w:color w:val="000000" w:themeColor="text1"/>
                <w:sz w:val="20"/>
                <w:szCs w:val="20"/>
              </w:rPr>
            </w:pPr>
          </w:p>
        </w:tc>
      </w:tr>
      <w:tr w:rsidR="00F243A9" w:rsidRPr="00F243A9" w:rsidTr="004A3CD6">
        <w:trPr>
          <w:trHeight w:val="17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color w:val="000000" w:themeColor="text1"/>
                <w:sz w:val="20"/>
                <w:szCs w:val="20"/>
              </w:rPr>
            </w:pPr>
            <w:r w:rsidRPr="00F243A9">
              <w:rPr>
                <w:color w:val="000000" w:themeColor="text1"/>
                <w:sz w:val="20"/>
                <w:szCs w:val="20"/>
              </w:rPr>
              <w:t xml:space="preserve">содержание которых осуществляется за счет средств окружного бюджета </w:t>
            </w:r>
          </w:p>
        </w:tc>
        <w:tc>
          <w:tcPr>
            <w:tcW w:w="1446"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7</w:t>
            </w:r>
          </w:p>
        </w:tc>
        <w:tc>
          <w:tcPr>
            <w:tcW w:w="1276"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11</w:t>
            </w:r>
          </w:p>
        </w:tc>
        <w:tc>
          <w:tcPr>
            <w:tcW w:w="1295"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11</w:t>
            </w:r>
          </w:p>
        </w:tc>
        <w:tc>
          <w:tcPr>
            <w:tcW w:w="1295"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10,5</w:t>
            </w:r>
          </w:p>
        </w:tc>
      </w:tr>
      <w:tr w:rsidR="00F243A9" w:rsidRPr="00F243A9" w:rsidTr="004A3CD6">
        <w:trPr>
          <w:trHeight w:val="17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color w:val="000000" w:themeColor="text1"/>
                <w:sz w:val="20"/>
                <w:szCs w:val="20"/>
              </w:rPr>
            </w:pPr>
            <w:r w:rsidRPr="00F243A9">
              <w:rPr>
                <w:color w:val="000000" w:themeColor="text1"/>
                <w:sz w:val="20"/>
                <w:szCs w:val="20"/>
              </w:rPr>
              <w:t xml:space="preserve">содержание которых осуществляется за счет субвенций из федерального бюджета на осуществление полномочий в области лесных отношений </w:t>
            </w:r>
          </w:p>
        </w:tc>
        <w:tc>
          <w:tcPr>
            <w:tcW w:w="1446"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5</w:t>
            </w:r>
          </w:p>
        </w:tc>
        <w:tc>
          <w:tcPr>
            <w:tcW w:w="1295"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5</w:t>
            </w:r>
          </w:p>
        </w:tc>
        <w:tc>
          <w:tcPr>
            <w:tcW w:w="1295"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5</w:t>
            </w:r>
          </w:p>
        </w:tc>
      </w:tr>
      <w:tr w:rsidR="00261D27" w:rsidRPr="00F243A9" w:rsidTr="004A3CD6">
        <w:trPr>
          <w:trHeight w:val="17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color w:val="000000" w:themeColor="text1"/>
                <w:sz w:val="20"/>
                <w:szCs w:val="20"/>
              </w:rPr>
            </w:pPr>
            <w:r w:rsidRPr="00F243A9">
              <w:rPr>
                <w:color w:val="000000" w:themeColor="text1"/>
                <w:sz w:val="20"/>
                <w:szCs w:val="20"/>
              </w:rPr>
              <w:t xml:space="preserve">содержание которой осуществляется за счет субвенций из федерального бюджета на осуществление полномочий в области охраны и использования охотничьих ресурсов </w:t>
            </w:r>
          </w:p>
        </w:tc>
        <w:tc>
          <w:tcPr>
            <w:tcW w:w="1446"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w:t>
            </w:r>
          </w:p>
        </w:tc>
        <w:tc>
          <w:tcPr>
            <w:tcW w:w="1295"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w:t>
            </w:r>
          </w:p>
        </w:tc>
        <w:tc>
          <w:tcPr>
            <w:tcW w:w="1295"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w:t>
            </w:r>
          </w:p>
        </w:tc>
      </w:tr>
    </w:tbl>
    <w:p w:rsidR="00261D27" w:rsidRPr="00F243A9" w:rsidRDefault="00261D27" w:rsidP="00261D27">
      <w:pPr>
        <w:widowControl w:val="0"/>
        <w:autoSpaceDE w:val="0"/>
        <w:autoSpaceDN w:val="0"/>
        <w:adjustRightInd w:val="0"/>
        <w:ind w:firstLine="708"/>
        <w:jc w:val="both"/>
        <w:rPr>
          <w:bCs/>
          <w:color w:val="000000" w:themeColor="text1"/>
          <w:sz w:val="28"/>
          <w:szCs w:val="28"/>
        </w:rPr>
      </w:pPr>
    </w:p>
    <w:p w:rsidR="00261D27" w:rsidRPr="00F243A9" w:rsidRDefault="00261D27" w:rsidP="00261D27">
      <w:pPr>
        <w:widowControl w:val="0"/>
        <w:autoSpaceDE w:val="0"/>
        <w:autoSpaceDN w:val="0"/>
        <w:adjustRightInd w:val="0"/>
        <w:ind w:firstLine="708"/>
        <w:jc w:val="both"/>
        <w:rPr>
          <w:bCs/>
          <w:color w:val="000000" w:themeColor="text1"/>
          <w:sz w:val="28"/>
          <w:szCs w:val="28"/>
        </w:rPr>
      </w:pPr>
      <w:r w:rsidRPr="00F243A9">
        <w:rPr>
          <w:bCs/>
          <w:color w:val="000000" w:themeColor="text1"/>
          <w:sz w:val="28"/>
          <w:szCs w:val="28"/>
        </w:rPr>
        <w:t>Штатное замещение на 31 декабря 2020 года составило 46 единиц или 92% от утвержденной штатной численности, на 31 декабря 2021 года –</w:t>
      </w:r>
      <w:r w:rsidR="00EB3FE9" w:rsidRPr="00F243A9">
        <w:rPr>
          <w:bCs/>
          <w:color w:val="000000" w:themeColor="text1"/>
          <w:sz w:val="28"/>
          <w:szCs w:val="28"/>
        </w:rPr>
        <w:t xml:space="preserve"> </w:t>
      </w:r>
      <w:r w:rsidRPr="00F243A9">
        <w:rPr>
          <w:bCs/>
          <w:color w:val="000000" w:themeColor="text1"/>
          <w:sz w:val="28"/>
          <w:szCs w:val="28"/>
        </w:rPr>
        <w:t>47 единиц или 92,2% от утвержденной штатной численности.</w:t>
      </w:r>
    </w:p>
    <w:p w:rsidR="00261D27" w:rsidRPr="00F243A9" w:rsidRDefault="00261D27" w:rsidP="00261D27">
      <w:pPr>
        <w:widowControl w:val="0"/>
        <w:autoSpaceDE w:val="0"/>
        <w:autoSpaceDN w:val="0"/>
        <w:adjustRightInd w:val="0"/>
        <w:ind w:firstLine="708"/>
        <w:jc w:val="both"/>
        <w:rPr>
          <w:color w:val="000000" w:themeColor="text1"/>
          <w:sz w:val="28"/>
          <w:szCs w:val="28"/>
        </w:rPr>
      </w:pPr>
      <w:r w:rsidRPr="00F243A9">
        <w:rPr>
          <w:color w:val="000000" w:themeColor="text1"/>
          <w:sz w:val="28"/>
          <w:szCs w:val="28"/>
        </w:rPr>
        <w:t>В общей численности Департамента доля работников, содержание которых осуществлялось за счет средств окружного бюджета, в проверяемом периоде составляла от 42 до 52%.</w:t>
      </w:r>
    </w:p>
    <w:p w:rsidR="00261D27" w:rsidRPr="00F243A9" w:rsidRDefault="00261D27" w:rsidP="00261D27">
      <w:pPr>
        <w:widowControl w:val="0"/>
        <w:autoSpaceDE w:val="0"/>
        <w:autoSpaceDN w:val="0"/>
        <w:adjustRightInd w:val="0"/>
        <w:ind w:firstLine="708"/>
        <w:jc w:val="both"/>
        <w:rPr>
          <w:bCs/>
          <w:color w:val="000000" w:themeColor="text1"/>
          <w:sz w:val="16"/>
          <w:szCs w:val="16"/>
        </w:rPr>
      </w:pPr>
    </w:p>
    <w:p w:rsidR="00261D27" w:rsidRPr="00F243A9" w:rsidRDefault="00261D27" w:rsidP="00261D27">
      <w:pPr>
        <w:pStyle w:val="ConsPlusNonformat"/>
        <w:ind w:firstLine="708"/>
        <w:jc w:val="both"/>
        <w:rPr>
          <w:rFonts w:ascii="Times New Roman" w:hAnsi="Times New Roman"/>
          <w:b/>
          <w:color w:val="000000" w:themeColor="text1"/>
          <w:sz w:val="28"/>
          <w:szCs w:val="28"/>
        </w:rPr>
      </w:pPr>
      <w:r w:rsidRPr="00F243A9">
        <w:rPr>
          <w:rFonts w:ascii="Times New Roman" w:hAnsi="Times New Roman" w:cs="Times New Roman"/>
          <w:b/>
          <w:color w:val="000000" w:themeColor="text1"/>
          <w:sz w:val="28"/>
          <w:szCs w:val="28"/>
        </w:rPr>
        <w:t>1. З</w:t>
      </w:r>
      <w:r w:rsidRPr="00F243A9">
        <w:rPr>
          <w:rFonts w:ascii="Times New Roman" w:hAnsi="Times New Roman"/>
          <w:b/>
          <w:color w:val="000000" w:themeColor="text1"/>
          <w:sz w:val="28"/>
          <w:szCs w:val="28"/>
        </w:rPr>
        <w:t>аконность установления и выплаты заработной платы работникам Департамента за период с 3 марта 2020 года по 25 апреля 2022 года</w:t>
      </w:r>
    </w:p>
    <w:p w:rsidR="00261D27" w:rsidRPr="00F243A9" w:rsidRDefault="00261D27" w:rsidP="00261D27">
      <w:pPr>
        <w:autoSpaceDE w:val="0"/>
        <w:autoSpaceDN w:val="0"/>
        <w:adjustRightInd w:val="0"/>
        <w:ind w:firstLine="708"/>
        <w:jc w:val="both"/>
        <w:rPr>
          <w:color w:val="000000" w:themeColor="text1"/>
          <w:sz w:val="16"/>
          <w:szCs w:val="16"/>
          <w:highlight w:val="yellow"/>
        </w:rPr>
      </w:pPr>
    </w:p>
    <w:p w:rsidR="00261D27" w:rsidRPr="00F243A9" w:rsidRDefault="00261D27" w:rsidP="00261D27">
      <w:pPr>
        <w:pStyle w:val="ConsPlusNormal"/>
        <w:ind w:firstLine="708"/>
        <w:jc w:val="both"/>
        <w:rPr>
          <w:rFonts w:ascii="Times New Roman" w:hAnsi="Times New Roman" w:cs="Times New Roman"/>
          <w:color w:val="000000" w:themeColor="text1"/>
          <w:sz w:val="28"/>
          <w:szCs w:val="28"/>
        </w:rPr>
      </w:pPr>
      <w:r w:rsidRPr="00F243A9">
        <w:rPr>
          <w:rFonts w:ascii="Times New Roman" w:hAnsi="Times New Roman"/>
          <w:color w:val="000000" w:themeColor="text1"/>
          <w:sz w:val="28"/>
          <w:szCs w:val="28"/>
        </w:rPr>
        <w:t>В проверяемом периоде оплата труда работников Департамента осуществлялась за счет средств окружного бюджета и средств</w:t>
      </w:r>
      <w:r w:rsidRPr="00F243A9">
        <w:rPr>
          <w:rFonts w:ascii="Times New Roman" w:hAnsi="Times New Roman" w:cs="Times New Roman"/>
          <w:color w:val="000000" w:themeColor="text1"/>
          <w:sz w:val="28"/>
          <w:szCs w:val="28"/>
        </w:rPr>
        <w:t xml:space="preserve"> субвенций из федерального бюджета, предоставляемых бюджету Чукотского автономного округа на осуществление отдельных полномочий </w:t>
      </w:r>
      <w:r w:rsidRPr="00F243A9">
        <w:rPr>
          <w:rFonts w:ascii="Times New Roman" w:hAnsi="Times New Roman"/>
          <w:color w:val="000000" w:themeColor="text1"/>
          <w:sz w:val="28"/>
          <w:szCs w:val="28"/>
        </w:rPr>
        <w:t>Российской Федерации</w:t>
      </w:r>
      <w:r w:rsidRPr="00F243A9">
        <w:rPr>
          <w:rFonts w:ascii="Times New Roman" w:hAnsi="Times New Roman" w:cs="Times New Roman"/>
          <w:color w:val="000000" w:themeColor="text1"/>
          <w:sz w:val="28"/>
          <w:szCs w:val="28"/>
        </w:rPr>
        <w:t xml:space="preserve"> в области лесных отношений, охраны и использования </w:t>
      </w:r>
      <w:r w:rsidRPr="00F243A9">
        <w:rPr>
          <w:rFonts w:ascii="Times New Roman" w:hAnsi="Times New Roman"/>
          <w:color w:val="000000" w:themeColor="text1"/>
          <w:sz w:val="28"/>
          <w:szCs w:val="28"/>
        </w:rPr>
        <w:t>охотничьих ресурсов</w:t>
      </w:r>
      <w:r w:rsidRPr="00F243A9">
        <w:rPr>
          <w:rFonts w:ascii="Times New Roman" w:hAnsi="Times New Roman" w:cs="Times New Roman"/>
          <w:color w:val="000000" w:themeColor="text1"/>
          <w:sz w:val="28"/>
          <w:szCs w:val="28"/>
        </w:rPr>
        <w:t xml:space="preserve">. </w:t>
      </w:r>
    </w:p>
    <w:p w:rsidR="00261D27" w:rsidRPr="00F243A9" w:rsidRDefault="00261D27" w:rsidP="00261D27">
      <w:pPr>
        <w:autoSpaceDE w:val="0"/>
        <w:autoSpaceDN w:val="0"/>
        <w:adjustRightInd w:val="0"/>
        <w:ind w:firstLine="708"/>
        <w:jc w:val="both"/>
        <w:rPr>
          <w:color w:val="000000" w:themeColor="text1"/>
          <w:sz w:val="28"/>
          <w:szCs w:val="28"/>
        </w:rPr>
      </w:pPr>
      <w:r w:rsidRPr="00F243A9">
        <w:rPr>
          <w:color w:val="000000" w:themeColor="text1"/>
          <w:sz w:val="28"/>
          <w:szCs w:val="28"/>
        </w:rPr>
        <w:t>В соответствии со статьей 83 Лесного кодекса РФ и статьей 33 Федерального закона №209-ФЗ</w:t>
      </w:r>
      <w:r w:rsidRPr="00F243A9">
        <w:rPr>
          <w:rStyle w:val="ac"/>
          <w:color w:val="000000" w:themeColor="text1"/>
          <w:sz w:val="28"/>
          <w:szCs w:val="28"/>
        </w:rPr>
        <w:footnoteReference w:id="8"/>
      </w:r>
      <w:r w:rsidRPr="00F243A9">
        <w:rPr>
          <w:color w:val="000000" w:themeColor="text1"/>
          <w:sz w:val="28"/>
          <w:szCs w:val="28"/>
        </w:rPr>
        <w:t>, полномочиями контроля за расходованием субвенций, предоставляемых из федерального бюджета бюджету Чукотского автономного округа на осуществление отдельных полномочий Российской Федерации в области лесных отношений и в области охраны и использования охотничьих ресурсов, наделены уполномоченные федеральные органы исполнительной власти и Счетная палата Российской Федерации.</w:t>
      </w:r>
    </w:p>
    <w:p w:rsidR="00261D27" w:rsidRPr="00F243A9" w:rsidRDefault="00261D27" w:rsidP="00261D27">
      <w:pPr>
        <w:autoSpaceDE w:val="0"/>
        <w:autoSpaceDN w:val="0"/>
        <w:adjustRightInd w:val="0"/>
        <w:ind w:firstLine="708"/>
        <w:jc w:val="both"/>
        <w:rPr>
          <w:color w:val="000000" w:themeColor="text1"/>
          <w:sz w:val="28"/>
          <w:szCs w:val="28"/>
        </w:rPr>
      </w:pPr>
      <w:r w:rsidRPr="00F243A9">
        <w:rPr>
          <w:color w:val="000000" w:themeColor="text1"/>
          <w:sz w:val="28"/>
          <w:szCs w:val="28"/>
        </w:rPr>
        <w:t>На основании вышеизложенного, в соответствии с полномочиями, установленными статьей 2 Закона №36-ОЗ</w:t>
      </w:r>
      <w:r w:rsidRPr="00F243A9">
        <w:rPr>
          <w:rStyle w:val="ac"/>
          <w:color w:val="000000" w:themeColor="text1"/>
          <w:sz w:val="28"/>
          <w:szCs w:val="28"/>
        </w:rPr>
        <w:footnoteReference w:id="9"/>
      </w:r>
      <w:r w:rsidRPr="00F243A9">
        <w:rPr>
          <w:color w:val="000000" w:themeColor="text1"/>
          <w:sz w:val="28"/>
          <w:szCs w:val="28"/>
        </w:rPr>
        <w:t xml:space="preserve">, Счетной палатой проведена проверка законности установления и выплаты заработной платы работникам </w:t>
      </w:r>
      <w:r w:rsidRPr="00F243A9">
        <w:rPr>
          <w:color w:val="000000" w:themeColor="text1"/>
          <w:sz w:val="28"/>
          <w:szCs w:val="28"/>
        </w:rPr>
        <w:lastRenderedPageBreak/>
        <w:t>Департамента, содержание которых осуществлялось за счет средств окружного бюджета. </w:t>
      </w:r>
    </w:p>
    <w:p w:rsidR="00261D27" w:rsidRPr="00F243A9" w:rsidRDefault="00261D27" w:rsidP="00261D27">
      <w:pPr>
        <w:pStyle w:val="ConsPlusNonformat"/>
        <w:ind w:firstLine="708"/>
        <w:jc w:val="both"/>
        <w:rPr>
          <w:rFonts w:ascii="Times New Roman" w:hAnsi="Times New Roman"/>
          <w:color w:val="000000" w:themeColor="text1"/>
          <w:sz w:val="28"/>
          <w:szCs w:val="28"/>
        </w:rPr>
      </w:pPr>
      <w:r w:rsidRPr="00F243A9">
        <w:rPr>
          <w:rFonts w:ascii="Times New Roman" w:hAnsi="Times New Roman" w:cs="Times New Roman"/>
          <w:color w:val="000000" w:themeColor="text1"/>
          <w:sz w:val="28"/>
          <w:szCs w:val="28"/>
        </w:rPr>
        <w:t xml:space="preserve">Штатный состав Департамента, </w:t>
      </w:r>
      <w:r w:rsidRPr="00F243A9">
        <w:rPr>
          <w:rFonts w:ascii="Times New Roman" w:hAnsi="Times New Roman"/>
          <w:color w:val="000000" w:themeColor="text1"/>
          <w:sz w:val="28"/>
          <w:szCs w:val="28"/>
        </w:rPr>
        <w:t>содержание которого осуществлялось в проверяемом периоде за счет средств окружного бюджета, включает в себя государственную должность, должности государственной гражданской службы и должности</w:t>
      </w:r>
      <w:r w:rsidRPr="00F243A9">
        <w:rPr>
          <w:rFonts w:ascii="Times New Roman" w:eastAsia="Times New Roman" w:hAnsi="Times New Roman"/>
          <w:color w:val="000000" w:themeColor="text1"/>
          <w:sz w:val="28"/>
          <w:szCs w:val="28"/>
        </w:rPr>
        <w:t xml:space="preserve">, не являющиеся должностями государственной гражданской службы. </w:t>
      </w:r>
    </w:p>
    <w:p w:rsidR="00261D27" w:rsidRPr="00F243A9" w:rsidRDefault="00261D27" w:rsidP="00261D27">
      <w:pPr>
        <w:pStyle w:val="ConsPlusNormal"/>
        <w:ind w:firstLine="708"/>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 xml:space="preserve">Оплата труда работников Департамента </w:t>
      </w:r>
      <w:r w:rsidRPr="00F243A9">
        <w:rPr>
          <w:rFonts w:ascii="Times New Roman" w:hAnsi="Times New Roman"/>
          <w:color w:val="000000" w:themeColor="text1"/>
          <w:sz w:val="28"/>
          <w:szCs w:val="28"/>
        </w:rPr>
        <w:t>регулировалась следующими нормативными правовыми актами: Законом №68-ОЗ</w:t>
      </w:r>
      <w:r w:rsidRPr="00F243A9">
        <w:rPr>
          <w:rStyle w:val="ac"/>
          <w:color w:val="000000" w:themeColor="text1"/>
          <w:sz w:val="28"/>
          <w:szCs w:val="28"/>
        </w:rPr>
        <w:footnoteReference w:id="10"/>
      </w:r>
      <w:r w:rsidRPr="00F243A9">
        <w:rPr>
          <w:rFonts w:ascii="Times New Roman" w:hAnsi="Times New Roman"/>
          <w:color w:val="000000" w:themeColor="text1"/>
          <w:sz w:val="28"/>
          <w:szCs w:val="28"/>
        </w:rPr>
        <w:t>, Законом №07-ОЗ</w:t>
      </w:r>
      <w:r w:rsidRPr="00F243A9">
        <w:rPr>
          <w:rStyle w:val="ac"/>
          <w:color w:val="000000" w:themeColor="text1"/>
          <w:sz w:val="28"/>
          <w:szCs w:val="28"/>
        </w:rPr>
        <w:footnoteReference w:id="11"/>
      </w:r>
      <w:r w:rsidRPr="00F243A9">
        <w:rPr>
          <w:rFonts w:ascii="Times New Roman" w:hAnsi="Times New Roman"/>
          <w:color w:val="000000" w:themeColor="text1"/>
          <w:sz w:val="28"/>
          <w:szCs w:val="28"/>
        </w:rPr>
        <w:t>, Законом №67-ОЗ</w:t>
      </w:r>
      <w:r w:rsidRPr="00F243A9">
        <w:rPr>
          <w:rStyle w:val="ac"/>
          <w:color w:val="000000" w:themeColor="text1"/>
          <w:sz w:val="28"/>
          <w:szCs w:val="28"/>
        </w:rPr>
        <w:footnoteReference w:id="12"/>
      </w:r>
      <w:r w:rsidRPr="00F243A9">
        <w:rPr>
          <w:rFonts w:ascii="Times New Roman" w:hAnsi="Times New Roman"/>
          <w:color w:val="000000" w:themeColor="text1"/>
          <w:sz w:val="28"/>
          <w:szCs w:val="28"/>
        </w:rPr>
        <w:t>, а также Постановлением №91</w:t>
      </w:r>
      <w:r w:rsidRPr="00F243A9">
        <w:rPr>
          <w:rStyle w:val="ac"/>
          <w:color w:val="000000" w:themeColor="text1"/>
          <w:sz w:val="28"/>
          <w:szCs w:val="28"/>
        </w:rPr>
        <w:footnoteReference w:id="13"/>
      </w:r>
      <w:r w:rsidRPr="00F243A9">
        <w:rPr>
          <w:rFonts w:ascii="Times New Roman" w:hAnsi="Times New Roman"/>
          <w:color w:val="000000" w:themeColor="text1"/>
          <w:sz w:val="28"/>
          <w:szCs w:val="28"/>
        </w:rPr>
        <w:t>, в соответствии с которыми сформирован ф</w:t>
      </w:r>
      <w:r w:rsidRPr="00F243A9">
        <w:rPr>
          <w:rFonts w:ascii="Times New Roman" w:hAnsi="Times New Roman" w:cs="Times New Roman"/>
          <w:color w:val="000000" w:themeColor="text1"/>
          <w:sz w:val="28"/>
          <w:szCs w:val="28"/>
        </w:rPr>
        <w:t>онд оплаты труда работников Департамента.</w:t>
      </w:r>
    </w:p>
    <w:p w:rsidR="00261D27" w:rsidRPr="00F243A9" w:rsidRDefault="00261D27" w:rsidP="00261D27">
      <w:pPr>
        <w:pStyle w:val="ConsPlusNormal"/>
        <w:ind w:firstLine="708"/>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При проверке формирования фонда оплаты труда нарушений не установлено.</w:t>
      </w:r>
    </w:p>
    <w:p w:rsidR="00261D27" w:rsidRPr="00F243A9" w:rsidRDefault="00261D27" w:rsidP="00261D27">
      <w:pPr>
        <w:ind w:firstLine="708"/>
        <w:jc w:val="both"/>
        <w:rPr>
          <w:color w:val="000000" w:themeColor="text1"/>
          <w:sz w:val="28"/>
          <w:szCs w:val="28"/>
        </w:rPr>
      </w:pPr>
      <w:r w:rsidRPr="00F243A9">
        <w:rPr>
          <w:color w:val="000000" w:themeColor="text1"/>
          <w:sz w:val="28"/>
          <w:szCs w:val="28"/>
        </w:rPr>
        <w:t xml:space="preserve">На оплату труда работников Департамента утверждены бюджетные ассигнования (лимиты бюджетных обязательств) в 2020 году в общем объеме </w:t>
      </w:r>
      <w:r w:rsidRPr="00F243A9">
        <w:rPr>
          <w:bCs/>
          <w:color w:val="000000" w:themeColor="text1"/>
          <w:sz w:val="28"/>
          <w:szCs w:val="28"/>
        </w:rPr>
        <w:t>80 059,8 тыс. рублей, из них за счет средств окружного бюджета –            40 394,2 тыс. рублей</w:t>
      </w:r>
      <w:r w:rsidRPr="00F243A9">
        <w:rPr>
          <w:color w:val="000000" w:themeColor="text1"/>
          <w:sz w:val="28"/>
          <w:szCs w:val="28"/>
        </w:rPr>
        <w:t xml:space="preserve">; </w:t>
      </w:r>
      <w:r w:rsidRPr="00F243A9">
        <w:rPr>
          <w:bCs/>
          <w:color w:val="000000" w:themeColor="text1"/>
          <w:sz w:val="28"/>
          <w:szCs w:val="28"/>
        </w:rPr>
        <w:t xml:space="preserve">в 2021 году – 92 486,1 тыс. рублей, из них за счет средств окружного бюджета – </w:t>
      </w:r>
      <w:r w:rsidRPr="00F243A9">
        <w:rPr>
          <w:color w:val="000000" w:themeColor="text1"/>
          <w:sz w:val="28"/>
          <w:szCs w:val="28"/>
        </w:rPr>
        <w:t>50 355,0 тыс. рублей.</w:t>
      </w:r>
    </w:p>
    <w:p w:rsidR="00261D27" w:rsidRPr="00F243A9" w:rsidRDefault="00261D27" w:rsidP="00261D27">
      <w:pPr>
        <w:ind w:firstLine="708"/>
        <w:jc w:val="both"/>
        <w:rPr>
          <w:bCs/>
          <w:color w:val="000000" w:themeColor="text1"/>
          <w:sz w:val="28"/>
          <w:szCs w:val="28"/>
        </w:rPr>
      </w:pPr>
      <w:r w:rsidRPr="00F243A9">
        <w:rPr>
          <w:bCs/>
          <w:color w:val="000000" w:themeColor="text1"/>
          <w:sz w:val="28"/>
          <w:szCs w:val="28"/>
        </w:rPr>
        <w:t>Расходы на оплату труда за счет средств окружного бюджета составили в 2020 году 40 291,5 тыс. рублей или 99,7% от утвержденных ассигнований, в 2021 году – 49 838,6 тыс. рублей или 99,0% от утвержденных ассигнований. Информация об исполнении бюджетных назначений в 2020-2021 годах и за январь-апрель 2022 года приведена в таблице 2.</w:t>
      </w:r>
    </w:p>
    <w:p w:rsidR="00261D27" w:rsidRPr="00F243A9" w:rsidRDefault="00261D27" w:rsidP="00261D27">
      <w:pPr>
        <w:ind w:firstLine="708"/>
        <w:jc w:val="right"/>
        <w:rPr>
          <w:bCs/>
          <w:color w:val="000000" w:themeColor="text1"/>
          <w:sz w:val="28"/>
          <w:szCs w:val="28"/>
        </w:rPr>
      </w:pPr>
      <w:r w:rsidRPr="00F243A9">
        <w:rPr>
          <w:bCs/>
          <w:color w:val="000000" w:themeColor="text1"/>
          <w:sz w:val="28"/>
          <w:szCs w:val="28"/>
        </w:rPr>
        <w:t>Таблица 2</w:t>
      </w:r>
    </w:p>
    <w:p w:rsidR="00261D27" w:rsidRPr="00F243A9" w:rsidRDefault="00261D27" w:rsidP="00261D27">
      <w:pPr>
        <w:ind w:firstLine="708"/>
        <w:jc w:val="right"/>
        <w:rPr>
          <w:bCs/>
          <w:color w:val="000000" w:themeColor="text1"/>
          <w:sz w:val="28"/>
          <w:szCs w:val="28"/>
        </w:rPr>
      </w:pPr>
      <w:r w:rsidRPr="00F243A9">
        <w:rPr>
          <w:bCs/>
          <w:color w:val="000000" w:themeColor="text1"/>
          <w:sz w:val="28"/>
          <w:szCs w:val="28"/>
        </w:rPr>
        <w:t>(тыс. рублей)</w:t>
      </w:r>
    </w:p>
    <w:tbl>
      <w:tblPr>
        <w:tblW w:w="100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049"/>
        <w:gridCol w:w="974"/>
        <w:gridCol w:w="862"/>
        <w:gridCol w:w="1031"/>
        <w:gridCol w:w="956"/>
        <w:gridCol w:w="870"/>
        <w:gridCol w:w="1076"/>
        <w:gridCol w:w="871"/>
        <w:gridCol w:w="896"/>
      </w:tblGrid>
      <w:tr w:rsidR="00F243A9" w:rsidRPr="00F243A9" w:rsidTr="00C352C4">
        <w:trPr>
          <w:trHeight w:val="816"/>
        </w:trPr>
        <w:tc>
          <w:tcPr>
            <w:tcW w:w="1465" w:type="dxa"/>
            <w:vMerge w:val="restart"/>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Наименование расходов </w:t>
            </w:r>
          </w:p>
        </w:tc>
        <w:tc>
          <w:tcPr>
            <w:tcW w:w="1049" w:type="dxa"/>
            <w:shd w:val="clear" w:color="auto" w:fill="auto"/>
            <w:vAlign w:val="center"/>
            <w:hideMark/>
          </w:tcPr>
          <w:p w:rsidR="00261D27" w:rsidRPr="00F243A9" w:rsidRDefault="00261D27" w:rsidP="00261D27">
            <w:pPr>
              <w:ind w:left="-75" w:right="-30"/>
              <w:jc w:val="center"/>
              <w:rPr>
                <w:color w:val="000000" w:themeColor="text1"/>
                <w:sz w:val="20"/>
                <w:szCs w:val="20"/>
              </w:rPr>
            </w:pPr>
            <w:proofErr w:type="spellStart"/>
            <w:r w:rsidRPr="00F243A9">
              <w:rPr>
                <w:color w:val="000000" w:themeColor="text1"/>
                <w:sz w:val="20"/>
                <w:szCs w:val="20"/>
              </w:rPr>
              <w:t>Утвержде-ны</w:t>
            </w:r>
            <w:proofErr w:type="spellEnd"/>
            <w:r w:rsidRPr="00F243A9">
              <w:rPr>
                <w:color w:val="000000" w:themeColor="text1"/>
                <w:sz w:val="20"/>
                <w:szCs w:val="20"/>
              </w:rPr>
              <w:t xml:space="preserve"> </w:t>
            </w:r>
            <w:proofErr w:type="spellStart"/>
            <w:r w:rsidRPr="00F243A9">
              <w:rPr>
                <w:color w:val="000000" w:themeColor="text1"/>
                <w:sz w:val="20"/>
                <w:szCs w:val="20"/>
              </w:rPr>
              <w:t>ассигно-вания</w:t>
            </w:r>
            <w:proofErr w:type="spellEnd"/>
          </w:p>
        </w:tc>
        <w:tc>
          <w:tcPr>
            <w:tcW w:w="974" w:type="dxa"/>
            <w:shd w:val="clear" w:color="auto" w:fill="auto"/>
            <w:vAlign w:val="center"/>
            <w:hideMark/>
          </w:tcPr>
          <w:p w:rsidR="00261D27" w:rsidRPr="00F243A9" w:rsidRDefault="00261D27" w:rsidP="00261D27">
            <w:pPr>
              <w:ind w:left="-45" w:right="-96"/>
              <w:jc w:val="center"/>
              <w:rPr>
                <w:color w:val="000000" w:themeColor="text1"/>
                <w:sz w:val="20"/>
                <w:szCs w:val="20"/>
              </w:rPr>
            </w:pPr>
            <w:proofErr w:type="spellStart"/>
            <w:r w:rsidRPr="00F243A9">
              <w:rPr>
                <w:color w:val="000000" w:themeColor="text1"/>
                <w:sz w:val="20"/>
                <w:szCs w:val="20"/>
              </w:rPr>
              <w:t>Исполне-ние</w:t>
            </w:r>
            <w:proofErr w:type="spellEnd"/>
          </w:p>
        </w:tc>
        <w:tc>
          <w:tcPr>
            <w:tcW w:w="862" w:type="dxa"/>
            <w:shd w:val="clear" w:color="auto" w:fill="auto"/>
            <w:hideMark/>
          </w:tcPr>
          <w:p w:rsidR="00261D27" w:rsidRPr="00F243A9" w:rsidRDefault="00261D27" w:rsidP="00261D27">
            <w:pPr>
              <w:ind w:left="-120" w:right="-135"/>
              <w:jc w:val="center"/>
              <w:rPr>
                <w:color w:val="000000" w:themeColor="text1"/>
                <w:sz w:val="20"/>
                <w:szCs w:val="20"/>
              </w:rPr>
            </w:pPr>
            <w:r w:rsidRPr="00F243A9">
              <w:rPr>
                <w:color w:val="000000" w:themeColor="text1"/>
                <w:sz w:val="20"/>
                <w:szCs w:val="20"/>
              </w:rPr>
              <w:t xml:space="preserve">%  </w:t>
            </w:r>
            <w:proofErr w:type="spellStart"/>
            <w:r w:rsidRPr="00F243A9">
              <w:rPr>
                <w:color w:val="000000" w:themeColor="text1"/>
                <w:sz w:val="20"/>
                <w:szCs w:val="20"/>
              </w:rPr>
              <w:t>исполне-ния</w:t>
            </w:r>
            <w:proofErr w:type="spellEnd"/>
            <w:r w:rsidRPr="00F243A9">
              <w:rPr>
                <w:color w:val="000000" w:themeColor="text1"/>
                <w:sz w:val="20"/>
                <w:szCs w:val="20"/>
              </w:rPr>
              <w:t xml:space="preserve"> </w:t>
            </w:r>
          </w:p>
        </w:tc>
        <w:tc>
          <w:tcPr>
            <w:tcW w:w="1031" w:type="dxa"/>
            <w:shd w:val="clear" w:color="auto" w:fill="auto"/>
            <w:vAlign w:val="center"/>
            <w:hideMark/>
          </w:tcPr>
          <w:p w:rsidR="00261D27" w:rsidRPr="00F243A9" w:rsidRDefault="00261D27" w:rsidP="00261D27">
            <w:pPr>
              <w:ind w:left="-93" w:right="-12"/>
              <w:jc w:val="center"/>
              <w:rPr>
                <w:color w:val="000000" w:themeColor="text1"/>
                <w:sz w:val="20"/>
                <w:szCs w:val="20"/>
              </w:rPr>
            </w:pPr>
            <w:proofErr w:type="spellStart"/>
            <w:r w:rsidRPr="00F243A9">
              <w:rPr>
                <w:color w:val="000000" w:themeColor="text1"/>
                <w:sz w:val="20"/>
                <w:szCs w:val="20"/>
              </w:rPr>
              <w:t>Утвержде-ны</w:t>
            </w:r>
            <w:proofErr w:type="spellEnd"/>
            <w:r w:rsidRPr="00F243A9">
              <w:rPr>
                <w:color w:val="000000" w:themeColor="text1"/>
                <w:sz w:val="20"/>
                <w:szCs w:val="20"/>
              </w:rPr>
              <w:t xml:space="preserve"> </w:t>
            </w:r>
            <w:proofErr w:type="spellStart"/>
            <w:r w:rsidRPr="00F243A9">
              <w:rPr>
                <w:color w:val="000000" w:themeColor="text1"/>
                <w:sz w:val="20"/>
                <w:szCs w:val="20"/>
              </w:rPr>
              <w:t>ассигно-вания</w:t>
            </w:r>
            <w:proofErr w:type="spellEnd"/>
          </w:p>
        </w:tc>
        <w:tc>
          <w:tcPr>
            <w:tcW w:w="956" w:type="dxa"/>
            <w:shd w:val="clear" w:color="auto" w:fill="auto"/>
            <w:vAlign w:val="center"/>
            <w:hideMark/>
          </w:tcPr>
          <w:p w:rsidR="00261D27" w:rsidRPr="00F243A9" w:rsidRDefault="00261D27" w:rsidP="00261D27">
            <w:pPr>
              <w:ind w:left="-63" w:right="-104"/>
              <w:jc w:val="center"/>
              <w:rPr>
                <w:color w:val="000000" w:themeColor="text1"/>
                <w:sz w:val="20"/>
                <w:szCs w:val="20"/>
              </w:rPr>
            </w:pPr>
            <w:proofErr w:type="spellStart"/>
            <w:r w:rsidRPr="00F243A9">
              <w:rPr>
                <w:color w:val="000000" w:themeColor="text1"/>
                <w:sz w:val="20"/>
                <w:szCs w:val="20"/>
              </w:rPr>
              <w:t>Исполне-ние</w:t>
            </w:r>
            <w:proofErr w:type="spellEnd"/>
          </w:p>
        </w:tc>
        <w:tc>
          <w:tcPr>
            <w:tcW w:w="870" w:type="dxa"/>
            <w:shd w:val="clear" w:color="auto" w:fill="auto"/>
            <w:hideMark/>
          </w:tcPr>
          <w:p w:rsidR="00261D27" w:rsidRPr="00F243A9" w:rsidRDefault="00261D27" w:rsidP="00261D27">
            <w:pPr>
              <w:ind w:left="-112" w:right="-26"/>
              <w:jc w:val="center"/>
              <w:rPr>
                <w:color w:val="000000" w:themeColor="text1"/>
                <w:sz w:val="20"/>
                <w:szCs w:val="20"/>
              </w:rPr>
            </w:pPr>
            <w:r w:rsidRPr="00F243A9">
              <w:rPr>
                <w:color w:val="000000" w:themeColor="text1"/>
                <w:sz w:val="20"/>
                <w:szCs w:val="20"/>
              </w:rPr>
              <w:t xml:space="preserve">%  </w:t>
            </w:r>
            <w:proofErr w:type="spellStart"/>
            <w:r w:rsidRPr="00F243A9">
              <w:rPr>
                <w:color w:val="000000" w:themeColor="text1"/>
                <w:sz w:val="20"/>
                <w:szCs w:val="20"/>
              </w:rPr>
              <w:t>исполне-ния</w:t>
            </w:r>
            <w:proofErr w:type="spellEnd"/>
          </w:p>
        </w:tc>
        <w:tc>
          <w:tcPr>
            <w:tcW w:w="1076" w:type="dxa"/>
            <w:shd w:val="clear" w:color="auto" w:fill="auto"/>
            <w:vAlign w:val="center"/>
            <w:hideMark/>
          </w:tcPr>
          <w:p w:rsidR="00261D27" w:rsidRPr="00F243A9" w:rsidRDefault="00261D27" w:rsidP="00261D27">
            <w:pPr>
              <w:ind w:left="-48" w:right="-68"/>
              <w:jc w:val="center"/>
              <w:rPr>
                <w:color w:val="000000" w:themeColor="text1"/>
                <w:sz w:val="20"/>
                <w:szCs w:val="20"/>
              </w:rPr>
            </w:pPr>
            <w:proofErr w:type="spellStart"/>
            <w:r w:rsidRPr="00F243A9">
              <w:rPr>
                <w:color w:val="000000" w:themeColor="text1"/>
                <w:sz w:val="20"/>
                <w:szCs w:val="20"/>
              </w:rPr>
              <w:t>Утвержде-ны</w:t>
            </w:r>
            <w:proofErr w:type="spellEnd"/>
            <w:r w:rsidRPr="00F243A9">
              <w:rPr>
                <w:color w:val="000000" w:themeColor="text1"/>
                <w:sz w:val="20"/>
                <w:szCs w:val="20"/>
              </w:rPr>
              <w:t xml:space="preserve"> </w:t>
            </w:r>
            <w:proofErr w:type="spellStart"/>
            <w:r w:rsidRPr="00F243A9">
              <w:rPr>
                <w:color w:val="000000" w:themeColor="text1"/>
                <w:sz w:val="20"/>
                <w:szCs w:val="20"/>
              </w:rPr>
              <w:t>ассигно-вания</w:t>
            </w:r>
            <w:proofErr w:type="spellEnd"/>
          </w:p>
        </w:tc>
        <w:tc>
          <w:tcPr>
            <w:tcW w:w="871" w:type="dxa"/>
            <w:shd w:val="clear" w:color="auto" w:fill="auto"/>
            <w:vAlign w:val="center"/>
            <w:hideMark/>
          </w:tcPr>
          <w:p w:rsidR="006C502B" w:rsidRPr="00F243A9" w:rsidRDefault="00261D27" w:rsidP="00261D27">
            <w:pPr>
              <w:ind w:left="-148" w:right="-134"/>
              <w:jc w:val="center"/>
              <w:rPr>
                <w:color w:val="000000" w:themeColor="text1"/>
                <w:sz w:val="20"/>
                <w:szCs w:val="20"/>
              </w:rPr>
            </w:pPr>
            <w:proofErr w:type="spellStart"/>
            <w:r w:rsidRPr="00F243A9">
              <w:rPr>
                <w:color w:val="000000" w:themeColor="text1"/>
                <w:sz w:val="20"/>
                <w:szCs w:val="20"/>
              </w:rPr>
              <w:t>Исполне-ние</w:t>
            </w:r>
            <w:proofErr w:type="spellEnd"/>
          </w:p>
          <w:p w:rsidR="00261D27" w:rsidRPr="00F243A9" w:rsidRDefault="00261D27" w:rsidP="00261D27">
            <w:pPr>
              <w:ind w:left="-148" w:right="-134"/>
              <w:jc w:val="center"/>
              <w:rPr>
                <w:color w:val="000000" w:themeColor="text1"/>
                <w:sz w:val="20"/>
                <w:szCs w:val="20"/>
              </w:rPr>
            </w:pPr>
            <w:r w:rsidRPr="00F243A9">
              <w:rPr>
                <w:color w:val="000000" w:themeColor="text1"/>
                <w:sz w:val="20"/>
                <w:szCs w:val="20"/>
              </w:rPr>
              <w:t>(на 1 мая)</w:t>
            </w:r>
          </w:p>
        </w:tc>
        <w:tc>
          <w:tcPr>
            <w:tcW w:w="896" w:type="dxa"/>
            <w:shd w:val="clear" w:color="auto" w:fill="auto"/>
            <w:hideMark/>
          </w:tcPr>
          <w:p w:rsidR="00261D27" w:rsidRPr="00F243A9" w:rsidRDefault="00261D27" w:rsidP="00261D27">
            <w:pPr>
              <w:ind w:left="-86" w:right="-162"/>
              <w:jc w:val="center"/>
              <w:rPr>
                <w:color w:val="000000" w:themeColor="text1"/>
                <w:sz w:val="20"/>
                <w:szCs w:val="20"/>
              </w:rPr>
            </w:pPr>
            <w:r w:rsidRPr="00F243A9">
              <w:rPr>
                <w:color w:val="000000" w:themeColor="text1"/>
                <w:sz w:val="20"/>
                <w:szCs w:val="20"/>
              </w:rPr>
              <w:t xml:space="preserve">%  </w:t>
            </w:r>
            <w:proofErr w:type="spellStart"/>
            <w:r w:rsidRPr="00F243A9">
              <w:rPr>
                <w:color w:val="000000" w:themeColor="text1"/>
                <w:sz w:val="20"/>
                <w:szCs w:val="20"/>
              </w:rPr>
              <w:t>исполне-ния</w:t>
            </w:r>
            <w:proofErr w:type="spellEnd"/>
          </w:p>
        </w:tc>
      </w:tr>
      <w:tr w:rsidR="00F243A9" w:rsidRPr="00F243A9" w:rsidTr="00C352C4">
        <w:trPr>
          <w:trHeight w:val="391"/>
        </w:trPr>
        <w:tc>
          <w:tcPr>
            <w:tcW w:w="1465" w:type="dxa"/>
            <w:vMerge/>
            <w:vAlign w:val="center"/>
            <w:hideMark/>
          </w:tcPr>
          <w:p w:rsidR="00261D27" w:rsidRPr="00F243A9" w:rsidRDefault="00261D27" w:rsidP="00261D27">
            <w:pPr>
              <w:rPr>
                <w:color w:val="000000" w:themeColor="text1"/>
                <w:sz w:val="20"/>
                <w:szCs w:val="20"/>
              </w:rPr>
            </w:pPr>
          </w:p>
        </w:tc>
        <w:tc>
          <w:tcPr>
            <w:tcW w:w="2885" w:type="dxa"/>
            <w:gridSpan w:val="3"/>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2020 год</w:t>
            </w:r>
          </w:p>
        </w:tc>
        <w:tc>
          <w:tcPr>
            <w:tcW w:w="2857" w:type="dxa"/>
            <w:gridSpan w:val="3"/>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2021 год</w:t>
            </w:r>
          </w:p>
        </w:tc>
        <w:tc>
          <w:tcPr>
            <w:tcW w:w="2843" w:type="dxa"/>
            <w:gridSpan w:val="3"/>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январь-апрель 2022 года</w:t>
            </w:r>
          </w:p>
        </w:tc>
      </w:tr>
      <w:tr w:rsidR="00F243A9" w:rsidRPr="00F243A9" w:rsidTr="00C352C4">
        <w:trPr>
          <w:trHeight w:val="227"/>
        </w:trPr>
        <w:tc>
          <w:tcPr>
            <w:tcW w:w="1465"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w:t>
            </w:r>
          </w:p>
        </w:tc>
        <w:tc>
          <w:tcPr>
            <w:tcW w:w="1049"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2</w:t>
            </w:r>
          </w:p>
        </w:tc>
        <w:tc>
          <w:tcPr>
            <w:tcW w:w="974"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3</w:t>
            </w:r>
          </w:p>
        </w:tc>
        <w:tc>
          <w:tcPr>
            <w:tcW w:w="862" w:type="dxa"/>
            <w:shd w:val="clear" w:color="auto" w:fill="auto"/>
            <w:hideMark/>
          </w:tcPr>
          <w:p w:rsidR="00261D27" w:rsidRPr="00F243A9" w:rsidRDefault="00261D27" w:rsidP="00261D27">
            <w:pPr>
              <w:jc w:val="center"/>
              <w:rPr>
                <w:color w:val="000000" w:themeColor="text1"/>
                <w:sz w:val="20"/>
                <w:szCs w:val="20"/>
              </w:rPr>
            </w:pPr>
            <w:r w:rsidRPr="00F243A9">
              <w:rPr>
                <w:color w:val="000000" w:themeColor="text1"/>
                <w:sz w:val="20"/>
                <w:szCs w:val="20"/>
              </w:rPr>
              <w:t>4</w:t>
            </w:r>
          </w:p>
        </w:tc>
        <w:tc>
          <w:tcPr>
            <w:tcW w:w="1031"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5</w:t>
            </w:r>
          </w:p>
        </w:tc>
        <w:tc>
          <w:tcPr>
            <w:tcW w:w="956"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6</w:t>
            </w:r>
          </w:p>
        </w:tc>
        <w:tc>
          <w:tcPr>
            <w:tcW w:w="870" w:type="dxa"/>
            <w:shd w:val="clear" w:color="auto" w:fill="auto"/>
            <w:hideMark/>
          </w:tcPr>
          <w:p w:rsidR="00261D27" w:rsidRPr="00F243A9" w:rsidRDefault="00261D27" w:rsidP="00261D27">
            <w:pPr>
              <w:jc w:val="center"/>
              <w:rPr>
                <w:color w:val="000000" w:themeColor="text1"/>
                <w:sz w:val="20"/>
                <w:szCs w:val="20"/>
              </w:rPr>
            </w:pPr>
            <w:r w:rsidRPr="00F243A9">
              <w:rPr>
                <w:color w:val="000000" w:themeColor="text1"/>
                <w:sz w:val="20"/>
                <w:szCs w:val="20"/>
              </w:rPr>
              <w:t>7</w:t>
            </w:r>
          </w:p>
        </w:tc>
        <w:tc>
          <w:tcPr>
            <w:tcW w:w="1076" w:type="dxa"/>
            <w:shd w:val="clear" w:color="auto" w:fill="auto"/>
            <w:hideMark/>
          </w:tcPr>
          <w:p w:rsidR="00261D27" w:rsidRPr="00F243A9" w:rsidRDefault="00261D27" w:rsidP="00261D27">
            <w:pPr>
              <w:jc w:val="center"/>
              <w:rPr>
                <w:color w:val="000000" w:themeColor="text1"/>
                <w:sz w:val="20"/>
                <w:szCs w:val="20"/>
              </w:rPr>
            </w:pPr>
            <w:r w:rsidRPr="00F243A9">
              <w:rPr>
                <w:color w:val="000000" w:themeColor="text1"/>
                <w:sz w:val="20"/>
                <w:szCs w:val="20"/>
              </w:rPr>
              <w:t>8</w:t>
            </w:r>
          </w:p>
        </w:tc>
        <w:tc>
          <w:tcPr>
            <w:tcW w:w="871" w:type="dxa"/>
            <w:shd w:val="clear" w:color="auto" w:fill="auto"/>
            <w:hideMark/>
          </w:tcPr>
          <w:p w:rsidR="00261D27" w:rsidRPr="00F243A9" w:rsidRDefault="00261D27" w:rsidP="00261D27">
            <w:pPr>
              <w:jc w:val="center"/>
              <w:rPr>
                <w:color w:val="000000" w:themeColor="text1"/>
                <w:sz w:val="20"/>
                <w:szCs w:val="20"/>
              </w:rPr>
            </w:pPr>
            <w:r w:rsidRPr="00F243A9">
              <w:rPr>
                <w:color w:val="000000" w:themeColor="text1"/>
                <w:sz w:val="20"/>
                <w:szCs w:val="20"/>
              </w:rPr>
              <w:t>9</w:t>
            </w:r>
          </w:p>
        </w:tc>
        <w:tc>
          <w:tcPr>
            <w:tcW w:w="896" w:type="dxa"/>
            <w:shd w:val="clear" w:color="auto" w:fill="auto"/>
            <w:hideMark/>
          </w:tcPr>
          <w:p w:rsidR="00261D27" w:rsidRPr="00F243A9" w:rsidRDefault="00261D27" w:rsidP="00261D27">
            <w:pPr>
              <w:jc w:val="center"/>
              <w:rPr>
                <w:color w:val="000000" w:themeColor="text1"/>
                <w:sz w:val="20"/>
                <w:szCs w:val="20"/>
              </w:rPr>
            </w:pPr>
            <w:r w:rsidRPr="00F243A9">
              <w:rPr>
                <w:color w:val="000000" w:themeColor="text1"/>
                <w:sz w:val="20"/>
                <w:szCs w:val="20"/>
              </w:rPr>
              <w:t>10</w:t>
            </w:r>
          </w:p>
        </w:tc>
      </w:tr>
      <w:tr w:rsidR="00F243A9" w:rsidRPr="00F243A9" w:rsidTr="00C352C4">
        <w:trPr>
          <w:trHeight w:val="276"/>
        </w:trPr>
        <w:tc>
          <w:tcPr>
            <w:tcW w:w="1465" w:type="dxa"/>
            <w:shd w:val="clear" w:color="auto" w:fill="auto"/>
            <w:hideMark/>
          </w:tcPr>
          <w:p w:rsidR="00261D27" w:rsidRPr="00F243A9" w:rsidRDefault="00261D27" w:rsidP="00261D27">
            <w:pPr>
              <w:ind w:right="-153"/>
              <w:rPr>
                <w:color w:val="000000" w:themeColor="text1"/>
                <w:sz w:val="20"/>
                <w:szCs w:val="20"/>
              </w:rPr>
            </w:pPr>
            <w:r w:rsidRPr="00F243A9">
              <w:rPr>
                <w:color w:val="000000" w:themeColor="text1"/>
                <w:sz w:val="20"/>
                <w:szCs w:val="20"/>
              </w:rPr>
              <w:t>Оплата труда (ФОТ)</w:t>
            </w:r>
          </w:p>
        </w:tc>
        <w:tc>
          <w:tcPr>
            <w:tcW w:w="1049"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31 858,1</w:t>
            </w:r>
          </w:p>
        </w:tc>
        <w:tc>
          <w:tcPr>
            <w:tcW w:w="974"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31 858,0</w:t>
            </w:r>
          </w:p>
        </w:tc>
        <w:tc>
          <w:tcPr>
            <w:tcW w:w="862"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100,0</w:t>
            </w:r>
          </w:p>
        </w:tc>
        <w:tc>
          <w:tcPr>
            <w:tcW w:w="1031"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39 653,4</w:t>
            </w:r>
          </w:p>
        </w:tc>
        <w:tc>
          <w:tcPr>
            <w:tcW w:w="956"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39 653,4</w:t>
            </w:r>
          </w:p>
        </w:tc>
        <w:tc>
          <w:tcPr>
            <w:tcW w:w="870"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100,0</w:t>
            </w:r>
          </w:p>
        </w:tc>
        <w:tc>
          <w:tcPr>
            <w:tcW w:w="1076"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43 296,2</w:t>
            </w:r>
          </w:p>
        </w:tc>
        <w:tc>
          <w:tcPr>
            <w:tcW w:w="871" w:type="dxa"/>
            <w:shd w:val="clear" w:color="auto" w:fill="auto"/>
            <w:vAlign w:val="center"/>
            <w:hideMark/>
          </w:tcPr>
          <w:p w:rsidR="00261D27" w:rsidRPr="00F243A9" w:rsidRDefault="00261D27" w:rsidP="006C502B">
            <w:pPr>
              <w:ind w:left="-171" w:right="-174"/>
              <w:jc w:val="center"/>
              <w:rPr>
                <w:color w:val="000000" w:themeColor="text1"/>
                <w:sz w:val="20"/>
                <w:szCs w:val="20"/>
              </w:rPr>
            </w:pPr>
            <w:r w:rsidRPr="00F243A9">
              <w:rPr>
                <w:color w:val="000000" w:themeColor="text1"/>
                <w:sz w:val="20"/>
                <w:szCs w:val="20"/>
              </w:rPr>
              <w:t>15 688,9</w:t>
            </w:r>
          </w:p>
        </w:tc>
        <w:tc>
          <w:tcPr>
            <w:tcW w:w="896"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36,2</w:t>
            </w:r>
          </w:p>
        </w:tc>
      </w:tr>
      <w:tr w:rsidR="00F243A9" w:rsidRPr="00F243A9" w:rsidTr="00C352C4">
        <w:trPr>
          <w:trHeight w:val="276"/>
        </w:trPr>
        <w:tc>
          <w:tcPr>
            <w:tcW w:w="1465" w:type="dxa"/>
            <w:shd w:val="clear" w:color="auto" w:fill="auto"/>
            <w:hideMark/>
          </w:tcPr>
          <w:p w:rsidR="00261D27" w:rsidRPr="00F243A9" w:rsidRDefault="00261D27" w:rsidP="00261D27">
            <w:pPr>
              <w:ind w:right="-153"/>
              <w:rPr>
                <w:color w:val="000000" w:themeColor="text1"/>
                <w:sz w:val="20"/>
                <w:szCs w:val="20"/>
              </w:rPr>
            </w:pPr>
            <w:r w:rsidRPr="00F243A9">
              <w:rPr>
                <w:color w:val="000000" w:themeColor="text1"/>
                <w:sz w:val="20"/>
                <w:szCs w:val="20"/>
              </w:rPr>
              <w:t xml:space="preserve">Начисления на оплату труда  </w:t>
            </w:r>
          </w:p>
        </w:tc>
        <w:tc>
          <w:tcPr>
            <w:tcW w:w="1049"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8 536,1</w:t>
            </w:r>
          </w:p>
        </w:tc>
        <w:tc>
          <w:tcPr>
            <w:tcW w:w="974"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8 433,5</w:t>
            </w:r>
          </w:p>
        </w:tc>
        <w:tc>
          <w:tcPr>
            <w:tcW w:w="862"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98,8</w:t>
            </w:r>
          </w:p>
        </w:tc>
        <w:tc>
          <w:tcPr>
            <w:tcW w:w="1031"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10 701,6</w:t>
            </w:r>
          </w:p>
        </w:tc>
        <w:tc>
          <w:tcPr>
            <w:tcW w:w="956"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10 185,2</w:t>
            </w:r>
          </w:p>
        </w:tc>
        <w:tc>
          <w:tcPr>
            <w:tcW w:w="870"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95,2</w:t>
            </w:r>
          </w:p>
        </w:tc>
        <w:tc>
          <w:tcPr>
            <w:tcW w:w="1076"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12 025,3</w:t>
            </w:r>
          </w:p>
        </w:tc>
        <w:tc>
          <w:tcPr>
            <w:tcW w:w="871" w:type="dxa"/>
            <w:shd w:val="clear" w:color="auto" w:fill="auto"/>
            <w:vAlign w:val="center"/>
            <w:hideMark/>
          </w:tcPr>
          <w:p w:rsidR="00261D27" w:rsidRPr="00F243A9" w:rsidRDefault="00261D27" w:rsidP="006C502B">
            <w:pPr>
              <w:ind w:left="-171" w:right="-174"/>
              <w:jc w:val="center"/>
              <w:rPr>
                <w:color w:val="000000" w:themeColor="text1"/>
                <w:sz w:val="20"/>
                <w:szCs w:val="20"/>
              </w:rPr>
            </w:pPr>
            <w:r w:rsidRPr="00F243A9">
              <w:rPr>
                <w:color w:val="000000" w:themeColor="text1"/>
                <w:sz w:val="20"/>
                <w:szCs w:val="20"/>
              </w:rPr>
              <w:t>4 617,3</w:t>
            </w:r>
          </w:p>
        </w:tc>
        <w:tc>
          <w:tcPr>
            <w:tcW w:w="896" w:type="dxa"/>
            <w:shd w:val="clear" w:color="auto" w:fill="auto"/>
            <w:vAlign w:val="center"/>
            <w:hideMark/>
          </w:tcPr>
          <w:p w:rsidR="00261D27" w:rsidRPr="00F243A9" w:rsidRDefault="00261D27" w:rsidP="00261D27">
            <w:pPr>
              <w:jc w:val="center"/>
              <w:rPr>
                <w:color w:val="000000" w:themeColor="text1"/>
                <w:sz w:val="20"/>
                <w:szCs w:val="20"/>
              </w:rPr>
            </w:pPr>
            <w:r w:rsidRPr="00F243A9">
              <w:rPr>
                <w:color w:val="000000" w:themeColor="text1"/>
                <w:sz w:val="20"/>
                <w:szCs w:val="20"/>
              </w:rPr>
              <w:t>38,4</w:t>
            </w:r>
          </w:p>
        </w:tc>
      </w:tr>
      <w:tr w:rsidR="00F243A9" w:rsidRPr="00F243A9" w:rsidTr="00DC3D54">
        <w:trPr>
          <w:trHeight w:val="358"/>
        </w:trPr>
        <w:tc>
          <w:tcPr>
            <w:tcW w:w="1465" w:type="dxa"/>
            <w:shd w:val="clear" w:color="auto" w:fill="auto"/>
            <w:vAlign w:val="center"/>
            <w:hideMark/>
          </w:tcPr>
          <w:p w:rsidR="00261D27" w:rsidRPr="00F243A9" w:rsidRDefault="00261D27" w:rsidP="00261D27">
            <w:pPr>
              <w:ind w:right="-153"/>
              <w:rPr>
                <w:b/>
                <w:bCs/>
                <w:color w:val="000000" w:themeColor="text1"/>
                <w:sz w:val="20"/>
                <w:szCs w:val="20"/>
              </w:rPr>
            </w:pPr>
            <w:r w:rsidRPr="00F243A9">
              <w:rPr>
                <w:b/>
                <w:bCs/>
                <w:color w:val="000000" w:themeColor="text1"/>
                <w:sz w:val="20"/>
                <w:szCs w:val="20"/>
              </w:rPr>
              <w:t>ИТОГО:</w:t>
            </w:r>
          </w:p>
        </w:tc>
        <w:tc>
          <w:tcPr>
            <w:tcW w:w="1049" w:type="dxa"/>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40 394,2</w:t>
            </w:r>
          </w:p>
        </w:tc>
        <w:tc>
          <w:tcPr>
            <w:tcW w:w="974" w:type="dxa"/>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40 291,5</w:t>
            </w:r>
          </w:p>
        </w:tc>
        <w:tc>
          <w:tcPr>
            <w:tcW w:w="862" w:type="dxa"/>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99,7</w:t>
            </w:r>
          </w:p>
        </w:tc>
        <w:tc>
          <w:tcPr>
            <w:tcW w:w="1031" w:type="dxa"/>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50 355,0</w:t>
            </w:r>
          </w:p>
        </w:tc>
        <w:tc>
          <w:tcPr>
            <w:tcW w:w="956" w:type="dxa"/>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49 838,6</w:t>
            </w:r>
          </w:p>
        </w:tc>
        <w:tc>
          <w:tcPr>
            <w:tcW w:w="870" w:type="dxa"/>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99,0</w:t>
            </w:r>
          </w:p>
        </w:tc>
        <w:tc>
          <w:tcPr>
            <w:tcW w:w="1076" w:type="dxa"/>
            <w:shd w:val="clear" w:color="auto" w:fill="auto"/>
            <w:vAlign w:val="center"/>
            <w:hideMark/>
          </w:tcPr>
          <w:p w:rsidR="00261D27" w:rsidRPr="00F243A9" w:rsidRDefault="00261D27" w:rsidP="00261D27">
            <w:pPr>
              <w:jc w:val="center"/>
              <w:rPr>
                <w:b/>
                <w:bCs/>
                <w:color w:val="000000" w:themeColor="text1"/>
                <w:sz w:val="20"/>
                <w:szCs w:val="20"/>
              </w:rPr>
            </w:pPr>
            <w:r w:rsidRPr="00F243A9">
              <w:rPr>
                <w:b/>
                <w:bCs/>
                <w:color w:val="000000" w:themeColor="text1"/>
                <w:sz w:val="20"/>
                <w:szCs w:val="20"/>
              </w:rPr>
              <w:t>55 321,5</w:t>
            </w:r>
          </w:p>
        </w:tc>
        <w:tc>
          <w:tcPr>
            <w:tcW w:w="871" w:type="dxa"/>
            <w:shd w:val="clear" w:color="auto" w:fill="auto"/>
            <w:vAlign w:val="center"/>
            <w:hideMark/>
          </w:tcPr>
          <w:p w:rsidR="00261D27" w:rsidRPr="00F243A9" w:rsidRDefault="00261D27" w:rsidP="006C502B">
            <w:pPr>
              <w:ind w:left="-171" w:right="-174"/>
              <w:jc w:val="center"/>
              <w:rPr>
                <w:b/>
                <w:bCs/>
                <w:color w:val="000000" w:themeColor="text1"/>
                <w:sz w:val="20"/>
                <w:szCs w:val="20"/>
              </w:rPr>
            </w:pPr>
            <w:r w:rsidRPr="00F243A9">
              <w:rPr>
                <w:b/>
                <w:bCs/>
                <w:color w:val="000000" w:themeColor="text1"/>
                <w:sz w:val="20"/>
                <w:szCs w:val="20"/>
              </w:rPr>
              <w:t>20 306,2</w:t>
            </w:r>
          </w:p>
        </w:tc>
        <w:tc>
          <w:tcPr>
            <w:tcW w:w="896" w:type="dxa"/>
            <w:shd w:val="clear" w:color="auto" w:fill="auto"/>
            <w:vAlign w:val="center"/>
            <w:hideMark/>
          </w:tcPr>
          <w:p w:rsidR="00261D27" w:rsidRPr="00F243A9" w:rsidRDefault="00261D27" w:rsidP="00261D27">
            <w:pPr>
              <w:jc w:val="center"/>
              <w:rPr>
                <w:b/>
                <w:color w:val="000000" w:themeColor="text1"/>
                <w:sz w:val="20"/>
                <w:szCs w:val="20"/>
              </w:rPr>
            </w:pPr>
            <w:r w:rsidRPr="00F243A9">
              <w:rPr>
                <w:b/>
                <w:color w:val="000000" w:themeColor="text1"/>
                <w:sz w:val="20"/>
                <w:szCs w:val="20"/>
              </w:rPr>
              <w:t>36,7</w:t>
            </w:r>
          </w:p>
        </w:tc>
      </w:tr>
    </w:tbl>
    <w:p w:rsidR="00261D27" w:rsidRPr="00F243A9" w:rsidRDefault="00261D27" w:rsidP="00261D27">
      <w:pPr>
        <w:ind w:firstLine="708"/>
        <w:jc w:val="both"/>
        <w:rPr>
          <w:bCs/>
          <w:color w:val="000000" w:themeColor="text1"/>
          <w:sz w:val="16"/>
          <w:szCs w:val="16"/>
        </w:rPr>
      </w:pPr>
    </w:p>
    <w:p w:rsidR="00261D27" w:rsidRPr="00F243A9" w:rsidRDefault="00261D27" w:rsidP="00261D27">
      <w:pPr>
        <w:pStyle w:val="ConsPlusNonformat"/>
        <w:ind w:firstLine="708"/>
        <w:jc w:val="both"/>
        <w:rPr>
          <w:rFonts w:ascii="Times New Roman" w:hAnsi="Times New Roman" w:cs="Times New Roman"/>
          <w:b/>
          <w:color w:val="000000" w:themeColor="text1"/>
          <w:sz w:val="28"/>
          <w:szCs w:val="28"/>
          <w:highlight w:val="yellow"/>
        </w:rPr>
      </w:pPr>
    </w:p>
    <w:p w:rsidR="00261D27" w:rsidRPr="00F243A9" w:rsidRDefault="00261D27" w:rsidP="00261D27">
      <w:pPr>
        <w:pStyle w:val="ConsPlusNonformat"/>
        <w:ind w:firstLine="708"/>
        <w:jc w:val="both"/>
        <w:rPr>
          <w:rFonts w:ascii="Times New Roman" w:hAnsi="Times New Roman"/>
          <w:b/>
          <w:i/>
          <w:color w:val="000000" w:themeColor="text1"/>
          <w:sz w:val="28"/>
          <w:szCs w:val="28"/>
        </w:rPr>
      </w:pPr>
      <w:r w:rsidRPr="00F243A9">
        <w:rPr>
          <w:rFonts w:ascii="Times New Roman" w:hAnsi="Times New Roman" w:cs="Times New Roman"/>
          <w:b/>
          <w:i/>
          <w:color w:val="000000" w:themeColor="text1"/>
          <w:sz w:val="28"/>
          <w:szCs w:val="28"/>
        </w:rPr>
        <w:lastRenderedPageBreak/>
        <w:t>1.1. З</w:t>
      </w:r>
      <w:r w:rsidRPr="00F243A9">
        <w:rPr>
          <w:rFonts w:ascii="Times New Roman" w:hAnsi="Times New Roman"/>
          <w:b/>
          <w:i/>
          <w:color w:val="000000" w:themeColor="text1"/>
          <w:sz w:val="28"/>
          <w:szCs w:val="28"/>
        </w:rPr>
        <w:t xml:space="preserve">аконность установления и выплаты заработной платы руководителю  </w:t>
      </w:r>
    </w:p>
    <w:p w:rsidR="00261D27" w:rsidRPr="00F243A9" w:rsidRDefault="00261D27" w:rsidP="00261D27">
      <w:pPr>
        <w:pStyle w:val="ConsPlusNormal"/>
        <w:ind w:firstLine="708"/>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 xml:space="preserve">В проверяемом периоде Яковлев А.В., работая в должности заместителя председателя Комитета - начальника Управления лесами и заместителя начальника Департамента - начальника Управления лесами (после переименования Комитета в Департамент (Постановление №146)) назначен </w:t>
      </w:r>
      <w:r w:rsidRPr="00F243A9">
        <w:rPr>
          <w:rFonts w:ascii="Times New Roman" w:hAnsi="Times New Roman" w:cs="Times New Roman"/>
          <w:color w:val="000000" w:themeColor="text1"/>
          <w:sz w:val="28"/>
          <w:szCs w:val="28"/>
          <w:u w:val="single"/>
        </w:rPr>
        <w:t>исполняющим обязанности</w:t>
      </w:r>
      <w:r w:rsidRPr="00F243A9">
        <w:rPr>
          <w:rFonts w:ascii="Times New Roman" w:hAnsi="Times New Roman" w:cs="Times New Roman"/>
          <w:color w:val="000000" w:themeColor="text1"/>
          <w:sz w:val="28"/>
          <w:szCs w:val="28"/>
        </w:rPr>
        <w:t xml:space="preserve"> председателя Комитета</w:t>
      </w:r>
      <w:r w:rsidRPr="00F243A9">
        <w:rPr>
          <w:rStyle w:val="ac"/>
          <w:color w:val="000000" w:themeColor="text1"/>
          <w:sz w:val="28"/>
          <w:szCs w:val="28"/>
        </w:rPr>
        <w:footnoteReference w:id="14"/>
      </w:r>
      <w:r w:rsidRPr="00F243A9">
        <w:rPr>
          <w:rFonts w:ascii="Times New Roman" w:hAnsi="Times New Roman" w:cs="Times New Roman"/>
          <w:color w:val="000000" w:themeColor="text1"/>
          <w:sz w:val="28"/>
          <w:szCs w:val="28"/>
        </w:rPr>
        <w:t xml:space="preserve"> (с 3 марта 2020 года) и начальника Департамента</w:t>
      </w:r>
      <w:r w:rsidRPr="00F243A9">
        <w:rPr>
          <w:rStyle w:val="ac"/>
          <w:color w:val="000000" w:themeColor="text1"/>
          <w:sz w:val="28"/>
          <w:szCs w:val="28"/>
        </w:rPr>
        <w:footnoteReference w:id="15"/>
      </w:r>
      <w:r w:rsidRPr="00F243A9">
        <w:rPr>
          <w:rFonts w:ascii="Times New Roman" w:hAnsi="Times New Roman" w:cs="Times New Roman"/>
          <w:color w:val="000000" w:themeColor="text1"/>
          <w:sz w:val="28"/>
          <w:szCs w:val="28"/>
        </w:rPr>
        <w:t xml:space="preserve"> (с 1 июня 2020 года).</w:t>
      </w:r>
    </w:p>
    <w:p w:rsidR="00261D27" w:rsidRPr="00F243A9" w:rsidRDefault="00261D27" w:rsidP="00261D27">
      <w:pPr>
        <w:pStyle w:val="ConsPlusNormal"/>
        <w:ind w:firstLine="708"/>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Оплата труда заместителя председателя Комитета (заместителя начальника Департамента) – начальника Управления лесами осуществлялась за счет средств субвенции из федерального бюджета</w:t>
      </w:r>
      <w:r w:rsidRPr="00F243A9">
        <w:rPr>
          <w:rFonts w:ascii="Times New Roman" w:hAnsi="Times New Roman"/>
          <w:color w:val="000000" w:themeColor="text1"/>
          <w:sz w:val="28"/>
          <w:szCs w:val="28"/>
        </w:rPr>
        <w:t xml:space="preserve"> на осуществление отдельных полномочий Российской Федерации в области лесных отношений.</w:t>
      </w:r>
      <w:r w:rsidRPr="00F243A9">
        <w:rPr>
          <w:rFonts w:ascii="Times New Roman" w:hAnsi="Times New Roman" w:cs="Times New Roman"/>
          <w:color w:val="000000" w:themeColor="text1"/>
          <w:sz w:val="28"/>
          <w:szCs w:val="28"/>
        </w:rPr>
        <w:t xml:space="preserve"> При возложении на Яковлева А.В. исполнение обязанностей председателя Комитета (начальника Департамента) ему осуществлялась ежемесячная доплата за счет средств окружного бюджета в размере 50,0 тыс. рублей.</w:t>
      </w:r>
    </w:p>
    <w:p w:rsidR="00261D27" w:rsidRPr="00F243A9" w:rsidRDefault="00261D27" w:rsidP="00261D27">
      <w:pPr>
        <w:pStyle w:val="ConsPlusNormal"/>
        <w:ind w:firstLine="708"/>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 xml:space="preserve">В проверяемом периоде до 16 декабря 2020 года прохождение государственной гражданской службы Яковлевым А.В. осуществлялось на основании служебного контракта от 1 марта 2019 года №6, заключенного с ним представителем нанимателя в лице председателя Комитета Сафоновой О.А. </w:t>
      </w:r>
      <w:r w:rsidRPr="00F243A9">
        <w:rPr>
          <w:rFonts w:ascii="Times New Roman" w:hAnsi="Times New Roman"/>
          <w:color w:val="000000" w:themeColor="text1"/>
          <w:sz w:val="28"/>
          <w:szCs w:val="28"/>
        </w:rPr>
        <w:t>Счетная палата отмечает, что в нарушение пункта 2 Указа Президента РФ №159</w:t>
      </w:r>
      <w:r w:rsidRPr="00F243A9">
        <w:rPr>
          <w:rStyle w:val="ac"/>
          <w:color w:val="000000" w:themeColor="text1"/>
          <w:sz w:val="28"/>
          <w:szCs w:val="28"/>
        </w:rPr>
        <w:footnoteReference w:id="16"/>
      </w:r>
      <w:r w:rsidRPr="00F243A9">
        <w:rPr>
          <w:rFonts w:ascii="Times New Roman" w:hAnsi="Times New Roman"/>
          <w:color w:val="000000" w:themeColor="text1"/>
          <w:sz w:val="28"/>
          <w:szCs w:val="28"/>
        </w:rPr>
        <w:t xml:space="preserve"> в служебном контракте не указаны размеры ряда выплат (дополнительных выплат), составляющих денежное содержание. Кроме того, </w:t>
      </w:r>
      <w:r w:rsidRPr="00F243A9">
        <w:rPr>
          <w:rFonts w:ascii="Times New Roman" w:hAnsi="Times New Roman" w:cs="Times New Roman"/>
          <w:color w:val="000000" w:themeColor="text1"/>
          <w:sz w:val="28"/>
          <w:szCs w:val="28"/>
        </w:rPr>
        <w:t xml:space="preserve">при изменениях в 2020 году условий труда: увеличение должностного оклада с 1 июня и с 1 октября 2020 года; переименование Комитета в Департамент, дополнения в служебный контракт не вносились. </w:t>
      </w:r>
    </w:p>
    <w:p w:rsidR="00261D27" w:rsidRPr="00F243A9" w:rsidRDefault="00261D27" w:rsidP="00261D27">
      <w:pPr>
        <w:pStyle w:val="ConsPlusNormal"/>
        <w:ind w:firstLine="708"/>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С 16 декабря 2020 года (Распоряжение №132-лг</w:t>
      </w:r>
      <w:r w:rsidRPr="00F243A9">
        <w:rPr>
          <w:rStyle w:val="ac"/>
          <w:color w:val="000000" w:themeColor="text1"/>
          <w:sz w:val="28"/>
          <w:szCs w:val="28"/>
        </w:rPr>
        <w:footnoteReference w:id="17"/>
      </w:r>
      <w:r w:rsidRPr="00F243A9">
        <w:rPr>
          <w:rFonts w:ascii="Times New Roman" w:hAnsi="Times New Roman" w:cs="Times New Roman"/>
          <w:color w:val="000000" w:themeColor="text1"/>
          <w:sz w:val="28"/>
          <w:szCs w:val="28"/>
        </w:rPr>
        <w:t xml:space="preserve">) Яковлев А.В. назначен на должность начальника Департамента, с момента назначения денежное вознаграждение руководителя осуществлялось за счет средств окружного бюджета. </w:t>
      </w:r>
    </w:p>
    <w:p w:rsidR="00261D27" w:rsidRPr="00F243A9" w:rsidRDefault="00261D27" w:rsidP="00261D27">
      <w:pPr>
        <w:pStyle w:val="ConsPlusNormal"/>
        <w:ind w:firstLine="708"/>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Материальное стимулирование начальника Департамента регулировалось Положением об условиях выплаты премий по результатам работы, единовременной выплаты при предоставлении ежегодного оплачиваемого отпуска и оказания материальной помощи лицам, замещающим государственные должности Чукотского автономного округа, утвержденным Распоряжением Губернатора №122-рг</w:t>
      </w:r>
      <w:r w:rsidRPr="00F243A9">
        <w:rPr>
          <w:rStyle w:val="ac"/>
          <w:color w:val="000000" w:themeColor="text1"/>
          <w:sz w:val="28"/>
          <w:szCs w:val="28"/>
        </w:rPr>
        <w:footnoteReference w:id="18"/>
      </w:r>
      <w:r w:rsidRPr="00F243A9">
        <w:rPr>
          <w:rFonts w:ascii="Times New Roman" w:hAnsi="Times New Roman" w:cs="Times New Roman"/>
          <w:color w:val="000000" w:themeColor="text1"/>
          <w:sz w:val="28"/>
          <w:szCs w:val="28"/>
        </w:rPr>
        <w:t xml:space="preserve">, в соответствии с которым лицу, замещающему государственную должность, ежемесячно выплачивается премия в размере 50% должностного оклада без оформления отдельного распоряжения, </w:t>
      </w:r>
      <w:r w:rsidRPr="00F243A9">
        <w:rPr>
          <w:rFonts w:ascii="Times New Roman" w:hAnsi="Times New Roman" w:cs="Times New Roman"/>
          <w:color w:val="000000" w:themeColor="text1"/>
          <w:sz w:val="28"/>
          <w:szCs w:val="28"/>
        </w:rPr>
        <w:lastRenderedPageBreak/>
        <w:t>а также премия по результатам работы за квартал, год, решение о выплате которой и ее размере принимается Губернатором Чукотского автономного округа и оформляется соответствующим распоряжением.</w:t>
      </w:r>
    </w:p>
    <w:p w:rsidR="00261D27" w:rsidRPr="00F243A9" w:rsidRDefault="00261D27" w:rsidP="00261D27">
      <w:pPr>
        <w:ind w:firstLine="708"/>
        <w:jc w:val="both"/>
        <w:rPr>
          <w:color w:val="000000" w:themeColor="text1"/>
          <w:sz w:val="28"/>
          <w:szCs w:val="28"/>
        </w:rPr>
      </w:pPr>
      <w:r w:rsidRPr="00F243A9">
        <w:rPr>
          <w:color w:val="000000" w:themeColor="text1"/>
          <w:sz w:val="28"/>
          <w:szCs w:val="28"/>
        </w:rPr>
        <w:t>В проверяемом периоде начальнику Департамента сверх размера премии, согласованной Губернатором, была начислена премия в общей сумме 216,1 тыс. рублей, из них за счет средств окружного бюджета – на сумму 9,1 тыс. рублей. В период с марта по апрель 2022 года на основании приказов Департамента излишне полученные суммы премий возвращены Яковлевым А.В. в бюджет в полном объеме</w:t>
      </w:r>
      <w:r w:rsidRPr="00F243A9">
        <w:rPr>
          <w:rStyle w:val="ac"/>
          <w:color w:val="000000" w:themeColor="text1"/>
          <w:sz w:val="28"/>
          <w:szCs w:val="28"/>
        </w:rPr>
        <w:footnoteReference w:id="19"/>
      </w:r>
      <w:r w:rsidRPr="00F243A9">
        <w:rPr>
          <w:color w:val="000000" w:themeColor="text1"/>
          <w:sz w:val="28"/>
          <w:szCs w:val="28"/>
        </w:rPr>
        <w:t xml:space="preserve">. </w:t>
      </w:r>
    </w:p>
    <w:p w:rsidR="00261D27" w:rsidRPr="00F243A9" w:rsidRDefault="00261D27" w:rsidP="00261D27">
      <w:pPr>
        <w:pStyle w:val="ConsPlusNonformat"/>
        <w:ind w:firstLine="708"/>
        <w:jc w:val="both"/>
        <w:rPr>
          <w:rFonts w:ascii="Times New Roman" w:hAnsi="Times New Roman" w:cs="Times New Roman"/>
          <w:b/>
          <w:i/>
          <w:color w:val="000000" w:themeColor="text1"/>
          <w:sz w:val="28"/>
          <w:szCs w:val="28"/>
        </w:rPr>
      </w:pPr>
    </w:p>
    <w:p w:rsidR="00261D27" w:rsidRPr="00F243A9" w:rsidRDefault="00261D27" w:rsidP="00261D27">
      <w:pPr>
        <w:pStyle w:val="ConsPlusNonformat"/>
        <w:ind w:firstLine="708"/>
        <w:jc w:val="both"/>
        <w:rPr>
          <w:rFonts w:ascii="Times New Roman" w:hAnsi="Times New Roman"/>
          <w:b/>
          <w:i/>
          <w:color w:val="000000" w:themeColor="text1"/>
          <w:sz w:val="28"/>
          <w:szCs w:val="28"/>
        </w:rPr>
      </w:pPr>
      <w:r w:rsidRPr="00F243A9">
        <w:rPr>
          <w:rFonts w:ascii="Times New Roman" w:hAnsi="Times New Roman" w:cs="Times New Roman"/>
          <w:b/>
          <w:i/>
          <w:color w:val="000000" w:themeColor="text1"/>
          <w:sz w:val="28"/>
          <w:szCs w:val="28"/>
        </w:rPr>
        <w:t>1.2. З</w:t>
      </w:r>
      <w:r w:rsidRPr="00F243A9">
        <w:rPr>
          <w:rFonts w:ascii="Times New Roman" w:hAnsi="Times New Roman"/>
          <w:b/>
          <w:i/>
          <w:color w:val="000000" w:themeColor="text1"/>
          <w:sz w:val="28"/>
          <w:szCs w:val="28"/>
        </w:rPr>
        <w:t>аконность установления и выплаты заработной платы иным работникам объекта проверки</w:t>
      </w:r>
    </w:p>
    <w:p w:rsidR="00261D27" w:rsidRPr="00F243A9" w:rsidRDefault="00261D27" w:rsidP="00261D27">
      <w:pPr>
        <w:pStyle w:val="ConsPlusNormal"/>
        <w:ind w:firstLine="708"/>
        <w:jc w:val="both"/>
        <w:rPr>
          <w:rFonts w:ascii="Times New Roman" w:hAnsi="Times New Roman" w:cs="Times New Roman"/>
          <w:color w:val="000000" w:themeColor="text1"/>
          <w:sz w:val="6"/>
          <w:szCs w:val="6"/>
        </w:rPr>
      </w:pPr>
    </w:p>
    <w:p w:rsidR="00261D27" w:rsidRPr="00F243A9" w:rsidRDefault="00261D27" w:rsidP="00261D27">
      <w:pPr>
        <w:pStyle w:val="ConsPlusNormal"/>
        <w:ind w:firstLine="708"/>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В ходе проверки законности начисления заработной платы работникам Департамента, содержание которых осуществлялось за счет средств окружного бюджета, установлено следующее.</w:t>
      </w:r>
    </w:p>
    <w:p w:rsidR="00261D27" w:rsidRPr="00F243A9" w:rsidRDefault="00261D27" w:rsidP="00261D27">
      <w:pPr>
        <w:autoSpaceDE w:val="0"/>
        <w:autoSpaceDN w:val="0"/>
        <w:adjustRightInd w:val="0"/>
        <w:ind w:firstLine="708"/>
        <w:jc w:val="both"/>
        <w:rPr>
          <w:color w:val="000000" w:themeColor="text1"/>
          <w:sz w:val="28"/>
          <w:szCs w:val="28"/>
        </w:rPr>
      </w:pPr>
      <w:r w:rsidRPr="00F243A9">
        <w:rPr>
          <w:color w:val="000000" w:themeColor="text1"/>
          <w:sz w:val="28"/>
          <w:szCs w:val="28"/>
        </w:rPr>
        <w:t>Размеры должностных окладов гражданских служащих Департамента установлены в соответствии с требованиями Закона №68-ОЗ, работников, замещающих должности, не являющиеся должностями государственной гражданской службы Чукотского автономного округа – в соответствии с Постановлением №91.</w:t>
      </w:r>
    </w:p>
    <w:p w:rsidR="00261D27" w:rsidRPr="00F243A9" w:rsidRDefault="00261D27" w:rsidP="00261D27">
      <w:pPr>
        <w:pStyle w:val="ConsPlusNormal"/>
        <w:ind w:firstLine="708"/>
        <w:jc w:val="both"/>
        <w:rPr>
          <w:rFonts w:ascii="Times New Roman" w:hAnsi="Times New Roman"/>
          <w:color w:val="000000" w:themeColor="text1"/>
          <w:sz w:val="28"/>
          <w:szCs w:val="28"/>
        </w:rPr>
      </w:pPr>
      <w:r w:rsidRPr="00F243A9">
        <w:rPr>
          <w:rFonts w:ascii="Times New Roman" w:hAnsi="Times New Roman" w:cs="Times New Roman"/>
          <w:color w:val="000000" w:themeColor="text1"/>
          <w:sz w:val="28"/>
          <w:szCs w:val="28"/>
        </w:rPr>
        <w:t xml:space="preserve">При выборочной проверке установления гражданским служащим окладов за классный чин и </w:t>
      </w:r>
      <w:r w:rsidRPr="00F243A9">
        <w:rPr>
          <w:rFonts w:ascii="Times New Roman" w:hAnsi="Times New Roman"/>
          <w:color w:val="000000" w:themeColor="text1"/>
          <w:sz w:val="28"/>
          <w:szCs w:val="28"/>
        </w:rPr>
        <w:t xml:space="preserve">надбавок к должностному окладу за выслугу лет, </w:t>
      </w:r>
      <w:r w:rsidRPr="00F243A9">
        <w:rPr>
          <w:rFonts w:ascii="Times New Roman" w:hAnsi="Times New Roman" w:cs="Times New Roman"/>
          <w:color w:val="000000" w:themeColor="text1"/>
          <w:sz w:val="28"/>
          <w:szCs w:val="28"/>
        </w:rPr>
        <w:t xml:space="preserve">нарушений не установлено. </w:t>
      </w:r>
      <w:r w:rsidRPr="00F243A9">
        <w:rPr>
          <w:rFonts w:ascii="Times New Roman" w:hAnsi="Times New Roman"/>
          <w:color w:val="000000" w:themeColor="text1"/>
          <w:sz w:val="28"/>
          <w:szCs w:val="28"/>
        </w:rPr>
        <w:t xml:space="preserve">Ежемесячная надбавка к должностному окладу за особые условия гражданской службы устанавливалась на финансовый год в размерах, соответствующих группе должностей. Ежемесячное денежное поощрение устанавливалось каждый месяц приказом руководителя. </w:t>
      </w:r>
    </w:p>
    <w:p w:rsidR="00261D27" w:rsidRPr="00F243A9" w:rsidRDefault="00261D27" w:rsidP="00261D27">
      <w:pPr>
        <w:autoSpaceDE w:val="0"/>
        <w:autoSpaceDN w:val="0"/>
        <w:adjustRightInd w:val="0"/>
        <w:ind w:firstLine="540"/>
        <w:jc w:val="both"/>
        <w:rPr>
          <w:color w:val="000000" w:themeColor="text1"/>
          <w:sz w:val="28"/>
          <w:szCs w:val="28"/>
        </w:rPr>
      </w:pPr>
      <w:r w:rsidRPr="00F243A9">
        <w:rPr>
          <w:color w:val="000000" w:themeColor="text1"/>
          <w:sz w:val="28"/>
          <w:szCs w:val="28"/>
        </w:rPr>
        <w:tab/>
        <w:t>Персональные коэффициенты к окладу и повышающие коэффициенты к окладу за выслугу лет работникам, должности которых не являются должностями государственной гражданской службы, устанавливались на финансовый год в соответствии с Положением</w:t>
      </w:r>
      <w:r w:rsidRPr="00F243A9">
        <w:rPr>
          <w:rStyle w:val="ac"/>
          <w:color w:val="000000" w:themeColor="text1"/>
          <w:sz w:val="28"/>
          <w:szCs w:val="28"/>
        </w:rPr>
        <w:footnoteReference w:id="20"/>
      </w:r>
      <w:r w:rsidRPr="00F243A9">
        <w:rPr>
          <w:color w:val="000000" w:themeColor="text1"/>
          <w:sz w:val="28"/>
          <w:szCs w:val="28"/>
        </w:rPr>
        <w:t>.</w:t>
      </w:r>
    </w:p>
    <w:p w:rsidR="00261D27" w:rsidRPr="00F243A9" w:rsidRDefault="00261D27" w:rsidP="00261D27">
      <w:pPr>
        <w:autoSpaceDE w:val="0"/>
        <w:autoSpaceDN w:val="0"/>
        <w:adjustRightInd w:val="0"/>
        <w:ind w:firstLine="708"/>
        <w:jc w:val="both"/>
        <w:rPr>
          <w:color w:val="000000" w:themeColor="text1"/>
          <w:sz w:val="28"/>
          <w:szCs w:val="28"/>
        </w:rPr>
      </w:pPr>
      <w:r w:rsidRPr="00F243A9">
        <w:rPr>
          <w:color w:val="000000" w:themeColor="text1"/>
          <w:sz w:val="28"/>
          <w:szCs w:val="28"/>
        </w:rPr>
        <w:t>В проверяемом периоде работникам Департамента ежеквартально, на основании приказов руководителя выплачивались премии в соответствии с системой оплаты труда, определенной Положениями</w:t>
      </w:r>
      <w:r w:rsidRPr="00F243A9">
        <w:rPr>
          <w:rStyle w:val="ac"/>
          <w:color w:val="000000" w:themeColor="text1"/>
          <w:sz w:val="28"/>
          <w:szCs w:val="28"/>
        </w:rPr>
        <w:footnoteReference w:id="21"/>
      </w:r>
      <w:r w:rsidRPr="00F243A9">
        <w:rPr>
          <w:color w:val="000000" w:themeColor="text1"/>
          <w:sz w:val="28"/>
          <w:szCs w:val="28"/>
        </w:rPr>
        <w:t>.</w:t>
      </w:r>
    </w:p>
    <w:p w:rsidR="00261D27" w:rsidRPr="00F243A9" w:rsidRDefault="00261D27" w:rsidP="00261D27">
      <w:pPr>
        <w:ind w:firstLine="708"/>
        <w:jc w:val="both"/>
        <w:rPr>
          <w:color w:val="000000" w:themeColor="text1"/>
          <w:sz w:val="28"/>
          <w:szCs w:val="28"/>
        </w:rPr>
      </w:pPr>
      <w:r w:rsidRPr="00F243A9">
        <w:rPr>
          <w:color w:val="000000" w:themeColor="text1"/>
          <w:sz w:val="28"/>
          <w:szCs w:val="28"/>
        </w:rPr>
        <w:lastRenderedPageBreak/>
        <w:t>В ходе проверки установлено, что в 2020 году за счет средств окружного бюджета произведено материальное стимулирование четырех работников Департамента, содержание которых предусмотрено за счет средств субвенций из федерального бюджета, предоставляемых бюджету Чукотского автономного округа на осуществление отдельных полномочий Российской Федерации в области лесных отношений, охраны и использования охотничьих ресурсов, в общей сумме 89,8 тыс. рублей. Кроме того, на сумму начисленной премии Департаментом произведены отчисления во внебюджетные фонды в общей сумме 24,4 тыс. рублей.</w:t>
      </w:r>
    </w:p>
    <w:p w:rsidR="00261D27" w:rsidRPr="00F243A9" w:rsidRDefault="00261D27" w:rsidP="00261D27">
      <w:pPr>
        <w:pStyle w:val="Default"/>
        <w:ind w:firstLine="709"/>
        <w:jc w:val="both"/>
        <w:rPr>
          <w:color w:val="000000" w:themeColor="text1"/>
          <w:sz w:val="28"/>
          <w:szCs w:val="28"/>
        </w:rPr>
      </w:pPr>
      <w:r w:rsidRPr="00F243A9">
        <w:rPr>
          <w:color w:val="000000" w:themeColor="text1"/>
          <w:sz w:val="28"/>
          <w:szCs w:val="28"/>
        </w:rPr>
        <w:t>Таким образом, в нарушение статьи 158 Бюджетного кодекса РФ Департаментом, как главным распорядителем бюджетных средств, не обеспечен целевой характер использования бюджетных средств в соответствии с утвержденными ему бюджетными ассигнованиями и лимитами бюджетных обязательств. Средства окружного бюджета в сумме 114,2 тыс. рублей использованы на цели, не соответствующие целям, определенным бюджетной росписью, чем нарушен принцип целевого характера бюджетных средств, установленный статьей 38 Бюджетного кодекса РФ. Данный факт содержит признаки административного правонарушения, ответственность за которое предусмотрена статьёй 15.14. КоАП «Нецелевое использование бюджетных средств»</w:t>
      </w:r>
      <w:r w:rsidRPr="00F243A9">
        <w:rPr>
          <w:bCs/>
          <w:color w:val="000000" w:themeColor="text1"/>
          <w:sz w:val="28"/>
          <w:szCs w:val="28"/>
        </w:rPr>
        <w:t>.</w:t>
      </w:r>
    </w:p>
    <w:p w:rsidR="00261D27" w:rsidRPr="00F243A9" w:rsidRDefault="00261D27" w:rsidP="00261D27">
      <w:pPr>
        <w:ind w:firstLine="708"/>
        <w:jc w:val="both"/>
        <w:rPr>
          <w:color w:val="000000" w:themeColor="text1"/>
          <w:sz w:val="28"/>
          <w:szCs w:val="28"/>
        </w:rPr>
      </w:pPr>
      <w:r w:rsidRPr="00F243A9">
        <w:rPr>
          <w:color w:val="000000" w:themeColor="text1"/>
          <w:sz w:val="28"/>
          <w:szCs w:val="28"/>
        </w:rPr>
        <w:t>При проверке правильности исчисления денежного содержания гражданских служащих Департамента и заработной платы работников, должности которых не являются должностями государственной гражданской службы, установлен факт недоплаты денежного содержания в сумме                        4,2 тыс. рублей вследствие счетной ошибки.</w:t>
      </w:r>
    </w:p>
    <w:p w:rsidR="00261D27" w:rsidRPr="00F243A9" w:rsidRDefault="00261D27" w:rsidP="00261D27">
      <w:pPr>
        <w:ind w:firstLine="709"/>
        <w:jc w:val="both"/>
        <w:rPr>
          <w:color w:val="000000" w:themeColor="text1"/>
          <w:sz w:val="28"/>
          <w:szCs w:val="28"/>
        </w:rPr>
      </w:pPr>
      <w:r w:rsidRPr="00F243A9">
        <w:rPr>
          <w:color w:val="000000" w:themeColor="text1"/>
          <w:sz w:val="28"/>
          <w:szCs w:val="28"/>
        </w:rPr>
        <w:t>В ходе проверки установлено, что в должностных инструкциях, трудовых договорах работников Департамента, составляющих в проверяемом периоде табели учета рабочего времени, не закреплена ответственность за ведение учета фактически отработанного времени, что противоречит требованиям части 7 статьи 24 Федерального закона №79-ФЗ</w:t>
      </w:r>
      <w:r w:rsidRPr="00F243A9">
        <w:rPr>
          <w:rStyle w:val="ac"/>
          <w:color w:val="000000" w:themeColor="text1"/>
          <w:sz w:val="28"/>
          <w:szCs w:val="28"/>
        </w:rPr>
        <w:footnoteReference w:id="22"/>
      </w:r>
      <w:r w:rsidRPr="00F243A9">
        <w:rPr>
          <w:color w:val="000000" w:themeColor="text1"/>
          <w:sz w:val="28"/>
          <w:szCs w:val="28"/>
        </w:rPr>
        <w:t xml:space="preserve">. </w:t>
      </w:r>
    </w:p>
    <w:p w:rsidR="00261D27" w:rsidRPr="00F243A9" w:rsidRDefault="00261D27" w:rsidP="00261D27">
      <w:pPr>
        <w:pStyle w:val="ConsPlusNonformat"/>
        <w:jc w:val="both"/>
        <w:rPr>
          <w:rFonts w:ascii="Times New Roman" w:hAnsi="Times New Roman" w:cs="Times New Roman"/>
          <w:color w:val="000000" w:themeColor="text1"/>
          <w:sz w:val="6"/>
          <w:szCs w:val="6"/>
        </w:rPr>
      </w:pPr>
    </w:p>
    <w:p w:rsidR="00261D27" w:rsidRPr="00F243A9" w:rsidRDefault="00261D27" w:rsidP="00261D27">
      <w:pPr>
        <w:pStyle w:val="ConsPlusNonformat"/>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ab/>
      </w:r>
      <w:r w:rsidRPr="00F243A9">
        <w:rPr>
          <w:rFonts w:ascii="Times New Roman" w:hAnsi="Times New Roman" w:cs="Times New Roman"/>
          <w:b/>
          <w:color w:val="000000" w:themeColor="text1"/>
          <w:sz w:val="28"/>
          <w:szCs w:val="28"/>
        </w:rPr>
        <w:t>Возражения или замечания руководителей объектов контрольного мероприятия на результаты контрольного мероприятия (при наличии):</w:t>
      </w:r>
    </w:p>
    <w:p w:rsidR="00261D27" w:rsidRPr="00F243A9" w:rsidRDefault="00261D27" w:rsidP="00261D27">
      <w:pPr>
        <w:ind w:firstLine="709"/>
        <w:jc w:val="both"/>
        <w:rPr>
          <w:color w:val="000000" w:themeColor="text1"/>
          <w:sz w:val="6"/>
          <w:szCs w:val="6"/>
        </w:rPr>
      </w:pPr>
    </w:p>
    <w:p w:rsidR="00261D27" w:rsidRPr="00F243A9" w:rsidRDefault="00261D27" w:rsidP="00261D27">
      <w:pPr>
        <w:ind w:firstLine="709"/>
        <w:jc w:val="both"/>
        <w:rPr>
          <w:color w:val="000000" w:themeColor="text1"/>
          <w:sz w:val="28"/>
          <w:szCs w:val="28"/>
        </w:rPr>
      </w:pPr>
      <w:r w:rsidRPr="00F243A9">
        <w:rPr>
          <w:color w:val="000000" w:themeColor="text1"/>
          <w:sz w:val="28"/>
          <w:szCs w:val="28"/>
        </w:rPr>
        <w:t>По результатам контрольного мероприятия оформлен акт от 12 июля 2022 года, подписанный Департаментом природных ресурсов и экологии Чукотского автономного округа без разногласий.</w:t>
      </w:r>
    </w:p>
    <w:p w:rsidR="00261D27" w:rsidRPr="00F243A9" w:rsidRDefault="00261D27" w:rsidP="00261D27">
      <w:pPr>
        <w:pStyle w:val="ConsPlusNonformat"/>
        <w:ind w:firstLine="708"/>
        <w:jc w:val="right"/>
        <w:rPr>
          <w:rFonts w:ascii="Times New Roman" w:eastAsia="Times New Roman" w:hAnsi="Times New Roman" w:cs="Times New Roman"/>
          <w:color w:val="000000" w:themeColor="text1"/>
          <w:sz w:val="28"/>
          <w:szCs w:val="28"/>
        </w:rPr>
      </w:pPr>
    </w:p>
    <w:bookmarkEnd w:id="0"/>
    <w:p w:rsidR="00261D27" w:rsidRPr="00F243A9" w:rsidRDefault="00261D27" w:rsidP="00261D27">
      <w:pPr>
        <w:pStyle w:val="ConsPlusNonformat"/>
        <w:ind w:firstLine="708"/>
        <w:jc w:val="both"/>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t>Выводы:</w:t>
      </w:r>
    </w:p>
    <w:p w:rsidR="00261D27" w:rsidRPr="00F243A9" w:rsidRDefault="00261D27" w:rsidP="00261D27">
      <w:pPr>
        <w:pStyle w:val="ConsPlusNormal"/>
        <w:ind w:firstLine="708"/>
        <w:jc w:val="both"/>
        <w:rPr>
          <w:rFonts w:ascii="Times New Roman" w:hAnsi="Times New Roman" w:cs="Times New Roman"/>
          <w:color w:val="000000" w:themeColor="text1"/>
          <w:sz w:val="28"/>
          <w:szCs w:val="28"/>
        </w:rPr>
      </w:pPr>
      <w:r w:rsidRPr="00F243A9">
        <w:rPr>
          <w:rFonts w:ascii="Times New Roman" w:hAnsi="Times New Roman"/>
          <w:color w:val="000000" w:themeColor="text1"/>
          <w:sz w:val="28"/>
          <w:szCs w:val="28"/>
        </w:rPr>
        <w:t>1. В проверяемом периоде оплата труда работников Департамента осуществлялась за счет средств окружного бюджета и средств</w:t>
      </w:r>
      <w:r w:rsidRPr="00F243A9">
        <w:rPr>
          <w:rFonts w:ascii="Times New Roman" w:hAnsi="Times New Roman" w:cs="Times New Roman"/>
          <w:color w:val="000000" w:themeColor="text1"/>
          <w:sz w:val="28"/>
          <w:szCs w:val="28"/>
        </w:rPr>
        <w:t xml:space="preserve"> субвенций из федерального бюджета, предоставляемых бюджету Чукотского автономного </w:t>
      </w:r>
      <w:r w:rsidRPr="00F243A9">
        <w:rPr>
          <w:rFonts w:ascii="Times New Roman" w:hAnsi="Times New Roman" w:cs="Times New Roman"/>
          <w:color w:val="000000" w:themeColor="text1"/>
          <w:sz w:val="28"/>
          <w:szCs w:val="28"/>
        </w:rPr>
        <w:lastRenderedPageBreak/>
        <w:t xml:space="preserve">округа на осуществление отдельных полномочий </w:t>
      </w:r>
      <w:r w:rsidRPr="00F243A9">
        <w:rPr>
          <w:rFonts w:ascii="Times New Roman" w:hAnsi="Times New Roman"/>
          <w:color w:val="000000" w:themeColor="text1"/>
          <w:sz w:val="28"/>
          <w:szCs w:val="28"/>
        </w:rPr>
        <w:t>Российской Федерации</w:t>
      </w:r>
      <w:r w:rsidRPr="00F243A9">
        <w:rPr>
          <w:rFonts w:ascii="Times New Roman" w:hAnsi="Times New Roman" w:cs="Times New Roman"/>
          <w:color w:val="000000" w:themeColor="text1"/>
          <w:sz w:val="28"/>
          <w:szCs w:val="28"/>
        </w:rPr>
        <w:t xml:space="preserve"> в области лесных отношений, охраны и использования </w:t>
      </w:r>
      <w:r w:rsidRPr="00F243A9">
        <w:rPr>
          <w:rFonts w:ascii="Times New Roman" w:hAnsi="Times New Roman"/>
          <w:color w:val="000000" w:themeColor="text1"/>
          <w:sz w:val="28"/>
          <w:szCs w:val="28"/>
        </w:rPr>
        <w:t>охотничьих ресурсов</w:t>
      </w:r>
      <w:r w:rsidRPr="00F243A9">
        <w:rPr>
          <w:rFonts w:ascii="Times New Roman" w:hAnsi="Times New Roman" w:cs="Times New Roman"/>
          <w:color w:val="000000" w:themeColor="text1"/>
          <w:sz w:val="28"/>
          <w:szCs w:val="28"/>
        </w:rPr>
        <w:t xml:space="preserve">. </w:t>
      </w:r>
    </w:p>
    <w:p w:rsidR="00261D27" w:rsidRPr="00F243A9" w:rsidRDefault="00261D27" w:rsidP="00261D27">
      <w:pPr>
        <w:autoSpaceDE w:val="0"/>
        <w:autoSpaceDN w:val="0"/>
        <w:adjustRightInd w:val="0"/>
        <w:ind w:firstLine="708"/>
        <w:jc w:val="both"/>
        <w:rPr>
          <w:color w:val="000000" w:themeColor="text1"/>
          <w:sz w:val="28"/>
          <w:szCs w:val="28"/>
        </w:rPr>
      </w:pPr>
      <w:r w:rsidRPr="00F243A9">
        <w:rPr>
          <w:color w:val="000000" w:themeColor="text1"/>
          <w:sz w:val="28"/>
          <w:szCs w:val="28"/>
        </w:rPr>
        <w:t>В соответствии с полномочиями, установленными статьей 2 Закона                 №36-ОЗ, Счетной палатой проведена проверка законности установления и выплаты заработной платы работникам Департамента, содержание которых осуществлялось за счет средств окружного бюджета. </w:t>
      </w:r>
    </w:p>
    <w:p w:rsidR="00261D27" w:rsidRPr="00F243A9" w:rsidRDefault="00261D27" w:rsidP="00261D27">
      <w:pPr>
        <w:pStyle w:val="ConsPlusNormal"/>
        <w:ind w:firstLine="708"/>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2. Фонд оплаты труда и р</w:t>
      </w:r>
      <w:r w:rsidRPr="00F243A9">
        <w:rPr>
          <w:rFonts w:ascii="Times New Roman" w:hAnsi="Times New Roman"/>
          <w:color w:val="000000" w:themeColor="text1"/>
          <w:sz w:val="28"/>
          <w:szCs w:val="28"/>
        </w:rPr>
        <w:t xml:space="preserve">азмеры должностных окладов </w:t>
      </w:r>
      <w:r w:rsidRPr="00F243A9">
        <w:rPr>
          <w:rFonts w:ascii="Times New Roman" w:hAnsi="Times New Roman" w:cs="Times New Roman"/>
          <w:color w:val="000000" w:themeColor="text1"/>
          <w:sz w:val="28"/>
          <w:szCs w:val="28"/>
        </w:rPr>
        <w:t xml:space="preserve">работников Департамента сформированы и установлены в соответствии с требованиями действующего законодательства Чукотского автономного округа. </w:t>
      </w:r>
    </w:p>
    <w:p w:rsidR="00261D27" w:rsidRPr="00F243A9" w:rsidRDefault="00261D27" w:rsidP="00261D27">
      <w:pPr>
        <w:ind w:firstLine="708"/>
        <w:jc w:val="both"/>
        <w:rPr>
          <w:bCs/>
          <w:color w:val="000000" w:themeColor="text1"/>
          <w:sz w:val="28"/>
          <w:szCs w:val="28"/>
        </w:rPr>
      </w:pPr>
      <w:r w:rsidRPr="00F243A9">
        <w:rPr>
          <w:bCs/>
          <w:color w:val="000000" w:themeColor="text1"/>
          <w:sz w:val="28"/>
          <w:szCs w:val="28"/>
        </w:rPr>
        <w:t xml:space="preserve">3. Расходы на оплату труда за счет средств окружного бюджета в 2020 году составили 40 291,5 тыс. рублей или 99,7% от утвержденных ассигнований, в 2021 году – 49 838,6 тыс. рублей или 99,0% от утвержденных ассигнований. </w:t>
      </w:r>
    </w:p>
    <w:p w:rsidR="00261D27" w:rsidRPr="00F243A9" w:rsidRDefault="00261D27" w:rsidP="00261D27">
      <w:pPr>
        <w:pStyle w:val="Default"/>
        <w:ind w:firstLine="709"/>
        <w:jc w:val="both"/>
        <w:rPr>
          <w:color w:val="000000" w:themeColor="text1"/>
          <w:sz w:val="28"/>
          <w:szCs w:val="28"/>
        </w:rPr>
      </w:pPr>
      <w:r w:rsidRPr="00F243A9">
        <w:rPr>
          <w:color w:val="000000" w:themeColor="text1"/>
          <w:sz w:val="28"/>
          <w:szCs w:val="28"/>
        </w:rPr>
        <w:t xml:space="preserve">4. В нарушение статьи 158 Бюджетного кодекса РФ Департаментом средства окружного бюджета в сумме 114,2 тыс. рублей использованы на цели, не соответствующие целям, определенным бюджетной росписью, </w:t>
      </w:r>
      <w:bookmarkStart w:id="4" w:name="_Hlk109290338"/>
      <w:r w:rsidRPr="00F243A9">
        <w:rPr>
          <w:color w:val="000000" w:themeColor="text1"/>
          <w:sz w:val="28"/>
          <w:szCs w:val="28"/>
        </w:rPr>
        <w:t>что содержит признаки административного правонарушения, ответственность за которое предусмотрена статьёй 15.14. КоАП «Нецелевое использование бюджетных средств»</w:t>
      </w:r>
      <w:r w:rsidRPr="00F243A9">
        <w:rPr>
          <w:bCs/>
          <w:color w:val="000000" w:themeColor="text1"/>
          <w:sz w:val="28"/>
          <w:szCs w:val="28"/>
        </w:rPr>
        <w:t>.</w:t>
      </w:r>
    </w:p>
    <w:bookmarkEnd w:id="4"/>
    <w:p w:rsidR="00261D27" w:rsidRPr="00F243A9" w:rsidRDefault="00261D27" w:rsidP="00261D27">
      <w:pPr>
        <w:ind w:firstLine="708"/>
        <w:jc w:val="both"/>
        <w:rPr>
          <w:color w:val="000000" w:themeColor="text1"/>
          <w:sz w:val="28"/>
          <w:szCs w:val="28"/>
        </w:rPr>
      </w:pPr>
      <w:r w:rsidRPr="00F243A9">
        <w:rPr>
          <w:color w:val="000000" w:themeColor="text1"/>
          <w:sz w:val="28"/>
          <w:szCs w:val="28"/>
        </w:rPr>
        <w:t>5. При проверке правильности исчисления заработной платы работников, установлен факт недоплаты денежного содержания в сумме 4,2 тыс. рублей вследствие счетной ошибки.</w:t>
      </w:r>
    </w:p>
    <w:p w:rsidR="00261D27" w:rsidRPr="00F243A9" w:rsidRDefault="00261D27" w:rsidP="00261D27">
      <w:pPr>
        <w:ind w:firstLine="708"/>
        <w:jc w:val="both"/>
        <w:rPr>
          <w:color w:val="000000" w:themeColor="text1"/>
          <w:sz w:val="28"/>
          <w:szCs w:val="28"/>
        </w:rPr>
      </w:pPr>
      <w:r w:rsidRPr="00F243A9">
        <w:rPr>
          <w:color w:val="000000" w:themeColor="text1"/>
          <w:sz w:val="28"/>
          <w:szCs w:val="28"/>
        </w:rPr>
        <w:t>6. В должностных инструкциях, трудовых договорах работников Департамента, составляющих в проверяемом периоде табели учета рабочего времени, не закреплена ответственность за ведение учета фактически отработанного времени, что противоречит требованиям части 7 статьи 24 Федерального закона №79-ФЗ.</w:t>
      </w:r>
    </w:p>
    <w:p w:rsidR="00261D27" w:rsidRPr="00F243A9" w:rsidRDefault="00261D27" w:rsidP="00261D27">
      <w:pPr>
        <w:ind w:firstLine="709"/>
        <w:jc w:val="both"/>
        <w:rPr>
          <w:color w:val="000000" w:themeColor="text1"/>
          <w:sz w:val="28"/>
          <w:szCs w:val="28"/>
        </w:rPr>
      </w:pPr>
    </w:p>
    <w:p w:rsidR="00261D27" w:rsidRPr="00F243A9" w:rsidRDefault="00261D27" w:rsidP="00261D27">
      <w:pPr>
        <w:pStyle w:val="ConsPlusNonformat"/>
        <w:ind w:firstLine="708"/>
        <w:jc w:val="both"/>
        <w:rPr>
          <w:rFonts w:ascii="Times New Roman" w:hAnsi="Times New Roman" w:cs="Times New Roman"/>
          <w:b/>
          <w:color w:val="000000" w:themeColor="text1"/>
          <w:sz w:val="28"/>
          <w:szCs w:val="28"/>
        </w:rPr>
      </w:pPr>
      <w:bookmarkStart w:id="5" w:name="_Hlk104818880"/>
      <w:r w:rsidRPr="00F243A9">
        <w:rPr>
          <w:rFonts w:ascii="Times New Roman" w:hAnsi="Times New Roman" w:cs="Times New Roman"/>
          <w:b/>
          <w:color w:val="000000" w:themeColor="text1"/>
          <w:sz w:val="28"/>
          <w:szCs w:val="28"/>
        </w:rPr>
        <w:t>Предложения (рекомендации):</w:t>
      </w:r>
    </w:p>
    <w:p w:rsidR="00261D27" w:rsidRPr="00F243A9" w:rsidRDefault="00261D27" w:rsidP="00261D27">
      <w:pPr>
        <w:ind w:firstLine="708"/>
        <w:jc w:val="both"/>
        <w:rPr>
          <w:color w:val="000000" w:themeColor="text1"/>
          <w:sz w:val="28"/>
          <w:szCs w:val="28"/>
        </w:rPr>
      </w:pPr>
    </w:p>
    <w:p w:rsidR="00261D27" w:rsidRPr="00F243A9" w:rsidRDefault="00261D27" w:rsidP="00261D27">
      <w:pPr>
        <w:pStyle w:val="ConsPlusNonformat"/>
        <w:ind w:firstLine="708"/>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 xml:space="preserve">1. Направить представление Счетной палаты </w:t>
      </w:r>
      <w:r w:rsidRPr="00F243A9">
        <w:rPr>
          <w:rFonts w:ascii="Times New Roman" w:hAnsi="Times New Roman"/>
          <w:color w:val="000000" w:themeColor="text1"/>
          <w:sz w:val="28"/>
          <w:szCs w:val="28"/>
        </w:rPr>
        <w:t>Чукотского автономного округа</w:t>
      </w:r>
      <w:r w:rsidRPr="00F243A9">
        <w:rPr>
          <w:rFonts w:ascii="Times New Roman" w:hAnsi="Times New Roman" w:cs="Times New Roman"/>
          <w:color w:val="000000" w:themeColor="text1"/>
          <w:sz w:val="28"/>
          <w:szCs w:val="28"/>
        </w:rPr>
        <w:t xml:space="preserve"> в адрес Департамента природных ресурсов и экологии Чукотского автономного округа.</w:t>
      </w:r>
    </w:p>
    <w:p w:rsidR="00261D27" w:rsidRPr="00F243A9" w:rsidRDefault="00261D27" w:rsidP="00261D27">
      <w:pPr>
        <w:pStyle w:val="ConsPlusNonformat"/>
        <w:ind w:firstLine="708"/>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2. Направить материалы по результатам контрольного мероприятия в УМВД по Чукотскому автономному округу</w:t>
      </w:r>
      <w:bookmarkEnd w:id="5"/>
      <w:r w:rsidRPr="00F243A9">
        <w:rPr>
          <w:rFonts w:ascii="Times New Roman" w:hAnsi="Times New Roman" w:cs="Times New Roman"/>
          <w:color w:val="000000" w:themeColor="text1"/>
          <w:sz w:val="28"/>
          <w:szCs w:val="28"/>
        </w:rPr>
        <w:t>, как инициатору проверки.</w:t>
      </w:r>
    </w:p>
    <w:p w:rsidR="00261D27" w:rsidRPr="00F243A9" w:rsidRDefault="00261D27" w:rsidP="00261D27">
      <w:pPr>
        <w:pStyle w:val="ConsPlusNonformat"/>
        <w:jc w:val="both"/>
        <w:rPr>
          <w:rFonts w:ascii="Times New Roman" w:hAnsi="Times New Roman" w:cs="Times New Roman"/>
          <w:color w:val="000000" w:themeColor="text1"/>
          <w:sz w:val="28"/>
          <w:szCs w:val="28"/>
        </w:rPr>
      </w:pPr>
    </w:p>
    <w:p w:rsidR="00261D27" w:rsidRPr="00F243A9" w:rsidRDefault="00261D27" w:rsidP="00261D27">
      <w:pPr>
        <w:pStyle w:val="ConsPlusNonformat"/>
        <w:jc w:val="both"/>
        <w:rPr>
          <w:rFonts w:ascii="Times New Roman" w:hAnsi="Times New Roman" w:cs="Times New Roman"/>
          <w:color w:val="000000" w:themeColor="text1"/>
          <w:sz w:val="28"/>
          <w:szCs w:val="28"/>
        </w:rPr>
      </w:pPr>
    </w:p>
    <w:p w:rsidR="005653FD" w:rsidRPr="00F243A9" w:rsidRDefault="005653FD" w:rsidP="00261D27">
      <w:pPr>
        <w:pStyle w:val="ConsPlusNonformat"/>
        <w:jc w:val="both"/>
        <w:rPr>
          <w:rFonts w:ascii="Times New Roman" w:hAnsi="Times New Roman" w:cs="Times New Roman"/>
          <w:color w:val="000000" w:themeColor="text1"/>
          <w:sz w:val="28"/>
          <w:szCs w:val="28"/>
        </w:rPr>
      </w:pPr>
    </w:p>
    <w:p w:rsidR="00261D27" w:rsidRPr="00F243A9" w:rsidRDefault="00261D27" w:rsidP="00261D27">
      <w:pPr>
        <w:pStyle w:val="ConsPlusNonformat"/>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Аудитор Счетной палаты</w:t>
      </w:r>
    </w:p>
    <w:p w:rsidR="00261D27" w:rsidRPr="00F243A9" w:rsidRDefault="00261D27" w:rsidP="00261D27">
      <w:pPr>
        <w:pStyle w:val="ConsPlusNonformat"/>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 xml:space="preserve">Чукотского автономного округа </w:t>
      </w:r>
      <w:r w:rsidRPr="00F243A9">
        <w:rPr>
          <w:rFonts w:ascii="Times New Roman" w:hAnsi="Times New Roman" w:cs="Times New Roman"/>
          <w:color w:val="000000" w:themeColor="text1"/>
          <w:sz w:val="28"/>
          <w:szCs w:val="28"/>
        </w:rPr>
        <w:tab/>
      </w:r>
      <w:r w:rsidRPr="00F243A9">
        <w:rPr>
          <w:rFonts w:ascii="Times New Roman" w:hAnsi="Times New Roman" w:cs="Times New Roman"/>
          <w:color w:val="000000" w:themeColor="text1"/>
          <w:sz w:val="28"/>
          <w:szCs w:val="28"/>
        </w:rPr>
        <w:tab/>
      </w:r>
      <w:r w:rsidRPr="00F243A9">
        <w:rPr>
          <w:rFonts w:ascii="Times New Roman" w:hAnsi="Times New Roman" w:cs="Times New Roman"/>
          <w:color w:val="000000" w:themeColor="text1"/>
          <w:sz w:val="28"/>
          <w:szCs w:val="28"/>
        </w:rPr>
        <w:tab/>
      </w:r>
      <w:r w:rsidRPr="00F243A9">
        <w:rPr>
          <w:rFonts w:ascii="Times New Roman" w:hAnsi="Times New Roman" w:cs="Times New Roman"/>
          <w:color w:val="000000" w:themeColor="text1"/>
          <w:sz w:val="28"/>
          <w:szCs w:val="28"/>
        </w:rPr>
        <w:tab/>
      </w:r>
      <w:r w:rsidRPr="00F243A9">
        <w:rPr>
          <w:rFonts w:ascii="Times New Roman" w:hAnsi="Times New Roman" w:cs="Times New Roman"/>
          <w:color w:val="000000" w:themeColor="text1"/>
          <w:sz w:val="28"/>
          <w:szCs w:val="28"/>
        </w:rPr>
        <w:tab/>
      </w:r>
      <w:r w:rsidRPr="00F243A9">
        <w:rPr>
          <w:rFonts w:ascii="Times New Roman" w:hAnsi="Times New Roman" w:cs="Times New Roman"/>
          <w:color w:val="000000" w:themeColor="text1"/>
          <w:sz w:val="28"/>
          <w:szCs w:val="28"/>
        </w:rPr>
        <w:tab/>
        <w:t xml:space="preserve">Л.А. </w:t>
      </w:r>
      <w:proofErr w:type="spellStart"/>
      <w:r w:rsidRPr="00F243A9">
        <w:rPr>
          <w:rFonts w:ascii="Times New Roman" w:hAnsi="Times New Roman" w:cs="Times New Roman"/>
          <w:color w:val="000000" w:themeColor="text1"/>
          <w:sz w:val="28"/>
          <w:szCs w:val="28"/>
        </w:rPr>
        <w:t>Петрусева</w:t>
      </w:r>
      <w:proofErr w:type="spellEnd"/>
    </w:p>
    <w:p w:rsidR="00261D27" w:rsidRPr="00F243A9" w:rsidRDefault="00261D27" w:rsidP="00261D27">
      <w:pPr>
        <w:pStyle w:val="ConsPlusNonformat"/>
        <w:jc w:val="both"/>
        <w:rPr>
          <w:rFonts w:ascii="Times New Roman" w:hAnsi="Times New Roman" w:cs="Times New Roman"/>
          <w:color w:val="000000" w:themeColor="text1"/>
          <w:sz w:val="28"/>
          <w:szCs w:val="28"/>
        </w:rPr>
      </w:pPr>
    </w:p>
    <w:p w:rsidR="00261D27" w:rsidRPr="00F243A9" w:rsidRDefault="00261D27" w:rsidP="00261D27">
      <w:pPr>
        <w:pStyle w:val="ConsPlusNonformat"/>
        <w:jc w:val="both"/>
        <w:rPr>
          <w:rFonts w:ascii="Times New Roman" w:hAnsi="Times New Roman" w:cs="Times New Roman"/>
          <w:color w:val="000000" w:themeColor="text1"/>
          <w:sz w:val="28"/>
          <w:szCs w:val="28"/>
        </w:rPr>
      </w:pPr>
    </w:p>
    <w:p w:rsidR="00261D27" w:rsidRPr="00F243A9" w:rsidRDefault="00261D27" w:rsidP="00261D27">
      <w:pPr>
        <w:pStyle w:val="ConsPlusNonformat"/>
        <w:jc w:val="both"/>
        <w:rPr>
          <w:rFonts w:ascii="Times New Roman" w:hAnsi="Times New Roman" w:cs="Times New Roman"/>
          <w:color w:val="000000" w:themeColor="text1"/>
          <w:sz w:val="28"/>
          <w:szCs w:val="28"/>
        </w:rPr>
      </w:pPr>
    </w:p>
    <w:p w:rsidR="00261D27" w:rsidRPr="00F243A9" w:rsidRDefault="00261D27" w:rsidP="00261D27">
      <w:pPr>
        <w:pStyle w:val="ConsPlusNonformat"/>
        <w:jc w:val="both"/>
        <w:rPr>
          <w:rFonts w:ascii="Times New Roman" w:hAnsi="Times New Roman" w:cs="Times New Roman"/>
          <w:color w:val="000000" w:themeColor="text1"/>
          <w:sz w:val="28"/>
          <w:szCs w:val="28"/>
        </w:rPr>
      </w:pPr>
    </w:p>
    <w:p w:rsidR="0038519D" w:rsidRPr="00F243A9" w:rsidRDefault="0038519D">
      <w:pPr>
        <w:spacing w:after="200" w:line="276" w:lineRule="auto"/>
        <w:rPr>
          <w:b/>
          <w:bCs/>
          <w:iCs/>
          <w:color w:val="000000" w:themeColor="text1"/>
          <w:sz w:val="28"/>
          <w:szCs w:val="28"/>
        </w:rPr>
      </w:pPr>
      <w:r w:rsidRPr="00F243A9">
        <w:rPr>
          <w:iCs/>
          <w:color w:val="000000" w:themeColor="text1"/>
          <w:sz w:val="28"/>
          <w:szCs w:val="28"/>
        </w:rPr>
        <w:br w:type="page"/>
      </w:r>
    </w:p>
    <w:p w:rsidR="00A776EF" w:rsidRPr="00F243A9" w:rsidRDefault="00A776EF" w:rsidP="00261D27">
      <w:pPr>
        <w:jc w:val="center"/>
        <w:rPr>
          <w:b/>
          <w:bCs/>
          <w:color w:val="000000" w:themeColor="text1"/>
          <w:sz w:val="28"/>
          <w:szCs w:val="28"/>
        </w:rPr>
      </w:pPr>
      <w:r w:rsidRPr="00F243A9">
        <w:rPr>
          <w:b/>
          <w:bCs/>
          <w:color w:val="000000" w:themeColor="text1"/>
          <w:sz w:val="28"/>
          <w:szCs w:val="28"/>
        </w:rPr>
        <w:lastRenderedPageBreak/>
        <w:t>ЗАКЛЮЧЕНИЕ</w:t>
      </w:r>
    </w:p>
    <w:p w:rsidR="009746AE" w:rsidRPr="00F243A9" w:rsidRDefault="00261D27" w:rsidP="00261D27">
      <w:pPr>
        <w:jc w:val="center"/>
        <w:rPr>
          <w:b/>
          <w:bCs/>
          <w:color w:val="000000" w:themeColor="text1"/>
          <w:sz w:val="28"/>
          <w:szCs w:val="28"/>
        </w:rPr>
      </w:pPr>
      <w:r w:rsidRPr="00F243A9">
        <w:rPr>
          <w:b/>
          <w:bCs/>
          <w:color w:val="000000" w:themeColor="text1"/>
          <w:sz w:val="28"/>
          <w:szCs w:val="28"/>
        </w:rPr>
        <w:t xml:space="preserve"> </w:t>
      </w:r>
      <w:bookmarkStart w:id="6" w:name="_Hlk103678217"/>
      <w:r w:rsidRPr="00F243A9">
        <w:rPr>
          <w:b/>
          <w:bCs/>
          <w:color w:val="000000" w:themeColor="text1"/>
          <w:sz w:val="28"/>
          <w:szCs w:val="28"/>
        </w:rPr>
        <w:t xml:space="preserve">«Оперативный контроль исполнения Закона Чукотского </w:t>
      </w:r>
    </w:p>
    <w:p w:rsidR="009746AE" w:rsidRPr="00F243A9" w:rsidRDefault="00261D27" w:rsidP="00261D27">
      <w:pPr>
        <w:jc w:val="center"/>
        <w:rPr>
          <w:b/>
          <w:color w:val="000000" w:themeColor="text1"/>
          <w:sz w:val="28"/>
          <w:szCs w:val="28"/>
        </w:rPr>
      </w:pPr>
      <w:r w:rsidRPr="00F243A9">
        <w:rPr>
          <w:b/>
          <w:bCs/>
          <w:color w:val="000000" w:themeColor="text1"/>
          <w:sz w:val="28"/>
          <w:szCs w:val="28"/>
        </w:rPr>
        <w:t xml:space="preserve">автономного округа «О бюджете Чукотского территориального фонда обязательного медицинского страхования </w:t>
      </w:r>
      <w:r w:rsidRPr="00F243A9">
        <w:rPr>
          <w:b/>
          <w:color w:val="000000" w:themeColor="text1"/>
          <w:sz w:val="28"/>
          <w:szCs w:val="28"/>
        </w:rPr>
        <w:t xml:space="preserve">на 2022 год и </w:t>
      </w:r>
    </w:p>
    <w:p w:rsidR="00261D27" w:rsidRPr="00F243A9" w:rsidRDefault="00261D27" w:rsidP="00261D27">
      <w:pPr>
        <w:jc w:val="center"/>
        <w:rPr>
          <w:b/>
          <w:color w:val="000000" w:themeColor="text1"/>
          <w:sz w:val="28"/>
          <w:szCs w:val="28"/>
        </w:rPr>
      </w:pPr>
      <w:r w:rsidRPr="00F243A9">
        <w:rPr>
          <w:b/>
          <w:color w:val="000000" w:themeColor="text1"/>
          <w:sz w:val="28"/>
          <w:szCs w:val="28"/>
        </w:rPr>
        <w:t>на плановый период 2023 и 2024 годов» </w:t>
      </w:r>
    </w:p>
    <w:p w:rsidR="00261D27" w:rsidRPr="00F243A9" w:rsidRDefault="00261D27" w:rsidP="00261D27">
      <w:pPr>
        <w:jc w:val="center"/>
        <w:rPr>
          <w:b/>
          <w:iCs/>
          <w:color w:val="000000" w:themeColor="text1"/>
          <w:sz w:val="28"/>
          <w:szCs w:val="28"/>
        </w:rPr>
      </w:pPr>
      <w:r w:rsidRPr="00F243A9">
        <w:rPr>
          <w:b/>
          <w:bCs/>
          <w:color w:val="000000" w:themeColor="text1"/>
          <w:sz w:val="28"/>
          <w:szCs w:val="28"/>
        </w:rPr>
        <w:t>за январь-июнь 2022 года»</w:t>
      </w:r>
    </w:p>
    <w:bookmarkEnd w:id="6"/>
    <w:p w:rsidR="00261D27" w:rsidRPr="00F243A9" w:rsidRDefault="00261D27" w:rsidP="00261D27">
      <w:pPr>
        <w:jc w:val="both"/>
        <w:rPr>
          <w:b/>
          <w:color w:val="000000" w:themeColor="text1"/>
          <w:sz w:val="16"/>
          <w:szCs w:val="16"/>
        </w:rPr>
      </w:pPr>
    </w:p>
    <w:p w:rsidR="00261D27" w:rsidRPr="00F243A9" w:rsidRDefault="00261D27" w:rsidP="00261D27">
      <w:pPr>
        <w:jc w:val="center"/>
        <w:rPr>
          <w:color w:val="000000" w:themeColor="text1"/>
        </w:rPr>
      </w:pPr>
      <w:r w:rsidRPr="00F243A9">
        <w:rPr>
          <w:color w:val="000000" w:themeColor="text1"/>
        </w:rPr>
        <w:t xml:space="preserve">Утверждено Коллегией Счетной палаты Чукотского автономного округа </w:t>
      </w:r>
    </w:p>
    <w:p w:rsidR="00261D27" w:rsidRPr="00F243A9" w:rsidRDefault="00261D27" w:rsidP="00261D27">
      <w:pPr>
        <w:jc w:val="center"/>
        <w:rPr>
          <w:color w:val="000000" w:themeColor="text1"/>
        </w:rPr>
      </w:pPr>
      <w:r w:rsidRPr="00F243A9">
        <w:rPr>
          <w:color w:val="000000" w:themeColor="text1"/>
        </w:rPr>
        <w:t>(протокол от 2 августа 2022 года №16)</w:t>
      </w:r>
    </w:p>
    <w:p w:rsidR="00261D27" w:rsidRPr="00F243A9" w:rsidRDefault="00261D27" w:rsidP="00261D27">
      <w:pPr>
        <w:jc w:val="both"/>
        <w:rPr>
          <w:bCs/>
          <w:color w:val="000000" w:themeColor="text1"/>
          <w:sz w:val="16"/>
          <w:szCs w:val="16"/>
        </w:rPr>
      </w:pPr>
    </w:p>
    <w:p w:rsidR="00261D27" w:rsidRPr="00F243A9" w:rsidRDefault="00261D27" w:rsidP="00261D27">
      <w:pPr>
        <w:pStyle w:val="Default"/>
        <w:ind w:firstLine="708"/>
        <w:jc w:val="both"/>
        <w:rPr>
          <w:color w:val="000000" w:themeColor="text1"/>
          <w:sz w:val="28"/>
          <w:szCs w:val="28"/>
        </w:rPr>
      </w:pPr>
      <w:r w:rsidRPr="00F243A9">
        <w:rPr>
          <w:b/>
          <w:color w:val="000000" w:themeColor="text1"/>
          <w:sz w:val="28"/>
          <w:szCs w:val="28"/>
        </w:rPr>
        <w:t>Основание для проведения экспертно-аналитического мероприятия:</w:t>
      </w:r>
      <w:r w:rsidRPr="00F243A9">
        <w:rPr>
          <w:color w:val="000000" w:themeColor="text1"/>
          <w:sz w:val="28"/>
          <w:szCs w:val="28"/>
        </w:rPr>
        <w:t xml:space="preserve"> пункт 2.8. Плана работы Счетной палаты Чукотского автономного округа (далее – Счетная палата) на 2022 год, утвержденного Решением Коллегии Счетной палаты.</w:t>
      </w:r>
    </w:p>
    <w:p w:rsidR="00261D27" w:rsidRPr="00F243A9" w:rsidRDefault="00261D27" w:rsidP="00261D27">
      <w:pPr>
        <w:pStyle w:val="Default"/>
        <w:ind w:firstLine="708"/>
        <w:jc w:val="both"/>
        <w:rPr>
          <w:color w:val="000000" w:themeColor="text1"/>
          <w:sz w:val="16"/>
          <w:szCs w:val="16"/>
        </w:rPr>
      </w:pPr>
    </w:p>
    <w:p w:rsidR="00261D27" w:rsidRPr="00F243A9" w:rsidRDefault="00261D27" w:rsidP="00261D27">
      <w:pPr>
        <w:pStyle w:val="Default"/>
        <w:ind w:firstLine="708"/>
        <w:jc w:val="both"/>
        <w:rPr>
          <w:b/>
          <w:color w:val="000000" w:themeColor="text1"/>
          <w:sz w:val="28"/>
          <w:szCs w:val="28"/>
        </w:rPr>
      </w:pPr>
      <w:r w:rsidRPr="00F243A9">
        <w:rPr>
          <w:b/>
          <w:color w:val="000000" w:themeColor="text1"/>
          <w:sz w:val="28"/>
          <w:szCs w:val="28"/>
        </w:rPr>
        <w:t xml:space="preserve">Предмет экспертно-аналитического мероприятия: </w:t>
      </w:r>
      <w:r w:rsidRPr="00F243A9">
        <w:rPr>
          <w:color w:val="000000" w:themeColor="text1"/>
          <w:sz w:val="28"/>
          <w:szCs w:val="28"/>
        </w:rPr>
        <w:t>процесс исполнения Закона Чукотского автономного округа от 1 декабря 2021 года №68-ОЗ «О бюджете Чукотского территориального фонда обязательного медицинского страхования на 2022 год и на плановый период 2023 и 2024 годов» (далее – Закон о бюджете Фонда) за январь-июнь 2022 года.</w:t>
      </w:r>
    </w:p>
    <w:p w:rsidR="00261D27" w:rsidRPr="00F243A9" w:rsidRDefault="00261D27" w:rsidP="00261D27">
      <w:pPr>
        <w:pStyle w:val="Default"/>
        <w:ind w:firstLine="708"/>
        <w:jc w:val="both"/>
        <w:rPr>
          <w:b/>
          <w:color w:val="000000" w:themeColor="text1"/>
          <w:sz w:val="16"/>
          <w:szCs w:val="16"/>
        </w:rPr>
      </w:pPr>
    </w:p>
    <w:p w:rsidR="00261D27" w:rsidRPr="00F243A9" w:rsidRDefault="00261D27" w:rsidP="00261D27">
      <w:pPr>
        <w:pStyle w:val="Default"/>
        <w:ind w:firstLine="708"/>
        <w:jc w:val="both"/>
        <w:rPr>
          <w:bCs/>
          <w:color w:val="000000" w:themeColor="text1"/>
          <w:sz w:val="28"/>
          <w:szCs w:val="28"/>
        </w:rPr>
      </w:pPr>
      <w:bookmarkStart w:id="7" w:name="_Hlk69282406"/>
      <w:r w:rsidRPr="00F243A9">
        <w:rPr>
          <w:b/>
          <w:color w:val="000000" w:themeColor="text1"/>
          <w:sz w:val="28"/>
          <w:szCs w:val="28"/>
        </w:rPr>
        <w:t xml:space="preserve">Цель экспертно-аналитического мероприятия: </w:t>
      </w:r>
      <w:r w:rsidRPr="00F243A9">
        <w:rPr>
          <w:color w:val="000000" w:themeColor="text1"/>
          <w:sz w:val="28"/>
          <w:szCs w:val="28"/>
        </w:rPr>
        <w:t xml:space="preserve">провести анализ исполнения бюджета </w:t>
      </w:r>
      <w:r w:rsidRPr="00F243A9">
        <w:rPr>
          <w:bCs/>
          <w:color w:val="000000" w:themeColor="text1"/>
          <w:sz w:val="28"/>
          <w:szCs w:val="28"/>
        </w:rPr>
        <w:t>Чукотского территориального фонда обязательного медицинского страхования (далее – бюджет Фонда) за январь-июнь 2022 года.</w:t>
      </w:r>
    </w:p>
    <w:p w:rsidR="00261D27" w:rsidRPr="00F243A9" w:rsidRDefault="00261D27" w:rsidP="00261D27">
      <w:pPr>
        <w:pStyle w:val="Default"/>
        <w:ind w:firstLine="708"/>
        <w:jc w:val="both"/>
        <w:rPr>
          <w:b/>
          <w:color w:val="000000" w:themeColor="text1"/>
          <w:sz w:val="28"/>
          <w:szCs w:val="28"/>
        </w:rPr>
      </w:pPr>
      <w:r w:rsidRPr="00F243A9">
        <w:rPr>
          <w:b/>
          <w:bCs/>
          <w:color w:val="000000" w:themeColor="text1"/>
          <w:sz w:val="28"/>
          <w:szCs w:val="28"/>
        </w:rPr>
        <w:t>Вопросы</w:t>
      </w:r>
      <w:r w:rsidRPr="00F243A9">
        <w:rPr>
          <w:b/>
          <w:color w:val="000000" w:themeColor="text1"/>
          <w:sz w:val="28"/>
          <w:szCs w:val="28"/>
        </w:rPr>
        <w:t>:</w:t>
      </w:r>
    </w:p>
    <w:p w:rsidR="00261D27" w:rsidRPr="00F243A9" w:rsidRDefault="00261D27" w:rsidP="00261D27">
      <w:pPr>
        <w:ind w:firstLine="709"/>
        <w:jc w:val="both"/>
        <w:rPr>
          <w:color w:val="000000" w:themeColor="text1"/>
          <w:sz w:val="28"/>
          <w:szCs w:val="28"/>
        </w:rPr>
      </w:pPr>
      <w:r w:rsidRPr="00F243A9">
        <w:rPr>
          <w:color w:val="000000" w:themeColor="text1"/>
          <w:sz w:val="28"/>
          <w:szCs w:val="28"/>
        </w:rPr>
        <w:t>1. Провести анализ исполнения бюджета Фонда по доходам.</w:t>
      </w:r>
    </w:p>
    <w:p w:rsidR="00261D27" w:rsidRPr="00F243A9" w:rsidRDefault="00261D27" w:rsidP="00261D27">
      <w:pPr>
        <w:ind w:firstLine="709"/>
        <w:jc w:val="both"/>
        <w:rPr>
          <w:color w:val="000000" w:themeColor="text1"/>
          <w:sz w:val="28"/>
          <w:szCs w:val="28"/>
        </w:rPr>
      </w:pPr>
      <w:r w:rsidRPr="00F243A9">
        <w:rPr>
          <w:color w:val="000000" w:themeColor="text1"/>
          <w:sz w:val="28"/>
          <w:szCs w:val="28"/>
        </w:rPr>
        <w:t>2. Провести анализ исполнения бюджета Фонда по расходам.</w:t>
      </w:r>
    </w:p>
    <w:p w:rsidR="00261D27" w:rsidRPr="00F243A9" w:rsidRDefault="00261D27" w:rsidP="00261D27">
      <w:pPr>
        <w:pStyle w:val="Default"/>
        <w:ind w:firstLine="708"/>
        <w:jc w:val="both"/>
        <w:rPr>
          <w:b/>
          <w:color w:val="000000" w:themeColor="text1"/>
          <w:sz w:val="16"/>
          <w:szCs w:val="16"/>
        </w:rPr>
      </w:pPr>
    </w:p>
    <w:p w:rsidR="00261D27" w:rsidRPr="00F243A9" w:rsidRDefault="00261D27" w:rsidP="00261D27">
      <w:pPr>
        <w:pStyle w:val="Default"/>
        <w:ind w:firstLine="708"/>
        <w:jc w:val="both"/>
        <w:rPr>
          <w:color w:val="000000" w:themeColor="text1"/>
          <w:sz w:val="28"/>
          <w:szCs w:val="28"/>
        </w:rPr>
      </w:pPr>
      <w:r w:rsidRPr="00F243A9">
        <w:rPr>
          <w:b/>
          <w:color w:val="000000" w:themeColor="text1"/>
          <w:sz w:val="28"/>
          <w:szCs w:val="28"/>
        </w:rPr>
        <w:t>Объект экспертно-аналитического мероприятия:</w:t>
      </w:r>
      <w:r w:rsidRPr="00F243A9">
        <w:rPr>
          <w:b/>
          <w:color w:val="000000" w:themeColor="text1"/>
          <w:sz w:val="28"/>
          <w:szCs w:val="28"/>
        </w:rPr>
        <w:softHyphen/>
      </w:r>
      <w:r w:rsidRPr="00F243A9">
        <w:rPr>
          <w:b/>
          <w:color w:val="000000" w:themeColor="text1"/>
          <w:sz w:val="28"/>
          <w:szCs w:val="28"/>
        </w:rPr>
        <w:softHyphen/>
        <w:t xml:space="preserve"> </w:t>
      </w:r>
      <w:r w:rsidRPr="00F243A9">
        <w:rPr>
          <w:color w:val="000000" w:themeColor="text1"/>
          <w:sz w:val="28"/>
          <w:szCs w:val="28"/>
        </w:rPr>
        <w:t>Чукотский территориальный фонд обязательного медицинского страхования (далее – Фонд).</w:t>
      </w:r>
    </w:p>
    <w:p w:rsidR="00261D27" w:rsidRPr="00F243A9" w:rsidRDefault="00261D27" w:rsidP="00261D27">
      <w:pPr>
        <w:pStyle w:val="Default"/>
        <w:ind w:firstLine="708"/>
        <w:jc w:val="both"/>
        <w:rPr>
          <w:b/>
          <w:color w:val="000000" w:themeColor="text1"/>
          <w:sz w:val="16"/>
          <w:szCs w:val="16"/>
        </w:rPr>
      </w:pPr>
    </w:p>
    <w:p w:rsidR="00261D27" w:rsidRPr="00F243A9" w:rsidRDefault="00261D27" w:rsidP="00261D27">
      <w:pPr>
        <w:pStyle w:val="Default"/>
        <w:ind w:firstLine="708"/>
        <w:jc w:val="both"/>
        <w:rPr>
          <w:color w:val="000000" w:themeColor="text1"/>
          <w:sz w:val="28"/>
          <w:szCs w:val="28"/>
        </w:rPr>
      </w:pPr>
      <w:r w:rsidRPr="00F243A9">
        <w:rPr>
          <w:b/>
          <w:color w:val="000000" w:themeColor="text1"/>
          <w:sz w:val="28"/>
          <w:szCs w:val="28"/>
        </w:rPr>
        <w:t>Исследуемый период:</w:t>
      </w:r>
      <w:r w:rsidRPr="00F243A9">
        <w:rPr>
          <w:color w:val="000000" w:themeColor="text1"/>
          <w:sz w:val="28"/>
          <w:szCs w:val="28"/>
        </w:rPr>
        <w:t xml:space="preserve"> январь-июнь 2022 года.</w:t>
      </w:r>
    </w:p>
    <w:p w:rsidR="00261D27" w:rsidRPr="00F243A9" w:rsidRDefault="00261D27" w:rsidP="00261D27">
      <w:pPr>
        <w:pStyle w:val="Default"/>
        <w:ind w:firstLine="708"/>
        <w:jc w:val="both"/>
        <w:rPr>
          <w:b/>
          <w:color w:val="000000" w:themeColor="text1"/>
          <w:sz w:val="16"/>
          <w:szCs w:val="16"/>
        </w:rPr>
      </w:pPr>
    </w:p>
    <w:p w:rsidR="00261D27" w:rsidRPr="00F243A9" w:rsidRDefault="00261D27" w:rsidP="00261D27">
      <w:pPr>
        <w:pStyle w:val="Default"/>
        <w:ind w:firstLine="708"/>
        <w:jc w:val="both"/>
        <w:rPr>
          <w:color w:val="000000" w:themeColor="text1"/>
          <w:sz w:val="28"/>
          <w:szCs w:val="28"/>
        </w:rPr>
      </w:pPr>
      <w:r w:rsidRPr="00F243A9">
        <w:rPr>
          <w:b/>
          <w:color w:val="000000" w:themeColor="text1"/>
          <w:sz w:val="28"/>
          <w:szCs w:val="28"/>
        </w:rPr>
        <w:t xml:space="preserve">Сроки проведения экспертно-аналитического мероприятия: </w:t>
      </w:r>
      <w:r w:rsidRPr="00F243A9">
        <w:rPr>
          <w:color w:val="000000" w:themeColor="text1"/>
          <w:sz w:val="28"/>
          <w:szCs w:val="28"/>
        </w:rPr>
        <w:t>с 26 июля по 1 августа 2022 года.</w:t>
      </w:r>
    </w:p>
    <w:bookmarkEnd w:id="7"/>
    <w:p w:rsidR="00261D27" w:rsidRPr="00F243A9" w:rsidRDefault="00261D27" w:rsidP="00261D27">
      <w:pPr>
        <w:autoSpaceDE w:val="0"/>
        <w:autoSpaceDN w:val="0"/>
        <w:adjustRightInd w:val="0"/>
        <w:ind w:firstLine="708"/>
        <w:jc w:val="both"/>
        <w:rPr>
          <w:b/>
          <w:color w:val="000000" w:themeColor="text1"/>
          <w:sz w:val="16"/>
          <w:szCs w:val="16"/>
        </w:rPr>
      </w:pPr>
    </w:p>
    <w:p w:rsidR="00261D27" w:rsidRPr="00F243A9" w:rsidRDefault="00261D27" w:rsidP="00261D27">
      <w:pPr>
        <w:autoSpaceDE w:val="0"/>
        <w:autoSpaceDN w:val="0"/>
        <w:adjustRightInd w:val="0"/>
        <w:ind w:firstLine="708"/>
        <w:jc w:val="both"/>
        <w:rPr>
          <w:b/>
          <w:color w:val="000000" w:themeColor="text1"/>
          <w:sz w:val="28"/>
          <w:szCs w:val="28"/>
        </w:rPr>
      </w:pPr>
      <w:r w:rsidRPr="00F243A9">
        <w:rPr>
          <w:b/>
          <w:color w:val="000000" w:themeColor="text1"/>
          <w:sz w:val="28"/>
          <w:szCs w:val="28"/>
        </w:rPr>
        <w:t xml:space="preserve">Краткая характеристика предмета экспертно-аналитического мероприятия </w:t>
      </w:r>
    </w:p>
    <w:p w:rsidR="00261D27" w:rsidRPr="00F243A9" w:rsidRDefault="00261D27" w:rsidP="00261D27">
      <w:pPr>
        <w:ind w:firstLine="708"/>
        <w:jc w:val="both"/>
        <w:rPr>
          <w:color w:val="000000" w:themeColor="text1"/>
          <w:sz w:val="28"/>
          <w:szCs w:val="28"/>
        </w:rPr>
      </w:pPr>
      <w:r w:rsidRPr="00F243A9">
        <w:rPr>
          <w:color w:val="000000" w:themeColor="text1"/>
          <w:sz w:val="28"/>
          <w:szCs w:val="28"/>
        </w:rPr>
        <w:t xml:space="preserve">Настоящее заключение подготовлено в соответствии с полномочиями Счетной палаты, определенными Законами Чукотского автономного округа: от 24 мая 2002 года  №31-ОЗ  «О  бюджетом   процессе  в  Чукотском автономного округе» (далее – Закон о бюджетном процессе), от 30 июня 1998 года №36-ОЗ «О  Счетной палате Чукотского автономного округа», Стандартом финансового контроля «Оперативный контроль исполнения законов Чукотского автономного округа об окружном бюджете, о бюджете Чукотского территориального фонда обязательного медицинского страхования», на основе бюджетной отчетности </w:t>
      </w:r>
      <w:r w:rsidRPr="00F243A9">
        <w:rPr>
          <w:color w:val="000000" w:themeColor="text1"/>
          <w:sz w:val="28"/>
          <w:szCs w:val="28"/>
        </w:rPr>
        <w:lastRenderedPageBreak/>
        <w:t xml:space="preserve">Чукотского территориального фонда обязательного медицинского страхования  об исполнении бюджета Фонда  за  январь-июнь 2022 года. </w:t>
      </w:r>
    </w:p>
    <w:p w:rsidR="00261D27" w:rsidRPr="00F243A9" w:rsidRDefault="00261D27" w:rsidP="00261D27">
      <w:pPr>
        <w:ind w:firstLine="709"/>
        <w:jc w:val="both"/>
        <w:rPr>
          <w:color w:val="000000" w:themeColor="text1"/>
          <w:sz w:val="28"/>
          <w:szCs w:val="28"/>
        </w:rPr>
      </w:pPr>
      <w:r w:rsidRPr="00F243A9">
        <w:rPr>
          <w:color w:val="000000" w:themeColor="text1"/>
          <w:sz w:val="28"/>
          <w:szCs w:val="28"/>
        </w:rPr>
        <w:t>Бюджетная отчетность Фонда за отчетный период сформирована в соответствии с требованиями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года №191н.</w:t>
      </w:r>
    </w:p>
    <w:p w:rsidR="00261D27" w:rsidRPr="00F243A9" w:rsidRDefault="00261D27" w:rsidP="00261D27">
      <w:pPr>
        <w:ind w:firstLine="708"/>
        <w:jc w:val="both"/>
        <w:rPr>
          <w:color w:val="000000" w:themeColor="text1"/>
          <w:sz w:val="28"/>
          <w:szCs w:val="28"/>
        </w:rPr>
      </w:pPr>
      <w:r w:rsidRPr="00F243A9">
        <w:rPr>
          <w:color w:val="000000" w:themeColor="text1"/>
          <w:sz w:val="28"/>
          <w:szCs w:val="28"/>
        </w:rPr>
        <w:t xml:space="preserve">В соответствии со статьей 215.1 Бюджетного кодекса Российской Федерации, статьей 9 Закона о бюджетном процессе, организация исполнения бюджета Фонда возлагается на орган управления Фондом, исполнение бюджета обеспечивается Правительством Чукотского автономного округа. </w:t>
      </w:r>
    </w:p>
    <w:p w:rsidR="00261D27" w:rsidRPr="00F243A9" w:rsidRDefault="00261D27" w:rsidP="00261D27">
      <w:pPr>
        <w:ind w:firstLine="708"/>
        <w:jc w:val="both"/>
        <w:rPr>
          <w:color w:val="000000" w:themeColor="text1"/>
          <w:sz w:val="28"/>
          <w:szCs w:val="28"/>
        </w:rPr>
      </w:pPr>
      <w:bookmarkStart w:id="8" w:name="_Hlk110001477"/>
      <w:r w:rsidRPr="00F243A9">
        <w:rPr>
          <w:color w:val="000000" w:themeColor="text1"/>
          <w:sz w:val="28"/>
          <w:szCs w:val="28"/>
        </w:rPr>
        <w:t>Законом о бюджете Фонда (в редакции от 7 июня 2022 года) на 2022 год утвержден бюджет Фонда: по доходам – 3 679 440,8 тыс. рублей, по расходам – 3 824 261,5 тыс. рублей, дефицит бюджета Фонда – 144 820,7 тыс. рублей. Источником финансирования дефицита бюджета Фонда являются остатки средств на счетах по учету средств бюджета Фонда.</w:t>
      </w:r>
      <w:bookmarkEnd w:id="8"/>
      <w:r w:rsidRPr="00F243A9">
        <w:rPr>
          <w:color w:val="000000" w:themeColor="text1"/>
          <w:sz w:val="28"/>
          <w:szCs w:val="28"/>
        </w:rPr>
        <w:t xml:space="preserve"> Анализ исполнения бюджета Фонда за январь-июнь 2022 года проведен путем сопоставления показателей отчетности с показателями, утвержденными Законом о бюджете Фонда по состоянию на 1 июля 2022 года и данных отчета об исполнении бюджета Фонда.</w:t>
      </w:r>
    </w:p>
    <w:p w:rsidR="00261D27" w:rsidRPr="00F243A9" w:rsidRDefault="00261D27" w:rsidP="00261D27">
      <w:pPr>
        <w:ind w:firstLine="708"/>
        <w:jc w:val="both"/>
        <w:rPr>
          <w:color w:val="000000" w:themeColor="text1"/>
          <w:sz w:val="28"/>
          <w:szCs w:val="28"/>
        </w:rPr>
      </w:pPr>
      <w:bookmarkStart w:id="9" w:name="_Hlk110001499"/>
      <w:r w:rsidRPr="00F243A9">
        <w:rPr>
          <w:color w:val="000000" w:themeColor="text1"/>
          <w:sz w:val="28"/>
          <w:szCs w:val="28"/>
        </w:rPr>
        <w:t>В январе-июне 2022 года в бюджет Фонда поступили доходы в объеме 1 781 618,2 тыс. рублей (48,4% годовых бюджетных назначений), расходы составили 1 681 812,3 тыс. рублей (44,0% годовых бюджетных назначений). Бюджет Фонда исполнен с профицитом в размере 99 805,9 тыс. рублей.</w:t>
      </w:r>
    </w:p>
    <w:bookmarkEnd w:id="9"/>
    <w:p w:rsidR="00261D27" w:rsidRPr="00F243A9" w:rsidRDefault="00261D27" w:rsidP="00261D27">
      <w:pPr>
        <w:autoSpaceDE w:val="0"/>
        <w:autoSpaceDN w:val="0"/>
        <w:adjustRightInd w:val="0"/>
        <w:ind w:firstLine="708"/>
        <w:jc w:val="both"/>
        <w:rPr>
          <w:color w:val="000000" w:themeColor="text1"/>
          <w:sz w:val="16"/>
          <w:szCs w:val="16"/>
        </w:rPr>
      </w:pPr>
    </w:p>
    <w:p w:rsidR="00261D27" w:rsidRPr="00F243A9" w:rsidRDefault="00261D27" w:rsidP="00261D27">
      <w:pPr>
        <w:ind w:firstLine="709"/>
        <w:jc w:val="both"/>
        <w:rPr>
          <w:b/>
          <w:color w:val="000000" w:themeColor="text1"/>
          <w:sz w:val="28"/>
          <w:szCs w:val="28"/>
        </w:rPr>
      </w:pPr>
      <w:r w:rsidRPr="00F243A9">
        <w:rPr>
          <w:b/>
          <w:color w:val="000000" w:themeColor="text1"/>
          <w:sz w:val="28"/>
          <w:szCs w:val="28"/>
        </w:rPr>
        <w:t xml:space="preserve">1. Исполнение бюджета Фонда по доходам </w:t>
      </w:r>
    </w:p>
    <w:p w:rsidR="00261D27" w:rsidRPr="00F243A9" w:rsidRDefault="00261D27" w:rsidP="00261D27">
      <w:pPr>
        <w:ind w:firstLine="709"/>
        <w:jc w:val="both"/>
        <w:rPr>
          <w:b/>
          <w:color w:val="000000" w:themeColor="text1"/>
          <w:sz w:val="16"/>
          <w:szCs w:val="16"/>
        </w:rPr>
      </w:pPr>
    </w:p>
    <w:p w:rsidR="00261D27" w:rsidRPr="00F243A9" w:rsidRDefault="00261D27" w:rsidP="00261D27">
      <w:pPr>
        <w:widowControl w:val="0"/>
        <w:autoSpaceDE w:val="0"/>
        <w:autoSpaceDN w:val="0"/>
        <w:adjustRightInd w:val="0"/>
        <w:ind w:firstLine="709"/>
        <w:jc w:val="both"/>
        <w:rPr>
          <w:color w:val="000000" w:themeColor="text1"/>
          <w:sz w:val="28"/>
          <w:szCs w:val="28"/>
          <w:highlight w:val="yellow"/>
        </w:rPr>
      </w:pPr>
      <w:r w:rsidRPr="00F243A9">
        <w:rPr>
          <w:color w:val="000000" w:themeColor="text1"/>
          <w:sz w:val="28"/>
          <w:szCs w:val="28"/>
        </w:rPr>
        <w:t xml:space="preserve">Доходы бюджета Фонда за 1 полугодие 2022 года составили                1 781 618,2 тыс. рублей или 48,4% от годовых бюджетных назначений, и относительно доходов аналогичного периода прошлого года                                   (1 747 431,5 тыс. рублей) выросли на 34 186,7 тыс. рублей или на 2,0 %. </w:t>
      </w:r>
    </w:p>
    <w:p w:rsidR="00261D27" w:rsidRPr="00F243A9" w:rsidRDefault="00261D27" w:rsidP="00261D27">
      <w:pPr>
        <w:ind w:firstLine="709"/>
        <w:jc w:val="both"/>
        <w:rPr>
          <w:color w:val="000000" w:themeColor="text1"/>
          <w:sz w:val="28"/>
          <w:szCs w:val="28"/>
        </w:rPr>
      </w:pPr>
      <w:r w:rsidRPr="00F243A9">
        <w:rPr>
          <w:color w:val="000000" w:themeColor="text1"/>
          <w:sz w:val="28"/>
          <w:szCs w:val="28"/>
        </w:rPr>
        <w:t xml:space="preserve"> Структура доходов и анализ исполнения доходной части бюджета Фонда за январь-июнь 2022 года приведены в таблице 1.</w:t>
      </w:r>
    </w:p>
    <w:p w:rsidR="00261D27" w:rsidRPr="00F243A9" w:rsidRDefault="00261D27" w:rsidP="00261D27">
      <w:pPr>
        <w:pStyle w:val="af9"/>
        <w:ind w:firstLine="709"/>
        <w:jc w:val="right"/>
        <w:rPr>
          <w:color w:val="000000" w:themeColor="text1"/>
          <w:sz w:val="28"/>
          <w:szCs w:val="28"/>
        </w:rPr>
      </w:pPr>
      <w:r w:rsidRPr="00F243A9">
        <w:rPr>
          <w:color w:val="000000" w:themeColor="text1"/>
          <w:sz w:val="28"/>
          <w:szCs w:val="28"/>
        </w:rPr>
        <w:t xml:space="preserve">Таблица 1 </w:t>
      </w:r>
    </w:p>
    <w:p w:rsidR="00261D27" w:rsidRPr="00F243A9" w:rsidRDefault="00261D27" w:rsidP="00261D27">
      <w:pPr>
        <w:pStyle w:val="af9"/>
        <w:ind w:firstLine="709"/>
        <w:jc w:val="right"/>
        <w:rPr>
          <w:color w:val="000000" w:themeColor="text1"/>
          <w:sz w:val="28"/>
          <w:szCs w:val="28"/>
        </w:rPr>
      </w:pPr>
      <w:r w:rsidRPr="00F243A9">
        <w:rPr>
          <w:color w:val="000000" w:themeColor="text1"/>
          <w:sz w:val="28"/>
          <w:szCs w:val="28"/>
        </w:rPr>
        <w:t>(тыс. рублей)</w:t>
      </w:r>
    </w:p>
    <w:tbl>
      <w:tblPr>
        <w:tblW w:w="9951" w:type="dxa"/>
        <w:tblInd w:w="-34" w:type="dxa"/>
        <w:tblLook w:val="04A0" w:firstRow="1" w:lastRow="0" w:firstColumn="1" w:lastColumn="0" w:noHBand="0" w:noVBand="1"/>
      </w:tblPr>
      <w:tblGrid>
        <w:gridCol w:w="5529"/>
        <w:gridCol w:w="1139"/>
        <w:gridCol w:w="1131"/>
        <w:gridCol w:w="1075"/>
        <w:gridCol w:w="1077"/>
      </w:tblGrid>
      <w:tr w:rsidR="00F243A9" w:rsidRPr="00F243A9" w:rsidTr="00770F36">
        <w:trPr>
          <w:trHeight w:val="170"/>
          <w:tblHeader/>
        </w:trPr>
        <w:tc>
          <w:tcPr>
            <w:tcW w:w="55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 xml:space="preserve">Наименование показателя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1D27" w:rsidRPr="00F243A9" w:rsidRDefault="00261D27" w:rsidP="00261D27">
            <w:pPr>
              <w:ind w:left="-114" w:right="-45"/>
              <w:jc w:val="center"/>
              <w:rPr>
                <w:color w:val="000000" w:themeColor="text1"/>
                <w:sz w:val="18"/>
                <w:szCs w:val="18"/>
              </w:rPr>
            </w:pPr>
            <w:r w:rsidRPr="00F243A9">
              <w:rPr>
                <w:color w:val="000000" w:themeColor="text1"/>
                <w:sz w:val="18"/>
                <w:szCs w:val="18"/>
              </w:rPr>
              <w:t>Утверждены  ассигнования</w:t>
            </w:r>
          </w:p>
        </w:tc>
        <w:tc>
          <w:tcPr>
            <w:tcW w:w="2211" w:type="dxa"/>
            <w:gridSpan w:val="2"/>
            <w:tcBorders>
              <w:top w:val="single" w:sz="4" w:space="0" w:color="auto"/>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Исполнение</w:t>
            </w:r>
          </w:p>
        </w:tc>
        <w:tc>
          <w:tcPr>
            <w:tcW w:w="1077" w:type="dxa"/>
            <w:vMerge w:val="restart"/>
            <w:tcBorders>
              <w:top w:val="single" w:sz="4" w:space="0" w:color="auto"/>
              <w:left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Структура доходов, %</w:t>
            </w:r>
          </w:p>
        </w:tc>
      </w:tr>
      <w:tr w:rsidR="00F243A9" w:rsidRPr="00F243A9" w:rsidTr="00770F36">
        <w:trPr>
          <w:trHeight w:val="397"/>
          <w:tblHeader/>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261D27" w:rsidRPr="00F243A9" w:rsidRDefault="00261D27" w:rsidP="00261D27">
            <w:pPr>
              <w:rPr>
                <w:color w:val="000000" w:themeColor="text1"/>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61D27" w:rsidRPr="00F243A9" w:rsidRDefault="00261D27" w:rsidP="00261D27">
            <w:pPr>
              <w:rPr>
                <w:color w:val="000000" w:themeColor="text1"/>
                <w:sz w:val="18"/>
                <w:szCs w:val="18"/>
              </w:rPr>
            </w:pP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сумма</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к плану, %            гр.3/гр.2</w:t>
            </w:r>
          </w:p>
        </w:tc>
        <w:tc>
          <w:tcPr>
            <w:tcW w:w="1077" w:type="dxa"/>
            <w:vMerge/>
            <w:tcBorders>
              <w:left w:val="single" w:sz="4" w:space="0" w:color="auto"/>
              <w:bottom w:val="single" w:sz="4" w:space="0" w:color="auto"/>
              <w:right w:val="single" w:sz="4" w:space="0" w:color="auto"/>
            </w:tcBorders>
            <w:vAlign w:val="center"/>
            <w:hideMark/>
          </w:tcPr>
          <w:p w:rsidR="00261D27" w:rsidRPr="00F243A9" w:rsidRDefault="00261D27" w:rsidP="00261D27">
            <w:pPr>
              <w:rPr>
                <w:color w:val="000000" w:themeColor="text1"/>
                <w:sz w:val="18"/>
                <w:szCs w:val="18"/>
              </w:rPr>
            </w:pPr>
          </w:p>
        </w:tc>
      </w:tr>
      <w:tr w:rsidR="00F243A9" w:rsidRPr="00F243A9" w:rsidTr="00770F36">
        <w:trPr>
          <w:trHeight w:val="227"/>
          <w:tblHeader/>
        </w:trPr>
        <w:tc>
          <w:tcPr>
            <w:tcW w:w="5529" w:type="dxa"/>
            <w:tcBorders>
              <w:top w:val="nil"/>
              <w:left w:val="single" w:sz="4" w:space="0" w:color="auto"/>
              <w:bottom w:val="single" w:sz="4" w:space="0" w:color="auto"/>
              <w:right w:val="single" w:sz="4" w:space="0" w:color="auto"/>
            </w:tcBorders>
            <w:shd w:val="clear" w:color="auto" w:fill="auto"/>
            <w:noWrap/>
            <w:hideMark/>
          </w:tcPr>
          <w:p w:rsidR="00261D27" w:rsidRPr="00F243A9" w:rsidRDefault="00261D27" w:rsidP="00261D27">
            <w:pPr>
              <w:jc w:val="center"/>
              <w:rPr>
                <w:color w:val="000000" w:themeColor="text1"/>
                <w:sz w:val="18"/>
                <w:szCs w:val="18"/>
              </w:rPr>
            </w:pPr>
            <w:r w:rsidRPr="00F243A9">
              <w:rPr>
                <w:color w:val="000000" w:themeColor="text1"/>
                <w:sz w:val="18"/>
                <w:szCs w:val="18"/>
              </w:rPr>
              <w:t>1</w:t>
            </w:r>
          </w:p>
        </w:tc>
        <w:tc>
          <w:tcPr>
            <w:tcW w:w="1134" w:type="dxa"/>
            <w:tcBorders>
              <w:top w:val="nil"/>
              <w:left w:val="nil"/>
              <w:bottom w:val="single" w:sz="4" w:space="0" w:color="auto"/>
              <w:right w:val="single" w:sz="4" w:space="0" w:color="auto"/>
            </w:tcBorders>
            <w:shd w:val="clear" w:color="000000" w:fill="FFFFFF"/>
            <w:hideMark/>
          </w:tcPr>
          <w:p w:rsidR="00261D27" w:rsidRPr="00F243A9" w:rsidRDefault="00261D27" w:rsidP="00261D27">
            <w:pPr>
              <w:jc w:val="center"/>
              <w:rPr>
                <w:color w:val="000000" w:themeColor="text1"/>
                <w:sz w:val="18"/>
                <w:szCs w:val="18"/>
              </w:rPr>
            </w:pPr>
            <w:r w:rsidRPr="00F243A9">
              <w:rPr>
                <w:color w:val="000000" w:themeColor="text1"/>
                <w:sz w:val="18"/>
                <w:szCs w:val="18"/>
              </w:rPr>
              <w:t>2</w:t>
            </w:r>
          </w:p>
        </w:tc>
        <w:tc>
          <w:tcPr>
            <w:tcW w:w="1134" w:type="dxa"/>
            <w:tcBorders>
              <w:top w:val="nil"/>
              <w:left w:val="nil"/>
              <w:bottom w:val="single" w:sz="4" w:space="0" w:color="auto"/>
              <w:right w:val="single" w:sz="4" w:space="0" w:color="auto"/>
            </w:tcBorders>
            <w:shd w:val="clear" w:color="000000" w:fill="FFFFFF"/>
            <w:hideMark/>
          </w:tcPr>
          <w:p w:rsidR="00261D27" w:rsidRPr="00F243A9" w:rsidRDefault="00261D27" w:rsidP="00261D27">
            <w:pPr>
              <w:jc w:val="center"/>
              <w:rPr>
                <w:color w:val="000000" w:themeColor="text1"/>
                <w:sz w:val="18"/>
                <w:szCs w:val="18"/>
              </w:rPr>
            </w:pPr>
            <w:r w:rsidRPr="00F243A9">
              <w:rPr>
                <w:color w:val="000000" w:themeColor="text1"/>
                <w:sz w:val="18"/>
                <w:szCs w:val="18"/>
              </w:rPr>
              <w:t>3</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4</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5</w:t>
            </w:r>
          </w:p>
        </w:tc>
      </w:tr>
      <w:tr w:rsidR="00F243A9" w:rsidRPr="00F243A9" w:rsidTr="00770F36">
        <w:trPr>
          <w:trHeight w:val="227"/>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261D27" w:rsidRPr="00F243A9" w:rsidRDefault="00261D27" w:rsidP="00261D27">
            <w:pPr>
              <w:rPr>
                <w:b/>
                <w:bCs/>
                <w:color w:val="000000" w:themeColor="text1"/>
                <w:sz w:val="18"/>
                <w:szCs w:val="18"/>
              </w:rPr>
            </w:pPr>
            <w:r w:rsidRPr="00F243A9">
              <w:rPr>
                <w:b/>
                <w:bCs/>
                <w:color w:val="000000" w:themeColor="text1"/>
                <w:sz w:val="18"/>
                <w:szCs w:val="18"/>
              </w:rPr>
              <w:t>ДОХОДЫ</w:t>
            </w:r>
          </w:p>
        </w:tc>
        <w:tc>
          <w:tcPr>
            <w:tcW w:w="1134" w:type="dxa"/>
            <w:tcBorders>
              <w:top w:val="nil"/>
              <w:left w:val="nil"/>
              <w:bottom w:val="single" w:sz="4" w:space="0" w:color="auto"/>
              <w:right w:val="single" w:sz="4" w:space="0" w:color="auto"/>
            </w:tcBorders>
            <w:shd w:val="clear" w:color="000000" w:fill="FFFFFF"/>
            <w:vAlign w:val="center"/>
            <w:hideMark/>
          </w:tcPr>
          <w:p w:rsidR="00261D27" w:rsidRPr="00F243A9" w:rsidRDefault="00261D27" w:rsidP="00261D27">
            <w:pPr>
              <w:jc w:val="center"/>
              <w:rPr>
                <w:b/>
                <w:bCs/>
                <w:color w:val="000000" w:themeColor="text1"/>
                <w:sz w:val="18"/>
                <w:szCs w:val="18"/>
              </w:rPr>
            </w:pPr>
            <w:r w:rsidRPr="00F243A9">
              <w:rPr>
                <w:b/>
                <w:bCs/>
                <w:color w:val="000000" w:themeColor="text1"/>
                <w:sz w:val="18"/>
                <w:szCs w:val="18"/>
              </w:rPr>
              <w:t>3 679 440,8</w:t>
            </w:r>
          </w:p>
        </w:tc>
        <w:tc>
          <w:tcPr>
            <w:tcW w:w="1134" w:type="dxa"/>
            <w:tcBorders>
              <w:top w:val="nil"/>
              <w:left w:val="nil"/>
              <w:bottom w:val="single" w:sz="4" w:space="0" w:color="auto"/>
              <w:right w:val="single" w:sz="4" w:space="0" w:color="auto"/>
            </w:tcBorders>
            <w:shd w:val="clear" w:color="000000" w:fill="FFFFFF"/>
            <w:vAlign w:val="center"/>
            <w:hideMark/>
          </w:tcPr>
          <w:p w:rsidR="00261D27" w:rsidRPr="00F243A9" w:rsidRDefault="00261D27" w:rsidP="00261D27">
            <w:pPr>
              <w:jc w:val="center"/>
              <w:rPr>
                <w:b/>
                <w:bCs/>
                <w:color w:val="000000" w:themeColor="text1"/>
                <w:sz w:val="18"/>
                <w:szCs w:val="18"/>
              </w:rPr>
            </w:pPr>
            <w:r w:rsidRPr="00F243A9">
              <w:rPr>
                <w:b/>
                <w:bCs/>
                <w:color w:val="000000" w:themeColor="text1"/>
                <w:sz w:val="18"/>
                <w:szCs w:val="18"/>
              </w:rPr>
              <w:t>1 781 618,2</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b/>
                <w:bCs/>
                <w:color w:val="000000" w:themeColor="text1"/>
                <w:sz w:val="18"/>
                <w:szCs w:val="18"/>
              </w:rPr>
            </w:pPr>
            <w:r w:rsidRPr="00F243A9">
              <w:rPr>
                <w:b/>
                <w:bCs/>
                <w:color w:val="000000" w:themeColor="text1"/>
                <w:sz w:val="18"/>
                <w:szCs w:val="18"/>
              </w:rPr>
              <w:t>48,4</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b/>
                <w:bCs/>
                <w:color w:val="000000" w:themeColor="text1"/>
                <w:sz w:val="18"/>
                <w:szCs w:val="18"/>
              </w:rPr>
            </w:pPr>
            <w:r w:rsidRPr="00F243A9">
              <w:rPr>
                <w:b/>
                <w:bCs/>
                <w:color w:val="000000" w:themeColor="text1"/>
                <w:sz w:val="18"/>
                <w:szCs w:val="18"/>
              </w:rPr>
              <w:t>100</w:t>
            </w:r>
          </w:p>
        </w:tc>
      </w:tr>
      <w:tr w:rsidR="00F243A9" w:rsidRPr="00F243A9" w:rsidTr="00770F36">
        <w:trPr>
          <w:trHeight w:val="227"/>
        </w:trPr>
        <w:tc>
          <w:tcPr>
            <w:tcW w:w="5529" w:type="dxa"/>
            <w:tcBorders>
              <w:top w:val="nil"/>
              <w:left w:val="single" w:sz="4" w:space="0" w:color="auto"/>
              <w:bottom w:val="single" w:sz="4" w:space="0" w:color="auto"/>
              <w:right w:val="single" w:sz="4" w:space="0" w:color="auto"/>
            </w:tcBorders>
            <w:shd w:val="clear" w:color="000000" w:fill="DCE6F1"/>
            <w:noWrap/>
            <w:vAlign w:val="center"/>
            <w:hideMark/>
          </w:tcPr>
          <w:p w:rsidR="00261D27" w:rsidRPr="00F243A9" w:rsidRDefault="00261D27" w:rsidP="00261D27">
            <w:pPr>
              <w:rPr>
                <w:b/>
                <w:color w:val="000000" w:themeColor="text1"/>
                <w:sz w:val="18"/>
                <w:szCs w:val="18"/>
              </w:rPr>
            </w:pPr>
            <w:r w:rsidRPr="00F243A9">
              <w:rPr>
                <w:b/>
                <w:color w:val="000000" w:themeColor="text1"/>
                <w:sz w:val="18"/>
                <w:szCs w:val="18"/>
              </w:rPr>
              <w:t>НАЛОГОВЫЕ И НЕНАЛОГОВЫЕ ДОХОДЫ</w:t>
            </w:r>
          </w:p>
        </w:tc>
        <w:tc>
          <w:tcPr>
            <w:tcW w:w="1134" w:type="dxa"/>
            <w:tcBorders>
              <w:top w:val="nil"/>
              <w:left w:val="nil"/>
              <w:bottom w:val="single" w:sz="4" w:space="0" w:color="auto"/>
              <w:right w:val="single" w:sz="4" w:space="0" w:color="auto"/>
            </w:tcBorders>
            <w:shd w:val="clear" w:color="000000" w:fill="DCE6F1"/>
            <w:vAlign w:val="center"/>
            <w:hideMark/>
          </w:tcPr>
          <w:p w:rsidR="00261D27" w:rsidRPr="00F243A9" w:rsidRDefault="00261D27" w:rsidP="00261D27">
            <w:pPr>
              <w:jc w:val="center"/>
              <w:rPr>
                <w:b/>
                <w:color w:val="000000" w:themeColor="text1"/>
                <w:sz w:val="18"/>
                <w:szCs w:val="18"/>
              </w:rPr>
            </w:pPr>
            <w:r w:rsidRPr="00F243A9">
              <w:rPr>
                <w:b/>
                <w:color w:val="000000" w:themeColor="text1"/>
                <w:sz w:val="18"/>
                <w:szCs w:val="18"/>
              </w:rPr>
              <w:t>14 000,0</w:t>
            </w:r>
          </w:p>
        </w:tc>
        <w:tc>
          <w:tcPr>
            <w:tcW w:w="1134" w:type="dxa"/>
            <w:tcBorders>
              <w:top w:val="nil"/>
              <w:left w:val="nil"/>
              <w:bottom w:val="single" w:sz="4" w:space="0" w:color="auto"/>
              <w:right w:val="single" w:sz="4" w:space="0" w:color="auto"/>
            </w:tcBorders>
            <w:shd w:val="clear" w:color="000000" w:fill="DCE6F1"/>
            <w:vAlign w:val="center"/>
            <w:hideMark/>
          </w:tcPr>
          <w:p w:rsidR="00261D27" w:rsidRPr="00F243A9" w:rsidRDefault="00261D27" w:rsidP="00261D27">
            <w:pPr>
              <w:jc w:val="center"/>
              <w:rPr>
                <w:b/>
                <w:color w:val="000000" w:themeColor="text1"/>
                <w:sz w:val="18"/>
                <w:szCs w:val="18"/>
              </w:rPr>
            </w:pPr>
            <w:r w:rsidRPr="00F243A9">
              <w:rPr>
                <w:b/>
                <w:color w:val="000000" w:themeColor="text1"/>
                <w:sz w:val="18"/>
                <w:szCs w:val="18"/>
              </w:rPr>
              <w:t>6 707,8</w:t>
            </w:r>
          </w:p>
        </w:tc>
        <w:tc>
          <w:tcPr>
            <w:tcW w:w="1077" w:type="dxa"/>
            <w:tcBorders>
              <w:top w:val="nil"/>
              <w:left w:val="nil"/>
              <w:bottom w:val="single" w:sz="4" w:space="0" w:color="auto"/>
              <w:right w:val="single" w:sz="4" w:space="0" w:color="auto"/>
            </w:tcBorders>
            <w:shd w:val="clear" w:color="000000" w:fill="DCE6F1"/>
            <w:vAlign w:val="center"/>
            <w:hideMark/>
          </w:tcPr>
          <w:p w:rsidR="00261D27" w:rsidRPr="00F243A9" w:rsidRDefault="00261D27" w:rsidP="00261D27">
            <w:pPr>
              <w:jc w:val="center"/>
              <w:rPr>
                <w:b/>
                <w:color w:val="000000" w:themeColor="text1"/>
                <w:sz w:val="18"/>
                <w:szCs w:val="18"/>
              </w:rPr>
            </w:pPr>
            <w:r w:rsidRPr="00F243A9">
              <w:rPr>
                <w:b/>
                <w:color w:val="000000" w:themeColor="text1"/>
                <w:sz w:val="18"/>
                <w:szCs w:val="18"/>
              </w:rPr>
              <w:t>47,9</w:t>
            </w:r>
          </w:p>
        </w:tc>
        <w:tc>
          <w:tcPr>
            <w:tcW w:w="1077" w:type="dxa"/>
            <w:tcBorders>
              <w:top w:val="nil"/>
              <w:left w:val="nil"/>
              <w:bottom w:val="single" w:sz="4" w:space="0" w:color="auto"/>
              <w:right w:val="single" w:sz="4" w:space="0" w:color="auto"/>
            </w:tcBorders>
            <w:shd w:val="clear" w:color="000000" w:fill="DCE6F1"/>
            <w:vAlign w:val="center"/>
            <w:hideMark/>
          </w:tcPr>
          <w:p w:rsidR="00261D27" w:rsidRPr="00F243A9" w:rsidRDefault="00261D27" w:rsidP="00261D27">
            <w:pPr>
              <w:jc w:val="center"/>
              <w:rPr>
                <w:b/>
                <w:color w:val="000000" w:themeColor="text1"/>
                <w:sz w:val="18"/>
                <w:szCs w:val="18"/>
              </w:rPr>
            </w:pPr>
            <w:r w:rsidRPr="00F243A9">
              <w:rPr>
                <w:b/>
                <w:color w:val="000000" w:themeColor="text1"/>
                <w:sz w:val="18"/>
                <w:szCs w:val="18"/>
              </w:rPr>
              <w:t>0,4</w:t>
            </w:r>
          </w:p>
        </w:tc>
      </w:tr>
      <w:tr w:rsidR="00F243A9" w:rsidRPr="00F243A9" w:rsidTr="00770F36">
        <w:trPr>
          <w:trHeight w:val="34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color w:val="000000" w:themeColor="text1"/>
                <w:sz w:val="18"/>
                <w:szCs w:val="18"/>
              </w:rPr>
            </w:pPr>
            <w:r w:rsidRPr="00F243A9">
              <w:rPr>
                <w:color w:val="000000" w:themeColor="text1"/>
                <w:sz w:val="18"/>
                <w:szCs w:val="18"/>
              </w:rPr>
              <w:t xml:space="preserve">Доходы от оказания платных услуг (работ) и компенсации затрат государства  </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14 000,0</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5 302,0</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37,9</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0,3</w:t>
            </w:r>
          </w:p>
        </w:tc>
      </w:tr>
      <w:tr w:rsidR="00F243A9" w:rsidRPr="00F243A9" w:rsidTr="00770F36">
        <w:trPr>
          <w:trHeight w:val="227"/>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color w:val="000000" w:themeColor="text1"/>
                <w:sz w:val="18"/>
                <w:szCs w:val="18"/>
              </w:rPr>
            </w:pPr>
            <w:r w:rsidRPr="00F243A9">
              <w:rPr>
                <w:color w:val="000000" w:themeColor="text1"/>
                <w:sz w:val="18"/>
                <w:szCs w:val="18"/>
              </w:rPr>
              <w:t xml:space="preserve">Штрафы, санкции, возмещение ущерба  </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1 405,8</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0,1</w:t>
            </w:r>
          </w:p>
        </w:tc>
      </w:tr>
      <w:tr w:rsidR="00F243A9" w:rsidRPr="00F243A9" w:rsidTr="00770F36">
        <w:trPr>
          <w:trHeight w:val="227"/>
        </w:trPr>
        <w:tc>
          <w:tcPr>
            <w:tcW w:w="5529" w:type="dxa"/>
            <w:tcBorders>
              <w:top w:val="nil"/>
              <w:left w:val="single" w:sz="4" w:space="0" w:color="auto"/>
              <w:bottom w:val="single" w:sz="4" w:space="0" w:color="auto"/>
              <w:right w:val="single" w:sz="4" w:space="0" w:color="auto"/>
            </w:tcBorders>
            <w:shd w:val="clear" w:color="000000" w:fill="DCE6F1"/>
            <w:vAlign w:val="center"/>
            <w:hideMark/>
          </w:tcPr>
          <w:p w:rsidR="00261D27" w:rsidRPr="00F243A9" w:rsidRDefault="00261D27" w:rsidP="00261D27">
            <w:pPr>
              <w:rPr>
                <w:b/>
                <w:color w:val="000000" w:themeColor="text1"/>
                <w:sz w:val="18"/>
                <w:szCs w:val="18"/>
              </w:rPr>
            </w:pPr>
            <w:r w:rsidRPr="00F243A9">
              <w:rPr>
                <w:b/>
                <w:color w:val="000000" w:themeColor="text1"/>
                <w:sz w:val="18"/>
                <w:szCs w:val="18"/>
              </w:rPr>
              <w:t>БЕЗВОЗМЕЗДНЫЕ ПОСТУПЛЕНИЯ</w:t>
            </w:r>
          </w:p>
        </w:tc>
        <w:tc>
          <w:tcPr>
            <w:tcW w:w="1134" w:type="dxa"/>
            <w:tcBorders>
              <w:top w:val="nil"/>
              <w:left w:val="nil"/>
              <w:bottom w:val="single" w:sz="4" w:space="0" w:color="auto"/>
              <w:right w:val="single" w:sz="4" w:space="0" w:color="auto"/>
            </w:tcBorders>
            <w:shd w:val="clear" w:color="000000" w:fill="DCE6F1"/>
            <w:vAlign w:val="center"/>
            <w:hideMark/>
          </w:tcPr>
          <w:p w:rsidR="00261D27" w:rsidRPr="00F243A9" w:rsidRDefault="00261D27" w:rsidP="00261D27">
            <w:pPr>
              <w:jc w:val="center"/>
              <w:rPr>
                <w:b/>
                <w:color w:val="000000" w:themeColor="text1"/>
                <w:sz w:val="18"/>
                <w:szCs w:val="18"/>
              </w:rPr>
            </w:pPr>
            <w:r w:rsidRPr="00F243A9">
              <w:rPr>
                <w:b/>
                <w:color w:val="000000" w:themeColor="text1"/>
                <w:sz w:val="18"/>
                <w:szCs w:val="18"/>
              </w:rPr>
              <w:t>3 665 440,8</w:t>
            </w:r>
          </w:p>
        </w:tc>
        <w:tc>
          <w:tcPr>
            <w:tcW w:w="1134" w:type="dxa"/>
            <w:tcBorders>
              <w:top w:val="nil"/>
              <w:left w:val="nil"/>
              <w:bottom w:val="single" w:sz="4" w:space="0" w:color="auto"/>
              <w:right w:val="single" w:sz="4" w:space="0" w:color="auto"/>
            </w:tcBorders>
            <w:shd w:val="clear" w:color="000000" w:fill="DCE6F1"/>
            <w:vAlign w:val="center"/>
            <w:hideMark/>
          </w:tcPr>
          <w:p w:rsidR="00261D27" w:rsidRPr="00F243A9" w:rsidRDefault="00261D27" w:rsidP="00261D27">
            <w:pPr>
              <w:jc w:val="center"/>
              <w:rPr>
                <w:b/>
                <w:color w:val="000000" w:themeColor="text1"/>
                <w:sz w:val="18"/>
                <w:szCs w:val="18"/>
              </w:rPr>
            </w:pPr>
            <w:r w:rsidRPr="00F243A9">
              <w:rPr>
                <w:b/>
                <w:color w:val="000000" w:themeColor="text1"/>
                <w:sz w:val="18"/>
                <w:szCs w:val="18"/>
              </w:rPr>
              <w:t>1 774 910,4</w:t>
            </w:r>
          </w:p>
        </w:tc>
        <w:tc>
          <w:tcPr>
            <w:tcW w:w="1077" w:type="dxa"/>
            <w:tcBorders>
              <w:top w:val="nil"/>
              <w:left w:val="nil"/>
              <w:bottom w:val="single" w:sz="4" w:space="0" w:color="auto"/>
              <w:right w:val="single" w:sz="4" w:space="0" w:color="auto"/>
            </w:tcBorders>
            <w:shd w:val="clear" w:color="000000" w:fill="DCE6F1"/>
            <w:vAlign w:val="center"/>
            <w:hideMark/>
          </w:tcPr>
          <w:p w:rsidR="00261D27" w:rsidRPr="00F243A9" w:rsidRDefault="00261D27" w:rsidP="00261D27">
            <w:pPr>
              <w:jc w:val="center"/>
              <w:rPr>
                <w:b/>
                <w:color w:val="000000" w:themeColor="text1"/>
                <w:sz w:val="18"/>
                <w:szCs w:val="18"/>
              </w:rPr>
            </w:pPr>
            <w:r w:rsidRPr="00F243A9">
              <w:rPr>
                <w:b/>
                <w:color w:val="000000" w:themeColor="text1"/>
                <w:sz w:val="18"/>
                <w:szCs w:val="18"/>
              </w:rPr>
              <w:t>48,4</w:t>
            </w:r>
          </w:p>
        </w:tc>
        <w:tc>
          <w:tcPr>
            <w:tcW w:w="1077" w:type="dxa"/>
            <w:tcBorders>
              <w:top w:val="nil"/>
              <w:left w:val="nil"/>
              <w:bottom w:val="single" w:sz="4" w:space="0" w:color="auto"/>
              <w:right w:val="single" w:sz="4" w:space="0" w:color="auto"/>
            </w:tcBorders>
            <w:shd w:val="clear" w:color="000000" w:fill="DCE6F1"/>
            <w:vAlign w:val="center"/>
            <w:hideMark/>
          </w:tcPr>
          <w:p w:rsidR="00261D27" w:rsidRPr="00F243A9" w:rsidRDefault="00261D27" w:rsidP="00261D27">
            <w:pPr>
              <w:jc w:val="center"/>
              <w:rPr>
                <w:b/>
                <w:color w:val="000000" w:themeColor="text1"/>
                <w:sz w:val="18"/>
                <w:szCs w:val="18"/>
              </w:rPr>
            </w:pPr>
            <w:r w:rsidRPr="00F243A9">
              <w:rPr>
                <w:b/>
                <w:color w:val="000000" w:themeColor="text1"/>
                <w:sz w:val="18"/>
                <w:szCs w:val="18"/>
              </w:rPr>
              <w:t>99,6</w:t>
            </w:r>
          </w:p>
        </w:tc>
      </w:tr>
      <w:tr w:rsidR="00F243A9" w:rsidRPr="00F243A9" w:rsidTr="00770F36">
        <w:trPr>
          <w:trHeight w:val="34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color w:val="000000" w:themeColor="text1"/>
                <w:sz w:val="18"/>
                <w:szCs w:val="18"/>
              </w:rPr>
            </w:pPr>
            <w:r w:rsidRPr="00F243A9">
              <w:rPr>
                <w:color w:val="000000" w:themeColor="text1"/>
                <w:sz w:val="18"/>
                <w:szCs w:val="18"/>
              </w:rPr>
              <w:t>Межбюджетные трансферты, передаваемые бюджетам государственных внебюджетных фондов</w:t>
            </w:r>
          </w:p>
          <w:p w:rsidR="00A776EF" w:rsidRPr="00F243A9" w:rsidRDefault="00A776EF" w:rsidP="00261D27">
            <w:pPr>
              <w:rPr>
                <w:color w:val="000000" w:themeColor="text1"/>
                <w:sz w:val="4"/>
                <w:szCs w:val="4"/>
              </w:rPr>
            </w:pP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3 792 940,1</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1 902 407,7</w:t>
            </w:r>
          </w:p>
        </w:tc>
        <w:tc>
          <w:tcPr>
            <w:tcW w:w="1077" w:type="dxa"/>
            <w:tcBorders>
              <w:top w:val="nil"/>
              <w:left w:val="nil"/>
              <w:bottom w:val="single" w:sz="4" w:space="0" w:color="auto"/>
              <w:right w:val="single" w:sz="4" w:space="0" w:color="auto"/>
            </w:tcBorders>
            <w:shd w:val="clear" w:color="000000" w:fill="FFFFFF"/>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50,2</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106,8</w:t>
            </w:r>
          </w:p>
        </w:tc>
      </w:tr>
      <w:tr w:rsidR="00F243A9" w:rsidRPr="00F243A9" w:rsidTr="00770F36">
        <w:trPr>
          <w:trHeight w:val="85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i/>
                <w:iCs/>
                <w:color w:val="000000" w:themeColor="text1"/>
                <w:sz w:val="18"/>
                <w:szCs w:val="18"/>
              </w:rPr>
            </w:pPr>
            <w:r w:rsidRPr="00F243A9">
              <w:rPr>
                <w:i/>
                <w:iCs/>
                <w:color w:val="000000" w:themeColor="text1"/>
                <w:sz w:val="18"/>
                <w:szCs w:val="18"/>
              </w:rPr>
              <w:lastRenderedPageBreak/>
              <w:t xml:space="preserve">Межбюджетные трансферты из бюджетов субъектов РФ, передаваемые территориальным фондам ОМС на дополнительное финансовое обеспечение реализации </w:t>
            </w:r>
            <w:proofErr w:type="spellStart"/>
            <w:r w:rsidRPr="00F243A9">
              <w:rPr>
                <w:i/>
                <w:iCs/>
                <w:color w:val="000000" w:themeColor="text1"/>
                <w:sz w:val="18"/>
                <w:szCs w:val="18"/>
              </w:rPr>
              <w:t>терпрограммы</w:t>
            </w:r>
            <w:proofErr w:type="spellEnd"/>
            <w:r w:rsidRPr="00F243A9">
              <w:rPr>
                <w:i/>
                <w:iCs/>
                <w:color w:val="000000" w:themeColor="text1"/>
                <w:sz w:val="18"/>
                <w:szCs w:val="18"/>
              </w:rPr>
              <w:t xml:space="preserve"> ОМС в части базовой программы ОМС </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686 470,7</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343 235,4</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50,0</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19,3</w:t>
            </w:r>
          </w:p>
        </w:tc>
      </w:tr>
      <w:tr w:rsidR="00F243A9" w:rsidRPr="00F243A9" w:rsidTr="00770F36">
        <w:trPr>
          <w:trHeight w:val="85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i/>
                <w:iCs/>
                <w:color w:val="000000" w:themeColor="text1"/>
                <w:sz w:val="18"/>
                <w:szCs w:val="18"/>
              </w:rPr>
            </w:pPr>
            <w:r w:rsidRPr="00F243A9">
              <w:rPr>
                <w:i/>
                <w:iCs/>
                <w:color w:val="000000" w:themeColor="text1"/>
                <w:sz w:val="18"/>
                <w:szCs w:val="18"/>
              </w:rPr>
              <w:t xml:space="preserve">Межбюджетные трансферты из бюджетов субъектов РФ, передаваемые территориальным фондам ОМС на финансовое обеспечение дополнительных видов и условий оказания медицинской помощи, не установленных базовой программой ОМС  </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481 739,3</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200 724,5</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41,7</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11,3</w:t>
            </w:r>
          </w:p>
        </w:tc>
      </w:tr>
      <w:tr w:rsidR="00F243A9" w:rsidRPr="00F243A9" w:rsidTr="00770F36">
        <w:trPr>
          <w:trHeight w:val="51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i/>
                <w:iCs/>
                <w:color w:val="000000" w:themeColor="text1"/>
                <w:sz w:val="18"/>
                <w:szCs w:val="18"/>
              </w:rPr>
            </w:pPr>
            <w:r w:rsidRPr="00F243A9">
              <w:rPr>
                <w:i/>
                <w:iCs/>
                <w:color w:val="000000" w:themeColor="text1"/>
                <w:sz w:val="18"/>
                <w:szCs w:val="18"/>
              </w:rPr>
              <w:t xml:space="preserve">Субвенции бюджетам территориальных фондов ОМС на финансовое обеспечение организации ОМС на территориях субъектов РФ </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2 456 584,9</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1 243 802,5</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50,6</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69,8</w:t>
            </w:r>
          </w:p>
        </w:tc>
      </w:tr>
      <w:tr w:rsidR="00F243A9" w:rsidRPr="00F243A9" w:rsidTr="00770F36">
        <w:trPr>
          <w:trHeight w:val="794"/>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i/>
                <w:iCs/>
                <w:color w:val="000000" w:themeColor="text1"/>
                <w:sz w:val="18"/>
                <w:szCs w:val="18"/>
              </w:rPr>
            </w:pPr>
            <w:r w:rsidRPr="00F243A9">
              <w:rPr>
                <w:i/>
                <w:iCs/>
                <w:color w:val="000000" w:themeColor="text1"/>
                <w:sz w:val="18"/>
                <w:szCs w:val="18"/>
              </w:rPr>
              <w:t xml:space="preserve">Межбюджетные трансферты, передаваемые бюджетам территориальных фондов ОМС на финансовое обеспечение формирования нормированного страхового запаса территориального фонда ОМС </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46 117,1</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23 058,6</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50,0</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1,3</w:t>
            </w:r>
          </w:p>
        </w:tc>
      </w:tr>
      <w:tr w:rsidR="00F243A9" w:rsidRPr="00F243A9" w:rsidTr="00770F36">
        <w:trPr>
          <w:trHeight w:val="1191"/>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i/>
                <w:iCs/>
                <w:color w:val="000000" w:themeColor="text1"/>
                <w:sz w:val="18"/>
                <w:szCs w:val="18"/>
              </w:rPr>
            </w:pPr>
            <w:r w:rsidRPr="00F243A9">
              <w:rPr>
                <w:i/>
                <w:iCs/>
                <w:color w:val="000000" w:themeColor="text1"/>
                <w:sz w:val="18"/>
                <w:szCs w:val="18"/>
              </w:rPr>
              <w:t>Межбюджетные трансферты, передаваемые бюджетам территориальных фондов ОМС на финансовое обеспечение осуществления денежных выплат стимулирующего характера медработникам за выявление онкологических заболеваний в ходе проведения диспансеризации и профилактических медосмотров населения</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8,4</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4,2</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50,0</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0,0</w:t>
            </w:r>
          </w:p>
        </w:tc>
      </w:tr>
      <w:tr w:rsidR="00F243A9" w:rsidRPr="00F243A9" w:rsidTr="00770F36">
        <w:trPr>
          <w:trHeight w:val="1247"/>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i/>
                <w:iCs/>
                <w:color w:val="000000" w:themeColor="text1"/>
                <w:sz w:val="18"/>
                <w:szCs w:val="18"/>
              </w:rPr>
            </w:pPr>
            <w:r w:rsidRPr="00F243A9">
              <w:rPr>
                <w:i/>
                <w:iCs/>
                <w:color w:val="000000" w:themeColor="text1"/>
                <w:sz w:val="18"/>
                <w:szCs w:val="18"/>
              </w:rPr>
              <w:t xml:space="preserve">Межбюджетные трансферты, передаваемые бюджетам территориальных фондов ОМС субъектов РФ и </w:t>
            </w:r>
            <w:proofErr w:type="spellStart"/>
            <w:r w:rsidRPr="00F243A9">
              <w:rPr>
                <w:i/>
                <w:iCs/>
                <w:color w:val="000000" w:themeColor="text1"/>
                <w:sz w:val="18"/>
                <w:szCs w:val="18"/>
              </w:rPr>
              <w:t>г.Байконур</w:t>
            </w:r>
            <w:proofErr w:type="spellEnd"/>
            <w:r w:rsidRPr="00F243A9">
              <w:rPr>
                <w:i/>
                <w:iCs/>
                <w:color w:val="000000" w:themeColor="text1"/>
                <w:sz w:val="18"/>
                <w:szCs w:val="18"/>
              </w:rPr>
              <w:t xml:space="preserve">  на дополнительное финансовое обеспечение оказания медицинской помощи лицам, застрахованным по ОМС, в том числе с </w:t>
            </w:r>
            <w:proofErr w:type="spellStart"/>
            <w:r w:rsidRPr="00F243A9">
              <w:rPr>
                <w:i/>
                <w:iCs/>
                <w:color w:val="000000" w:themeColor="text1"/>
                <w:sz w:val="18"/>
                <w:szCs w:val="18"/>
              </w:rPr>
              <w:t>заболева-нием</w:t>
            </w:r>
            <w:proofErr w:type="spellEnd"/>
            <w:r w:rsidRPr="00F243A9">
              <w:rPr>
                <w:i/>
                <w:iCs/>
                <w:color w:val="000000" w:themeColor="text1"/>
                <w:sz w:val="18"/>
                <w:szCs w:val="18"/>
              </w:rPr>
              <w:t xml:space="preserve">, подозрением на заболевание новой </w:t>
            </w:r>
            <w:proofErr w:type="spellStart"/>
            <w:r w:rsidRPr="00F243A9">
              <w:rPr>
                <w:i/>
                <w:iCs/>
                <w:color w:val="000000" w:themeColor="text1"/>
                <w:sz w:val="18"/>
                <w:szCs w:val="18"/>
              </w:rPr>
              <w:t>коронавирусной</w:t>
            </w:r>
            <w:proofErr w:type="spellEnd"/>
            <w:r w:rsidRPr="00F243A9">
              <w:rPr>
                <w:i/>
                <w:iCs/>
                <w:color w:val="000000" w:themeColor="text1"/>
                <w:sz w:val="18"/>
                <w:szCs w:val="18"/>
              </w:rPr>
              <w:t xml:space="preserve"> инфекцией, в рамках реализации </w:t>
            </w:r>
            <w:proofErr w:type="spellStart"/>
            <w:r w:rsidRPr="00F243A9">
              <w:rPr>
                <w:i/>
                <w:iCs/>
                <w:color w:val="000000" w:themeColor="text1"/>
                <w:sz w:val="18"/>
                <w:szCs w:val="18"/>
              </w:rPr>
              <w:t>терпрограммы</w:t>
            </w:r>
            <w:proofErr w:type="spellEnd"/>
            <w:r w:rsidRPr="00F243A9">
              <w:rPr>
                <w:i/>
                <w:iCs/>
                <w:color w:val="000000" w:themeColor="text1"/>
                <w:sz w:val="18"/>
                <w:szCs w:val="18"/>
              </w:rPr>
              <w:t xml:space="preserve"> ОМС в 2021-2022 годах</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37 605,1</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37 605,1</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100,0</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2,1</w:t>
            </w:r>
          </w:p>
        </w:tc>
      </w:tr>
      <w:tr w:rsidR="00F243A9" w:rsidRPr="00F243A9" w:rsidTr="00770F36">
        <w:trPr>
          <w:trHeight w:val="1191"/>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i/>
                <w:iCs/>
                <w:color w:val="000000" w:themeColor="text1"/>
                <w:sz w:val="18"/>
                <w:szCs w:val="18"/>
              </w:rPr>
            </w:pPr>
            <w:r w:rsidRPr="00F243A9">
              <w:rPr>
                <w:i/>
                <w:iCs/>
                <w:color w:val="000000" w:themeColor="text1"/>
                <w:sz w:val="18"/>
                <w:szCs w:val="18"/>
              </w:rPr>
              <w:t xml:space="preserve">Межбюджетные трансферты, передаваемые бюджетам территориальных фондов ОМС на дополнительное финансовое обеспечение оказания первичной медико-санитарной помощи лицам, застрахованным по ОМС, в том числе с заболеванием и (или) подозрением на заболевание новой </w:t>
            </w:r>
            <w:proofErr w:type="spellStart"/>
            <w:r w:rsidRPr="00F243A9">
              <w:rPr>
                <w:i/>
                <w:iCs/>
                <w:color w:val="000000" w:themeColor="text1"/>
                <w:sz w:val="18"/>
                <w:szCs w:val="18"/>
              </w:rPr>
              <w:t>коронавирусной</w:t>
            </w:r>
            <w:proofErr w:type="spellEnd"/>
            <w:r w:rsidRPr="00F243A9">
              <w:rPr>
                <w:i/>
                <w:iCs/>
                <w:color w:val="000000" w:themeColor="text1"/>
                <w:sz w:val="18"/>
                <w:szCs w:val="18"/>
              </w:rPr>
              <w:t xml:space="preserve"> инфекцией (COVID-19), в рамках реализации территориальных программ ОМС</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7 295,1</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7 295,1</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100,0</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0,4</w:t>
            </w:r>
          </w:p>
        </w:tc>
      </w:tr>
      <w:tr w:rsidR="00F243A9" w:rsidRPr="00F243A9" w:rsidTr="00770F36">
        <w:trPr>
          <w:trHeight w:val="397"/>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i/>
                <w:iCs/>
                <w:color w:val="000000" w:themeColor="text1"/>
                <w:sz w:val="18"/>
                <w:szCs w:val="18"/>
              </w:rPr>
            </w:pPr>
            <w:r w:rsidRPr="00F243A9">
              <w:rPr>
                <w:i/>
                <w:iCs/>
                <w:color w:val="000000" w:themeColor="text1"/>
                <w:sz w:val="18"/>
                <w:szCs w:val="18"/>
              </w:rPr>
              <w:t xml:space="preserve">Прочие межбюджетные трансферты, передаваемые бюджетам территориальных фондов ОМС  </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77 119,5</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46 682,3</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60,5</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2,6</w:t>
            </w:r>
          </w:p>
        </w:tc>
      </w:tr>
      <w:tr w:rsidR="00F243A9" w:rsidRPr="00F243A9" w:rsidTr="00770F36">
        <w:trPr>
          <w:trHeight w:val="624"/>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color w:val="000000" w:themeColor="text1"/>
                <w:sz w:val="18"/>
                <w:szCs w:val="18"/>
              </w:rPr>
            </w:pPr>
            <w:r w:rsidRPr="00F243A9">
              <w:rPr>
                <w:color w:val="000000" w:themeColor="text1"/>
                <w:sz w:val="18"/>
                <w:szCs w:val="18"/>
              </w:rPr>
              <w:t>Доходы бюджетов территориальных фондов ОМС от возврата остатков субсидий, субвенций и иных межбюджетных трансфертов, имеющих целевое назначение, прошлых лет</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29,4</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31,2</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106,1</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0,0</w:t>
            </w:r>
          </w:p>
        </w:tc>
      </w:tr>
      <w:tr w:rsidR="00F243A9" w:rsidRPr="00F243A9" w:rsidTr="00770F36">
        <w:trPr>
          <w:trHeight w:val="567"/>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i/>
                <w:iCs/>
                <w:color w:val="000000" w:themeColor="text1"/>
                <w:sz w:val="18"/>
                <w:szCs w:val="18"/>
              </w:rPr>
            </w:pPr>
            <w:r w:rsidRPr="00F243A9">
              <w:rPr>
                <w:i/>
                <w:iCs/>
                <w:color w:val="000000" w:themeColor="text1"/>
                <w:sz w:val="18"/>
                <w:szCs w:val="18"/>
              </w:rPr>
              <w:t xml:space="preserve">Доходы бюджетов территориального фонда ОМС от возврата остатков межбюджетных трансфертов прошлых лет на осуществление единовременных выплат медицинским работникам </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27,7</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27,7</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100,0</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0,0</w:t>
            </w:r>
          </w:p>
        </w:tc>
      </w:tr>
      <w:tr w:rsidR="00F243A9" w:rsidRPr="00F243A9" w:rsidTr="00770F36">
        <w:trPr>
          <w:trHeight w:val="624"/>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i/>
                <w:iCs/>
                <w:color w:val="000000" w:themeColor="text1"/>
                <w:sz w:val="18"/>
                <w:szCs w:val="18"/>
              </w:rPr>
            </w:pPr>
            <w:r w:rsidRPr="00F243A9">
              <w:rPr>
                <w:i/>
                <w:iCs/>
                <w:color w:val="000000" w:themeColor="text1"/>
                <w:sz w:val="18"/>
                <w:szCs w:val="18"/>
              </w:rPr>
              <w:t>Доходы бюджетов территориальных фондов ОМС от возврата остатков субсидий, субвенций и иных межбюджетных трансфертов, имеющих целевое назначение, прошлых лет</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1,7</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3,5</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205,9</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0,0</w:t>
            </w:r>
          </w:p>
        </w:tc>
      </w:tr>
      <w:tr w:rsidR="00F243A9" w:rsidRPr="00F243A9" w:rsidTr="00770F36">
        <w:trPr>
          <w:trHeight w:val="397"/>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261D27" w:rsidRPr="00F243A9" w:rsidRDefault="00261D27" w:rsidP="00261D27">
            <w:pPr>
              <w:rPr>
                <w:color w:val="000000" w:themeColor="text1"/>
                <w:sz w:val="18"/>
                <w:szCs w:val="18"/>
              </w:rPr>
            </w:pPr>
            <w:r w:rsidRPr="00F243A9">
              <w:rPr>
                <w:color w:val="000000" w:themeColor="text1"/>
                <w:sz w:val="18"/>
                <w:szCs w:val="18"/>
              </w:rPr>
              <w:t xml:space="preserve">Возврат остатков субсидий, субвенций и иных межбюджетных трансфертов, имеющих целевое назначение, прошлых лет   </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-127 528,7</w:t>
            </w:r>
          </w:p>
        </w:tc>
        <w:tc>
          <w:tcPr>
            <w:tcW w:w="1134"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-127 528,5</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100,0</w:t>
            </w:r>
          </w:p>
        </w:tc>
        <w:tc>
          <w:tcPr>
            <w:tcW w:w="1077" w:type="dxa"/>
            <w:tcBorders>
              <w:top w:val="nil"/>
              <w:left w:val="nil"/>
              <w:bottom w:val="single" w:sz="4" w:space="0" w:color="auto"/>
              <w:right w:val="single" w:sz="4" w:space="0" w:color="auto"/>
            </w:tcBorders>
            <w:shd w:val="clear" w:color="auto" w:fill="auto"/>
            <w:vAlign w:val="center"/>
            <w:hideMark/>
          </w:tcPr>
          <w:p w:rsidR="00261D27" w:rsidRPr="00F243A9" w:rsidRDefault="00261D27" w:rsidP="00261D27">
            <w:pPr>
              <w:jc w:val="center"/>
              <w:rPr>
                <w:color w:val="000000" w:themeColor="text1"/>
                <w:sz w:val="18"/>
                <w:szCs w:val="18"/>
              </w:rPr>
            </w:pPr>
            <w:r w:rsidRPr="00F243A9">
              <w:rPr>
                <w:color w:val="000000" w:themeColor="text1"/>
                <w:sz w:val="18"/>
                <w:szCs w:val="18"/>
              </w:rPr>
              <w:t>-7,2</w:t>
            </w:r>
          </w:p>
        </w:tc>
      </w:tr>
    </w:tbl>
    <w:p w:rsidR="00261D27" w:rsidRPr="00F243A9" w:rsidRDefault="00261D27" w:rsidP="00261D27">
      <w:pPr>
        <w:pStyle w:val="af9"/>
        <w:ind w:firstLine="709"/>
        <w:jc w:val="right"/>
        <w:rPr>
          <w:b/>
          <w:color w:val="000000" w:themeColor="text1"/>
          <w:sz w:val="16"/>
          <w:szCs w:val="16"/>
        </w:rPr>
      </w:pPr>
    </w:p>
    <w:p w:rsidR="00261D27" w:rsidRPr="00F243A9" w:rsidRDefault="00261D27" w:rsidP="00261D27">
      <w:pPr>
        <w:pStyle w:val="affff8"/>
        <w:tabs>
          <w:tab w:val="left" w:pos="720"/>
          <w:tab w:val="left" w:pos="2700"/>
          <w:tab w:val="left" w:pos="3060"/>
        </w:tabs>
        <w:jc w:val="both"/>
        <w:rPr>
          <w:rFonts w:ascii="Times New Roman" w:hAnsi="Times New Roman" w:cs="Times New Roman"/>
          <w:b w:val="0"/>
          <w:color w:val="000000" w:themeColor="text1"/>
          <w:sz w:val="28"/>
          <w:szCs w:val="28"/>
        </w:rPr>
      </w:pPr>
      <w:r w:rsidRPr="00F243A9">
        <w:rPr>
          <w:rFonts w:ascii="Times New Roman" w:hAnsi="Times New Roman" w:cs="Times New Roman"/>
          <w:b w:val="0"/>
          <w:color w:val="000000" w:themeColor="text1"/>
          <w:sz w:val="28"/>
          <w:szCs w:val="28"/>
        </w:rPr>
        <w:tab/>
        <w:t xml:space="preserve">За январь-июнь текущего года в бюджет Фонда поступили налоговые и неналоговые доходы в объеме </w:t>
      </w:r>
      <w:r w:rsidRPr="00F243A9">
        <w:rPr>
          <w:rFonts w:ascii="Times New Roman" w:hAnsi="Times New Roman"/>
          <w:b w:val="0"/>
          <w:color w:val="000000" w:themeColor="text1"/>
          <w:sz w:val="28"/>
          <w:szCs w:val="28"/>
        </w:rPr>
        <w:t xml:space="preserve">6 707,8 </w:t>
      </w:r>
      <w:r w:rsidRPr="00F243A9">
        <w:rPr>
          <w:rFonts w:ascii="Times New Roman" w:hAnsi="Times New Roman" w:cs="Times New Roman"/>
          <w:b w:val="0"/>
          <w:color w:val="000000" w:themeColor="text1"/>
          <w:sz w:val="28"/>
          <w:szCs w:val="28"/>
        </w:rPr>
        <w:t>тыс. рублей или 47,9% от плановых назначений, и в структуре доходов бюджета Фонда составили 0,4%. По сравнению с аналогичным периодом прошлого года объем поступлений налоговых и неналоговых доходов уменьшился на 4 429,4 тыс. рублей или на 39,8%.</w:t>
      </w:r>
    </w:p>
    <w:p w:rsidR="00261D27" w:rsidRPr="00F243A9" w:rsidRDefault="00261D27" w:rsidP="00261D27">
      <w:pPr>
        <w:pStyle w:val="affff8"/>
        <w:tabs>
          <w:tab w:val="left" w:pos="720"/>
          <w:tab w:val="left" w:pos="2700"/>
          <w:tab w:val="left" w:pos="3060"/>
        </w:tabs>
        <w:ind w:firstLine="709"/>
        <w:jc w:val="both"/>
        <w:rPr>
          <w:rFonts w:ascii="Times New Roman" w:hAnsi="Times New Roman" w:cs="Times New Roman"/>
          <w:b w:val="0"/>
          <w:color w:val="000000" w:themeColor="text1"/>
          <w:sz w:val="28"/>
          <w:szCs w:val="28"/>
        </w:rPr>
      </w:pPr>
      <w:bookmarkStart w:id="10" w:name="_Hlk110001575"/>
      <w:r w:rsidRPr="00F243A9">
        <w:rPr>
          <w:rFonts w:ascii="Times New Roman" w:hAnsi="Times New Roman" w:cs="Times New Roman"/>
          <w:b w:val="0"/>
          <w:color w:val="000000" w:themeColor="text1"/>
          <w:sz w:val="28"/>
          <w:szCs w:val="28"/>
        </w:rPr>
        <w:t xml:space="preserve">Основная доля доходов бюджета Фонда (99,6%) сформирована за счет </w:t>
      </w:r>
      <w:r w:rsidRPr="00F243A9">
        <w:rPr>
          <w:rFonts w:ascii="Times New Roman" w:hAnsi="Times New Roman" w:cs="Times New Roman"/>
          <w:color w:val="000000" w:themeColor="text1"/>
          <w:sz w:val="28"/>
          <w:szCs w:val="28"/>
        </w:rPr>
        <w:t>безвозмездных поступлений</w:t>
      </w:r>
      <w:r w:rsidRPr="00F243A9">
        <w:rPr>
          <w:rFonts w:ascii="Times New Roman" w:hAnsi="Times New Roman" w:cs="Times New Roman"/>
          <w:b w:val="0"/>
          <w:color w:val="000000" w:themeColor="text1"/>
          <w:sz w:val="28"/>
          <w:szCs w:val="28"/>
        </w:rPr>
        <w:t xml:space="preserve">, объем которых за 1 полугодие текущего года                               (с учетом возврата остатков субсидий, субвенций и иных межбюджетных </w:t>
      </w:r>
      <w:r w:rsidRPr="00F243A9">
        <w:rPr>
          <w:rFonts w:ascii="Times New Roman" w:hAnsi="Times New Roman" w:cs="Times New Roman"/>
          <w:b w:val="0"/>
          <w:color w:val="000000" w:themeColor="text1"/>
          <w:sz w:val="28"/>
          <w:szCs w:val="28"/>
        </w:rPr>
        <w:lastRenderedPageBreak/>
        <w:t>трансфертов, имеющих целевое назначение, прошлых лет) составил                    1 774 910,4 тыс. рублей, или 48,4% годовых бюджетных назначений, из них:</w:t>
      </w:r>
    </w:p>
    <w:p w:rsidR="00261D27" w:rsidRPr="00F243A9" w:rsidRDefault="00261D27" w:rsidP="00261D27">
      <w:pPr>
        <w:pStyle w:val="af9"/>
        <w:ind w:firstLine="709"/>
        <w:jc w:val="both"/>
        <w:rPr>
          <w:color w:val="000000" w:themeColor="text1"/>
          <w:sz w:val="28"/>
          <w:szCs w:val="28"/>
        </w:rPr>
      </w:pPr>
      <w:r w:rsidRPr="00F243A9">
        <w:rPr>
          <w:color w:val="000000" w:themeColor="text1"/>
          <w:sz w:val="28"/>
          <w:szCs w:val="28"/>
        </w:rPr>
        <w:t xml:space="preserve">- межбюджетные трансферты из окружного бюджета на </w:t>
      </w:r>
      <w:r w:rsidRPr="00F243A9">
        <w:rPr>
          <w:iCs/>
          <w:color w:val="000000" w:themeColor="text1"/>
          <w:sz w:val="28"/>
          <w:szCs w:val="28"/>
        </w:rPr>
        <w:t>дополнительное финансовое обеспечение реализации территориальной программы ОМС в части базовой и сверх базовой программы ОМС</w:t>
      </w:r>
      <w:r w:rsidRPr="00F243A9">
        <w:rPr>
          <w:color w:val="000000" w:themeColor="text1"/>
          <w:sz w:val="28"/>
          <w:szCs w:val="28"/>
        </w:rPr>
        <w:t xml:space="preserve"> – 543 959,9 тыс. рублей или 46,6% от годовых бюджетных назначений, что на 120 504,9 тыс. рублей (18,1%) меньше объема трансфертов, поступивших в аналогичном периоде 2021 года                         (664 464,8 тыс. рублей); </w:t>
      </w:r>
    </w:p>
    <w:p w:rsidR="00261D27" w:rsidRPr="00F243A9" w:rsidRDefault="00261D27" w:rsidP="00261D27">
      <w:pPr>
        <w:pStyle w:val="af9"/>
        <w:ind w:firstLine="709"/>
        <w:jc w:val="both"/>
        <w:rPr>
          <w:color w:val="000000" w:themeColor="text1"/>
          <w:sz w:val="28"/>
          <w:szCs w:val="28"/>
        </w:rPr>
      </w:pPr>
      <w:r w:rsidRPr="00F243A9">
        <w:rPr>
          <w:color w:val="000000" w:themeColor="text1"/>
          <w:sz w:val="28"/>
          <w:szCs w:val="28"/>
        </w:rPr>
        <w:t>- </w:t>
      </w:r>
      <w:bookmarkStart w:id="11" w:name="_Hlk110002255"/>
      <w:r w:rsidRPr="00F243A9">
        <w:rPr>
          <w:color w:val="000000" w:themeColor="text1"/>
          <w:sz w:val="28"/>
          <w:szCs w:val="28"/>
        </w:rPr>
        <w:t>межбюджетные трансферты Федерального фонда ОМС, передаваемые бюджетам территориальных фондов ОМС – 1 358 447,8 тыс. рублей или 51,8% годовых бюджетных назначений,</w:t>
      </w:r>
      <w:bookmarkEnd w:id="11"/>
      <w:r w:rsidRPr="00F243A9">
        <w:rPr>
          <w:color w:val="000000" w:themeColor="text1"/>
          <w:sz w:val="28"/>
          <w:szCs w:val="28"/>
        </w:rPr>
        <w:t xml:space="preserve"> что на 268 307,1 тыс. рублей или 24,6% больше объемов трансфертов, поступивших в аналогичном периоде 2021 года     </w:t>
      </w:r>
      <w:bookmarkEnd w:id="10"/>
      <w:r w:rsidRPr="00F243A9">
        <w:rPr>
          <w:color w:val="000000" w:themeColor="text1"/>
          <w:sz w:val="28"/>
          <w:szCs w:val="28"/>
        </w:rPr>
        <w:t xml:space="preserve">                (1 090 140,7 тыс. рублей), в том числе:</w:t>
      </w:r>
    </w:p>
    <w:p w:rsidR="00261D27" w:rsidRPr="00F243A9" w:rsidRDefault="00261D27" w:rsidP="00261D27">
      <w:pPr>
        <w:pStyle w:val="af9"/>
        <w:ind w:firstLine="709"/>
        <w:jc w:val="both"/>
        <w:rPr>
          <w:color w:val="000000" w:themeColor="text1"/>
          <w:sz w:val="28"/>
          <w:szCs w:val="28"/>
        </w:rPr>
      </w:pPr>
      <w:r w:rsidRPr="00F243A9">
        <w:rPr>
          <w:color w:val="000000" w:themeColor="text1"/>
          <w:sz w:val="28"/>
          <w:szCs w:val="28"/>
        </w:rPr>
        <w:t>1 243 802,5 тыс. рублей – субвенции бюджетам территориальных фондов ОМС на финансовое обеспечение организации ОМС на территориях субъектов РФ;</w:t>
      </w:r>
    </w:p>
    <w:p w:rsidR="00261D27" w:rsidRPr="00F243A9" w:rsidRDefault="00261D27" w:rsidP="00261D27">
      <w:pPr>
        <w:pStyle w:val="af9"/>
        <w:ind w:firstLine="709"/>
        <w:jc w:val="both"/>
        <w:rPr>
          <w:color w:val="000000" w:themeColor="text1"/>
          <w:sz w:val="28"/>
          <w:szCs w:val="28"/>
        </w:rPr>
      </w:pPr>
      <w:r w:rsidRPr="00F243A9">
        <w:rPr>
          <w:color w:val="000000" w:themeColor="text1"/>
          <w:sz w:val="28"/>
          <w:szCs w:val="28"/>
        </w:rPr>
        <w:t xml:space="preserve">23 058,6 тыс. рублей – межбюджетные трансферты на финансовое обеспечение формирования нормированного страхового запаса (далее – НСЗ) для </w:t>
      </w:r>
      <w:proofErr w:type="spellStart"/>
      <w:r w:rsidRPr="00F243A9">
        <w:rPr>
          <w:color w:val="000000" w:themeColor="text1"/>
          <w:sz w:val="28"/>
          <w:szCs w:val="28"/>
        </w:rPr>
        <w:t>софинансирования</w:t>
      </w:r>
      <w:proofErr w:type="spellEnd"/>
      <w:r w:rsidRPr="00F243A9">
        <w:rPr>
          <w:color w:val="000000" w:themeColor="text1"/>
          <w:sz w:val="28"/>
          <w:szCs w:val="28"/>
        </w:rPr>
        <w:t xml:space="preserve"> расходов медицинских организаций на оплату труда врачей и среднего медицинского персонала; </w:t>
      </w:r>
    </w:p>
    <w:p w:rsidR="00261D27" w:rsidRPr="00F243A9" w:rsidRDefault="00261D27" w:rsidP="00261D27">
      <w:pPr>
        <w:pStyle w:val="af9"/>
        <w:ind w:firstLine="709"/>
        <w:jc w:val="both"/>
        <w:rPr>
          <w:color w:val="000000" w:themeColor="text1"/>
          <w:sz w:val="28"/>
          <w:szCs w:val="28"/>
        </w:rPr>
      </w:pPr>
      <w:r w:rsidRPr="00F243A9">
        <w:rPr>
          <w:color w:val="000000" w:themeColor="text1"/>
          <w:sz w:val="28"/>
          <w:szCs w:val="28"/>
        </w:rPr>
        <w:t xml:space="preserve">4,2 тыс. рублей – межбюджетные трансферты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 </w:t>
      </w:r>
    </w:p>
    <w:p w:rsidR="00261D27" w:rsidRPr="00F243A9" w:rsidRDefault="00261D27" w:rsidP="00261D27">
      <w:pPr>
        <w:pStyle w:val="af9"/>
        <w:ind w:firstLine="709"/>
        <w:jc w:val="both"/>
        <w:rPr>
          <w:color w:val="000000" w:themeColor="text1"/>
          <w:sz w:val="28"/>
          <w:szCs w:val="28"/>
        </w:rPr>
      </w:pPr>
      <w:r w:rsidRPr="00F243A9">
        <w:rPr>
          <w:color w:val="000000" w:themeColor="text1"/>
          <w:sz w:val="28"/>
          <w:szCs w:val="28"/>
        </w:rPr>
        <w:t xml:space="preserve">7 295,1 тыс. рублей – межбюджетные трансферты на дополнительное финансовое обеспечение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w:t>
      </w:r>
      <w:proofErr w:type="spellStart"/>
      <w:r w:rsidRPr="00F243A9">
        <w:rPr>
          <w:color w:val="000000" w:themeColor="text1"/>
          <w:sz w:val="28"/>
          <w:szCs w:val="28"/>
        </w:rPr>
        <w:t>коронавирусной</w:t>
      </w:r>
      <w:proofErr w:type="spellEnd"/>
      <w:r w:rsidRPr="00F243A9">
        <w:rPr>
          <w:color w:val="000000" w:themeColor="text1"/>
          <w:sz w:val="28"/>
          <w:szCs w:val="28"/>
        </w:rPr>
        <w:t xml:space="preserve"> инфекцией (</w:t>
      </w:r>
      <w:r w:rsidRPr="00F243A9">
        <w:rPr>
          <w:color w:val="000000" w:themeColor="text1"/>
          <w:sz w:val="28"/>
          <w:szCs w:val="28"/>
          <w:lang w:val="en-US"/>
        </w:rPr>
        <w:t>COVID</w:t>
      </w:r>
      <w:r w:rsidRPr="00F243A9">
        <w:rPr>
          <w:color w:val="000000" w:themeColor="text1"/>
          <w:sz w:val="28"/>
          <w:szCs w:val="28"/>
        </w:rPr>
        <w:t>-19), в рамках реализации территориальных программ ОМС;</w:t>
      </w:r>
    </w:p>
    <w:p w:rsidR="00261D27" w:rsidRPr="00F243A9" w:rsidRDefault="00261D27" w:rsidP="00261D27">
      <w:pPr>
        <w:pStyle w:val="af9"/>
        <w:ind w:firstLine="709"/>
        <w:jc w:val="both"/>
        <w:rPr>
          <w:color w:val="000000" w:themeColor="text1"/>
          <w:sz w:val="28"/>
          <w:szCs w:val="28"/>
        </w:rPr>
      </w:pPr>
      <w:r w:rsidRPr="00F243A9">
        <w:rPr>
          <w:color w:val="000000" w:themeColor="text1"/>
          <w:sz w:val="28"/>
          <w:szCs w:val="28"/>
        </w:rPr>
        <w:t xml:space="preserve">37 605,1 тыс. рублей – межбюджетные трансферты, передаваемые бюджетам территориальных фондов ОМС субъектов РФ и </w:t>
      </w:r>
      <w:proofErr w:type="spellStart"/>
      <w:r w:rsidRPr="00F243A9">
        <w:rPr>
          <w:color w:val="000000" w:themeColor="text1"/>
          <w:sz w:val="28"/>
          <w:szCs w:val="28"/>
        </w:rPr>
        <w:t>г.Байконур</w:t>
      </w:r>
      <w:proofErr w:type="spellEnd"/>
      <w:r w:rsidRPr="00F243A9">
        <w:rPr>
          <w:color w:val="000000" w:themeColor="text1"/>
          <w:sz w:val="28"/>
          <w:szCs w:val="28"/>
        </w:rPr>
        <w:t xml:space="preserve"> на дополнительное финансовое обеспечение оказания медицинской помощи лицам, застрахованным по ОМС, в том числе с заболеванием и (или) подозрением на заболевание новой </w:t>
      </w:r>
      <w:proofErr w:type="spellStart"/>
      <w:r w:rsidRPr="00F243A9">
        <w:rPr>
          <w:color w:val="000000" w:themeColor="text1"/>
          <w:sz w:val="28"/>
          <w:szCs w:val="28"/>
        </w:rPr>
        <w:t>коронавирусной</w:t>
      </w:r>
      <w:proofErr w:type="spellEnd"/>
      <w:r w:rsidRPr="00F243A9">
        <w:rPr>
          <w:color w:val="000000" w:themeColor="text1"/>
          <w:sz w:val="28"/>
          <w:szCs w:val="28"/>
        </w:rPr>
        <w:t xml:space="preserve"> инфекцией, в рамках реализации территориальной программы ОМС в 2021-2022 годах;</w:t>
      </w:r>
    </w:p>
    <w:p w:rsidR="00261D27" w:rsidRPr="00F243A9" w:rsidRDefault="00261D27" w:rsidP="00261D27">
      <w:pPr>
        <w:pStyle w:val="af9"/>
        <w:ind w:firstLine="709"/>
        <w:jc w:val="both"/>
        <w:rPr>
          <w:color w:val="000000" w:themeColor="text1"/>
          <w:sz w:val="28"/>
          <w:szCs w:val="28"/>
        </w:rPr>
      </w:pPr>
      <w:r w:rsidRPr="00F243A9">
        <w:rPr>
          <w:color w:val="000000" w:themeColor="text1"/>
          <w:sz w:val="28"/>
          <w:szCs w:val="28"/>
        </w:rPr>
        <w:t>46 682,3 тыс. рублей – прочие межбюджетные трансферты, передаваемые бюджетам территориальных фондов ОМС в порядке межтерриториальных расчетов;</w:t>
      </w:r>
    </w:p>
    <w:p w:rsidR="00261D27" w:rsidRPr="00F243A9" w:rsidRDefault="00261D27" w:rsidP="00261D27">
      <w:pPr>
        <w:pStyle w:val="af9"/>
        <w:ind w:firstLine="709"/>
        <w:jc w:val="both"/>
        <w:rPr>
          <w:color w:val="000000" w:themeColor="text1"/>
          <w:sz w:val="28"/>
          <w:szCs w:val="28"/>
        </w:rPr>
      </w:pPr>
      <w:r w:rsidRPr="00F243A9">
        <w:rPr>
          <w:color w:val="000000" w:themeColor="text1"/>
          <w:sz w:val="28"/>
          <w:szCs w:val="28"/>
        </w:rPr>
        <w:t>- доходы бюджетов бюджетной системы РФ от возврата остатков субсидий, субвенций и иных межбюджетных трансфертов прошлых лет, имеющих целевое назначение, составили 31,2 тыс. рублей или 106,1% плановых назначений.</w:t>
      </w:r>
    </w:p>
    <w:p w:rsidR="00261D27" w:rsidRPr="00F243A9" w:rsidRDefault="00261D27" w:rsidP="00261D27">
      <w:pPr>
        <w:pStyle w:val="31"/>
        <w:rPr>
          <w:color w:val="000000" w:themeColor="text1"/>
          <w:sz w:val="28"/>
          <w:szCs w:val="28"/>
        </w:rPr>
      </w:pPr>
      <w:r w:rsidRPr="00F243A9">
        <w:rPr>
          <w:color w:val="000000" w:themeColor="text1"/>
          <w:sz w:val="28"/>
          <w:szCs w:val="28"/>
        </w:rPr>
        <w:lastRenderedPageBreak/>
        <w:t>В отчетном периоде из бюджета Фонда произведен возврат остатков субсидий, субвенций, и иных межбюджетных трансфертов, имеющих целевое назначение, прошлых лет, в общей сумме 127 528,5 тыс. рублей.</w:t>
      </w:r>
    </w:p>
    <w:p w:rsidR="00261D27" w:rsidRPr="00F243A9" w:rsidRDefault="00261D27" w:rsidP="00261D27">
      <w:pPr>
        <w:ind w:firstLine="709"/>
        <w:jc w:val="both"/>
        <w:rPr>
          <w:b/>
          <w:color w:val="000000" w:themeColor="text1"/>
          <w:sz w:val="16"/>
          <w:szCs w:val="16"/>
          <w:highlight w:val="yellow"/>
        </w:rPr>
      </w:pPr>
    </w:p>
    <w:p w:rsidR="00261D27" w:rsidRPr="00F243A9" w:rsidRDefault="00261D27" w:rsidP="00261D27">
      <w:pPr>
        <w:ind w:firstLine="709"/>
        <w:jc w:val="both"/>
        <w:rPr>
          <w:b/>
          <w:color w:val="000000" w:themeColor="text1"/>
          <w:sz w:val="28"/>
          <w:szCs w:val="28"/>
        </w:rPr>
      </w:pPr>
      <w:r w:rsidRPr="00F243A9">
        <w:rPr>
          <w:b/>
          <w:color w:val="000000" w:themeColor="text1"/>
          <w:sz w:val="28"/>
          <w:szCs w:val="28"/>
        </w:rPr>
        <w:t>2. Исполнение бюджета Фонда по расходам</w:t>
      </w:r>
    </w:p>
    <w:p w:rsidR="00261D27" w:rsidRPr="00F243A9" w:rsidRDefault="00261D27" w:rsidP="00261D27">
      <w:pPr>
        <w:ind w:firstLine="709"/>
        <w:jc w:val="both"/>
        <w:rPr>
          <w:b/>
          <w:color w:val="000000" w:themeColor="text1"/>
          <w:sz w:val="16"/>
          <w:szCs w:val="16"/>
          <w:highlight w:val="yellow"/>
        </w:rPr>
      </w:pPr>
    </w:p>
    <w:p w:rsidR="00261D27" w:rsidRPr="00F243A9" w:rsidRDefault="00261D27" w:rsidP="00261D27">
      <w:pPr>
        <w:ind w:firstLine="709"/>
        <w:jc w:val="both"/>
        <w:rPr>
          <w:color w:val="000000" w:themeColor="text1"/>
          <w:sz w:val="28"/>
          <w:szCs w:val="28"/>
        </w:rPr>
      </w:pPr>
      <w:r w:rsidRPr="00F243A9">
        <w:rPr>
          <w:color w:val="000000" w:themeColor="text1"/>
          <w:sz w:val="28"/>
          <w:szCs w:val="28"/>
        </w:rPr>
        <w:t>Расходы бюджета Фонда за 1 полугодие 2022 года составили                                        1 681 812,3 тыс. рублей или 44,0% от годовых бюджетных назначений, что на 26 520,4 тыс. рублей или 1,5% меньше расходов, произведенных в аналогичном периоде прошлого года (1 708 332,7 тыс. рублей).</w:t>
      </w:r>
    </w:p>
    <w:p w:rsidR="00261D27" w:rsidRPr="00F243A9" w:rsidRDefault="00261D27" w:rsidP="00261D27">
      <w:pPr>
        <w:pStyle w:val="af9"/>
        <w:ind w:firstLine="709"/>
        <w:jc w:val="both"/>
        <w:rPr>
          <w:color w:val="000000" w:themeColor="text1"/>
          <w:sz w:val="28"/>
          <w:szCs w:val="28"/>
        </w:rPr>
      </w:pPr>
      <w:r w:rsidRPr="00F243A9">
        <w:rPr>
          <w:color w:val="000000" w:themeColor="text1"/>
          <w:sz w:val="28"/>
          <w:szCs w:val="28"/>
        </w:rPr>
        <w:t xml:space="preserve">Анализ исполнения бюджета Фонда по расходам за январь-июнь 2022 года и структура расходов приведены в таблице 2. </w:t>
      </w:r>
    </w:p>
    <w:p w:rsidR="00261D27" w:rsidRPr="00F243A9" w:rsidRDefault="00261D27" w:rsidP="00261D27">
      <w:pPr>
        <w:pStyle w:val="af9"/>
        <w:ind w:firstLine="709"/>
        <w:jc w:val="right"/>
        <w:rPr>
          <w:color w:val="000000" w:themeColor="text1"/>
          <w:sz w:val="28"/>
          <w:szCs w:val="28"/>
        </w:rPr>
      </w:pPr>
      <w:r w:rsidRPr="00F243A9">
        <w:rPr>
          <w:color w:val="000000" w:themeColor="text1"/>
          <w:sz w:val="28"/>
          <w:szCs w:val="28"/>
        </w:rPr>
        <w:t xml:space="preserve">Таблица 2 </w:t>
      </w:r>
    </w:p>
    <w:p w:rsidR="00261D27" w:rsidRPr="00F243A9" w:rsidRDefault="00261D27" w:rsidP="00261D27">
      <w:pPr>
        <w:pStyle w:val="af9"/>
        <w:ind w:firstLine="709"/>
        <w:jc w:val="right"/>
        <w:rPr>
          <w:color w:val="000000" w:themeColor="text1"/>
          <w:sz w:val="28"/>
          <w:szCs w:val="28"/>
        </w:rPr>
      </w:pPr>
      <w:r w:rsidRPr="00F243A9">
        <w:rPr>
          <w:color w:val="000000" w:themeColor="text1"/>
          <w:sz w:val="28"/>
          <w:szCs w:val="28"/>
        </w:rPr>
        <w:t>(тыс. рублей)</w:t>
      </w:r>
    </w:p>
    <w:tbl>
      <w:tblPr>
        <w:tblW w:w="9951" w:type="dxa"/>
        <w:tblInd w:w="-34" w:type="dxa"/>
        <w:tblLook w:val="04A0" w:firstRow="1" w:lastRow="0" w:firstColumn="1" w:lastColumn="0" w:noHBand="0" w:noVBand="1"/>
      </w:tblPr>
      <w:tblGrid>
        <w:gridCol w:w="5525"/>
        <w:gridCol w:w="1139"/>
        <w:gridCol w:w="1133"/>
        <w:gridCol w:w="1077"/>
        <w:gridCol w:w="1077"/>
      </w:tblGrid>
      <w:tr w:rsidR="00F243A9" w:rsidRPr="00F243A9" w:rsidTr="00770F36">
        <w:trPr>
          <w:trHeight w:val="227"/>
          <w:tblHeader/>
        </w:trPr>
        <w:tc>
          <w:tcPr>
            <w:tcW w:w="55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1D27" w:rsidRPr="00F243A9" w:rsidRDefault="00261D27" w:rsidP="00261D27">
            <w:pPr>
              <w:ind w:left="-114" w:right="-45"/>
              <w:jc w:val="center"/>
              <w:rPr>
                <w:color w:val="000000" w:themeColor="text1"/>
                <w:sz w:val="18"/>
                <w:szCs w:val="18"/>
              </w:rPr>
            </w:pPr>
            <w:r w:rsidRPr="00F243A9">
              <w:rPr>
                <w:color w:val="000000" w:themeColor="text1"/>
                <w:sz w:val="18"/>
                <w:szCs w:val="18"/>
              </w:rPr>
              <w:t>Утверждены  ассигнования</w:t>
            </w:r>
          </w:p>
        </w:tc>
        <w:tc>
          <w:tcPr>
            <w:tcW w:w="2211" w:type="dxa"/>
            <w:gridSpan w:val="2"/>
            <w:tcBorders>
              <w:top w:val="single" w:sz="4" w:space="0" w:color="auto"/>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 xml:space="preserve">Исполнение </w:t>
            </w:r>
          </w:p>
        </w:tc>
        <w:tc>
          <w:tcPr>
            <w:tcW w:w="1077" w:type="dxa"/>
            <w:vMerge w:val="restart"/>
            <w:tcBorders>
              <w:top w:val="single" w:sz="4" w:space="0" w:color="auto"/>
              <w:left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Структура расходов, %</w:t>
            </w:r>
          </w:p>
        </w:tc>
      </w:tr>
      <w:tr w:rsidR="00F243A9" w:rsidRPr="00F243A9" w:rsidTr="00770F36">
        <w:trPr>
          <w:trHeight w:val="397"/>
          <w:tblHeader/>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261D27" w:rsidRPr="00F243A9" w:rsidRDefault="00261D27" w:rsidP="00261D27">
            <w:pPr>
              <w:rPr>
                <w:color w:val="000000" w:themeColor="text1"/>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61D27" w:rsidRPr="00F243A9" w:rsidRDefault="00261D27" w:rsidP="00261D27">
            <w:pPr>
              <w:rPr>
                <w:color w:val="000000" w:themeColor="text1"/>
                <w:sz w:val="18"/>
                <w:szCs w:val="18"/>
              </w:rPr>
            </w:pP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сумма</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 xml:space="preserve">к плану, %            гр.3/гр.2 </w:t>
            </w:r>
          </w:p>
        </w:tc>
        <w:tc>
          <w:tcPr>
            <w:tcW w:w="1077" w:type="dxa"/>
            <w:vMerge/>
            <w:tcBorders>
              <w:left w:val="single" w:sz="4" w:space="0" w:color="auto"/>
              <w:bottom w:val="single" w:sz="4" w:space="0" w:color="auto"/>
              <w:right w:val="single" w:sz="4" w:space="0" w:color="auto"/>
            </w:tcBorders>
            <w:vAlign w:val="center"/>
            <w:hideMark/>
          </w:tcPr>
          <w:p w:rsidR="00261D27" w:rsidRPr="00F243A9" w:rsidRDefault="00261D27" w:rsidP="00261D27">
            <w:pPr>
              <w:rPr>
                <w:color w:val="000000" w:themeColor="text1"/>
                <w:sz w:val="18"/>
                <w:szCs w:val="18"/>
              </w:rPr>
            </w:pPr>
          </w:p>
        </w:tc>
      </w:tr>
      <w:tr w:rsidR="00F243A9" w:rsidRPr="00F243A9" w:rsidTr="00770F36">
        <w:trPr>
          <w:trHeight w:val="227"/>
          <w:tblHeader/>
        </w:trPr>
        <w:tc>
          <w:tcPr>
            <w:tcW w:w="5529" w:type="dxa"/>
            <w:tcBorders>
              <w:top w:val="nil"/>
              <w:left w:val="single" w:sz="4" w:space="0" w:color="auto"/>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1</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2</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3</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4</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5</w:t>
            </w:r>
          </w:p>
        </w:tc>
      </w:tr>
      <w:tr w:rsidR="00F243A9" w:rsidRPr="00F243A9" w:rsidTr="00770F36">
        <w:trPr>
          <w:trHeight w:val="227"/>
        </w:trPr>
        <w:tc>
          <w:tcPr>
            <w:tcW w:w="5529" w:type="dxa"/>
            <w:tcBorders>
              <w:top w:val="nil"/>
              <w:left w:val="single" w:sz="4" w:space="0" w:color="auto"/>
              <w:bottom w:val="single" w:sz="4" w:space="0" w:color="auto"/>
              <w:right w:val="single" w:sz="4" w:space="0" w:color="auto"/>
            </w:tcBorders>
            <w:shd w:val="clear" w:color="auto" w:fill="auto"/>
            <w:hideMark/>
          </w:tcPr>
          <w:p w:rsidR="00261D27" w:rsidRPr="00F243A9" w:rsidRDefault="00261D27" w:rsidP="00261D27">
            <w:pPr>
              <w:rPr>
                <w:b/>
                <w:bCs/>
                <w:color w:val="000000" w:themeColor="text1"/>
                <w:sz w:val="18"/>
                <w:szCs w:val="18"/>
              </w:rPr>
            </w:pPr>
            <w:r w:rsidRPr="00F243A9">
              <w:rPr>
                <w:b/>
                <w:bCs/>
                <w:color w:val="000000" w:themeColor="text1"/>
                <w:sz w:val="18"/>
                <w:szCs w:val="18"/>
              </w:rPr>
              <w:t>РАСХОДЫ</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b/>
                <w:bCs/>
                <w:color w:val="000000" w:themeColor="text1"/>
                <w:sz w:val="18"/>
                <w:szCs w:val="18"/>
              </w:rPr>
            </w:pPr>
            <w:r w:rsidRPr="00F243A9">
              <w:rPr>
                <w:b/>
                <w:bCs/>
                <w:color w:val="000000" w:themeColor="text1"/>
                <w:sz w:val="18"/>
                <w:szCs w:val="18"/>
              </w:rPr>
              <w:t>3 824 261,5</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b/>
                <w:bCs/>
                <w:color w:val="000000" w:themeColor="text1"/>
                <w:sz w:val="18"/>
                <w:szCs w:val="18"/>
              </w:rPr>
            </w:pPr>
            <w:r w:rsidRPr="00F243A9">
              <w:rPr>
                <w:b/>
                <w:bCs/>
                <w:color w:val="000000" w:themeColor="text1"/>
                <w:sz w:val="18"/>
                <w:szCs w:val="18"/>
              </w:rPr>
              <w:t>1 681 812,3</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b/>
                <w:bCs/>
                <w:color w:val="000000" w:themeColor="text1"/>
                <w:sz w:val="18"/>
                <w:szCs w:val="18"/>
              </w:rPr>
            </w:pPr>
            <w:r w:rsidRPr="00F243A9">
              <w:rPr>
                <w:b/>
                <w:bCs/>
                <w:color w:val="000000" w:themeColor="text1"/>
                <w:sz w:val="18"/>
                <w:szCs w:val="18"/>
              </w:rPr>
              <w:t>44,0</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b/>
                <w:bCs/>
                <w:color w:val="000000" w:themeColor="text1"/>
                <w:sz w:val="18"/>
                <w:szCs w:val="18"/>
              </w:rPr>
            </w:pPr>
            <w:r w:rsidRPr="00F243A9">
              <w:rPr>
                <w:b/>
                <w:bCs/>
                <w:color w:val="000000" w:themeColor="text1"/>
                <w:sz w:val="18"/>
                <w:szCs w:val="18"/>
              </w:rPr>
              <w:t>100,0</w:t>
            </w:r>
          </w:p>
        </w:tc>
      </w:tr>
      <w:tr w:rsidR="00F243A9" w:rsidRPr="00F243A9" w:rsidTr="00770F36">
        <w:trPr>
          <w:trHeight w:val="227"/>
        </w:trPr>
        <w:tc>
          <w:tcPr>
            <w:tcW w:w="5529" w:type="dxa"/>
            <w:tcBorders>
              <w:top w:val="nil"/>
              <w:left w:val="single" w:sz="4" w:space="0" w:color="auto"/>
              <w:bottom w:val="single" w:sz="4" w:space="0" w:color="auto"/>
              <w:right w:val="single" w:sz="4" w:space="0" w:color="auto"/>
            </w:tcBorders>
            <w:shd w:val="clear" w:color="000000" w:fill="DCE6F1"/>
            <w:hideMark/>
          </w:tcPr>
          <w:p w:rsidR="00261D27" w:rsidRPr="00F243A9" w:rsidRDefault="00261D27" w:rsidP="00261D27">
            <w:pPr>
              <w:rPr>
                <w:b/>
                <w:color w:val="000000" w:themeColor="text1"/>
                <w:sz w:val="18"/>
                <w:szCs w:val="18"/>
              </w:rPr>
            </w:pPr>
            <w:r w:rsidRPr="00F243A9">
              <w:rPr>
                <w:b/>
                <w:color w:val="000000" w:themeColor="text1"/>
                <w:sz w:val="18"/>
                <w:szCs w:val="18"/>
              </w:rPr>
              <w:t>ОБЩЕГОСУДАРСТВЕННЫЕ ВОПРОСЫ</w:t>
            </w:r>
          </w:p>
        </w:tc>
        <w:tc>
          <w:tcPr>
            <w:tcW w:w="1134" w:type="dxa"/>
            <w:tcBorders>
              <w:top w:val="nil"/>
              <w:left w:val="nil"/>
              <w:bottom w:val="single" w:sz="4" w:space="0" w:color="auto"/>
              <w:right w:val="single" w:sz="4" w:space="0" w:color="auto"/>
            </w:tcBorders>
            <w:shd w:val="clear" w:color="000000" w:fill="DCE6F1"/>
            <w:hideMark/>
          </w:tcPr>
          <w:p w:rsidR="00261D27" w:rsidRPr="00F243A9" w:rsidRDefault="00261D27" w:rsidP="00261D27">
            <w:pPr>
              <w:jc w:val="center"/>
              <w:rPr>
                <w:b/>
                <w:color w:val="000000" w:themeColor="text1"/>
                <w:sz w:val="18"/>
                <w:szCs w:val="18"/>
              </w:rPr>
            </w:pPr>
            <w:r w:rsidRPr="00F243A9">
              <w:rPr>
                <w:b/>
                <w:color w:val="000000" w:themeColor="text1"/>
                <w:sz w:val="18"/>
                <w:szCs w:val="18"/>
              </w:rPr>
              <w:t>45 757,2</w:t>
            </w:r>
          </w:p>
        </w:tc>
        <w:tc>
          <w:tcPr>
            <w:tcW w:w="1134" w:type="dxa"/>
            <w:tcBorders>
              <w:top w:val="nil"/>
              <w:left w:val="nil"/>
              <w:bottom w:val="single" w:sz="4" w:space="0" w:color="auto"/>
              <w:right w:val="single" w:sz="4" w:space="0" w:color="auto"/>
            </w:tcBorders>
            <w:shd w:val="clear" w:color="000000" w:fill="DCE6F1"/>
            <w:hideMark/>
          </w:tcPr>
          <w:p w:rsidR="00261D27" w:rsidRPr="00F243A9" w:rsidRDefault="00261D27" w:rsidP="00261D27">
            <w:pPr>
              <w:jc w:val="center"/>
              <w:rPr>
                <w:b/>
                <w:color w:val="000000" w:themeColor="text1"/>
                <w:sz w:val="18"/>
                <w:szCs w:val="18"/>
              </w:rPr>
            </w:pPr>
            <w:r w:rsidRPr="00F243A9">
              <w:rPr>
                <w:b/>
                <w:color w:val="000000" w:themeColor="text1"/>
                <w:sz w:val="18"/>
                <w:szCs w:val="18"/>
              </w:rPr>
              <w:t>23 338,9</w:t>
            </w:r>
          </w:p>
        </w:tc>
        <w:tc>
          <w:tcPr>
            <w:tcW w:w="1077" w:type="dxa"/>
            <w:tcBorders>
              <w:top w:val="nil"/>
              <w:left w:val="nil"/>
              <w:bottom w:val="single" w:sz="4" w:space="0" w:color="auto"/>
              <w:right w:val="single" w:sz="4" w:space="0" w:color="auto"/>
            </w:tcBorders>
            <w:shd w:val="clear" w:color="000000" w:fill="DCE6F1"/>
            <w:hideMark/>
          </w:tcPr>
          <w:p w:rsidR="00261D27" w:rsidRPr="00F243A9" w:rsidRDefault="00261D27" w:rsidP="00261D27">
            <w:pPr>
              <w:jc w:val="center"/>
              <w:rPr>
                <w:b/>
                <w:color w:val="000000" w:themeColor="text1"/>
                <w:sz w:val="18"/>
                <w:szCs w:val="18"/>
              </w:rPr>
            </w:pPr>
            <w:r w:rsidRPr="00F243A9">
              <w:rPr>
                <w:b/>
                <w:color w:val="000000" w:themeColor="text1"/>
                <w:sz w:val="18"/>
                <w:szCs w:val="18"/>
              </w:rPr>
              <w:t>51,0</w:t>
            </w:r>
          </w:p>
        </w:tc>
        <w:tc>
          <w:tcPr>
            <w:tcW w:w="1077" w:type="dxa"/>
            <w:tcBorders>
              <w:top w:val="nil"/>
              <w:left w:val="nil"/>
              <w:bottom w:val="single" w:sz="4" w:space="0" w:color="auto"/>
              <w:right w:val="single" w:sz="4" w:space="0" w:color="auto"/>
            </w:tcBorders>
            <w:shd w:val="clear" w:color="000000" w:fill="DCE6F1"/>
            <w:hideMark/>
          </w:tcPr>
          <w:p w:rsidR="00261D27" w:rsidRPr="00F243A9" w:rsidRDefault="00261D27" w:rsidP="00261D27">
            <w:pPr>
              <w:jc w:val="center"/>
              <w:rPr>
                <w:b/>
                <w:color w:val="000000" w:themeColor="text1"/>
                <w:sz w:val="18"/>
                <w:szCs w:val="18"/>
              </w:rPr>
            </w:pPr>
            <w:r w:rsidRPr="00F243A9">
              <w:rPr>
                <w:b/>
                <w:color w:val="000000" w:themeColor="text1"/>
                <w:sz w:val="18"/>
                <w:szCs w:val="18"/>
              </w:rPr>
              <w:t>1,4</w:t>
            </w:r>
          </w:p>
        </w:tc>
      </w:tr>
      <w:tr w:rsidR="00F243A9" w:rsidRPr="00F243A9" w:rsidTr="00770F36">
        <w:trPr>
          <w:trHeight w:val="794"/>
        </w:trPr>
        <w:tc>
          <w:tcPr>
            <w:tcW w:w="5529" w:type="dxa"/>
            <w:tcBorders>
              <w:top w:val="nil"/>
              <w:left w:val="single" w:sz="4" w:space="0" w:color="auto"/>
              <w:bottom w:val="single" w:sz="4" w:space="0" w:color="auto"/>
              <w:right w:val="single" w:sz="4" w:space="0" w:color="auto"/>
            </w:tcBorders>
            <w:shd w:val="clear" w:color="000000" w:fill="FFFFFF"/>
            <w:hideMark/>
          </w:tcPr>
          <w:p w:rsidR="00261D27" w:rsidRPr="00F243A9" w:rsidRDefault="00261D27" w:rsidP="00261D27">
            <w:pPr>
              <w:rPr>
                <w:color w:val="000000" w:themeColor="text1"/>
                <w:sz w:val="18"/>
                <w:szCs w:val="18"/>
              </w:rPr>
            </w:pPr>
            <w:r w:rsidRPr="00F243A9">
              <w:rPr>
                <w:color w:val="000000" w:themeColor="text1"/>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37 633,4</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20 477,1</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54,4</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1,2</w:t>
            </w:r>
          </w:p>
        </w:tc>
      </w:tr>
      <w:tr w:rsidR="00F243A9" w:rsidRPr="00F243A9" w:rsidTr="00770F36">
        <w:trPr>
          <w:trHeight w:val="340"/>
        </w:trPr>
        <w:tc>
          <w:tcPr>
            <w:tcW w:w="5529" w:type="dxa"/>
            <w:tcBorders>
              <w:top w:val="nil"/>
              <w:left w:val="single" w:sz="4" w:space="0" w:color="auto"/>
              <w:bottom w:val="single" w:sz="4" w:space="0" w:color="auto"/>
              <w:right w:val="single" w:sz="4" w:space="0" w:color="auto"/>
            </w:tcBorders>
            <w:shd w:val="clear" w:color="000000" w:fill="FFFFFF"/>
            <w:vAlign w:val="center"/>
            <w:hideMark/>
          </w:tcPr>
          <w:p w:rsidR="00261D27" w:rsidRPr="00F243A9" w:rsidRDefault="00261D27" w:rsidP="00261D27">
            <w:pPr>
              <w:rPr>
                <w:color w:val="000000" w:themeColor="text1"/>
                <w:sz w:val="18"/>
                <w:szCs w:val="18"/>
              </w:rPr>
            </w:pPr>
            <w:r w:rsidRPr="00F243A9">
              <w:rPr>
                <w:color w:val="000000" w:themeColor="text1"/>
                <w:sz w:val="18"/>
                <w:szCs w:val="18"/>
              </w:rPr>
              <w:t>Закупки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8 119,6</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2 857,6</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35,2</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0,2</w:t>
            </w:r>
          </w:p>
        </w:tc>
      </w:tr>
      <w:tr w:rsidR="00F243A9" w:rsidRPr="00F243A9" w:rsidTr="00770F36">
        <w:trPr>
          <w:trHeight w:val="227"/>
        </w:trPr>
        <w:tc>
          <w:tcPr>
            <w:tcW w:w="5529" w:type="dxa"/>
            <w:tcBorders>
              <w:top w:val="nil"/>
              <w:left w:val="single" w:sz="4" w:space="0" w:color="auto"/>
              <w:bottom w:val="single" w:sz="4" w:space="0" w:color="auto"/>
              <w:right w:val="single" w:sz="4" w:space="0" w:color="auto"/>
            </w:tcBorders>
            <w:shd w:val="clear" w:color="000000" w:fill="FFFFFF"/>
            <w:hideMark/>
          </w:tcPr>
          <w:p w:rsidR="00261D27" w:rsidRPr="00F243A9" w:rsidRDefault="00261D27" w:rsidP="00261D27">
            <w:pPr>
              <w:rPr>
                <w:color w:val="000000" w:themeColor="text1"/>
                <w:sz w:val="18"/>
                <w:szCs w:val="18"/>
              </w:rPr>
            </w:pPr>
            <w:r w:rsidRPr="00F243A9">
              <w:rPr>
                <w:color w:val="000000" w:themeColor="text1"/>
                <w:sz w:val="18"/>
                <w:szCs w:val="18"/>
              </w:rPr>
              <w:t>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4,2</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4,2</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100,0</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0,0</w:t>
            </w:r>
          </w:p>
        </w:tc>
      </w:tr>
      <w:tr w:rsidR="00F243A9" w:rsidRPr="00F243A9" w:rsidTr="00770F36">
        <w:trPr>
          <w:trHeight w:val="227"/>
        </w:trPr>
        <w:tc>
          <w:tcPr>
            <w:tcW w:w="5529" w:type="dxa"/>
            <w:tcBorders>
              <w:top w:val="nil"/>
              <w:left w:val="single" w:sz="4" w:space="0" w:color="auto"/>
              <w:bottom w:val="single" w:sz="4" w:space="0" w:color="auto"/>
              <w:right w:val="single" w:sz="4" w:space="0" w:color="auto"/>
            </w:tcBorders>
            <w:shd w:val="clear" w:color="000000" w:fill="DCE6F1"/>
            <w:hideMark/>
          </w:tcPr>
          <w:p w:rsidR="00261D27" w:rsidRPr="00F243A9" w:rsidRDefault="00261D27" w:rsidP="00261D27">
            <w:pPr>
              <w:rPr>
                <w:b/>
                <w:color w:val="000000" w:themeColor="text1"/>
                <w:sz w:val="18"/>
                <w:szCs w:val="18"/>
              </w:rPr>
            </w:pPr>
            <w:r w:rsidRPr="00F243A9">
              <w:rPr>
                <w:b/>
                <w:color w:val="000000" w:themeColor="text1"/>
                <w:sz w:val="18"/>
                <w:szCs w:val="18"/>
              </w:rPr>
              <w:t>ЗДРАВООХРАНЕНИЕ</w:t>
            </w:r>
          </w:p>
        </w:tc>
        <w:tc>
          <w:tcPr>
            <w:tcW w:w="1134" w:type="dxa"/>
            <w:tcBorders>
              <w:top w:val="nil"/>
              <w:left w:val="nil"/>
              <w:bottom w:val="single" w:sz="4" w:space="0" w:color="auto"/>
              <w:right w:val="single" w:sz="4" w:space="0" w:color="auto"/>
            </w:tcBorders>
            <w:shd w:val="clear" w:color="000000" w:fill="DCE6F1"/>
            <w:hideMark/>
          </w:tcPr>
          <w:p w:rsidR="00261D27" w:rsidRPr="00F243A9" w:rsidRDefault="00261D27" w:rsidP="00261D27">
            <w:pPr>
              <w:jc w:val="center"/>
              <w:rPr>
                <w:b/>
                <w:color w:val="000000" w:themeColor="text1"/>
                <w:sz w:val="18"/>
                <w:szCs w:val="18"/>
              </w:rPr>
            </w:pPr>
            <w:r w:rsidRPr="00F243A9">
              <w:rPr>
                <w:b/>
                <w:color w:val="000000" w:themeColor="text1"/>
                <w:sz w:val="18"/>
                <w:szCs w:val="18"/>
              </w:rPr>
              <w:t>3 778 504,3</w:t>
            </w:r>
          </w:p>
        </w:tc>
        <w:tc>
          <w:tcPr>
            <w:tcW w:w="1134" w:type="dxa"/>
            <w:tcBorders>
              <w:top w:val="nil"/>
              <w:left w:val="nil"/>
              <w:bottom w:val="single" w:sz="4" w:space="0" w:color="auto"/>
              <w:right w:val="single" w:sz="4" w:space="0" w:color="auto"/>
            </w:tcBorders>
            <w:shd w:val="clear" w:color="000000" w:fill="DCE6F1"/>
            <w:hideMark/>
          </w:tcPr>
          <w:p w:rsidR="00261D27" w:rsidRPr="00F243A9" w:rsidRDefault="00261D27" w:rsidP="00261D27">
            <w:pPr>
              <w:jc w:val="center"/>
              <w:rPr>
                <w:b/>
                <w:color w:val="000000" w:themeColor="text1"/>
                <w:sz w:val="18"/>
                <w:szCs w:val="18"/>
              </w:rPr>
            </w:pPr>
            <w:r w:rsidRPr="00F243A9">
              <w:rPr>
                <w:b/>
                <w:color w:val="000000" w:themeColor="text1"/>
                <w:sz w:val="18"/>
                <w:szCs w:val="18"/>
              </w:rPr>
              <w:t>1 658 473,4</w:t>
            </w:r>
          </w:p>
        </w:tc>
        <w:tc>
          <w:tcPr>
            <w:tcW w:w="1077" w:type="dxa"/>
            <w:tcBorders>
              <w:top w:val="nil"/>
              <w:left w:val="nil"/>
              <w:bottom w:val="single" w:sz="4" w:space="0" w:color="auto"/>
              <w:right w:val="single" w:sz="4" w:space="0" w:color="auto"/>
            </w:tcBorders>
            <w:shd w:val="clear" w:color="000000" w:fill="DCE6F1"/>
            <w:hideMark/>
          </w:tcPr>
          <w:p w:rsidR="00261D27" w:rsidRPr="00F243A9" w:rsidRDefault="00261D27" w:rsidP="00261D27">
            <w:pPr>
              <w:jc w:val="center"/>
              <w:rPr>
                <w:b/>
                <w:color w:val="000000" w:themeColor="text1"/>
                <w:sz w:val="18"/>
                <w:szCs w:val="18"/>
              </w:rPr>
            </w:pPr>
            <w:r w:rsidRPr="00F243A9">
              <w:rPr>
                <w:b/>
                <w:color w:val="000000" w:themeColor="text1"/>
                <w:sz w:val="18"/>
                <w:szCs w:val="18"/>
              </w:rPr>
              <w:t>43,9</w:t>
            </w:r>
          </w:p>
        </w:tc>
        <w:tc>
          <w:tcPr>
            <w:tcW w:w="1077" w:type="dxa"/>
            <w:tcBorders>
              <w:top w:val="nil"/>
              <w:left w:val="nil"/>
              <w:bottom w:val="single" w:sz="4" w:space="0" w:color="auto"/>
              <w:right w:val="single" w:sz="4" w:space="0" w:color="auto"/>
            </w:tcBorders>
            <w:shd w:val="clear" w:color="000000" w:fill="DCE6F1"/>
            <w:hideMark/>
          </w:tcPr>
          <w:p w:rsidR="00261D27" w:rsidRPr="00F243A9" w:rsidRDefault="00261D27" w:rsidP="00261D27">
            <w:pPr>
              <w:jc w:val="center"/>
              <w:rPr>
                <w:b/>
                <w:color w:val="000000" w:themeColor="text1"/>
                <w:sz w:val="18"/>
                <w:szCs w:val="18"/>
              </w:rPr>
            </w:pPr>
            <w:r w:rsidRPr="00F243A9">
              <w:rPr>
                <w:b/>
                <w:color w:val="000000" w:themeColor="text1"/>
                <w:sz w:val="18"/>
                <w:szCs w:val="18"/>
              </w:rPr>
              <w:t>98,6</w:t>
            </w:r>
          </w:p>
        </w:tc>
      </w:tr>
      <w:tr w:rsidR="00F243A9" w:rsidRPr="00F243A9" w:rsidTr="00770F36">
        <w:trPr>
          <w:trHeight w:val="227"/>
        </w:trPr>
        <w:tc>
          <w:tcPr>
            <w:tcW w:w="5529" w:type="dxa"/>
            <w:tcBorders>
              <w:top w:val="nil"/>
              <w:left w:val="single" w:sz="4" w:space="0" w:color="auto"/>
              <w:bottom w:val="single" w:sz="4" w:space="0" w:color="auto"/>
              <w:right w:val="single" w:sz="4" w:space="0" w:color="auto"/>
            </w:tcBorders>
            <w:shd w:val="clear" w:color="auto" w:fill="auto"/>
            <w:hideMark/>
          </w:tcPr>
          <w:p w:rsidR="00261D27" w:rsidRPr="00F243A9" w:rsidRDefault="00261D27" w:rsidP="00261D27">
            <w:pPr>
              <w:rPr>
                <w:b/>
                <w:bCs/>
                <w:color w:val="000000" w:themeColor="text1"/>
                <w:sz w:val="18"/>
                <w:szCs w:val="18"/>
              </w:rPr>
            </w:pPr>
            <w:r w:rsidRPr="00F243A9">
              <w:rPr>
                <w:b/>
                <w:bCs/>
                <w:color w:val="000000" w:themeColor="text1"/>
                <w:sz w:val="18"/>
                <w:szCs w:val="18"/>
              </w:rPr>
              <w:t>Территориальная программа ОМС</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b/>
                <w:bCs/>
                <w:color w:val="000000" w:themeColor="text1"/>
                <w:sz w:val="18"/>
                <w:szCs w:val="18"/>
              </w:rPr>
            </w:pPr>
            <w:r w:rsidRPr="00F243A9">
              <w:rPr>
                <w:b/>
                <w:bCs/>
                <w:color w:val="000000" w:themeColor="text1"/>
                <w:sz w:val="18"/>
                <w:szCs w:val="18"/>
              </w:rPr>
              <w:t>3 627 203,8</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b/>
                <w:bCs/>
                <w:color w:val="000000" w:themeColor="text1"/>
                <w:sz w:val="18"/>
                <w:szCs w:val="18"/>
              </w:rPr>
            </w:pPr>
            <w:r w:rsidRPr="00F243A9">
              <w:rPr>
                <w:b/>
                <w:bCs/>
                <w:color w:val="000000" w:themeColor="text1"/>
                <w:sz w:val="18"/>
                <w:szCs w:val="18"/>
              </w:rPr>
              <w:t>1 618 128,9</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b/>
                <w:bCs/>
                <w:color w:val="000000" w:themeColor="text1"/>
                <w:sz w:val="18"/>
                <w:szCs w:val="18"/>
              </w:rPr>
            </w:pPr>
            <w:r w:rsidRPr="00F243A9">
              <w:rPr>
                <w:b/>
                <w:bCs/>
                <w:color w:val="000000" w:themeColor="text1"/>
                <w:sz w:val="18"/>
                <w:szCs w:val="18"/>
              </w:rPr>
              <w:t>44,6</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b/>
                <w:bCs/>
                <w:color w:val="000000" w:themeColor="text1"/>
                <w:sz w:val="18"/>
                <w:szCs w:val="18"/>
              </w:rPr>
            </w:pPr>
            <w:r w:rsidRPr="00F243A9">
              <w:rPr>
                <w:b/>
                <w:bCs/>
                <w:color w:val="000000" w:themeColor="text1"/>
                <w:sz w:val="18"/>
                <w:szCs w:val="18"/>
              </w:rPr>
              <w:t>96,2</w:t>
            </w:r>
          </w:p>
        </w:tc>
      </w:tr>
      <w:tr w:rsidR="00F243A9" w:rsidRPr="00F243A9" w:rsidTr="00770F36">
        <w:trPr>
          <w:trHeight w:val="510"/>
        </w:trPr>
        <w:tc>
          <w:tcPr>
            <w:tcW w:w="5529" w:type="dxa"/>
            <w:tcBorders>
              <w:top w:val="nil"/>
              <w:left w:val="single" w:sz="4" w:space="0" w:color="auto"/>
              <w:bottom w:val="single" w:sz="4" w:space="0" w:color="auto"/>
              <w:right w:val="single" w:sz="4" w:space="0" w:color="auto"/>
            </w:tcBorders>
            <w:shd w:val="clear" w:color="auto" w:fill="auto"/>
            <w:hideMark/>
          </w:tcPr>
          <w:p w:rsidR="00261D27" w:rsidRPr="00F243A9" w:rsidRDefault="00261D27" w:rsidP="00261D27">
            <w:pPr>
              <w:rPr>
                <w:color w:val="000000" w:themeColor="text1"/>
                <w:sz w:val="18"/>
                <w:szCs w:val="18"/>
              </w:rPr>
            </w:pPr>
            <w:r w:rsidRPr="00F243A9">
              <w:rPr>
                <w:color w:val="000000" w:themeColor="text1"/>
                <w:sz w:val="18"/>
                <w:szCs w:val="18"/>
              </w:rPr>
              <w:t>Финансовое обеспечение организации ОМС на территориях субъектов РФ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2 355 827,7</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1 084 234,5</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46,0</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64,5</w:t>
            </w:r>
          </w:p>
        </w:tc>
      </w:tr>
      <w:tr w:rsidR="00F243A9" w:rsidRPr="00F243A9" w:rsidTr="00770F36">
        <w:trPr>
          <w:trHeight w:val="397"/>
        </w:trPr>
        <w:tc>
          <w:tcPr>
            <w:tcW w:w="5529" w:type="dxa"/>
            <w:tcBorders>
              <w:top w:val="nil"/>
              <w:left w:val="single" w:sz="4" w:space="0" w:color="auto"/>
              <w:bottom w:val="single" w:sz="4" w:space="0" w:color="auto"/>
              <w:right w:val="single" w:sz="4" w:space="0" w:color="auto"/>
            </w:tcBorders>
            <w:shd w:val="clear" w:color="auto" w:fill="auto"/>
            <w:hideMark/>
          </w:tcPr>
          <w:p w:rsidR="00261D27" w:rsidRPr="00F243A9" w:rsidRDefault="00261D27" w:rsidP="00261D27">
            <w:pPr>
              <w:rPr>
                <w:color w:val="000000" w:themeColor="text1"/>
                <w:sz w:val="18"/>
                <w:szCs w:val="18"/>
              </w:rPr>
            </w:pPr>
            <w:r w:rsidRPr="00F243A9">
              <w:rPr>
                <w:color w:val="000000" w:themeColor="text1"/>
                <w:sz w:val="18"/>
                <w:szCs w:val="18"/>
              </w:rPr>
              <w:t>Финансовое обеспечение организации ОМС на территориях субъектов РФ (Межбюджетные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57 765,9</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25 669,9</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44,4</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1,5</w:t>
            </w:r>
          </w:p>
        </w:tc>
      </w:tr>
      <w:tr w:rsidR="00F243A9" w:rsidRPr="00F243A9" w:rsidTr="00770F36">
        <w:trPr>
          <w:trHeight w:val="1644"/>
        </w:trPr>
        <w:tc>
          <w:tcPr>
            <w:tcW w:w="5529" w:type="dxa"/>
            <w:tcBorders>
              <w:top w:val="nil"/>
              <w:left w:val="single" w:sz="4" w:space="0" w:color="auto"/>
              <w:bottom w:val="single" w:sz="4" w:space="0" w:color="auto"/>
              <w:right w:val="single" w:sz="4" w:space="0" w:color="auto"/>
            </w:tcBorders>
            <w:shd w:val="clear" w:color="auto" w:fill="auto"/>
            <w:hideMark/>
          </w:tcPr>
          <w:p w:rsidR="00261D27" w:rsidRPr="00F243A9" w:rsidRDefault="00261D27" w:rsidP="00261D27">
            <w:pPr>
              <w:rPr>
                <w:color w:val="000000" w:themeColor="text1"/>
                <w:sz w:val="18"/>
                <w:szCs w:val="18"/>
              </w:rPr>
            </w:pPr>
            <w:r w:rsidRPr="00F243A9">
              <w:rPr>
                <w:color w:val="000000" w:themeColor="text1"/>
                <w:sz w:val="18"/>
                <w:szCs w:val="18"/>
              </w:rPr>
              <w:t xml:space="preserve">Иные межбюджетные трансферты бюджетам территориальных фондов обязательного медицинского страхования субъектов Российской Федерации и г. Байконура на дополнительное финансовое обеспечение медицинской помощи, оказанной лицам, застрахованным по ОМС, в том числе с заболеванием и (или) подозрением на заболевание новой </w:t>
            </w:r>
            <w:proofErr w:type="spellStart"/>
            <w:r w:rsidRPr="00F243A9">
              <w:rPr>
                <w:color w:val="000000" w:themeColor="text1"/>
                <w:sz w:val="18"/>
                <w:szCs w:val="18"/>
              </w:rPr>
              <w:t>коронавирусной</w:t>
            </w:r>
            <w:proofErr w:type="spellEnd"/>
            <w:r w:rsidRPr="00F243A9">
              <w:rPr>
                <w:color w:val="000000" w:themeColor="text1"/>
                <w:sz w:val="18"/>
                <w:szCs w:val="18"/>
              </w:rPr>
              <w:t xml:space="preserve"> инфекцией (COVID-19), в рамках реализации </w:t>
            </w:r>
            <w:proofErr w:type="spellStart"/>
            <w:r w:rsidRPr="00F243A9">
              <w:rPr>
                <w:color w:val="000000" w:themeColor="text1"/>
                <w:sz w:val="18"/>
                <w:szCs w:val="18"/>
              </w:rPr>
              <w:t>терпрограмм</w:t>
            </w:r>
            <w:proofErr w:type="spellEnd"/>
            <w:r w:rsidRPr="00F243A9">
              <w:rPr>
                <w:color w:val="000000" w:themeColor="text1"/>
                <w:sz w:val="18"/>
                <w:szCs w:val="18"/>
              </w:rPr>
              <w:t xml:space="preserve"> ОМС в 2021-2022 годах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37 605,1</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0,0</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0,0</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0,0</w:t>
            </w:r>
          </w:p>
        </w:tc>
      </w:tr>
      <w:tr w:rsidR="00F243A9" w:rsidRPr="00F243A9" w:rsidTr="00770F36">
        <w:trPr>
          <w:trHeight w:val="1191"/>
        </w:trPr>
        <w:tc>
          <w:tcPr>
            <w:tcW w:w="5529" w:type="dxa"/>
            <w:tcBorders>
              <w:top w:val="nil"/>
              <w:left w:val="single" w:sz="4" w:space="0" w:color="auto"/>
              <w:bottom w:val="single" w:sz="4" w:space="0" w:color="auto"/>
              <w:right w:val="single" w:sz="4" w:space="0" w:color="auto"/>
            </w:tcBorders>
            <w:shd w:val="clear" w:color="auto" w:fill="auto"/>
            <w:hideMark/>
          </w:tcPr>
          <w:p w:rsidR="00261D27" w:rsidRPr="00F243A9" w:rsidRDefault="00261D27" w:rsidP="00261D27">
            <w:pPr>
              <w:rPr>
                <w:color w:val="000000" w:themeColor="text1"/>
                <w:sz w:val="18"/>
                <w:szCs w:val="18"/>
              </w:rPr>
            </w:pPr>
            <w:r w:rsidRPr="00F243A9">
              <w:rPr>
                <w:color w:val="000000" w:themeColor="text1"/>
                <w:sz w:val="18"/>
                <w:szCs w:val="18"/>
              </w:rPr>
              <w:t xml:space="preserve">Дополнительное финансовое обеспечение оказания первичной медико-санитарной помощи лицам, застрахованным по ОМС, в том числе с заболеванием и (или) подозрением на заболевание новой </w:t>
            </w:r>
            <w:proofErr w:type="spellStart"/>
            <w:r w:rsidRPr="00F243A9">
              <w:rPr>
                <w:color w:val="000000" w:themeColor="text1"/>
                <w:sz w:val="18"/>
                <w:szCs w:val="18"/>
              </w:rPr>
              <w:t>коронавирусной</w:t>
            </w:r>
            <w:proofErr w:type="spellEnd"/>
            <w:r w:rsidRPr="00F243A9">
              <w:rPr>
                <w:color w:val="000000" w:themeColor="text1"/>
                <w:sz w:val="18"/>
                <w:szCs w:val="18"/>
              </w:rPr>
              <w:t xml:space="preserve"> инфекцией (COVID-19), в рамках реализации </w:t>
            </w:r>
            <w:proofErr w:type="spellStart"/>
            <w:r w:rsidRPr="00F243A9">
              <w:rPr>
                <w:color w:val="000000" w:themeColor="text1"/>
                <w:sz w:val="18"/>
                <w:szCs w:val="18"/>
              </w:rPr>
              <w:t>терпрограмм</w:t>
            </w:r>
            <w:proofErr w:type="spellEnd"/>
            <w:r w:rsidRPr="00F243A9">
              <w:rPr>
                <w:color w:val="000000" w:themeColor="text1"/>
                <w:sz w:val="18"/>
                <w:szCs w:val="18"/>
              </w:rPr>
              <w:t xml:space="preserve"> ОМС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7 295,1</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7 295,1</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100,0</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0,4</w:t>
            </w:r>
          </w:p>
        </w:tc>
      </w:tr>
      <w:tr w:rsidR="00F243A9" w:rsidRPr="00F243A9" w:rsidTr="00770F36">
        <w:trPr>
          <w:trHeight w:val="397"/>
        </w:trPr>
        <w:tc>
          <w:tcPr>
            <w:tcW w:w="5529" w:type="dxa"/>
            <w:tcBorders>
              <w:top w:val="nil"/>
              <w:left w:val="single" w:sz="4" w:space="0" w:color="auto"/>
              <w:bottom w:val="single" w:sz="4" w:space="0" w:color="auto"/>
              <w:right w:val="single" w:sz="4" w:space="0" w:color="auto"/>
            </w:tcBorders>
            <w:shd w:val="clear" w:color="auto" w:fill="auto"/>
            <w:hideMark/>
          </w:tcPr>
          <w:p w:rsidR="00261D27" w:rsidRPr="00F243A9" w:rsidRDefault="00261D27" w:rsidP="00261D27">
            <w:pPr>
              <w:rPr>
                <w:color w:val="000000" w:themeColor="text1"/>
                <w:sz w:val="18"/>
                <w:szCs w:val="18"/>
              </w:rPr>
            </w:pPr>
            <w:r w:rsidRPr="00F243A9">
              <w:rPr>
                <w:color w:val="000000" w:themeColor="text1"/>
                <w:sz w:val="18"/>
                <w:szCs w:val="18"/>
              </w:rPr>
              <w:t xml:space="preserve">Выполнение </w:t>
            </w:r>
            <w:proofErr w:type="spellStart"/>
            <w:r w:rsidRPr="00F243A9">
              <w:rPr>
                <w:color w:val="000000" w:themeColor="text1"/>
                <w:sz w:val="18"/>
                <w:szCs w:val="18"/>
              </w:rPr>
              <w:t>терпрограммы</w:t>
            </w:r>
            <w:proofErr w:type="spellEnd"/>
            <w:r w:rsidRPr="00F243A9">
              <w:rPr>
                <w:color w:val="000000" w:themeColor="text1"/>
                <w:sz w:val="18"/>
                <w:szCs w:val="18"/>
              </w:rPr>
              <w:t xml:space="preserve"> ОМС в рамках базовой программы ОМС (Социальное обеспечение и иные выплаты населению) </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686 470,7</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341 667,2</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49,8</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20,3</w:t>
            </w:r>
          </w:p>
        </w:tc>
      </w:tr>
      <w:tr w:rsidR="00F243A9" w:rsidRPr="00F243A9" w:rsidTr="00770F36">
        <w:trPr>
          <w:trHeight w:val="397"/>
        </w:trPr>
        <w:tc>
          <w:tcPr>
            <w:tcW w:w="5529" w:type="dxa"/>
            <w:tcBorders>
              <w:top w:val="nil"/>
              <w:left w:val="single" w:sz="4" w:space="0" w:color="auto"/>
              <w:bottom w:val="single" w:sz="4" w:space="0" w:color="auto"/>
              <w:right w:val="single" w:sz="4" w:space="0" w:color="auto"/>
            </w:tcBorders>
            <w:shd w:val="clear" w:color="auto" w:fill="auto"/>
            <w:hideMark/>
          </w:tcPr>
          <w:p w:rsidR="00261D27" w:rsidRPr="00F243A9" w:rsidRDefault="00261D27" w:rsidP="00261D27">
            <w:pPr>
              <w:rPr>
                <w:color w:val="000000" w:themeColor="text1"/>
                <w:sz w:val="18"/>
                <w:szCs w:val="18"/>
              </w:rPr>
            </w:pPr>
            <w:r w:rsidRPr="00F243A9">
              <w:rPr>
                <w:color w:val="000000" w:themeColor="text1"/>
                <w:sz w:val="18"/>
                <w:szCs w:val="18"/>
              </w:rPr>
              <w:t xml:space="preserve">Выполнение </w:t>
            </w:r>
            <w:proofErr w:type="spellStart"/>
            <w:r w:rsidRPr="00F243A9">
              <w:rPr>
                <w:color w:val="000000" w:themeColor="text1"/>
                <w:sz w:val="18"/>
                <w:szCs w:val="18"/>
              </w:rPr>
              <w:t>терпрограммы</w:t>
            </w:r>
            <w:proofErr w:type="spellEnd"/>
            <w:r w:rsidRPr="00F243A9">
              <w:rPr>
                <w:color w:val="000000" w:themeColor="text1"/>
                <w:sz w:val="18"/>
                <w:szCs w:val="18"/>
              </w:rPr>
              <w:t xml:space="preserve"> ОМС сверх базовой программы ОМС (Социальное обеспечение и иные выплаты населению)  </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481 739,3</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159 262,2</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33,1</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9,5</w:t>
            </w:r>
          </w:p>
        </w:tc>
      </w:tr>
      <w:tr w:rsidR="00F243A9" w:rsidRPr="00F243A9" w:rsidTr="00770F36">
        <w:trPr>
          <w:trHeight w:val="794"/>
        </w:trPr>
        <w:tc>
          <w:tcPr>
            <w:tcW w:w="5529" w:type="dxa"/>
            <w:tcBorders>
              <w:top w:val="nil"/>
              <w:left w:val="single" w:sz="4" w:space="0" w:color="auto"/>
              <w:bottom w:val="single" w:sz="4" w:space="0" w:color="auto"/>
              <w:right w:val="single" w:sz="4" w:space="0" w:color="auto"/>
            </w:tcBorders>
            <w:shd w:val="clear" w:color="auto" w:fill="auto"/>
            <w:hideMark/>
          </w:tcPr>
          <w:p w:rsidR="00261D27" w:rsidRPr="00F243A9" w:rsidRDefault="00261D27" w:rsidP="00261D27">
            <w:pPr>
              <w:rPr>
                <w:color w:val="000000" w:themeColor="text1"/>
                <w:sz w:val="18"/>
                <w:szCs w:val="18"/>
              </w:rPr>
            </w:pPr>
            <w:r w:rsidRPr="00F243A9">
              <w:rPr>
                <w:color w:val="000000" w:themeColor="text1"/>
                <w:sz w:val="18"/>
                <w:szCs w:val="18"/>
              </w:rPr>
              <w:t xml:space="preserve">Оказание </w:t>
            </w:r>
            <w:proofErr w:type="spellStart"/>
            <w:r w:rsidRPr="00F243A9">
              <w:rPr>
                <w:color w:val="000000" w:themeColor="text1"/>
                <w:sz w:val="18"/>
                <w:szCs w:val="18"/>
              </w:rPr>
              <w:t>эктренной</w:t>
            </w:r>
            <w:proofErr w:type="spellEnd"/>
            <w:r w:rsidRPr="00F243A9">
              <w:rPr>
                <w:color w:val="000000" w:themeColor="text1"/>
                <w:sz w:val="18"/>
                <w:szCs w:val="18"/>
              </w:rPr>
              <w:t xml:space="preserve"> медицинской помощи лицам, не застрахованным и не идентифицированным в системе ОМС (Закупки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500,0</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0,0</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0,0</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0,0</w:t>
            </w:r>
          </w:p>
        </w:tc>
      </w:tr>
      <w:tr w:rsidR="00F243A9" w:rsidRPr="00F243A9" w:rsidTr="00770F36">
        <w:trPr>
          <w:trHeight w:val="684"/>
        </w:trPr>
        <w:tc>
          <w:tcPr>
            <w:tcW w:w="5529" w:type="dxa"/>
            <w:tcBorders>
              <w:top w:val="nil"/>
              <w:left w:val="single" w:sz="4" w:space="0" w:color="auto"/>
              <w:bottom w:val="single" w:sz="4" w:space="0" w:color="auto"/>
              <w:right w:val="single" w:sz="4" w:space="0" w:color="auto"/>
            </w:tcBorders>
            <w:shd w:val="clear" w:color="auto" w:fill="auto"/>
            <w:hideMark/>
          </w:tcPr>
          <w:p w:rsidR="00261D27" w:rsidRPr="00F243A9" w:rsidRDefault="00261D27" w:rsidP="00261D27">
            <w:pPr>
              <w:rPr>
                <w:b/>
                <w:bCs/>
                <w:color w:val="000000" w:themeColor="text1"/>
                <w:sz w:val="18"/>
                <w:szCs w:val="18"/>
              </w:rPr>
            </w:pPr>
            <w:r w:rsidRPr="00F243A9">
              <w:rPr>
                <w:b/>
                <w:bCs/>
                <w:color w:val="000000" w:themeColor="text1"/>
                <w:sz w:val="18"/>
                <w:szCs w:val="18"/>
              </w:rPr>
              <w:t>Непрограммные направления деятельности органов управления территориальных государственных внебюджетных фондов</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b/>
                <w:bCs/>
                <w:color w:val="000000" w:themeColor="text1"/>
                <w:sz w:val="18"/>
                <w:szCs w:val="18"/>
              </w:rPr>
            </w:pPr>
            <w:r w:rsidRPr="00F243A9">
              <w:rPr>
                <w:b/>
                <w:bCs/>
                <w:color w:val="000000" w:themeColor="text1"/>
                <w:sz w:val="18"/>
                <w:szCs w:val="18"/>
              </w:rPr>
              <w:t>151 300,5</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b/>
                <w:bCs/>
                <w:color w:val="000000" w:themeColor="text1"/>
                <w:sz w:val="18"/>
                <w:szCs w:val="18"/>
              </w:rPr>
            </w:pPr>
            <w:r w:rsidRPr="00F243A9">
              <w:rPr>
                <w:b/>
                <w:bCs/>
                <w:color w:val="000000" w:themeColor="text1"/>
                <w:sz w:val="18"/>
                <w:szCs w:val="18"/>
              </w:rPr>
              <w:t>40 344,5</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b/>
                <w:bCs/>
                <w:color w:val="000000" w:themeColor="text1"/>
                <w:sz w:val="18"/>
                <w:szCs w:val="18"/>
              </w:rPr>
            </w:pPr>
            <w:r w:rsidRPr="00F243A9">
              <w:rPr>
                <w:b/>
                <w:bCs/>
                <w:color w:val="000000" w:themeColor="text1"/>
                <w:sz w:val="18"/>
                <w:szCs w:val="18"/>
              </w:rPr>
              <w:t>26,7</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b/>
                <w:bCs/>
                <w:color w:val="000000" w:themeColor="text1"/>
                <w:sz w:val="18"/>
                <w:szCs w:val="18"/>
              </w:rPr>
            </w:pPr>
            <w:r w:rsidRPr="00F243A9">
              <w:rPr>
                <w:b/>
                <w:bCs/>
                <w:color w:val="000000" w:themeColor="text1"/>
                <w:sz w:val="18"/>
                <w:szCs w:val="18"/>
              </w:rPr>
              <w:t>2,4</w:t>
            </w:r>
          </w:p>
        </w:tc>
      </w:tr>
      <w:tr w:rsidR="00F243A9" w:rsidRPr="00F243A9" w:rsidTr="00770F36">
        <w:trPr>
          <w:trHeight w:val="794"/>
        </w:trPr>
        <w:tc>
          <w:tcPr>
            <w:tcW w:w="5529" w:type="dxa"/>
            <w:tcBorders>
              <w:top w:val="nil"/>
              <w:left w:val="single" w:sz="4" w:space="0" w:color="auto"/>
              <w:bottom w:val="single" w:sz="4" w:space="0" w:color="auto"/>
              <w:right w:val="single" w:sz="4" w:space="0" w:color="auto"/>
            </w:tcBorders>
            <w:shd w:val="clear" w:color="auto" w:fill="auto"/>
            <w:hideMark/>
          </w:tcPr>
          <w:p w:rsidR="00261D27" w:rsidRPr="00F243A9" w:rsidRDefault="00261D27" w:rsidP="00261D27">
            <w:pPr>
              <w:rPr>
                <w:color w:val="000000" w:themeColor="text1"/>
                <w:sz w:val="18"/>
                <w:szCs w:val="18"/>
              </w:rPr>
            </w:pPr>
            <w:r w:rsidRPr="00F243A9">
              <w:rPr>
                <w:color w:val="000000" w:themeColor="text1"/>
                <w:sz w:val="18"/>
                <w:szCs w:val="18"/>
              </w:rPr>
              <w:lastRenderedPageBreak/>
              <w:t xml:space="preserve">Финансовое обеспечение осуществления денежных выплат стимулирующего характера медицинских работникам за выявление онкологических заболеваний в ходе проведения диспансеризации и профилактических медицинских осмотров населения </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8,4</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0,0</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0,0</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0,0</w:t>
            </w:r>
          </w:p>
        </w:tc>
      </w:tr>
      <w:tr w:rsidR="00F243A9" w:rsidRPr="00F243A9" w:rsidTr="00770F36">
        <w:trPr>
          <w:trHeight w:val="567"/>
        </w:trPr>
        <w:tc>
          <w:tcPr>
            <w:tcW w:w="5529" w:type="dxa"/>
            <w:tcBorders>
              <w:top w:val="nil"/>
              <w:left w:val="single" w:sz="4" w:space="0" w:color="auto"/>
              <w:bottom w:val="single" w:sz="4" w:space="0" w:color="auto"/>
              <w:right w:val="single" w:sz="4" w:space="0" w:color="auto"/>
            </w:tcBorders>
            <w:shd w:val="clear" w:color="auto" w:fill="auto"/>
            <w:hideMark/>
          </w:tcPr>
          <w:p w:rsidR="00261D27" w:rsidRPr="00F243A9" w:rsidRDefault="00261D27" w:rsidP="00261D27">
            <w:pPr>
              <w:rPr>
                <w:color w:val="000000" w:themeColor="text1"/>
                <w:sz w:val="18"/>
                <w:szCs w:val="18"/>
              </w:rPr>
            </w:pPr>
            <w:r w:rsidRPr="00F243A9">
              <w:rPr>
                <w:color w:val="000000" w:themeColor="text1"/>
                <w:sz w:val="18"/>
                <w:szCs w:val="18"/>
              </w:rPr>
              <w:t>Организация ОМС на территории Чукотского автономного округа за счет иных источников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77 138,5</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38 359,5</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49,7</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2,3</w:t>
            </w:r>
          </w:p>
        </w:tc>
      </w:tr>
      <w:tr w:rsidR="00F243A9" w:rsidRPr="00F243A9" w:rsidTr="00770F36">
        <w:trPr>
          <w:trHeight w:val="227"/>
        </w:trPr>
        <w:tc>
          <w:tcPr>
            <w:tcW w:w="5529" w:type="dxa"/>
            <w:tcBorders>
              <w:top w:val="nil"/>
              <w:left w:val="single" w:sz="4" w:space="0" w:color="auto"/>
              <w:bottom w:val="single" w:sz="4" w:space="0" w:color="auto"/>
              <w:right w:val="single" w:sz="4" w:space="0" w:color="auto"/>
            </w:tcBorders>
            <w:shd w:val="clear" w:color="auto" w:fill="auto"/>
            <w:hideMark/>
          </w:tcPr>
          <w:p w:rsidR="00261D27" w:rsidRPr="00F243A9" w:rsidRDefault="00261D27" w:rsidP="00261D27">
            <w:pPr>
              <w:rPr>
                <w:color w:val="000000" w:themeColor="text1"/>
                <w:sz w:val="18"/>
                <w:szCs w:val="18"/>
              </w:rPr>
            </w:pPr>
            <w:r w:rsidRPr="00F243A9">
              <w:rPr>
                <w:color w:val="000000" w:themeColor="text1"/>
                <w:sz w:val="18"/>
                <w:szCs w:val="18"/>
              </w:rPr>
              <w:t>Управление средствами нормированного страхового запаса</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74 153,6</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1 985,0</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2,7</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color w:val="000000" w:themeColor="text1"/>
                <w:sz w:val="18"/>
                <w:szCs w:val="18"/>
              </w:rPr>
            </w:pPr>
            <w:r w:rsidRPr="00F243A9">
              <w:rPr>
                <w:color w:val="000000" w:themeColor="text1"/>
                <w:sz w:val="18"/>
                <w:szCs w:val="18"/>
              </w:rPr>
              <w:t>0,1</w:t>
            </w:r>
          </w:p>
        </w:tc>
      </w:tr>
      <w:tr w:rsidR="00F243A9" w:rsidRPr="00F243A9" w:rsidTr="00770F36">
        <w:trPr>
          <w:trHeight w:val="510"/>
        </w:trPr>
        <w:tc>
          <w:tcPr>
            <w:tcW w:w="5529" w:type="dxa"/>
            <w:tcBorders>
              <w:top w:val="nil"/>
              <w:left w:val="single" w:sz="4" w:space="0" w:color="auto"/>
              <w:bottom w:val="single" w:sz="4" w:space="0" w:color="auto"/>
              <w:right w:val="single" w:sz="4" w:space="0" w:color="auto"/>
            </w:tcBorders>
            <w:shd w:val="clear" w:color="auto" w:fill="auto"/>
            <w:hideMark/>
          </w:tcPr>
          <w:p w:rsidR="00261D27" w:rsidRPr="00F243A9" w:rsidRDefault="00261D27" w:rsidP="00261D27">
            <w:pPr>
              <w:rPr>
                <w:i/>
                <w:iCs/>
                <w:color w:val="000000" w:themeColor="text1"/>
                <w:sz w:val="18"/>
                <w:szCs w:val="18"/>
              </w:rPr>
            </w:pPr>
            <w:r w:rsidRPr="00F243A9">
              <w:rPr>
                <w:i/>
                <w:iCs/>
                <w:color w:val="000000" w:themeColor="text1"/>
                <w:sz w:val="18"/>
                <w:szCs w:val="18"/>
              </w:rPr>
              <w:t xml:space="preserve">Финансовое обеспечение формирования НСЗ </w:t>
            </w:r>
            <w:proofErr w:type="spellStart"/>
            <w:r w:rsidRPr="00F243A9">
              <w:rPr>
                <w:i/>
                <w:iCs/>
                <w:color w:val="000000" w:themeColor="text1"/>
                <w:sz w:val="18"/>
                <w:szCs w:val="18"/>
              </w:rPr>
              <w:t>терфонда</w:t>
            </w:r>
            <w:proofErr w:type="spellEnd"/>
            <w:r w:rsidRPr="00F243A9">
              <w:rPr>
                <w:i/>
                <w:iCs/>
                <w:color w:val="000000" w:themeColor="text1"/>
                <w:sz w:val="18"/>
                <w:szCs w:val="18"/>
              </w:rPr>
              <w:t xml:space="preserve"> ОМС (</w:t>
            </w:r>
            <w:proofErr w:type="spellStart"/>
            <w:r w:rsidRPr="00F243A9">
              <w:rPr>
                <w:i/>
                <w:iCs/>
                <w:color w:val="000000" w:themeColor="text1"/>
                <w:sz w:val="18"/>
                <w:szCs w:val="18"/>
              </w:rPr>
              <w:t>Софинансирование</w:t>
            </w:r>
            <w:proofErr w:type="spellEnd"/>
            <w:r w:rsidRPr="00F243A9">
              <w:rPr>
                <w:i/>
                <w:iCs/>
                <w:color w:val="000000" w:themeColor="text1"/>
                <w:sz w:val="18"/>
                <w:szCs w:val="18"/>
              </w:rPr>
              <w:t xml:space="preserve"> расходов медицинских организаций на оплату труда врачей и среднего медицинского персонала)</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46 117,1</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0,0</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0,0</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0,0</w:t>
            </w:r>
          </w:p>
        </w:tc>
      </w:tr>
      <w:tr w:rsidR="00F243A9" w:rsidRPr="00F243A9" w:rsidTr="00770F36">
        <w:trPr>
          <w:trHeight w:val="624"/>
        </w:trPr>
        <w:tc>
          <w:tcPr>
            <w:tcW w:w="5529" w:type="dxa"/>
            <w:tcBorders>
              <w:top w:val="nil"/>
              <w:left w:val="single" w:sz="4" w:space="0" w:color="auto"/>
              <w:bottom w:val="single" w:sz="4" w:space="0" w:color="auto"/>
              <w:right w:val="single" w:sz="4" w:space="0" w:color="auto"/>
            </w:tcBorders>
            <w:shd w:val="clear" w:color="auto" w:fill="auto"/>
            <w:hideMark/>
          </w:tcPr>
          <w:p w:rsidR="00261D27" w:rsidRPr="00F243A9" w:rsidRDefault="00261D27" w:rsidP="00261D27">
            <w:pPr>
              <w:rPr>
                <w:i/>
                <w:iCs/>
                <w:color w:val="000000" w:themeColor="text1"/>
                <w:sz w:val="18"/>
                <w:szCs w:val="18"/>
              </w:rPr>
            </w:pPr>
            <w:r w:rsidRPr="00F243A9">
              <w:rPr>
                <w:i/>
                <w:iCs/>
                <w:color w:val="000000" w:themeColor="text1"/>
                <w:sz w:val="18"/>
                <w:szCs w:val="18"/>
              </w:rPr>
              <w:t xml:space="preserve">Финансовое обеспечение мероприятий по приобретению </w:t>
            </w:r>
            <w:proofErr w:type="spellStart"/>
            <w:r w:rsidRPr="00F243A9">
              <w:rPr>
                <w:i/>
                <w:iCs/>
                <w:color w:val="000000" w:themeColor="text1"/>
                <w:sz w:val="18"/>
                <w:szCs w:val="18"/>
              </w:rPr>
              <w:t>медицинс</w:t>
            </w:r>
            <w:proofErr w:type="spellEnd"/>
            <w:r w:rsidRPr="00F243A9">
              <w:rPr>
                <w:i/>
                <w:iCs/>
                <w:color w:val="000000" w:themeColor="text1"/>
                <w:sz w:val="18"/>
                <w:szCs w:val="18"/>
              </w:rPr>
              <w:t>-кого оборудования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27 970,3</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1 985,0</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7,1</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0,1</w:t>
            </w:r>
          </w:p>
        </w:tc>
      </w:tr>
      <w:tr w:rsidR="00F243A9" w:rsidRPr="00F243A9" w:rsidTr="00770F36">
        <w:trPr>
          <w:trHeight w:val="794"/>
        </w:trPr>
        <w:tc>
          <w:tcPr>
            <w:tcW w:w="5529" w:type="dxa"/>
            <w:tcBorders>
              <w:top w:val="nil"/>
              <w:left w:val="single" w:sz="4" w:space="0" w:color="auto"/>
              <w:bottom w:val="single" w:sz="4" w:space="0" w:color="auto"/>
              <w:right w:val="single" w:sz="4" w:space="0" w:color="auto"/>
            </w:tcBorders>
            <w:shd w:val="clear" w:color="auto" w:fill="auto"/>
            <w:hideMark/>
          </w:tcPr>
          <w:p w:rsidR="00261D27" w:rsidRPr="00F243A9" w:rsidRDefault="00261D27" w:rsidP="00261D27">
            <w:pPr>
              <w:rPr>
                <w:i/>
                <w:iCs/>
                <w:color w:val="000000" w:themeColor="text1"/>
                <w:sz w:val="18"/>
                <w:szCs w:val="18"/>
              </w:rPr>
            </w:pPr>
            <w:r w:rsidRPr="00F243A9">
              <w:rPr>
                <w:i/>
                <w:iCs/>
                <w:color w:val="000000" w:themeColor="text1"/>
                <w:sz w:val="18"/>
                <w:szCs w:val="18"/>
              </w:rPr>
              <w:t>Организация дополнительного профессионального образования медицинских работников по программам повышения квалификации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66,2</w:t>
            </w:r>
          </w:p>
        </w:tc>
        <w:tc>
          <w:tcPr>
            <w:tcW w:w="1134"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0,0</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0,0</w:t>
            </w:r>
          </w:p>
        </w:tc>
        <w:tc>
          <w:tcPr>
            <w:tcW w:w="1077" w:type="dxa"/>
            <w:tcBorders>
              <w:top w:val="nil"/>
              <w:left w:val="nil"/>
              <w:bottom w:val="single" w:sz="4" w:space="0" w:color="auto"/>
              <w:right w:val="single" w:sz="4" w:space="0" w:color="auto"/>
            </w:tcBorders>
            <w:shd w:val="clear" w:color="auto" w:fill="auto"/>
            <w:hideMark/>
          </w:tcPr>
          <w:p w:rsidR="00261D27" w:rsidRPr="00F243A9" w:rsidRDefault="00261D27" w:rsidP="00261D27">
            <w:pPr>
              <w:jc w:val="center"/>
              <w:rPr>
                <w:i/>
                <w:iCs/>
                <w:color w:val="000000" w:themeColor="text1"/>
                <w:sz w:val="18"/>
                <w:szCs w:val="18"/>
              </w:rPr>
            </w:pPr>
            <w:r w:rsidRPr="00F243A9">
              <w:rPr>
                <w:i/>
                <w:iCs/>
                <w:color w:val="000000" w:themeColor="text1"/>
                <w:sz w:val="18"/>
                <w:szCs w:val="18"/>
              </w:rPr>
              <w:t>0,0</w:t>
            </w:r>
          </w:p>
        </w:tc>
      </w:tr>
    </w:tbl>
    <w:p w:rsidR="00261D27" w:rsidRPr="00F243A9" w:rsidRDefault="00261D27" w:rsidP="00261D27">
      <w:pPr>
        <w:tabs>
          <w:tab w:val="left" w:pos="720"/>
          <w:tab w:val="left" w:pos="2700"/>
          <w:tab w:val="left" w:pos="3060"/>
        </w:tabs>
        <w:ind w:firstLine="709"/>
        <w:jc w:val="both"/>
        <w:rPr>
          <w:color w:val="000000" w:themeColor="text1"/>
          <w:sz w:val="16"/>
          <w:szCs w:val="16"/>
        </w:rPr>
      </w:pPr>
    </w:p>
    <w:p w:rsidR="00261D27" w:rsidRPr="00F243A9" w:rsidRDefault="00261D27" w:rsidP="00261D27">
      <w:pPr>
        <w:tabs>
          <w:tab w:val="left" w:pos="720"/>
          <w:tab w:val="left" w:pos="2700"/>
          <w:tab w:val="left" w:pos="3060"/>
        </w:tabs>
        <w:ind w:firstLine="709"/>
        <w:jc w:val="both"/>
        <w:rPr>
          <w:color w:val="000000" w:themeColor="text1"/>
          <w:sz w:val="28"/>
          <w:szCs w:val="28"/>
        </w:rPr>
      </w:pPr>
      <w:r w:rsidRPr="00F243A9">
        <w:rPr>
          <w:b/>
          <w:color w:val="000000" w:themeColor="text1"/>
          <w:sz w:val="28"/>
          <w:szCs w:val="28"/>
        </w:rPr>
        <w:t>По разделу «Общегосударственные вопросы»</w:t>
      </w:r>
      <w:r w:rsidRPr="00F243A9">
        <w:rPr>
          <w:color w:val="000000" w:themeColor="text1"/>
          <w:sz w:val="28"/>
          <w:szCs w:val="28"/>
        </w:rPr>
        <w:t xml:space="preserve"> в январе-июне 2022 года расходы на выполнение управленческих функций Фонда составили 23 338,9 тыс. рублей или 51,0% от годовых бюджетных назначений, что в структуре расходов бюджета Фонда составляет 1,4%, и исполнены на уровне аналогичного периода прошлого года (23 200,5 тыс. рублей).</w:t>
      </w:r>
    </w:p>
    <w:p w:rsidR="00261D27" w:rsidRPr="00F243A9" w:rsidRDefault="00261D27" w:rsidP="00261D27">
      <w:pPr>
        <w:ind w:firstLine="708"/>
        <w:jc w:val="both"/>
        <w:rPr>
          <w:color w:val="000000" w:themeColor="text1"/>
          <w:sz w:val="28"/>
          <w:szCs w:val="28"/>
        </w:rPr>
      </w:pPr>
      <w:r w:rsidRPr="00F243A9">
        <w:rPr>
          <w:b/>
          <w:color w:val="000000" w:themeColor="text1"/>
          <w:sz w:val="28"/>
          <w:szCs w:val="28"/>
        </w:rPr>
        <w:t>По разделу «Здравоохранение»</w:t>
      </w:r>
      <w:r w:rsidRPr="00F243A9">
        <w:rPr>
          <w:color w:val="000000" w:themeColor="text1"/>
          <w:sz w:val="28"/>
          <w:szCs w:val="28"/>
        </w:rPr>
        <w:t xml:space="preserve"> расходы в анализируемом периоде составили 1 658 473,4 тыс. рублей или 43,9% от годовых бюджетных назначений, что в структуре расходов бюджета Фонда составляет 98,6%, и остались на уровне аналогичного периода прошлого года (1 685 132,2 тыс. рублей). </w:t>
      </w:r>
    </w:p>
    <w:p w:rsidR="00261D27" w:rsidRPr="00F243A9" w:rsidRDefault="00261D27" w:rsidP="00261D27">
      <w:pPr>
        <w:ind w:firstLine="708"/>
        <w:jc w:val="both"/>
        <w:rPr>
          <w:color w:val="000000" w:themeColor="text1"/>
          <w:sz w:val="28"/>
          <w:szCs w:val="28"/>
        </w:rPr>
      </w:pPr>
      <w:bookmarkStart w:id="12" w:name="_Hlk110001761"/>
      <w:r w:rsidRPr="00F243A9">
        <w:rPr>
          <w:color w:val="000000" w:themeColor="text1"/>
          <w:sz w:val="28"/>
          <w:szCs w:val="28"/>
        </w:rPr>
        <w:t xml:space="preserve">Основная доля средств бюджета Фонда (96,2%) направлена на реализацию выполнения </w:t>
      </w:r>
      <w:r w:rsidRPr="00F243A9">
        <w:rPr>
          <w:b/>
          <w:color w:val="000000" w:themeColor="text1"/>
          <w:sz w:val="28"/>
          <w:szCs w:val="28"/>
        </w:rPr>
        <w:t>Территориальной программы обязательного медицинского страхования</w:t>
      </w:r>
      <w:r w:rsidRPr="00F243A9">
        <w:rPr>
          <w:color w:val="000000" w:themeColor="text1"/>
          <w:sz w:val="28"/>
          <w:szCs w:val="28"/>
        </w:rPr>
        <w:t>. По сравнению с аналогичным периодом прошлого года (1 661 948,5 тыс. рублей) расходы на реализацию Территориальной программы ОМС уменьшились на 2,6% и в январе-июне 2022 года составили 1 618 128,9 тыс. рублей или 44,6% от годовых бюджетных назначений</w:t>
      </w:r>
      <w:bookmarkEnd w:id="12"/>
      <w:r w:rsidRPr="00F243A9">
        <w:rPr>
          <w:color w:val="000000" w:themeColor="text1"/>
          <w:sz w:val="28"/>
          <w:szCs w:val="28"/>
        </w:rPr>
        <w:t>, в том числе:</w:t>
      </w:r>
    </w:p>
    <w:p w:rsidR="00261D27" w:rsidRPr="00F243A9" w:rsidRDefault="00261D27" w:rsidP="00261D27">
      <w:pPr>
        <w:ind w:firstLine="708"/>
        <w:jc w:val="both"/>
        <w:rPr>
          <w:color w:val="000000" w:themeColor="text1"/>
          <w:sz w:val="28"/>
          <w:szCs w:val="28"/>
        </w:rPr>
      </w:pPr>
      <w:bookmarkStart w:id="13" w:name="_Hlk109830971"/>
      <w:r w:rsidRPr="00F243A9">
        <w:rPr>
          <w:color w:val="000000" w:themeColor="text1"/>
          <w:sz w:val="28"/>
          <w:szCs w:val="28"/>
        </w:rPr>
        <w:t>- 1 084 234,5 тыс. рублей или 46,0% годовых бюджетных назначений – на финансовое обеспечение организации ОМС на территориях субъектов РФ;</w:t>
      </w:r>
    </w:p>
    <w:p w:rsidR="00261D27" w:rsidRPr="00F243A9" w:rsidRDefault="00261D27" w:rsidP="00261D27">
      <w:pPr>
        <w:pStyle w:val="af9"/>
        <w:tabs>
          <w:tab w:val="left" w:pos="993"/>
        </w:tabs>
        <w:ind w:firstLine="709"/>
        <w:jc w:val="both"/>
        <w:rPr>
          <w:b/>
          <w:color w:val="000000" w:themeColor="text1"/>
          <w:sz w:val="28"/>
          <w:szCs w:val="28"/>
        </w:rPr>
      </w:pPr>
      <w:r w:rsidRPr="00F243A9">
        <w:rPr>
          <w:color w:val="000000" w:themeColor="text1"/>
          <w:sz w:val="28"/>
          <w:szCs w:val="28"/>
        </w:rPr>
        <w:t>- 25 669,9 тыс. рублей или 44,4% годовых бюджетных назначений – на оплату счетов за лечение граждан региона в других субъектах РФ;</w:t>
      </w:r>
    </w:p>
    <w:p w:rsidR="00261D27" w:rsidRPr="00F243A9" w:rsidRDefault="00261D27" w:rsidP="00261D27">
      <w:pPr>
        <w:pStyle w:val="af9"/>
        <w:tabs>
          <w:tab w:val="left" w:pos="993"/>
        </w:tabs>
        <w:ind w:firstLine="709"/>
        <w:jc w:val="both"/>
        <w:rPr>
          <w:color w:val="000000" w:themeColor="text1"/>
          <w:sz w:val="28"/>
          <w:szCs w:val="28"/>
        </w:rPr>
      </w:pPr>
      <w:r w:rsidRPr="00F243A9">
        <w:rPr>
          <w:color w:val="000000" w:themeColor="text1"/>
          <w:sz w:val="28"/>
          <w:szCs w:val="28"/>
        </w:rPr>
        <w:t>- 341 667,2 тыс. рублей или 49,8% годовых бюджетных назначений – на выполнение территориальной программы ОМС в рамках базовой программы ОМС;</w:t>
      </w:r>
    </w:p>
    <w:p w:rsidR="00261D27" w:rsidRPr="00F243A9" w:rsidRDefault="00261D27" w:rsidP="00261D27">
      <w:pPr>
        <w:pStyle w:val="af9"/>
        <w:tabs>
          <w:tab w:val="left" w:pos="993"/>
        </w:tabs>
        <w:ind w:firstLine="709"/>
        <w:jc w:val="both"/>
        <w:rPr>
          <w:color w:val="000000" w:themeColor="text1"/>
          <w:sz w:val="28"/>
          <w:szCs w:val="28"/>
        </w:rPr>
      </w:pPr>
      <w:r w:rsidRPr="00F243A9">
        <w:rPr>
          <w:color w:val="000000" w:themeColor="text1"/>
          <w:sz w:val="28"/>
          <w:szCs w:val="28"/>
        </w:rPr>
        <w:t>- 159 262,2 тыс. рублей или 33,1% от годовых бюджетных назначений – на выполнение территориальной программы ОМС сверх базовой программы ОМС. Низкий объем исполнения обусловлен низкой потребностью в медицинской помощи, оказываемой сверх базовой программы ОМС;</w:t>
      </w:r>
    </w:p>
    <w:p w:rsidR="00261D27" w:rsidRPr="00F243A9" w:rsidRDefault="00261D27" w:rsidP="00261D27">
      <w:pPr>
        <w:pStyle w:val="af9"/>
        <w:tabs>
          <w:tab w:val="left" w:pos="993"/>
        </w:tabs>
        <w:ind w:firstLine="709"/>
        <w:jc w:val="both"/>
        <w:rPr>
          <w:color w:val="000000" w:themeColor="text1"/>
          <w:sz w:val="28"/>
          <w:szCs w:val="28"/>
        </w:rPr>
      </w:pPr>
      <w:r w:rsidRPr="00F243A9">
        <w:rPr>
          <w:color w:val="000000" w:themeColor="text1"/>
          <w:sz w:val="28"/>
          <w:szCs w:val="28"/>
        </w:rPr>
        <w:t>- 7 295,1 тыс. рублей или 100,0% годовых бюджетных назначений – на дополнительное финансовое обеспечение оказания первичной медико-</w:t>
      </w:r>
      <w:r w:rsidRPr="00F243A9">
        <w:rPr>
          <w:color w:val="000000" w:themeColor="text1"/>
          <w:sz w:val="28"/>
          <w:szCs w:val="28"/>
        </w:rPr>
        <w:lastRenderedPageBreak/>
        <w:t xml:space="preserve">санитарной помощи лицам, застрахованным по ОМС, в том числе с заболеванием и (или) подозрением на заболевание новой </w:t>
      </w:r>
      <w:proofErr w:type="spellStart"/>
      <w:r w:rsidRPr="00F243A9">
        <w:rPr>
          <w:color w:val="000000" w:themeColor="text1"/>
          <w:sz w:val="28"/>
          <w:szCs w:val="28"/>
        </w:rPr>
        <w:t>коронавирусной</w:t>
      </w:r>
      <w:proofErr w:type="spellEnd"/>
      <w:r w:rsidRPr="00F243A9">
        <w:rPr>
          <w:color w:val="000000" w:themeColor="text1"/>
          <w:sz w:val="28"/>
          <w:szCs w:val="28"/>
        </w:rPr>
        <w:t xml:space="preserve"> инфекцией, в рамках реализации территориальной программы ОМС.</w:t>
      </w:r>
    </w:p>
    <w:p w:rsidR="00261D27" w:rsidRPr="00F243A9" w:rsidRDefault="00261D27" w:rsidP="00261D27">
      <w:pPr>
        <w:pStyle w:val="af9"/>
        <w:tabs>
          <w:tab w:val="left" w:pos="993"/>
        </w:tabs>
        <w:ind w:firstLine="709"/>
        <w:jc w:val="both"/>
        <w:rPr>
          <w:color w:val="000000" w:themeColor="text1"/>
          <w:sz w:val="28"/>
          <w:szCs w:val="28"/>
        </w:rPr>
      </w:pPr>
      <w:r w:rsidRPr="00F243A9">
        <w:rPr>
          <w:color w:val="000000" w:themeColor="text1"/>
          <w:sz w:val="28"/>
          <w:szCs w:val="28"/>
        </w:rPr>
        <w:t xml:space="preserve">В анализируемом периоде расходы за счет иных межбюджетных трансфертов на дополнительное финансовое обеспечение медицинской помощи не осуществлялись в связи с тем, что принятые к оплате счета за оказанную медицинскую помощь застрахованным по ОМС не превысили объемы, предусмотренные Территориальной программой ОМС. </w:t>
      </w:r>
    </w:p>
    <w:bookmarkEnd w:id="13"/>
    <w:p w:rsidR="00261D27" w:rsidRPr="00F243A9" w:rsidRDefault="00261D27" w:rsidP="00261D27">
      <w:pPr>
        <w:pStyle w:val="af9"/>
        <w:tabs>
          <w:tab w:val="left" w:pos="709"/>
          <w:tab w:val="left" w:pos="851"/>
        </w:tabs>
        <w:ind w:firstLine="709"/>
        <w:jc w:val="both"/>
        <w:rPr>
          <w:color w:val="000000" w:themeColor="text1"/>
          <w:sz w:val="28"/>
          <w:szCs w:val="28"/>
        </w:rPr>
      </w:pPr>
      <w:r w:rsidRPr="00F243A9">
        <w:rPr>
          <w:color w:val="000000" w:themeColor="text1"/>
          <w:sz w:val="28"/>
          <w:szCs w:val="28"/>
        </w:rPr>
        <w:t xml:space="preserve">Расходы бюджета Фонда на </w:t>
      </w:r>
      <w:r w:rsidRPr="00F243A9">
        <w:rPr>
          <w:b/>
          <w:color w:val="000000" w:themeColor="text1"/>
          <w:sz w:val="28"/>
          <w:szCs w:val="28"/>
        </w:rPr>
        <w:t>непрограммные направления деятельности</w:t>
      </w:r>
      <w:r w:rsidRPr="00F243A9">
        <w:rPr>
          <w:color w:val="000000" w:themeColor="text1"/>
          <w:sz w:val="28"/>
          <w:szCs w:val="28"/>
        </w:rPr>
        <w:t xml:space="preserve"> в анализируемом периоде составили 40 344,5 тыс. рублей или 26,7%, что в структуре расходов бюджета Фонда составило 2,4%, в том числе: </w:t>
      </w:r>
    </w:p>
    <w:p w:rsidR="00261D27" w:rsidRPr="00F243A9" w:rsidRDefault="00261D27" w:rsidP="00261D27">
      <w:pPr>
        <w:pStyle w:val="affff8"/>
        <w:tabs>
          <w:tab w:val="left" w:pos="993"/>
        </w:tabs>
        <w:ind w:firstLine="709"/>
        <w:jc w:val="both"/>
        <w:rPr>
          <w:rFonts w:ascii="Times New Roman" w:hAnsi="Times New Roman" w:cs="Times New Roman"/>
          <w:b w:val="0"/>
          <w:color w:val="000000" w:themeColor="text1"/>
          <w:sz w:val="28"/>
          <w:szCs w:val="28"/>
        </w:rPr>
      </w:pPr>
      <w:r w:rsidRPr="00F243A9">
        <w:rPr>
          <w:rFonts w:ascii="Times New Roman" w:hAnsi="Times New Roman" w:cs="Times New Roman"/>
          <w:b w:val="0"/>
          <w:color w:val="000000" w:themeColor="text1"/>
          <w:sz w:val="28"/>
          <w:szCs w:val="28"/>
        </w:rPr>
        <w:t>- 38 359,5 тыс. рублей или 49,7% годовых бюджетных назначений – на организацию ОМС на территории региона за счет иных источников (оплата счетов медицинских организаций за лечение иногородних граждан на территории Чукотского автономного округа);</w:t>
      </w:r>
      <w:r w:rsidRPr="00F243A9">
        <w:rPr>
          <w:rFonts w:ascii="Times New Roman" w:hAnsi="Times New Roman" w:cs="Times New Roman"/>
          <w:b w:val="0"/>
          <w:color w:val="000000" w:themeColor="text1"/>
          <w:sz w:val="28"/>
          <w:szCs w:val="28"/>
        </w:rPr>
        <w:tab/>
      </w:r>
    </w:p>
    <w:p w:rsidR="00261D27" w:rsidRPr="00F243A9" w:rsidRDefault="00261D27" w:rsidP="00261D27">
      <w:pPr>
        <w:pStyle w:val="affff8"/>
        <w:tabs>
          <w:tab w:val="left" w:pos="993"/>
        </w:tabs>
        <w:ind w:firstLine="709"/>
        <w:jc w:val="both"/>
        <w:rPr>
          <w:rFonts w:ascii="Times New Roman" w:hAnsi="Times New Roman" w:cs="Times New Roman"/>
          <w:b w:val="0"/>
          <w:color w:val="000000" w:themeColor="text1"/>
          <w:sz w:val="28"/>
          <w:szCs w:val="28"/>
        </w:rPr>
      </w:pPr>
      <w:r w:rsidRPr="00F243A9">
        <w:rPr>
          <w:rFonts w:ascii="Times New Roman" w:hAnsi="Times New Roman" w:cs="Times New Roman"/>
          <w:b w:val="0"/>
          <w:color w:val="000000" w:themeColor="text1"/>
          <w:sz w:val="28"/>
          <w:szCs w:val="28"/>
        </w:rPr>
        <w:t>- 1 985,0 тыс. рублей или 2,7% годовых бюджетных назначений – на финансовое обеспечение мероприятий за счет средств нормированного страхового запаса.</w:t>
      </w:r>
    </w:p>
    <w:p w:rsidR="00261D27" w:rsidRPr="00F243A9" w:rsidRDefault="00261D27" w:rsidP="00261D27">
      <w:pPr>
        <w:pStyle w:val="affff8"/>
        <w:tabs>
          <w:tab w:val="left" w:pos="993"/>
        </w:tabs>
        <w:ind w:firstLine="709"/>
        <w:jc w:val="both"/>
        <w:rPr>
          <w:rFonts w:ascii="Times New Roman" w:hAnsi="Times New Roman" w:cs="Times New Roman"/>
          <w:b w:val="0"/>
          <w:color w:val="000000" w:themeColor="text1"/>
          <w:sz w:val="28"/>
          <w:szCs w:val="28"/>
        </w:rPr>
      </w:pPr>
      <w:r w:rsidRPr="00F243A9">
        <w:rPr>
          <w:rFonts w:ascii="Times New Roman" w:hAnsi="Times New Roman"/>
          <w:b w:val="0"/>
          <w:color w:val="000000" w:themeColor="text1"/>
          <w:sz w:val="28"/>
          <w:szCs w:val="28"/>
        </w:rPr>
        <w:t>Счетная палата отмечает</w:t>
      </w:r>
      <w:r w:rsidRPr="00F243A9">
        <w:rPr>
          <w:rFonts w:ascii="Times New Roman" w:hAnsi="Times New Roman"/>
          <w:color w:val="000000" w:themeColor="text1"/>
          <w:sz w:val="28"/>
          <w:szCs w:val="28"/>
        </w:rPr>
        <w:t xml:space="preserve"> </w:t>
      </w:r>
      <w:r w:rsidRPr="00F243A9">
        <w:rPr>
          <w:rFonts w:ascii="Times New Roman" w:hAnsi="Times New Roman" w:cs="Times New Roman"/>
          <w:b w:val="0"/>
          <w:color w:val="000000" w:themeColor="text1"/>
          <w:sz w:val="28"/>
          <w:szCs w:val="28"/>
        </w:rPr>
        <w:t xml:space="preserve">низкий объем исполнения бюджета Фонда по непрограммным направлениям деятельности </w:t>
      </w:r>
      <w:r w:rsidRPr="00F243A9">
        <w:rPr>
          <w:rFonts w:ascii="Times New Roman" w:hAnsi="Times New Roman"/>
          <w:b w:val="0"/>
          <w:color w:val="000000" w:themeColor="text1"/>
          <w:sz w:val="28"/>
          <w:szCs w:val="28"/>
        </w:rPr>
        <w:t>органов управления территориальных государственных внебюджетных фондов,</w:t>
      </w:r>
      <w:r w:rsidRPr="00F243A9">
        <w:rPr>
          <w:rFonts w:ascii="Times New Roman" w:hAnsi="Times New Roman" w:cs="Times New Roman"/>
          <w:b w:val="0"/>
          <w:color w:val="000000" w:themeColor="text1"/>
          <w:sz w:val="28"/>
          <w:szCs w:val="28"/>
        </w:rPr>
        <w:t xml:space="preserve"> обусловленный следующими факторами:</w:t>
      </w:r>
    </w:p>
    <w:p w:rsidR="00261D27" w:rsidRPr="00F243A9" w:rsidRDefault="00261D27" w:rsidP="00261D27">
      <w:pPr>
        <w:pStyle w:val="affff8"/>
        <w:tabs>
          <w:tab w:val="left" w:pos="993"/>
        </w:tabs>
        <w:ind w:firstLine="709"/>
        <w:jc w:val="both"/>
        <w:rPr>
          <w:rFonts w:ascii="Times New Roman" w:hAnsi="Times New Roman"/>
          <w:b w:val="0"/>
          <w:color w:val="000000" w:themeColor="text1"/>
          <w:sz w:val="28"/>
          <w:szCs w:val="28"/>
        </w:rPr>
      </w:pPr>
      <w:r w:rsidRPr="00F243A9">
        <w:rPr>
          <w:rFonts w:ascii="Times New Roman" w:hAnsi="Times New Roman" w:cs="Times New Roman"/>
          <w:b w:val="0"/>
          <w:color w:val="000000" w:themeColor="text1"/>
          <w:sz w:val="28"/>
          <w:szCs w:val="28"/>
        </w:rPr>
        <w:t>- </w:t>
      </w:r>
      <w:r w:rsidRPr="00F243A9">
        <w:rPr>
          <w:rFonts w:ascii="Times New Roman" w:hAnsi="Times New Roman"/>
          <w:b w:val="0"/>
          <w:color w:val="000000" w:themeColor="text1"/>
          <w:sz w:val="28"/>
          <w:szCs w:val="28"/>
        </w:rPr>
        <w:t>расходы на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не осуществлялись в связи с тем, что в январе-июне 2022 года данные случаи не были выявлены;</w:t>
      </w:r>
    </w:p>
    <w:p w:rsidR="00261D27" w:rsidRPr="00F243A9" w:rsidRDefault="00261D27" w:rsidP="00261D27">
      <w:pPr>
        <w:pStyle w:val="af9"/>
        <w:tabs>
          <w:tab w:val="left" w:pos="709"/>
          <w:tab w:val="left" w:pos="851"/>
        </w:tabs>
        <w:jc w:val="both"/>
        <w:rPr>
          <w:color w:val="000000" w:themeColor="text1"/>
          <w:sz w:val="28"/>
          <w:szCs w:val="28"/>
        </w:rPr>
      </w:pPr>
      <w:r w:rsidRPr="00F243A9">
        <w:rPr>
          <w:b/>
          <w:color w:val="000000" w:themeColor="text1"/>
          <w:sz w:val="28"/>
          <w:szCs w:val="28"/>
        </w:rPr>
        <w:tab/>
        <w:t>- </w:t>
      </w:r>
      <w:proofErr w:type="spellStart"/>
      <w:r w:rsidRPr="00F243A9">
        <w:rPr>
          <w:color w:val="000000" w:themeColor="text1"/>
          <w:sz w:val="28"/>
          <w:szCs w:val="28"/>
        </w:rPr>
        <w:t>с</w:t>
      </w:r>
      <w:r w:rsidRPr="00F243A9">
        <w:rPr>
          <w:iCs/>
          <w:color w:val="000000" w:themeColor="text1"/>
          <w:sz w:val="28"/>
          <w:szCs w:val="28"/>
        </w:rPr>
        <w:t>офинансирование</w:t>
      </w:r>
      <w:proofErr w:type="spellEnd"/>
      <w:r w:rsidRPr="00F243A9">
        <w:rPr>
          <w:iCs/>
          <w:color w:val="000000" w:themeColor="text1"/>
          <w:sz w:val="28"/>
          <w:szCs w:val="28"/>
        </w:rPr>
        <w:t xml:space="preserve"> расходов медицинских организаций на оплату труда врачей и среднего медицинского персонала </w:t>
      </w:r>
      <w:r w:rsidRPr="00F243A9">
        <w:rPr>
          <w:color w:val="000000" w:themeColor="text1"/>
          <w:sz w:val="28"/>
          <w:szCs w:val="28"/>
        </w:rPr>
        <w:t xml:space="preserve">не осуществлялось </w:t>
      </w:r>
      <w:r w:rsidRPr="00F243A9">
        <w:rPr>
          <w:iCs/>
          <w:color w:val="000000" w:themeColor="text1"/>
          <w:sz w:val="28"/>
          <w:szCs w:val="28"/>
        </w:rPr>
        <w:t>в</w:t>
      </w:r>
      <w:r w:rsidRPr="00F243A9">
        <w:rPr>
          <w:color w:val="000000" w:themeColor="text1"/>
          <w:sz w:val="28"/>
          <w:szCs w:val="28"/>
        </w:rPr>
        <w:t xml:space="preserve"> связи с отсутствием условий </w:t>
      </w:r>
      <w:proofErr w:type="spellStart"/>
      <w:r w:rsidRPr="00F243A9">
        <w:rPr>
          <w:color w:val="000000" w:themeColor="text1"/>
          <w:sz w:val="28"/>
          <w:szCs w:val="28"/>
        </w:rPr>
        <w:t>софинансирования</w:t>
      </w:r>
      <w:proofErr w:type="spellEnd"/>
      <w:r w:rsidRPr="00F243A9">
        <w:rPr>
          <w:color w:val="000000" w:themeColor="text1"/>
          <w:sz w:val="28"/>
          <w:szCs w:val="28"/>
        </w:rPr>
        <w:t xml:space="preserve">, а именно, отсутствием случаев принятия на работу медицинских работников сверх численности, сложившейся по состоянию на 1 января 2022 года; </w:t>
      </w:r>
    </w:p>
    <w:p w:rsidR="00261D27" w:rsidRPr="00F243A9" w:rsidRDefault="00261D27" w:rsidP="00261D27">
      <w:pPr>
        <w:pStyle w:val="affff8"/>
        <w:tabs>
          <w:tab w:val="left" w:pos="993"/>
        </w:tabs>
        <w:ind w:firstLine="709"/>
        <w:jc w:val="both"/>
        <w:rPr>
          <w:rFonts w:ascii="Times New Roman" w:hAnsi="Times New Roman" w:cs="Times New Roman"/>
          <w:b w:val="0"/>
          <w:color w:val="000000" w:themeColor="text1"/>
          <w:sz w:val="28"/>
          <w:szCs w:val="28"/>
        </w:rPr>
      </w:pPr>
      <w:r w:rsidRPr="00F243A9">
        <w:rPr>
          <w:rFonts w:ascii="Times New Roman" w:hAnsi="Times New Roman" w:cs="Times New Roman"/>
          <w:b w:val="0"/>
          <w:color w:val="000000" w:themeColor="text1"/>
          <w:sz w:val="28"/>
          <w:szCs w:val="28"/>
        </w:rPr>
        <w:t>- расходы на организацию дополнительного профессионального образования медицинских работников по программам повышения квалификации не осуществлялись в связи отсутствием в 1 полугодии 2022 года заключенных контрактов на получение дополнительного профессионального образования медицинскими работниками ГБУЗ «Чукотская окружная больница»;</w:t>
      </w:r>
    </w:p>
    <w:p w:rsidR="00261D27" w:rsidRPr="00F243A9" w:rsidRDefault="00261D27" w:rsidP="00261D27">
      <w:pPr>
        <w:pStyle w:val="affff8"/>
        <w:tabs>
          <w:tab w:val="left" w:pos="993"/>
        </w:tabs>
        <w:ind w:firstLine="709"/>
        <w:jc w:val="both"/>
        <w:rPr>
          <w:rFonts w:ascii="Times New Roman" w:hAnsi="Times New Roman" w:cs="Times New Roman"/>
          <w:b w:val="0"/>
          <w:color w:val="000000" w:themeColor="text1"/>
          <w:sz w:val="28"/>
          <w:szCs w:val="28"/>
        </w:rPr>
      </w:pPr>
      <w:r w:rsidRPr="00F243A9">
        <w:rPr>
          <w:rFonts w:ascii="Times New Roman" w:hAnsi="Times New Roman" w:cs="Times New Roman"/>
          <w:b w:val="0"/>
          <w:color w:val="000000" w:themeColor="text1"/>
          <w:sz w:val="28"/>
          <w:szCs w:val="28"/>
        </w:rPr>
        <w:t xml:space="preserve">- расходы на </w:t>
      </w:r>
      <w:r w:rsidRPr="00F243A9">
        <w:rPr>
          <w:rFonts w:ascii="Times New Roman" w:hAnsi="Times New Roman"/>
          <w:b w:val="0"/>
          <w:iCs/>
          <w:color w:val="000000" w:themeColor="text1"/>
          <w:sz w:val="28"/>
          <w:szCs w:val="28"/>
        </w:rPr>
        <w:t xml:space="preserve">финансовое обеспечение мероприятий по приобретению медицинского оборудования составили 1 985,0 тыс. рублей или 7,1% от </w:t>
      </w:r>
      <w:r w:rsidRPr="00F243A9">
        <w:rPr>
          <w:rFonts w:ascii="Times New Roman" w:hAnsi="Times New Roman" w:cs="Times New Roman"/>
          <w:b w:val="0"/>
          <w:color w:val="000000" w:themeColor="text1"/>
          <w:sz w:val="28"/>
          <w:szCs w:val="28"/>
        </w:rPr>
        <w:t xml:space="preserve">годовых бюджетных назначений, что связано с проведением конкурсных процедур, и планируемым сроком реализации мероприятий по приобретению медицинского оборудования в 3 квартале 2022 года.  </w:t>
      </w:r>
    </w:p>
    <w:p w:rsidR="00261D27" w:rsidRPr="00F243A9" w:rsidRDefault="00261D27" w:rsidP="00261D27">
      <w:pPr>
        <w:pStyle w:val="affff8"/>
        <w:tabs>
          <w:tab w:val="left" w:pos="1134"/>
        </w:tabs>
        <w:ind w:firstLine="709"/>
        <w:jc w:val="both"/>
        <w:rPr>
          <w:rFonts w:ascii="Times New Roman" w:hAnsi="Times New Roman" w:cs="Times New Roman"/>
          <w:b w:val="0"/>
          <w:color w:val="000000" w:themeColor="text1"/>
          <w:sz w:val="28"/>
          <w:szCs w:val="28"/>
        </w:rPr>
      </w:pPr>
      <w:r w:rsidRPr="00F243A9">
        <w:rPr>
          <w:rFonts w:ascii="Times New Roman" w:hAnsi="Times New Roman" w:cs="Times New Roman"/>
          <w:b w:val="0"/>
          <w:color w:val="000000" w:themeColor="text1"/>
          <w:sz w:val="28"/>
          <w:szCs w:val="28"/>
        </w:rPr>
        <w:t>По состоянию на 1 июля 2022 года на балансе Фонда числилась текущая задолженность по расходам:</w:t>
      </w:r>
    </w:p>
    <w:p w:rsidR="00261D27" w:rsidRPr="00F243A9" w:rsidRDefault="00261D27" w:rsidP="00261D27">
      <w:pPr>
        <w:pStyle w:val="affff8"/>
        <w:ind w:firstLine="709"/>
        <w:jc w:val="both"/>
        <w:rPr>
          <w:rFonts w:ascii="Times New Roman" w:hAnsi="Times New Roman" w:cs="Times New Roman"/>
          <w:b w:val="0"/>
          <w:color w:val="000000" w:themeColor="text1"/>
          <w:sz w:val="28"/>
          <w:szCs w:val="28"/>
        </w:rPr>
      </w:pPr>
      <w:r w:rsidRPr="00F243A9">
        <w:rPr>
          <w:rFonts w:ascii="Times New Roman" w:hAnsi="Times New Roman" w:cs="Times New Roman"/>
          <w:b w:val="0"/>
          <w:color w:val="000000" w:themeColor="text1"/>
          <w:sz w:val="28"/>
          <w:szCs w:val="28"/>
        </w:rPr>
        <w:lastRenderedPageBreak/>
        <w:t>- дебиторская задолженность по сравнению с аналогичным периодом прошлого года (1 112,6 тыс. рублей) выросла на 596,0 тыс. рублей и составила 1 708,6 тыс. рублей, в том числе: по расчетам с подотчетными лицами по авансам, выданным сотрудников на оплату проезда к месту использования отпуска и обратно – 872,5 тыс. рублей;  по расчетам по авансовым платежам по обязательным видам страхования (задолженность ГБУЗ «Чукотская окружная больница» по результатам контрольно-экспертных мероприятий) – 733,6 тыс. рублей; по расчетам по авансовым платежам за услуги и материальные запасы в соответствии с условиями договоров – 102,5 тыс. рублей;</w:t>
      </w:r>
    </w:p>
    <w:p w:rsidR="00261D27" w:rsidRPr="00F243A9" w:rsidRDefault="00261D27" w:rsidP="00261D27">
      <w:pPr>
        <w:pStyle w:val="affff8"/>
        <w:ind w:firstLine="709"/>
        <w:jc w:val="both"/>
        <w:rPr>
          <w:rFonts w:ascii="Times New Roman" w:hAnsi="Times New Roman" w:cs="Times New Roman"/>
          <w:b w:val="0"/>
          <w:color w:val="000000" w:themeColor="text1"/>
          <w:sz w:val="28"/>
          <w:szCs w:val="28"/>
        </w:rPr>
      </w:pPr>
      <w:r w:rsidRPr="00F243A9">
        <w:rPr>
          <w:rFonts w:ascii="Times New Roman" w:hAnsi="Times New Roman" w:cs="Times New Roman"/>
          <w:b w:val="0"/>
          <w:color w:val="000000" w:themeColor="text1"/>
          <w:sz w:val="28"/>
          <w:szCs w:val="28"/>
        </w:rPr>
        <w:t xml:space="preserve"> - кредиторская задолженность по сравнению с аналогичным периодом прошлого года (761,7 тыс. рублей) уменьшилась на 195,5 тыс. рублей и составила 566,2 тыс. рублей, в том числе: задолженность перед поставщиками услуг – 553,9 тыс. рублей; задолженность по расчетам по платежам в бюджет – 12,3 тыс. рублей.</w:t>
      </w:r>
    </w:p>
    <w:p w:rsidR="00261D27" w:rsidRPr="00F243A9" w:rsidRDefault="00261D27" w:rsidP="00261D27">
      <w:pPr>
        <w:ind w:firstLine="708"/>
        <w:jc w:val="both"/>
        <w:rPr>
          <w:color w:val="000000" w:themeColor="text1"/>
          <w:sz w:val="16"/>
          <w:szCs w:val="16"/>
          <w:highlight w:val="yellow"/>
        </w:rPr>
      </w:pPr>
    </w:p>
    <w:p w:rsidR="00261D27" w:rsidRPr="00F243A9" w:rsidRDefault="00261D27" w:rsidP="00261D27">
      <w:pPr>
        <w:ind w:firstLine="708"/>
        <w:jc w:val="both"/>
        <w:rPr>
          <w:b/>
          <w:color w:val="000000" w:themeColor="text1"/>
          <w:sz w:val="28"/>
          <w:szCs w:val="28"/>
        </w:rPr>
      </w:pPr>
    </w:p>
    <w:p w:rsidR="00261D27" w:rsidRPr="00F243A9" w:rsidRDefault="00261D27" w:rsidP="00261D27">
      <w:pPr>
        <w:ind w:firstLine="708"/>
        <w:jc w:val="both"/>
        <w:rPr>
          <w:b/>
          <w:color w:val="000000" w:themeColor="text1"/>
          <w:sz w:val="28"/>
          <w:szCs w:val="28"/>
        </w:rPr>
      </w:pPr>
      <w:r w:rsidRPr="00F243A9">
        <w:rPr>
          <w:b/>
          <w:color w:val="000000" w:themeColor="text1"/>
          <w:sz w:val="28"/>
          <w:szCs w:val="28"/>
        </w:rPr>
        <w:t>Выводы:</w:t>
      </w:r>
    </w:p>
    <w:p w:rsidR="00261D27" w:rsidRPr="00F243A9" w:rsidRDefault="00261D27" w:rsidP="00261D27">
      <w:pPr>
        <w:ind w:firstLine="708"/>
        <w:jc w:val="both"/>
        <w:rPr>
          <w:b/>
          <w:color w:val="000000" w:themeColor="text1"/>
          <w:sz w:val="16"/>
          <w:szCs w:val="16"/>
        </w:rPr>
      </w:pPr>
    </w:p>
    <w:p w:rsidR="00261D27" w:rsidRPr="00F243A9" w:rsidRDefault="00261D27" w:rsidP="00261D27">
      <w:pPr>
        <w:ind w:firstLine="709"/>
        <w:jc w:val="both"/>
        <w:rPr>
          <w:color w:val="000000" w:themeColor="text1"/>
          <w:sz w:val="28"/>
          <w:szCs w:val="28"/>
        </w:rPr>
      </w:pPr>
      <w:r w:rsidRPr="00F243A9">
        <w:rPr>
          <w:color w:val="000000" w:themeColor="text1"/>
          <w:sz w:val="28"/>
          <w:szCs w:val="28"/>
        </w:rPr>
        <w:t>1.  Представленная Фондом бюджетная отчетность сформирована в соответствии с требованиями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года №191н.</w:t>
      </w:r>
    </w:p>
    <w:p w:rsidR="00261D27" w:rsidRPr="00F243A9" w:rsidRDefault="00261D27" w:rsidP="00261D27">
      <w:pPr>
        <w:ind w:firstLine="708"/>
        <w:jc w:val="both"/>
        <w:rPr>
          <w:color w:val="000000" w:themeColor="text1"/>
          <w:sz w:val="28"/>
          <w:szCs w:val="28"/>
        </w:rPr>
      </w:pPr>
      <w:r w:rsidRPr="00F243A9">
        <w:rPr>
          <w:color w:val="000000" w:themeColor="text1"/>
          <w:sz w:val="28"/>
          <w:szCs w:val="28"/>
        </w:rPr>
        <w:t>2. В январе-июне 2022 года бюджет Фонда исполнен по доходам в объеме 1 781 618,2 тыс. рублей или 48,4% от годовых бюджетных назначений, расходы составили 1 681 812,3 тыс. рублей или 44,0% от годовых бюджетных назначений, профицит составил 99 805,9 тыс. рублей.</w:t>
      </w:r>
    </w:p>
    <w:p w:rsidR="00261D27" w:rsidRPr="00F243A9" w:rsidRDefault="00261D27" w:rsidP="00261D27">
      <w:pPr>
        <w:ind w:firstLine="708"/>
        <w:jc w:val="both"/>
        <w:rPr>
          <w:color w:val="000000" w:themeColor="text1"/>
          <w:sz w:val="16"/>
          <w:szCs w:val="16"/>
          <w:highlight w:val="yellow"/>
        </w:rPr>
      </w:pPr>
    </w:p>
    <w:p w:rsidR="00261D27" w:rsidRPr="00F243A9" w:rsidRDefault="00261D27" w:rsidP="00261D27">
      <w:pPr>
        <w:ind w:firstLine="709"/>
        <w:jc w:val="both"/>
        <w:rPr>
          <w:b/>
          <w:color w:val="000000" w:themeColor="text1"/>
          <w:sz w:val="28"/>
          <w:szCs w:val="28"/>
        </w:rPr>
      </w:pPr>
      <w:r w:rsidRPr="00F243A9">
        <w:rPr>
          <w:b/>
          <w:color w:val="000000" w:themeColor="text1"/>
          <w:sz w:val="28"/>
          <w:szCs w:val="28"/>
        </w:rPr>
        <w:t>Предложения:</w:t>
      </w:r>
    </w:p>
    <w:p w:rsidR="00261D27" w:rsidRPr="00F243A9" w:rsidRDefault="00261D27" w:rsidP="00261D27">
      <w:pPr>
        <w:ind w:firstLine="709"/>
        <w:jc w:val="both"/>
        <w:rPr>
          <w:b/>
          <w:color w:val="000000" w:themeColor="text1"/>
          <w:sz w:val="16"/>
          <w:szCs w:val="16"/>
        </w:rPr>
      </w:pPr>
    </w:p>
    <w:p w:rsidR="00261D27" w:rsidRPr="00F243A9" w:rsidRDefault="00261D27" w:rsidP="00261D27">
      <w:pPr>
        <w:ind w:firstLine="709"/>
        <w:jc w:val="both"/>
        <w:rPr>
          <w:color w:val="000000" w:themeColor="text1"/>
          <w:sz w:val="28"/>
          <w:szCs w:val="28"/>
        </w:rPr>
      </w:pPr>
      <w:r w:rsidRPr="00F243A9">
        <w:rPr>
          <w:color w:val="000000" w:themeColor="text1"/>
          <w:sz w:val="28"/>
          <w:szCs w:val="28"/>
        </w:rPr>
        <w:t>Заключение направить в Думу и Губернатору Чукотского автономного округа.</w:t>
      </w:r>
    </w:p>
    <w:p w:rsidR="00261D27" w:rsidRPr="00F243A9" w:rsidRDefault="00261D27" w:rsidP="00261D27">
      <w:pPr>
        <w:ind w:firstLine="709"/>
        <w:jc w:val="both"/>
        <w:rPr>
          <w:color w:val="000000" w:themeColor="text1"/>
          <w:sz w:val="16"/>
          <w:szCs w:val="16"/>
        </w:rPr>
      </w:pPr>
    </w:p>
    <w:p w:rsidR="00261D27" w:rsidRPr="00F243A9" w:rsidRDefault="00261D27" w:rsidP="00261D27">
      <w:pPr>
        <w:ind w:firstLine="709"/>
        <w:jc w:val="both"/>
        <w:rPr>
          <w:color w:val="000000" w:themeColor="text1"/>
          <w:sz w:val="16"/>
          <w:szCs w:val="16"/>
        </w:rPr>
      </w:pPr>
    </w:p>
    <w:p w:rsidR="00261D27" w:rsidRPr="00F243A9" w:rsidRDefault="00261D27" w:rsidP="00261D27">
      <w:pPr>
        <w:ind w:firstLine="709"/>
        <w:jc w:val="both"/>
        <w:rPr>
          <w:color w:val="000000" w:themeColor="text1"/>
          <w:sz w:val="16"/>
          <w:szCs w:val="16"/>
        </w:rPr>
      </w:pPr>
    </w:p>
    <w:p w:rsidR="00261D27" w:rsidRPr="00F243A9" w:rsidRDefault="00261D27" w:rsidP="00261D27">
      <w:pPr>
        <w:ind w:firstLine="709"/>
        <w:jc w:val="both"/>
        <w:rPr>
          <w:color w:val="000000" w:themeColor="text1"/>
          <w:sz w:val="16"/>
          <w:szCs w:val="16"/>
        </w:rPr>
      </w:pPr>
    </w:p>
    <w:p w:rsidR="00261D27" w:rsidRPr="00F243A9" w:rsidRDefault="00261D27" w:rsidP="00261D27">
      <w:pPr>
        <w:ind w:firstLine="709"/>
        <w:jc w:val="both"/>
        <w:rPr>
          <w:color w:val="000000" w:themeColor="text1"/>
          <w:sz w:val="16"/>
          <w:szCs w:val="16"/>
        </w:rPr>
      </w:pPr>
    </w:p>
    <w:p w:rsidR="00261D27" w:rsidRPr="00F243A9" w:rsidRDefault="00261D27" w:rsidP="00261D27">
      <w:pPr>
        <w:tabs>
          <w:tab w:val="left" w:pos="7938"/>
        </w:tabs>
        <w:rPr>
          <w:color w:val="000000" w:themeColor="text1"/>
          <w:sz w:val="28"/>
          <w:szCs w:val="28"/>
        </w:rPr>
      </w:pPr>
      <w:r w:rsidRPr="00F243A9">
        <w:rPr>
          <w:color w:val="000000" w:themeColor="text1"/>
          <w:sz w:val="28"/>
          <w:szCs w:val="28"/>
        </w:rPr>
        <w:t xml:space="preserve">Аудитор Счетной палаты   </w:t>
      </w:r>
    </w:p>
    <w:p w:rsidR="00261D27" w:rsidRPr="00F243A9" w:rsidRDefault="00261D27" w:rsidP="00261D27">
      <w:pPr>
        <w:tabs>
          <w:tab w:val="left" w:pos="7938"/>
        </w:tabs>
        <w:rPr>
          <w:color w:val="000000" w:themeColor="text1"/>
          <w:sz w:val="28"/>
          <w:szCs w:val="28"/>
        </w:rPr>
      </w:pPr>
      <w:r w:rsidRPr="00F243A9">
        <w:rPr>
          <w:color w:val="000000" w:themeColor="text1"/>
          <w:sz w:val="28"/>
          <w:szCs w:val="28"/>
        </w:rPr>
        <w:t xml:space="preserve">Чукотского автономного округа                                                        Л.А. </w:t>
      </w:r>
      <w:proofErr w:type="spellStart"/>
      <w:r w:rsidRPr="00F243A9">
        <w:rPr>
          <w:color w:val="000000" w:themeColor="text1"/>
          <w:sz w:val="28"/>
          <w:szCs w:val="28"/>
        </w:rPr>
        <w:t>Петрусева</w:t>
      </w:r>
      <w:proofErr w:type="spellEnd"/>
    </w:p>
    <w:p w:rsidR="00261D27" w:rsidRPr="00F243A9" w:rsidRDefault="00261D27" w:rsidP="00261D27">
      <w:pPr>
        <w:tabs>
          <w:tab w:val="left" w:pos="7938"/>
        </w:tabs>
        <w:rPr>
          <w:color w:val="000000" w:themeColor="text1"/>
          <w:sz w:val="28"/>
          <w:szCs w:val="28"/>
        </w:rPr>
      </w:pPr>
    </w:p>
    <w:p w:rsidR="00261D27" w:rsidRPr="00F243A9" w:rsidRDefault="00261D27" w:rsidP="00261D27">
      <w:pPr>
        <w:tabs>
          <w:tab w:val="left" w:pos="7938"/>
        </w:tabs>
        <w:rPr>
          <w:color w:val="000000" w:themeColor="text1"/>
          <w:sz w:val="28"/>
          <w:szCs w:val="28"/>
        </w:rPr>
      </w:pPr>
    </w:p>
    <w:p w:rsidR="00261D27" w:rsidRPr="00F243A9" w:rsidRDefault="00261D27" w:rsidP="00261D27">
      <w:pPr>
        <w:tabs>
          <w:tab w:val="left" w:pos="7938"/>
        </w:tabs>
        <w:rPr>
          <w:color w:val="000000" w:themeColor="text1"/>
          <w:sz w:val="28"/>
          <w:szCs w:val="28"/>
        </w:rPr>
      </w:pPr>
    </w:p>
    <w:p w:rsidR="00261D27" w:rsidRPr="00F243A9" w:rsidRDefault="00261D27" w:rsidP="00261D27">
      <w:pPr>
        <w:tabs>
          <w:tab w:val="left" w:pos="7938"/>
        </w:tabs>
        <w:rPr>
          <w:color w:val="000000" w:themeColor="text1"/>
          <w:sz w:val="28"/>
          <w:szCs w:val="28"/>
        </w:rPr>
      </w:pPr>
    </w:p>
    <w:p w:rsidR="00261D27" w:rsidRPr="00F243A9" w:rsidRDefault="00261D27" w:rsidP="00261D27">
      <w:pPr>
        <w:tabs>
          <w:tab w:val="left" w:pos="7938"/>
        </w:tabs>
        <w:rPr>
          <w:color w:val="000000" w:themeColor="text1"/>
          <w:sz w:val="28"/>
          <w:szCs w:val="28"/>
        </w:rPr>
      </w:pPr>
    </w:p>
    <w:p w:rsidR="00261D27" w:rsidRPr="00F243A9" w:rsidRDefault="00261D27" w:rsidP="00261D27">
      <w:pPr>
        <w:tabs>
          <w:tab w:val="left" w:pos="7938"/>
        </w:tabs>
        <w:rPr>
          <w:color w:val="000000" w:themeColor="text1"/>
          <w:sz w:val="28"/>
          <w:szCs w:val="28"/>
        </w:rPr>
      </w:pPr>
    </w:p>
    <w:p w:rsidR="00261D27" w:rsidRPr="00F243A9" w:rsidRDefault="00261D27" w:rsidP="00261D27">
      <w:pPr>
        <w:tabs>
          <w:tab w:val="left" w:pos="7938"/>
        </w:tabs>
        <w:rPr>
          <w:color w:val="000000" w:themeColor="text1"/>
          <w:sz w:val="28"/>
          <w:szCs w:val="28"/>
        </w:rPr>
      </w:pPr>
    </w:p>
    <w:p w:rsidR="00261D27" w:rsidRPr="00F243A9" w:rsidRDefault="00261D27" w:rsidP="00261D27">
      <w:pPr>
        <w:tabs>
          <w:tab w:val="left" w:pos="7938"/>
        </w:tabs>
        <w:rPr>
          <w:color w:val="000000" w:themeColor="text1"/>
          <w:sz w:val="28"/>
          <w:szCs w:val="28"/>
        </w:rPr>
      </w:pPr>
    </w:p>
    <w:p w:rsidR="00382260" w:rsidRPr="00E41EBF" w:rsidRDefault="00382260" w:rsidP="00382260">
      <w:pPr>
        <w:jc w:val="center"/>
        <w:rPr>
          <w:b/>
          <w:sz w:val="28"/>
          <w:szCs w:val="28"/>
        </w:rPr>
      </w:pPr>
      <w:r>
        <w:rPr>
          <w:b/>
          <w:sz w:val="28"/>
          <w:szCs w:val="28"/>
        </w:rPr>
        <w:lastRenderedPageBreak/>
        <w:t>ОТЧЕТ</w:t>
      </w:r>
    </w:p>
    <w:p w:rsidR="00382260" w:rsidRPr="00D259DE" w:rsidRDefault="00382260" w:rsidP="00382260">
      <w:pPr>
        <w:pStyle w:val="6"/>
        <w:jc w:val="center"/>
        <w:rPr>
          <w:rFonts w:ascii="Times New Roman" w:hAnsi="Times New Roman"/>
          <w:color w:val="000000"/>
          <w:sz w:val="28"/>
          <w:szCs w:val="28"/>
        </w:rPr>
      </w:pPr>
      <w:r w:rsidRPr="00D259DE">
        <w:rPr>
          <w:rFonts w:ascii="Times New Roman" w:hAnsi="Times New Roman"/>
          <w:sz w:val="28"/>
          <w:szCs w:val="28"/>
        </w:rPr>
        <w:t>о результата</w:t>
      </w:r>
      <w:r>
        <w:rPr>
          <w:rFonts w:ascii="Times New Roman" w:hAnsi="Times New Roman"/>
          <w:sz w:val="28"/>
          <w:szCs w:val="28"/>
        </w:rPr>
        <w:t>х</w:t>
      </w:r>
      <w:r w:rsidRPr="00D259DE">
        <w:rPr>
          <w:rFonts w:ascii="Times New Roman" w:hAnsi="Times New Roman"/>
          <w:sz w:val="28"/>
          <w:szCs w:val="28"/>
        </w:rPr>
        <w:t xml:space="preserve"> </w:t>
      </w:r>
      <w:r w:rsidRPr="00D259DE">
        <w:rPr>
          <w:rFonts w:ascii="Times New Roman" w:hAnsi="Times New Roman"/>
          <w:snapToGrid w:val="0"/>
          <w:sz w:val="28"/>
          <w:szCs w:val="28"/>
        </w:rPr>
        <w:t>контрольного мероприятия</w:t>
      </w:r>
      <w:r w:rsidRPr="00D259DE">
        <w:rPr>
          <w:rFonts w:ascii="Times New Roman" w:hAnsi="Times New Roman"/>
          <w:color w:val="000000"/>
          <w:sz w:val="28"/>
          <w:szCs w:val="28"/>
        </w:rPr>
        <w:t xml:space="preserve"> </w:t>
      </w:r>
    </w:p>
    <w:p w:rsidR="00382260" w:rsidRDefault="00382260" w:rsidP="00382260">
      <w:pPr>
        <w:ind w:right="-31"/>
        <w:jc w:val="center"/>
        <w:rPr>
          <w:b/>
          <w:sz w:val="28"/>
          <w:szCs w:val="28"/>
        </w:rPr>
      </w:pPr>
      <w:bookmarkStart w:id="14" w:name="_Hlk101536136"/>
      <w:bookmarkStart w:id="15" w:name="_Hlk106807112"/>
      <w:r w:rsidRPr="009D4336">
        <w:rPr>
          <w:b/>
          <w:sz w:val="28"/>
          <w:szCs w:val="28"/>
        </w:rPr>
        <w:t>«</w:t>
      </w:r>
      <w:bookmarkStart w:id="16" w:name="_Hlk101253389"/>
      <w:r w:rsidRPr="009D4336">
        <w:rPr>
          <w:b/>
          <w:sz w:val="28"/>
          <w:szCs w:val="28"/>
        </w:rPr>
        <w:t xml:space="preserve">Проверка использования средств окружного бюджета, </w:t>
      </w:r>
    </w:p>
    <w:p w:rsidR="00382260" w:rsidRDefault="00382260" w:rsidP="00382260">
      <w:pPr>
        <w:ind w:right="-31"/>
        <w:jc w:val="center"/>
        <w:rPr>
          <w:b/>
          <w:sz w:val="28"/>
          <w:szCs w:val="28"/>
        </w:rPr>
      </w:pPr>
      <w:r w:rsidRPr="009D4336">
        <w:rPr>
          <w:b/>
          <w:sz w:val="28"/>
          <w:szCs w:val="28"/>
        </w:rPr>
        <w:t xml:space="preserve">направленных в 2020-2021 годах на реализацию подпрограммы </w:t>
      </w:r>
    </w:p>
    <w:p w:rsidR="00382260" w:rsidRPr="009D4336" w:rsidRDefault="00382260" w:rsidP="00382260">
      <w:pPr>
        <w:ind w:right="-31"/>
        <w:jc w:val="center"/>
        <w:rPr>
          <w:sz w:val="20"/>
          <w:szCs w:val="20"/>
        </w:rPr>
      </w:pPr>
      <w:r w:rsidRPr="009D4336">
        <w:rPr>
          <w:b/>
          <w:sz w:val="28"/>
          <w:szCs w:val="28"/>
        </w:rPr>
        <w:t>«Развитие</w:t>
      </w:r>
      <w:r>
        <w:rPr>
          <w:b/>
          <w:sz w:val="28"/>
          <w:szCs w:val="28"/>
        </w:rPr>
        <w:t xml:space="preserve"> в</w:t>
      </w:r>
      <w:r w:rsidRPr="009D4336">
        <w:rPr>
          <w:b/>
          <w:sz w:val="28"/>
          <w:szCs w:val="28"/>
        </w:rPr>
        <w:t>одохозяйственного комплекса» Государственной программы «Развитие жилищно-коммунального хозяйства и водохозяйственного комплекса Чукотского автономного округа»</w:t>
      </w:r>
    </w:p>
    <w:bookmarkEnd w:id="15"/>
    <w:bookmarkEnd w:id="16"/>
    <w:p w:rsidR="00382260" w:rsidRPr="00C40008" w:rsidRDefault="00382260" w:rsidP="00382260">
      <w:pPr>
        <w:jc w:val="center"/>
        <w:rPr>
          <w:sz w:val="16"/>
          <w:szCs w:val="16"/>
        </w:rPr>
      </w:pPr>
    </w:p>
    <w:p w:rsidR="00382260" w:rsidRDefault="00382260" w:rsidP="00382260">
      <w:pPr>
        <w:jc w:val="center"/>
        <w:rPr>
          <w:sz w:val="20"/>
          <w:szCs w:val="20"/>
        </w:rPr>
      </w:pPr>
      <w:r>
        <w:rPr>
          <w:sz w:val="20"/>
          <w:szCs w:val="20"/>
        </w:rPr>
        <w:t>(</w:t>
      </w:r>
      <w:r w:rsidRPr="00C94436">
        <w:rPr>
          <w:sz w:val="20"/>
          <w:szCs w:val="20"/>
        </w:rPr>
        <w:t>утвержден Коллегией Счетной палаты Чукотского автономного округа</w:t>
      </w:r>
      <w:r>
        <w:rPr>
          <w:sz w:val="20"/>
          <w:szCs w:val="20"/>
        </w:rPr>
        <w:t>,</w:t>
      </w:r>
    </w:p>
    <w:p w:rsidR="00382260" w:rsidRPr="00C94436" w:rsidRDefault="00382260" w:rsidP="00382260">
      <w:pPr>
        <w:jc w:val="center"/>
        <w:rPr>
          <w:sz w:val="20"/>
          <w:szCs w:val="20"/>
        </w:rPr>
      </w:pPr>
      <w:r w:rsidRPr="00C94436">
        <w:rPr>
          <w:sz w:val="20"/>
          <w:szCs w:val="20"/>
        </w:rPr>
        <w:t xml:space="preserve">протокол от </w:t>
      </w:r>
      <w:r>
        <w:rPr>
          <w:sz w:val="20"/>
          <w:szCs w:val="20"/>
        </w:rPr>
        <w:t xml:space="preserve">8 августа </w:t>
      </w:r>
      <w:r w:rsidRPr="00C94436">
        <w:rPr>
          <w:sz w:val="20"/>
          <w:szCs w:val="20"/>
        </w:rPr>
        <w:t>2022 г. №</w:t>
      </w:r>
      <w:r>
        <w:rPr>
          <w:sz w:val="20"/>
          <w:szCs w:val="20"/>
        </w:rPr>
        <w:t>17)</w:t>
      </w:r>
    </w:p>
    <w:bookmarkEnd w:id="14"/>
    <w:p w:rsidR="00382260" w:rsidRPr="00E41EBF" w:rsidRDefault="00382260" w:rsidP="00382260">
      <w:pPr>
        <w:jc w:val="center"/>
      </w:pPr>
    </w:p>
    <w:p w:rsidR="00382260" w:rsidRDefault="00382260" w:rsidP="00382260">
      <w:pPr>
        <w:ind w:right="-31" w:firstLine="708"/>
        <w:jc w:val="both"/>
        <w:rPr>
          <w:rFonts w:eastAsia="Calibri"/>
          <w:sz w:val="28"/>
          <w:szCs w:val="28"/>
        </w:rPr>
      </w:pPr>
      <w:r w:rsidRPr="00081600">
        <w:rPr>
          <w:b/>
          <w:bCs/>
          <w:sz w:val="28"/>
          <w:szCs w:val="28"/>
        </w:rPr>
        <w:t>1.</w:t>
      </w:r>
      <w:r>
        <w:rPr>
          <w:b/>
          <w:bCs/>
          <w:sz w:val="28"/>
          <w:szCs w:val="28"/>
        </w:rPr>
        <w:t xml:space="preserve"> </w:t>
      </w:r>
      <w:r w:rsidRPr="00132CEF">
        <w:rPr>
          <w:b/>
          <w:bCs/>
          <w:sz w:val="28"/>
          <w:szCs w:val="28"/>
        </w:rPr>
        <w:t xml:space="preserve">Основание для проведения контрольного мероприятия: </w:t>
      </w:r>
      <w:r w:rsidRPr="00132CEF">
        <w:rPr>
          <w:rFonts w:eastAsia="Calibri"/>
          <w:sz w:val="28"/>
          <w:szCs w:val="28"/>
        </w:rPr>
        <w:t>пункт 1.</w:t>
      </w:r>
      <w:r>
        <w:rPr>
          <w:rFonts w:eastAsia="Calibri"/>
          <w:sz w:val="28"/>
          <w:szCs w:val="28"/>
        </w:rPr>
        <w:t>9</w:t>
      </w:r>
      <w:r w:rsidRPr="00132CEF">
        <w:rPr>
          <w:rFonts w:eastAsia="Calibri"/>
          <w:sz w:val="28"/>
          <w:szCs w:val="28"/>
        </w:rPr>
        <w:t xml:space="preserve"> Плана работы Счетной палаты Чукотского автономного округа на 202</w:t>
      </w:r>
      <w:r>
        <w:rPr>
          <w:rFonts w:eastAsia="Calibri"/>
          <w:sz w:val="28"/>
          <w:szCs w:val="28"/>
        </w:rPr>
        <w:t>2</w:t>
      </w:r>
      <w:r w:rsidRPr="00132CEF">
        <w:rPr>
          <w:rFonts w:eastAsia="Calibri"/>
          <w:sz w:val="28"/>
          <w:szCs w:val="28"/>
        </w:rPr>
        <w:t xml:space="preserve"> год, утвержденного решением Коллегии Счетной палаты Чукотского автономного округа (протокол от 28 декабря 202</w:t>
      </w:r>
      <w:r>
        <w:rPr>
          <w:rFonts w:eastAsia="Calibri"/>
          <w:sz w:val="28"/>
          <w:szCs w:val="28"/>
        </w:rPr>
        <w:t>1</w:t>
      </w:r>
      <w:r w:rsidRPr="00132CEF">
        <w:rPr>
          <w:rFonts w:eastAsia="Calibri"/>
          <w:sz w:val="28"/>
          <w:szCs w:val="28"/>
        </w:rPr>
        <w:t xml:space="preserve"> года №</w:t>
      </w:r>
      <w:r>
        <w:rPr>
          <w:rFonts w:eastAsia="Calibri"/>
          <w:sz w:val="28"/>
          <w:szCs w:val="28"/>
        </w:rPr>
        <w:t>32</w:t>
      </w:r>
      <w:r w:rsidRPr="00132CEF">
        <w:rPr>
          <w:rFonts w:eastAsia="Calibri"/>
          <w:sz w:val="28"/>
          <w:szCs w:val="28"/>
        </w:rPr>
        <w:t xml:space="preserve">). </w:t>
      </w:r>
    </w:p>
    <w:p w:rsidR="00382260" w:rsidRPr="00D43710" w:rsidRDefault="00382260" w:rsidP="00382260">
      <w:pPr>
        <w:ind w:right="-31" w:firstLine="708"/>
        <w:jc w:val="both"/>
        <w:rPr>
          <w:rFonts w:eastAsia="Calibri"/>
          <w:sz w:val="8"/>
          <w:szCs w:val="8"/>
        </w:rPr>
      </w:pPr>
    </w:p>
    <w:p w:rsidR="00382260" w:rsidRDefault="00382260" w:rsidP="00382260">
      <w:pPr>
        <w:shd w:val="clear" w:color="auto" w:fill="FFFFFF"/>
        <w:autoSpaceDE w:val="0"/>
        <w:autoSpaceDN w:val="0"/>
        <w:adjustRightInd w:val="0"/>
        <w:ind w:firstLine="709"/>
        <w:jc w:val="both"/>
        <w:rPr>
          <w:sz w:val="28"/>
          <w:szCs w:val="28"/>
        </w:rPr>
      </w:pPr>
      <w:r w:rsidRPr="00132CEF">
        <w:rPr>
          <w:b/>
          <w:bCs/>
          <w:sz w:val="28"/>
          <w:szCs w:val="28"/>
        </w:rPr>
        <w:t xml:space="preserve">2. Предмет контрольного мероприятия: </w:t>
      </w:r>
      <w:r w:rsidRPr="00E6255A">
        <w:rPr>
          <w:sz w:val="28"/>
          <w:szCs w:val="28"/>
        </w:rPr>
        <w:t>деятельность объект</w:t>
      </w:r>
      <w:r>
        <w:rPr>
          <w:sz w:val="28"/>
          <w:szCs w:val="28"/>
        </w:rPr>
        <w:t>ов</w:t>
      </w:r>
      <w:r w:rsidRPr="00E6255A">
        <w:rPr>
          <w:sz w:val="28"/>
          <w:szCs w:val="28"/>
        </w:rPr>
        <w:t xml:space="preserve"> контрольного мероприятия по </w:t>
      </w:r>
      <w:r>
        <w:rPr>
          <w:sz w:val="28"/>
          <w:szCs w:val="28"/>
        </w:rPr>
        <w:t>предоставлению и использованию с</w:t>
      </w:r>
      <w:r w:rsidRPr="00E6255A">
        <w:rPr>
          <w:sz w:val="28"/>
          <w:szCs w:val="28"/>
        </w:rPr>
        <w:t xml:space="preserve">редств из окружного бюджета в форме субсидии бюджетам муниципальных образований на </w:t>
      </w:r>
      <w:proofErr w:type="spellStart"/>
      <w:r w:rsidRPr="00E6255A">
        <w:rPr>
          <w:sz w:val="28"/>
          <w:szCs w:val="28"/>
        </w:rPr>
        <w:t>софинансирование</w:t>
      </w:r>
      <w:proofErr w:type="spellEnd"/>
      <w:r w:rsidRPr="00E6255A">
        <w:rPr>
          <w:sz w:val="28"/>
          <w:szCs w:val="28"/>
        </w:rPr>
        <w:t xml:space="preserve"> расходных обязательств по исполнению полномочий органов местного самоуправления в сфере водоснабжения и водоотведения в рамках реализации подпрограммы «Развитие водохозяйственного комплекса» Государственной программы «Развитие жилищно-коммунального хозяйства и водохозяйственного комплекса Чукотского автономного округа»</w:t>
      </w:r>
      <w:r>
        <w:rPr>
          <w:rStyle w:val="ac"/>
          <w:sz w:val="28"/>
          <w:szCs w:val="28"/>
        </w:rPr>
        <w:footnoteReference w:id="23"/>
      </w:r>
      <w:r w:rsidRPr="00E6255A">
        <w:rPr>
          <w:sz w:val="28"/>
          <w:szCs w:val="28"/>
        </w:rPr>
        <w:t>;</w:t>
      </w:r>
    </w:p>
    <w:p w:rsidR="00382260" w:rsidRPr="00C1397D" w:rsidRDefault="00382260" w:rsidP="00382260">
      <w:pPr>
        <w:shd w:val="clear" w:color="auto" w:fill="FFFFFF"/>
        <w:autoSpaceDE w:val="0"/>
        <w:autoSpaceDN w:val="0"/>
        <w:adjustRightInd w:val="0"/>
        <w:ind w:firstLine="709"/>
        <w:jc w:val="both"/>
        <w:rPr>
          <w:rFonts w:eastAsia="Calibri"/>
          <w:sz w:val="28"/>
          <w:szCs w:val="28"/>
        </w:rPr>
      </w:pPr>
      <w:r w:rsidRPr="00C1397D">
        <w:rPr>
          <w:rFonts w:eastAsia="Calibri"/>
          <w:sz w:val="28"/>
          <w:szCs w:val="28"/>
        </w:rPr>
        <w:t>бухгалтерская, бюджетная, финансовая, статистическая и иная отчетность объект</w:t>
      </w:r>
      <w:r>
        <w:rPr>
          <w:rFonts w:eastAsia="Calibri"/>
          <w:sz w:val="28"/>
          <w:szCs w:val="28"/>
        </w:rPr>
        <w:t>ов</w:t>
      </w:r>
      <w:r w:rsidRPr="00C1397D">
        <w:rPr>
          <w:rFonts w:eastAsia="Calibri"/>
          <w:sz w:val="28"/>
          <w:szCs w:val="28"/>
        </w:rPr>
        <w:t xml:space="preserve"> контрольного мероприятия, первичные и иные документы по операциям с использованием </w:t>
      </w:r>
      <w:r>
        <w:rPr>
          <w:rFonts w:eastAsia="Calibri"/>
          <w:sz w:val="28"/>
          <w:szCs w:val="28"/>
        </w:rPr>
        <w:t>бюджетных</w:t>
      </w:r>
      <w:r w:rsidRPr="00C1397D">
        <w:rPr>
          <w:rFonts w:eastAsia="Calibri"/>
          <w:sz w:val="28"/>
          <w:szCs w:val="28"/>
        </w:rPr>
        <w:t xml:space="preserve"> средств на реализацию мероприятий </w:t>
      </w:r>
      <w:r>
        <w:rPr>
          <w:rFonts w:eastAsia="Calibri"/>
          <w:sz w:val="28"/>
          <w:szCs w:val="28"/>
        </w:rPr>
        <w:t>П</w:t>
      </w:r>
      <w:r w:rsidRPr="00E6255A">
        <w:rPr>
          <w:sz w:val="28"/>
          <w:szCs w:val="28"/>
        </w:rPr>
        <w:t>одпрограммы</w:t>
      </w:r>
      <w:r>
        <w:rPr>
          <w:sz w:val="28"/>
          <w:szCs w:val="28"/>
        </w:rPr>
        <w:t>.</w:t>
      </w:r>
    </w:p>
    <w:p w:rsidR="00382260" w:rsidRPr="00D43710" w:rsidRDefault="00382260" w:rsidP="00382260">
      <w:pPr>
        <w:shd w:val="clear" w:color="auto" w:fill="FFFFFF"/>
        <w:autoSpaceDE w:val="0"/>
        <w:autoSpaceDN w:val="0"/>
        <w:adjustRightInd w:val="0"/>
        <w:ind w:firstLine="709"/>
        <w:jc w:val="both"/>
        <w:rPr>
          <w:rFonts w:eastAsia="Calibri"/>
          <w:sz w:val="8"/>
          <w:szCs w:val="8"/>
        </w:rPr>
      </w:pPr>
    </w:p>
    <w:p w:rsidR="00382260" w:rsidRDefault="00382260" w:rsidP="00382260">
      <w:pPr>
        <w:widowControl w:val="0"/>
        <w:autoSpaceDE w:val="0"/>
        <w:autoSpaceDN w:val="0"/>
        <w:adjustRightInd w:val="0"/>
        <w:ind w:firstLine="709"/>
        <w:jc w:val="both"/>
        <w:rPr>
          <w:b/>
          <w:sz w:val="28"/>
          <w:szCs w:val="28"/>
        </w:rPr>
      </w:pPr>
      <w:r w:rsidRPr="00132CEF">
        <w:rPr>
          <w:b/>
          <w:sz w:val="28"/>
          <w:szCs w:val="28"/>
        </w:rPr>
        <w:t>3. Цел</w:t>
      </w:r>
      <w:r>
        <w:rPr>
          <w:b/>
          <w:sz w:val="28"/>
          <w:szCs w:val="28"/>
        </w:rPr>
        <w:t>ь</w:t>
      </w:r>
      <w:r w:rsidRPr="00132CEF">
        <w:rPr>
          <w:b/>
          <w:sz w:val="28"/>
          <w:szCs w:val="28"/>
        </w:rPr>
        <w:t xml:space="preserve"> контрольного мероприятия:</w:t>
      </w:r>
    </w:p>
    <w:p w:rsidR="00382260" w:rsidRPr="00895949" w:rsidRDefault="00382260" w:rsidP="00382260">
      <w:pPr>
        <w:widowControl w:val="0"/>
        <w:autoSpaceDE w:val="0"/>
        <w:autoSpaceDN w:val="0"/>
        <w:adjustRightInd w:val="0"/>
        <w:ind w:firstLine="709"/>
        <w:jc w:val="both"/>
        <w:rPr>
          <w:b/>
          <w:sz w:val="10"/>
          <w:szCs w:val="16"/>
        </w:rPr>
      </w:pPr>
    </w:p>
    <w:p w:rsidR="00382260" w:rsidRDefault="00382260" w:rsidP="00382260">
      <w:pPr>
        <w:widowControl w:val="0"/>
        <w:autoSpaceDE w:val="0"/>
        <w:autoSpaceDN w:val="0"/>
        <w:adjustRightInd w:val="0"/>
        <w:ind w:firstLine="709"/>
        <w:jc w:val="both"/>
        <w:rPr>
          <w:sz w:val="28"/>
          <w:szCs w:val="28"/>
        </w:rPr>
      </w:pPr>
      <w:r w:rsidRPr="00E9162C">
        <w:rPr>
          <w:b/>
          <w:sz w:val="16"/>
          <w:szCs w:val="16"/>
        </w:rPr>
        <w:t xml:space="preserve"> </w:t>
      </w:r>
      <w:r w:rsidRPr="00C1397D">
        <w:rPr>
          <w:sz w:val="28"/>
          <w:szCs w:val="28"/>
        </w:rPr>
        <w:t>Установить</w:t>
      </w:r>
      <w:r>
        <w:rPr>
          <w:sz w:val="28"/>
          <w:szCs w:val="28"/>
        </w:rPr>
        <w:t xml:space="preserve"> </w:t>
      </w:r>
      <w:r w:rsidRPr="00C1397D">
        <w:rPr>
          <w:sz w:val="28"/>
          <w:szCs w:val="28"/>
        </w:rPr>
        <w:t>законность</w:t>
      </w:r>
      <w:r>
        <w:rPr>
          <w:sz w:val="28"/>
          <w:szCs w:val="28"/>
        </w:rPr>
        <w:t xml:space="preserve"> </w:t>
      </w:r>
      <w:r w:rsidRPr="00C1397D">
        <w:rPr>
          <w:sz w:val="28"/>
          <w:szCs w:val="28"/>
        </w:rPr>
        <w:t xml:space="preserve">использования бюджетных средств, направленных на реализацию мероприятий </w:t>
      </w:r>
      <w:r>
        <w:rPr>
          <w:sz w:val="28"/>
          <w:szCs w:val="28"/>
        </w:rPr>
        <w:t>П</w:t>
      </w:r>
      <w:r w:rsidRPr="00E6255A">
        <w:rPr>
          <w:sz w:val="28"/>
          <w:szCs w:val="28"/>
        </w:rPr>
        <w:t>одпрограммы</w:t>
      </w:r>
      <w:r>
        <w:rPr>
          <w:sz w:val="28"/>
          <w:szCs w:val="28"/>
        </w:rPr>
        <w:t>.</w:t>
      </w:r>
      <w:r w:rsidRPr="00E6255A">
        <w:rPr>
          <w:sz w:val="28"/>
          <w:szCs w:val="28"/>
        </w:rPr>
        <w:t xml:space="preserve"> </w:t>
      </w:r>
    </w:p>
    <w:p w:rsidR="00382260" w:rsidRPr="00D43710" w:rsidRDefault="00382260" w:rsidP="00382260">
      <w:pPr>
        <w:widowControl w:val="0"/>
        <w:autoSpaceDE w:val="0"/>
        <w:autoSpaceDN w:val="0"/>
        <w:adjustRightInd w:val="0"/>
        <w:ind w:firstLine="708"/>
        <w:jc w:val="both"/>
        <w:rPr>
          <w:sz w:val="8"/>
          <w:szCs w:val="8"/>
        </w:rPr>
      </w:pPr>
    </w:p>
    <w:p w:rsidR="00382260" w:rsidRPr="00C1397D" w:rsidRDefault="00382260" w:rsidP="00382260">
      <w:pPr>
        <w:shd w:val="clear" w:color="auto" w:fill="FFFFFF"/>
        <w:ind w:firstLine="709"/>
        <w:jc w:val="both"/>
        <w:rPr>
          <w:b/>
          <w:sz w:val="28"/>
          <w:szCs w:val="28"/>
        </w:rPr>
      </w:pPr>
      <w:r w:rsidRPr="00C1397D">
        <w:rPr>
          <w:b/>
          <w:sz w:val="28"/>
          <w:szCs w:val="28"/>
        </w:rPr>
        <w:t>Вопросы контрольного мероприятия:</w:t>
      </w:r>
    </w:p>
    <w:p w:rsidR="00382260" w:rsidRPr="00C1397D" w:rsidRDefault="00382260" w:rsidP="00382260">
      <w:pPr>
        <w:shd w:val="clear" w:color="auto" w:fill="FFFFFF"/>
        <w:jc w:val="both"/>
        <w:rPr>
          <w:sz w:val="28"/>
          <w:szCs w:val="28"/>
        </w:rPr>
      </w:pPr>
      <w:r>
        <w:rPr>
          <w:sz w:val="28"/>
          <w:szCs w:val="28"/>
        </w:rPr>
        <w:tab/>
        <w:t xml:space="preserve">1. </w:t>
      </w:r>
      <w:r w:rsidRPr="00E6255A">
        <w:rPr>
          <w:sz w:val="28"/>
          <w:szCs w:val="28"/>
        </w:rPr>
        <w:t>Законность предоставления и использования бюджетных средств</w:t>
      </w:r>
      <w:r w:rsidRPr="006875AF">
        <w:rPr>
          <w:sz w:val="28"/>
          <w:szCs w:val="28"/>
        </w:rPr>
        <w:t xml:space="preserve"> </w:t>
      </w:r>
      <w:r w:rsidRPr="002E6252">
        <w:rPr>
          <w:sz w:val="28"/>
          <w:szCs w:val="28"/>
        </w:rPr>
        <w:t xml:space="preserve">на реализацию мероприятий </w:t>
      </w:r>
      <w:r>
        <w:rPr>
          <w:sz w:val="28"/>
          <w:szCs w:val="28"/>
        </w:rPr>
        <w:t>Подпрограммы.</w:t>
      </w:r>
    </w:p>
    <w:p w:rsidR="00382260" w:rsidRPr="00C1397D" w:rsidRDefault="00382260" w:rsidP="00382260">
      <w:pPr>
        <w:shd w:val="clear" w:color="auto" w:fill="FFFFFF"/>
        <w:ind w:firstLine="709"/>
        <w:jc w:val="both"/>
        <w:rPr>
          <w:sz w:val="28"/>
          <w:szCs w:val="28"/>
        </w:rPr>
      </w:pPr>
      <w:r w:rsidRPr="00C1397D">
        <w:rPr>
          <w:sz w:val="28"/>
          <w:szCs w:val="28"/>
        </w:rPr>
        <w:t>2.</w:t>
      </w:r>
      <w:r>
        <w:rPr>
          <w:b/>
          <w:sz w:val="28"/>
          <w:szCs w:val="28"/>
          <w:lang w:val="en-US"/>
        </w:rPr>
        <w:t> </w:t>
      </w:r>
      <w:r w:rsidRPr="00C1397D">
        <w:rPr>
          <w:sz w:val="28"/>
          <w:szCs w:val="28"/>
        </w:rPr>
        <w:t xml:space="preserve">Оценка достижения запланированных результатов мероприятий </w:t>
      </w:r>
      <w:r>
        <w:rPr>
          <w:sz w:val="28"/>
          <w:szCs w:val="28"/>
        </w:rPr>
        <w:t>П</w:t>
      </w:r>
      <w:r w:rsidRPr="00C1397D">
        <w:rPr>
          <w:sz w:val="28"/>
          <w:szCs w:val="28"/>
        </w:rPr>
        <w:t>одпрограммы</w:t>
      </w:r>
      <w:r>
        <w:rPr>
          <w:sz w:val="28"/>
          <w:szCs w:val="28"/>
        </w:rPr>
        <w:t>.</w:t>
      </w:r>
    </w:p>
    <w:p w:rsidR="00382260" w:rsidRDefault="00382260" w:rsidP="00382260">
      <w:pPr>
        <w:tabs>
          <w:tab w:val="left" w:pos="709"/>
        </w:tabs>
        <w:spacing w:before="80"/>
        <w:jc w:val="both"/>
        <w:rPr>
          <w:b/>
          <w:bCs/>
          <w:sz w:val="28"/>
          <w:szCs w:val="28"/>
        </w:rPr>
      </w:pPr>
      <w:r>
        <w:rPr>
          <w:b/>
          <w:sz w:val="28"/>
          <w:szCs w:val="28"/>
        </w:rPr>
        <w:tab/>
      </w:r>
      <w:r w:rsidRPr="002E0028">
        <w:rPr>
          <w:b/>
          <w:sz w:val="28"/>
          <w:szCs w:val="28"/>
        </w:rPr>
        <w:t>4</w:t>
      </w:r>
      <w:r w:rsidRPr="00132CEF">
        <w:rPr>
          <w:b/>
          <w:sz w:val="28"/>
          <w:szCs w:val="28"/>
        </w:rPr>
        <w:t>.</w:t>
      </w:r>
      <w:r w:rsidRPr="00132CEF">
        <w:rPr>
          <w:sz w:val="28"/>
          <w:szCs w:val="28"/>
        </w:rPr>
        <w:t> </w:t>
      </w:r>
      <w:r w:rsidRPr="00132CEF">
        <w:rPr>
          <w:b/>
          <w:sz w:val="28"/>
          <w:szCs w:val="28"/>
        </w:rPr>
        <w:t>Объект</w:t>
      </w:r>
      <w:r>
        <w:rPr>
          <w:b/>
          <w:sz w:val="28"/>
          <w:szCs w:val="28"/>
        </w:rPr>
        <w:t>ы</w:t>
      </w:r>
      <w:r w:rsidRPr="00132CEF">
        <w:rPr>
          <w:b/>
          <w:sz w:val="28"/>
          <w:szCs w:val="28"/>
        </w:rPr>
        <w:t xml:space="preserve"> </w:t>
      </w:r>
      <w:r w:rsidRPr="00132CEF">
        <w:rPr>
          <w:b/>
          <w:bCs/>
          <w:sz w:val="28"/>
          <w:szCs w:val="28"/>
        </w:rPr>
        <w:t xml:space="preserve">контрольного мероприятия: </w:t>
      </w:r>
    </w:p>
    <w:p w:rsidR="00382260" w:rsidRDefault="00382260" w:rsidP="00382260">
      <w:pPr>
        <w:tabs>
          <w:tab w:val="left" w:pos="709"/>
        </w:tabs>
        <w:jc w:val="both"/>
        <w:rPr>
          <w:sz w:val="28"/>
          <w:szCs w:val="28"/>
        </w:rPr>
      </w:pPr>
      <w:r>
        <w:rPr>
          <w:sz w:val="28"/>
          <w:szCs w:val="28"/>
        </w:rPr>
        <w:tab/>
        <w:t>- </w:t>
      </w:r>
      <w:r w:rsidRPr="00132CEF">
        <w:rPr>
          <w:sz w:val="28"/>
          <w:szCs w:val="28"/>
        </w:rPr>
        <w:t>Департамент промышленной политики Чукотского автономного округа (далее – Департамент</w:t>
      </w:r>
      <w:r>
        <w:rPr>
          <w:sz w:val="28"/>
          <w:szCs w:val="28"/>
        </w:rPr>
        <w:t>,</w:t>
      </w:r>
      <w:r w:rsidRPr="00132CEF">
        <w:rPr>
          <w:sz w:val="28"/>
          <w:szCs w:val="28"/>
        </w:rPr>
        <w:t xml:space="preserve"> Департамент промышленности)</w:t>
      </w:r>
      <w:bookmarkStart w:id="17" w:name="_Hlk74737048"/>
      <w:r>
        <w:rPr>
          <w:sz w:val="28"/>
          <w:szCs w:val="28"/>
        </w:rPr>
        <w:t>;</w:t>
      </w:r>
    </w:p>
    <w:p w:rsidR="00382260" w:rsidRDefault="00382260" w:rsidP="00382260">
      <w:pPr>
        <w:autoSpaceDE w:val="0"/>
        <w:autoSpaceDN w:val="0"/>
        <w:adjustRightInd w:val="0"/>
        <w:ind w:firstLine="708"/>
        <w:jc w:val="both"/>
        <w:rPr>
          <w:sz w:val="28"/>
          <w:szCs w:val="28"/>
        </w:rPr>
      </w:pPr>
      <w:r w:rsidRPr="00B91972">
        <w:rPr>
          <w:sz w:val="28"/>
          <w:szCs w:val="28"/>
        </w:rPr>
        <w:t xml:space="preserve">- Администрация </w:t>
      </w:r>
      <w:r>
        <w:rPr>
          <w:sz w:val="28"/>
          <w:szCs w:val="28"/>
        </w:rPr>
        <w:t>Анадырского муниципальн</w:t>
      </w:r>
      <w:r w:rsidRPr="00B91972">
        <w:rPr>
          <w:sz w:val="28"/>
          <w:szCs w:val="28"/>
        </w:rPr>
        <w:t xml:space="preserve">ого </w:t>
      </w:r>
      <w:r>
        <w:rPr>
          <w:sz w:val="28"/>
          <w:szCs w:val="28"/>
        </w:rPr>
        <w:t>района</w:t>
      </w:r>
      <w:r w:rsidRPr="00B91972">
        <w:rPr>
          <w:sz w:val="28"/>
          <w:szCs w:val="28"/>
        </w:rPr>
        <w:t xml:space="preserve"> (</w:t>
      </w:r>
      <w:proofErr w:type="spellStart"/>
      <w:r w:rsidRPr="00B91972">
        <w:rPr>
          <w:sz w:val="28"/>
          <w:szCs w:val="28"/>
        </w:rPr>
        <w:t>камерально</w:t>
      </w:r>
      <w:proofErr w:type="spellEnd"/>
      <w:r w:rsidRPr="00B91972">
        <w:rPr>
          <w:sz w:val="28"/>
          <w:szCs w:val="28"/>
        </w:rPr>
        <w:t>);</w:t>
      </w:r>
    </w:p>
    <w:p w:rsidR="00382260" w:rsidRDefault="00382260" w:rsidP="00382260">
      <w:pPr>
        <w:autoSpaceDE w:val="0"/>
        <w:autoSpaceDN w:val="0"/>
        <w:adjustRightInd w:val="0"/>
        <w:ind w:firstLine="708"/>
        <w:jc w:val="both"/>
        <w:rPr>
          <w:sz w:val="28"/>
          <w:szCs w:val="28"/>
        </w:rPr>
      </w:pPr>
      <w:r w:rsidRPr="00B91972">
        <w:rPr>
          <w:sz w:val="28"/>
          <w:szCs w:val="28"/>
        </w:rPr>
        <w:t xml:space="preserve">- Администрация </w:t>
      </w:r>
      <w:proofErr w:type="spellStart"/>
      <w:r w:rsidRPr="00B91972">
        <w:rPr>
          <w:sz w:val="28"/>
          <w:szCs w:val="28"/>
        </w:rPr>
        <w:t>Провиденского</w:t>
      </w:r>
      <w:proofErr w:type="spellEnd"/>
      <w:r w:rsidRPr="00B91972">
        <w:rPr>
          <w:sz w:val="28"/>
          <w:szCs w:val="28"/>
        </w:rPr>
        <w:t xml:space="preserve"> городского округа (</w:t>
      </w:r>
      <w:proofErr w:type="spellStart"/>
      <w:r w:rsidRPr="00B91972">
        <w:rPr>
          <w:sz w:val="28"/>
          <w:szCs w:val="28"/>
        </w:rPr>
        <w:t>камерально</w:t>
      </w:r>
      <w:proofErr w:type="spellEnd"/>
      <w:r w:rsidRPr="00B91972">
        <w:rPr>
          <w:sz w:val="28"/>
          <w:szCs w:val="28"/>
        </w:rPr>
        <w:t>);</w:t>
      </w:r>
    </w:p>
    <w:p w:rsidR="00382260" w:rsidRPr="00B91972" w:rsidRDefault="00382260" w:rsidP="00382260">
      <w:pPr>
        <w:autoSpaceDE w:val="0"/>
        <w:autoSpaceDN w:val="0"/>
        <w:adjustRightInd w:val="0"/>
        <w:ind w:firstLine="708"/>
        <w:jc w:val="both"/>
        <w:rPr>
          <w:rFonts w:eastAsia="Calibri"/>
          <w:sz w:val="28"/>
          <w:szCs w:val="28"/>
        </w:rPr>
      </w:pPr>
      <w:r w:rsidRPr="00B91972">
        <w:rPr>
          <w:rFonts w:eastAsia="Calibri"/>
          <w:sz w:val="28"/>
          <w:szCs w:val="28"/>
        </w:rPr>
        <w:t xml:space="preserve">- Администрация городского округа </w:t>
      </w:r>
      <w:proofErr w:type="spellStart"/>
      <w:r>
        <w:rPr>
          <w:rFonts w:eastAsia="Calibri"/>
          <w:sz w:val="28"/>
          <w:szCs w:val="28"/>
        </w:rPr>
        <w:t>Певек</w:t>
      </w:r>
      <w:proofErr w:type="spellEnd"/>
      <w:r w:rsidRPr="00B91972">
        <w:rPr>
          <w:rFonts w:eastAsia="Calibri"/>
          <w:sz w:val="28"/>
          <w:szCs w:val="28"/>
        </w:rPr>
        <w:t xml:space="preserve"> </w:t>
      </w:r>
      <w:r w:rsidRPr="00B91972">
        <w:rPr>
          <w:sz w:val="28"/>
          <w:szCs w:val="28"/>
        </w:rPr>
        <w:t>(</w:t>
      </w:r>
      <w:proofErr w:type="spellStart"/>
      <w:r w:rsidRPr="00B91972">
        <w:rPr>
          <w:sz w:val="28"/>
          <w:szCs w:val="28"/>
        </w:rPr>
        <w:t>камерально</w:t>
      </w:r>
      <w:proofErr w:type="spellEnd"/>
      <w:r w:rsidRPr="00B91972">
        <w:rPr>
          <w:sz w:val="28"/>
          <w:szCs w:val="28"/>
        </w:rPr>
        <w:t>)</w:t>
      </w:r>
      <w:r w:rsidRPr="00B91972">
        <w:rPr>
          <w:rFonts w:eastAsia="Calibri"/>
          <w:sz w:val="28"/>
          <w:szCs w:val="28"/>
        </w:rPr>
        <w:t>;</w:t>
      </w:r>
    </w:p>
    <w:p w:rsidR="00382260" w:rsidRPr="00B91972" w:rsidRDefault="00382260" w:rsidP="00382260">
      <w:pPr>
        <w:autoSpaceDE w:val="0"/>
        <w:autoSpaceDN w:val="0"/>
        <w:adjustRightInd w:val="0"/>
        <w:ind w:firstLine="708"/>
        <w:jc w:val="both"/>
        <w:rPr>
          <w:rFonts w:eastAsia="Calibri"/>
          <w:sz w:val="28"/>
          <w:szCs w:val="28"/>
        </w:rPr>
      </w:pPr>
      <w:r w:rsidRPr="00B91972">
        <w:rPr>
          <w:rFonts w:eastAsia="Calibri"/>
          <w:sz w:val="28"/>
          <w:szCs w:val="28"/>
        </w:rPr>
        <w:t xml:space="preserve">- Администрация городского округа </w:t>
      </w:r>
      <w:proofErr w:type="spellStart"/>
      <w:r w:rsidRPr="00B91972">
        <w:rPr>
          <w:rFonts w:eastAsia="Calibri"/>
          <w:sz w:val="28"/>
          <w:szCs w:val="28"/>
        </w:rPr>
        <w:t>Эгвекинот</w:t>
      </w:r>
      <w:proofErr w:type="spellEnd"/>
      <w:r w:rsidRPr="00B91972">
        <w:rPr>
          <w:rFonts w:eastAsia="Calibri"/>
          <w:sz w:val="28"/>
          <w:szCs w:val="28"/>
        </w:rPr>
        <w:t xml:space="preserve"> </w:t>
      </w:r>
      <w:r w:rsidRPr="00B91972">
        <w:rPr>
          <w:sz w:val="28"/>
          <w:szCs w:val="28"/>
        </w:rPr>
        <w:t>(</w:t>
      </w:r>
      <w:proofErr w:type="spellStart"/>
      <w:r w:rsidRPr="00B91972">
        <w:rPr>
          <w:sz w:val="28"/>
          <w:szCs w:val="28"/>
        </w:rPr>
        <w:t>камерально</w:t>
      </w:r>
      <w:proofErr w:type="spellEnd"/>
      <w:r w:rsidRPr="00B91972">
        <w:rPr>
          <w:sz w:val="28"/>
          <w:szCs w:val="28"/>
        </w:rPr>
        <w:t>)</w:t>
      </w:r>
      <w:r w:rsidRPr="00B91972">
        <w:rPr>
          <w:rFonts w:eastAsia="Calibri"/>
          <w:sz w:val="28"/>
          <w:szCs w:val="28"/>
        </w:rPr>
        <w:t>;</w:t>
      </w:r>
    </w:p>
    <w:p w:rsidR="00382260" w:rsidRPr="00B91972" w:rsidRDefault="00382260" w:rsidP="00382260">
      <w:pPr>
        <w:autoSpaceDE w:val="0"/>
        <w:autoSpaceDN w:val="0"/>
        <w:adjustRightInd w:val="0"/>
        <w:ind w:firstLine="708"/>
        <w:jc w:val="both"/>
        <w:rPr>
          <w:rFonts w:eastAsia="Calibri"/>
          <w:i/>
          <w:sz w:val="28"/>
          <w:szCs w:val="28"/>
          <w:highlight w:val="magenta"/>
          <w:u w:val="single"/>
        </w:rPr>
      </w:pPr>
      <w:r w:rsidRPr="00B91972">
        <w:rPr>
          <w:sz w:val="28"/>
          <w:szCs w:val="28"/>
        </w:rPr>
        <w:lastRenderedPageBreak/>
        <w:t xml:space="preserve">- Администрация </w:t>
      </w:r>
      <w:proofErr w:type="spellStart"/>
      <w:r>
        <w:rPr>
          <w:sz w:val="28"/>
          <w:szCs w:val="28"/>
        </w:rPr>
        <w:t>Билибинского</w:t>
      </w:r>
      <w:proofErr w:type="spellEnd"/>
      <w:r>
        <w:rPr>
          <w:sz w:val="28"/>
          <w:szCs w:val="28"/>
        </w:rPr>
        <w:t xml:space="preserve"> муниципального района</w:t>
      </w:r>
      <w:r w:rsidRPr="00B91972">
        <w:rPr>
          <w:sz w:val="28"/>
          <w:szCs w:val="28"/>
        </w:rPr>
        <w:t xml:space="preserve"> (</w:t>
      </w:r>
      <w:proofErr w:type="spellStart"/>
      <w:r w:rsidRPr="00B91972">
        <w:rPr>
          <w:sz w:val="28"/>
          <w:szCs w:val="28"/>
        </w:rPr>
        <w:t>камерально</w:t>
      </w:r>
      <w:proofErr w:type="spellEnd"/>
      <w:r w:rsidRPr="00B91972">
        <w:rPr>
          <w:sz w:val="28"/>
          <w:szCs w:val="28"/>
        </w:rPr>
        <w:t>);</w:t>
      </w:r>
    </w:p>
    <w:p w:rsidR="00382260" w:rsidRPr="00B91972" w:rsidRDefault="00382260" w:rsidP="00382260">
      <w:pPr>
        <w:autoSpaceDE w:val="0"/>
        <w:autoSpaceDN w:val="0"/>
        <w:adjustRightInd w:val="0"/>
        <w:ind w:firstLine="708"/>
        <w:jc w:val="both"/>
        <w:rPr>
          <w:sz w:val="28"/>
          <w:szCs w:val="28"/>
        </w:rPr>
      </w:pPr>
      <w:r w:rsidRPr="00B91972">
        <w:rPr>
          <w:rFonts w:eastAsia="Calibri"/>
          <w:sz w:val="28"/>
          <w:szCs w:val="28"/>
        </w:rPr>
        <w:t xml:space="preserve">- Администрация </w:t>
      </w:r>
      <w:r w:rsidRPr="00B91972">
        <w:rPr>
          <w:sz w:val="28"/>
          <w:szCs w:val="28"/>
        </w:rPr>
        <w:t>Чукотского муниципального района (</w:t>
      </w:r>
      <w:proofErr w:type="spellStart"/>
      <w:r w:rsidRPr="00B91972">
        <w:rPr>
          <w:sz w:val="28"/>
          <w:szCs w:val="28"/>
        </w:rPr>
        <w:t>камерально</w:t>
      </w:r>
      <w:proofErr w:type="spellEnd"/>
      <w:r w:rsidRPr="00B91972">
        <w:rPr>
          <w:sz w:val="28"/>
          <w:szCs w:val="28"/>
        </w:rPr>
        <w:t>).</w:t>
      </w:r>
    </w:p>
    <w:p w:rsidR="00382260" w:rsidRPr="00132CEF" w:rsidRDefault="00382260" w:rsidP="00382260">
      <w:pPr>
        <w:tabs>
          <w:tab w:val="left" w:pos="709"/>
        </w:tabs>
        <w:spacing w:before="80"/>
        <w:jc w:val="both"/>
        <w:rPr>
          <w:sz w:val="28"/>
          <w:szCs w:val="28"/>
        </w:rPr>
      </w:pPr>
      <w:r>
        <w:rPr>
          <w:sz w:val="28"/>
          <w:szCs w:val="28"/>
        </w:rPr>
        <w:tab/>
      </w:r>
      <w:r>
        <w:rPr>
          <w:b/>
          <w:sz w:val="28"/>
          <w:szCs w:val="28"/>
        </w:rPr>
        <w:t>5</w:t>
      </w:r>
      <w:r w:rsidRPr="003B41AB">
        <w:rPr>
          <w:b/>
          <w:sz w:val="28"/>
          <w:szCs w:val="28"/>
        </w:rPr>
        <w:t>. Проверяемый период деятельности:</w:t>
      </w:r>
      <w:r w:rsidRPr="003B41AB">
        <w:rPr>
          <w:sz w:val="28"/>
          <w:szCs w:val="28"/>
        </w:rPr>
        <w:t xml:space="preserve"> 2020 – 2021 годы.</w:t>
      </w:r>
    </w:p>
    <w:p w:rsidR="00382260" w:rsidRDefault="00382260" w:rsidP="00382260">
      <w:pPr>
        <w:tabs>
          <w:tab w:val="left" w:pos="709"/>
        </w:tabs>
        <w:spacing w:before="80"/>
        <w:jc w:val="both"/>
        <w:rPr>
          <w:sz w:val="28"/>
          <w:szCs w:val="28"/>
        </w:rPr>
      </w:pPr>
      <w:r w:rsidRPr="00132CEF">
        <w:rPr>
          <w:sz w:val="28"/>
          <w:szCs w:val="28"/>
        </w:rPr>
        <w:tab/>
      </w:r>
      <w:bookmarkEnd w:id="17"/>
      <w:r>
        <w:rPr>
          <w:b/>
          <w:bCs/>
          <w:sz w:val="28"/>
          <w:szCs w:val="28"/>
        </w:rPr>
        <w:t>6</w:t>
      </w:r>
      <w:r w:rsidRPr="00132CEF">
        <w:rPr>
          <w:b/>
          <w:bCs/>
          <w:sz w:val="28"/>
          <w:szCs w:val="28"/>
        </w:rPr>
        <w:t xml:space="preserve">. Сроки проверки: </w:t>
      </w:r>
      <w:r w:rsidRPr="00132CEF">
        <w:rPr>
          <w:sz w:val="28"/>
          <w:szCs w:val="28"/>
        </w:rPr>
        <w:t xml:space="preserve">с </w:t>
      </w:r>
      <w:r>
        <w:rPr>
          <w:sz w:val="28"/>
          <w:szCs w:val="28"/>
        </w:rPr>
        <w:t>22</w:t>
      </w:r>
      <w:r w:rsidRPr="00132CEF">
        <w:rPr>
          <w:sz w:val="28"/>
          <w:szCs w:val="28"/>
        </w:rPr>
        <w:t xml:space="preserve"> </w:t>
      </w:r>
      <w:r>
        <w:rPr>
          <w:sz w:val="28"/>
          <w:szCs w:val="28"/>
        </w:rPr>
        <w:t>июня</w:t>
      </w:r>
      <w:r w:rsidRPr="00132CEF">
        <w:rPr>
          <w:sz w:val="28"/>
          <w:szCs w:val="28"/>
        </w:rPr>
        <w:t xml:space="preserve"> </w:t>
      </w:r>
      <w:r w:rsidRPr="00515F83">
        <w:rPr>
          <w:sz w:val="28"/>
          <w:szCs w:val="28"/>
        </w:rPr>
        <w:t xml:space="preserve">по </w:t>
      </w:r>
      <w:r>
        <w:rPr>
          <w:sz w:val="28"/>
          <w:szCs w:val="28"/>
        </w:rPr>
        <w:t xml:space="preserve">5 августа </w:t>
      </w:r>
      <w:r w:rsidRPr="00132CEF">
        <w:rPr>
          <w:sz w:val="28"/>
          <w:szCs w:val="28"/>
        </w:rPr>
        <w:t>202</w:t>
      </w:r>
      <w:r>
        <w:rPr>
          <w:sz w:val="28"/>
          <w:szCs w:val="28"/>
        </w:rPr>
        <w:t>2</w:t>
      </w:r>
      <w:r w:rsidRPr="00132CEF">
        <w:rPr>
          <w:sz w:val="28"/>
          <w:szCs w:val="28"/>
        </w:rPr>
        <w:t xml:space="preserve"> года.</w:t>
      </w:r>
    </w:p>
    <w:p w:rsidR="00382260" w:rsidRPr="00046DB5" w:rsidRDefault="00382260" w:rsidP="00382260">
      <w:pPr>
        <w:ind w:firstLine="709"/>
        <w:jc w:val="both"/>
        <w:rPr>
          <w:b/>
          <w:bCs/>
          <w:sz w:val="16"/>
          <w:szCs w:val="16"/>
        </w:rPr>
      </w:pPr>
    </w:p>
    <w:p w:rsidR="00382260" w:rsidRDefault="00382260" w:rsidP="00382260">
      <w:pPr>
        <w:ind w:firstLine="708"/>
        <w:jc w:val="both"/>
        <w:rPr>
          <w:b/>
          <w:sz w:val="28"/>
          <w:szCs w:val="28"/>
        </w:rPr>
      </w:pPr>
      <w:r>
        <w:rPr>
          <w:b/>
          <w:sz w:val="28"/>
          <w:szCs w:val="28"/>
        </w:rPr>
        <w:t>7.</w:t>
      </w:r>
      <w:r w:rsidRPr="00027B83">
        <w:rPr>
          <w:b/>
          <w:sz w:val="28"/>
          <w:szCs w:val="28"/>
        </w:rPr>
        <w:t xml:space="preserve"> </w:t>
      </w:r>
      <w:r>
        <w:rPr>
          <w:b/>
          <w:sz w:val="28"/>
          <w:szCs w:val="28"/>
        </w:rPr>
        <w:t>Краткая характеристика проверяемой сферы.</w:t>
      </w:r>
    </w:p>
    <w:p w:rsidR="00382260" w:rsidRPr="002E0028" w:rsidRDefault="00382260" w:rsidP="00382260">
      <w:pPr>
        <w:ind w:firstLine="708"/>
        <w:jc w:val="both"/>
        <w:rPr>
          <w:b/>
          <w:sz w:val="16"/>
          <w:szCs w:val="16"/>
        </w:rPr>
      </w:pPr>
    </w:p>
    <w:p w:rsidR="00382260" w:rsidRDefault="00382260" w:rsidP="00382260">
      <w:pPr>
        <w:shd w:val="clear" w:color="auto" w:fill="FFFFFF"/>
        <w:autoSpaceDE w:val="0"/>
        <w:autoSpaceDN w:val="0"/>
        <w:adjustRightInd w:val="0"/>
        <w:ind w:firstLine="708"/>
        <w:jc w:val="both"/>
        <w:rPr>
          <w:sz w:val="28"/>
          <w:szCs w:val="28"/>
        </w:rPr>
      </w:pPr>
      <w:r>
        <w:rPr>
          <w:sz w:val="28"/>
          <w:szCs w:val="28"/>
        </w:rPr>
        <w:t xml:space="preserve">В целях реализации </w:t>
      </w:r>
      <w:r w:rsidRPr="005E4C36">
        <w:rPr>
          <w:bCs/>
          <w:sz w:val="28"/>
          <w:szCs w:val="28"/>
        </w:rPr>
        <w:t xml:space="preserve">государственных полномочий в сфере </w:t>
      </w:r>
      <w:r w:rsidRPr="00936E05">
        <w:rPr>
          <w:bCs/>
          <w:sz w:val="28"/>
          <w:szCs w:val="28"/>
        </w:rPr>
        <w:t>жилищно-коммунального</w:t>
      </w:r>
      <w:r w:rsidRPr="005E4C36">
        <w:rPr>
          <w:bCs/>
          <w:sz w:val="28"/>
          <w:szCs w:val="28"/>
        </w:rPr>
        <w:t xml:space="preserve"> </w:t>
      </w:r>
      <w:r>
        <w:rPr>
          <w:bCs/>
          <w:sz w:val="28"/>
          <w:szCs w:val="28"/>
        </w:rPr>
        <w:t xml:space="preserve">хозяйства в Чукотском автономном округе </w:t>
      </w:r>
      <w:r>
        <w:rPr>
          <w:sz w:val="28"/>
          <w:szCs w:val="28"/>
        </w:rPr>
        <w:t xml:space="preserve">утверждена Государственная </w:t>
      </w:r>
      <w:hyperlink r:id="rId9" w:history="1">
        <w:r w:rsidRPr="005822EF">
          <w:rPr>
            <w:sz w:val="28"/>
            <w:szCs w:val="28"/>
          </w:rPr>
          <w:t>программ</w:t>
        </w:r>
      </w:hyperlink>
      <w:r>
        <w:rPr>
          <w:sz w:val="28"/>
          <w:szCs w:val="28"/>
        </w:rPr>
        <w:t>а «Развитие жилищно-коммунального хозяйства и водохозяйственного комплекса Чукотского автономного округа»</w:t>
      </w:r>
      <w:r w:rsidRPr="00ED087D">
        <w:rPr>
          <w:rStyle w:val="ac"/>
          <w:sz w:val="28"/>
          <w:szCs w:val="28"/>
        </w:rPr>
        <w:footnoteReference w:id="24"/>
      </w:r>
      <w:r>
        <w:rPr>
          <w:sz w:val="28"/>
          <w:szCs w:val="28"/>
        </w:rPr>
        <w:t>, в рамках которой реализуется</w:t>
      </w:r>
      <w:r w:rsidRPr="00D200BE">
        <w:rPr>
          <w:sz w:val="28"/>
          <w:szCs w:val="28"/>
        </w:rPr>
        <w:t xml:space="preserve"> </w:t>
      </w:r>
      <w:r>
        <w:rPr>
          <w:sz w:val="28"/>
          <w:szCs w:val="28"/>
        </w:rPr>
        <w:t>п</w:t>
      </w:r>
      <w:r w:rsidRPr="00D200BE">
        <w:rPr>
          <w:sz w:val="28"/>
          <w:szCs w:val="28"/>
        </w:rPr>
        <w:t>од</w:t>
      </w:r>
      <w:r>
        <w:rPr>
          <w:sz w:val="28"/>
          <w:szCs w:val="28"/>
        </w:rPr>
        <w:t xml:space="preserve">программа </w:t>
      </w:r>
      <w:r w:rsidRPr="00562199">
        <w:rPr>
          <w:sz w:val="28"/>
          <w:szCs w:val="28"/>
        </w:rPr>
        <w:t xml:space="preserve">«Развитие </w:t>
      </w:r>
      <w:r>
        <w:rPr>
          <w:sz w:val="28"/>
          <w:szCs w:val="28"/>
        </w:rPr>
        <w:t>водохозяйственного комплекса</w:t>
      </w:r>
      <w:r w:rsidRPr="00562199">
        <w:rPr>
          <w:sz w:val="28"/>
          <w:szCs w:val="28"/>
        </w:rPr>
        <w:t>»</w:t>
      </w:r>
      <w:r>
        <w:rPr>
          <w:sz w:val="28"/>
          <w:szCs w:val="28"/>
        </w:rPr>
        <w:t xml:space="preserve">. </w:t>
      </w:r>
      <w:r w:rsidRPr="00ED087D">
        <w:rPr>
          <w:sz w:val="28"/>
          <w:szCs w:val="28"/>
        </w:rPr>
        <w:t xml:space="preserve">Департамент </w:t>
      </w:r>
      <w:r>
        <w:rPr>
          <w:sz w:val="28"/>
          <w:szCs w:val="28"/>
        </w:rPr>
        <w:t>промышленности</w:t>
      </w:r>
      <w:r w:rsidRPr="00ED087D">
        <w:rPr>
          <w:sz w:val="28"/>
          <w:szCs w:val="28"/>
        </w:rPr>
        <w:t xml:space="preserve"> является ответственным исполнителем реализации мероприятий </w:t>
      </w:r>
      <w:r>
        <w:rPr>
          <w:sz w:val="28"/>
          <w:szCs w:val="28"/>
        </w:rPr>
        <w:t xml:space="preserve">вышеуказанной </w:t>
      </w:r>
      <w:r w:rsidRPr="00ED087D">
        <w:rPr>
          <w:sz w:val="28"/>
          <w:szCs w:val="28"/>
        </w:rPr>
        <w:t>подпрограммы</w:t>
      </w:r>
      <w:r>
        <w:rPr>
          <w:sz w:val="28"/>
          <w:szCs w:val="28"/>
        </w:rPr>
        <w:t>.</w:t>
      </w:r>
    </w:p>
    <w:p w:rsidR="00382260" w:rsidRDefault="00382260" w:rsidP="00382260">
      <w:pPr>
        <w:autoSpaceDE w:val="0"/>
        <w:autoSpaceDN w:val="0"/>
        <w:adjustRightInd w:val="0"/>
        <w:ind w:firstLine="708"/>
        <w:jc w:val="both"/>
        <w:rPr>
          <w:sz w:val="28"/>
          <w:szCs w:val="28"/>
        </w:rPr>
      </w:pPr>
      <w:r>
        <w:rPr>
          <w:sz w:val="28"/>
          <w:szCs w:val="28"/>
        </w:rPr>
        <w:t>Целью Подпрограммы</w:t>
      </w:r>
      <w:r w:rsidRPr="008C3650">
        <w:rPr>
          <w:b/>
          <w:sz w:val="28"/>
          <w:szCs w:val="28"/>
        </w:rPr>
        <w:t xml:space="preserve"> </w:t>
      </w:r>
      <w:r>
        <w:rPr>
          <w:sz w:val="28"/>
          <w:szCs w:val="28"/>
        </w:rPr>
        <w:t>является развитие водохозяйственного комплекса для повышения уровня и качества жизни населения.</w:t>
      </w:r>
    </w:p>
    <w:p w:rsidR="00382260" w:rsidRDefault="00382260" w:rsidP="00382260">
      <w:pPr>
        <w:autoSpaceDE w:val="0"/>
        <w:autoSpaceDN w:val="0"/>
        <w:adjustRightInd w:val="0"/>
        <w:jc w:val="both"/>
        <w:rPr>
          <w:sz w:val="28"/>
          <w:szCs w:val="28"/>
        </w:rPr>
      </w:pPr>
      <w:r>
        <w:rPr>
          <w:sz w:val="28"/>
          <w:szCs w:val="28"/>
        </w:rPr>
        <w:t xml:space="preserve"> </w:t>
      </w:r>
      <w:r>
        <w:rPr>
          <w:sz w:val="28"/>
          <w:szCs w:val="28"/>
        </w:rPr>
        <w:tab/>
        <w:t>Достижение целей Подпрограммы осуществляется с помощью решения следующих задач: обеспечение населения коммунальными услугами нормативного качества по водоснабжению и водоотведению и доступной стоимости при надежной и эффективной работе коммунальной инфраструктуры водоснабжения и водоотведения, организациями жилищно-коммунального хозяйства.</w:t>
      </w:r>
    </w:p>
    <w:p w:rsidR="00382260" w:rsidRDefault="00382260" w:rsidP="00382260">
      <w:pPr>
        <w:pStyle w:val="ConsPlusNonformat"/>
        <w:spacing w:before="240"/>
        <w:ind w:firstLine="709"/>
        <w:jc w:val="both"/>
        <w:rPr>
          <w:rFonts w:ascii="Times New Roman" w:hAnsi="Times New Roman" w:cs="Times New Roman"/>
          <w:b/>
          <w:color w:val="000000"/>
          <w:sz w:val="28"/>
          <w:szCs w:val="28"/>
        </w:rPr>
      </w:pPr>
      <w:r w:rsidRPr="00812C26">
        <w:rPr>
          <w:rFonts w:ascii="Times New Roman" w:hAnsi="Times New Roman" w:cs="Times New Roman"/>
          <w:b/>
          <w:color w:val="000000"/>
          <w:sz w:val="28"/>
          <w:szCs w:val="28"/>
        </w:rPr>
        <w:t>8.</w:t>
      </w:r>
      <w:r>
        <w:rPr>
          <w:rFonts w:ascii="Times New Roman" w:hAnsi="Times New Roman" w:cs="Times New Roman"/>
          <w:b/>
          <w:color w:val="000000"/>
          <w:sz w:val="28"/>
          <w:szCs w:val="28"/>
        </w:rPr>
        <w:t> </w:t>
      </w:r>
      <w:r w:rsidRPr="00812C26">
        <w:rPr>
          <w:rFonts w:ascii="Times New Roman" w:hAnsi="Times New Roman" w:cs="Times New Roman"/>
          <w:b/>
          <w:color w:val="000000"/>
          <w:sz w:val="28"/>
          <w:szCs w:val="28"/>
        </w:rPr>
        <w:t>По результатам контрольного мероприятия установлено следующее.</w:t>
      </w:r>
    </w:p>
    <w:p w:rsidR="00382260" w:rsidRDefault="00382260" w:rsidP="00382260">
      <w:pPr>
        <w:shd w:val="clear" w:color="auto" w:fill="FFFFFF"/>
        <w:autoSpaceDE w:val="0"/>
        <w:autoSpaceDN w:val="0"/>
        <w:adjustRightInd w:val="0"/>
        <w:ind w:firstLine="708"/>
        <w:jc w:val="both"/>
        <w:rPr>
          <w:sz w:val="16"/>
          <w:szCs w:val="16"/>
        </w:rPr>
      </w:pPr>
    </w:p>
    <w:p w:rsidR="00382260" w:rsidRDefault="00382260" w:rsidP="00382260">
      <w:pPr>
        <w:shd w:val="clear" w:color="auto" w:fill="FFFFFF"/>
        <w:jc w:val="both"/>
        <w:rPr>
          <w:b/>
          <w:i/>
          <w:sz w:val="28"/>
          <w:szCs w:val="28"/>
        </w:rPr>
      </w:pPr>
      <w:r>
        <w:rPr>
          <w:b/>
          <w:i/>
          <w:sz w:val="28"/>
          <w:szCs w:val="28"/>
        </w:rPr>
        <w:tab/>
      </w:r>
      <w:r w:rsidRPr="009E5BE6">
        <w:rPr>
          <w:b/>
          <w:i/>
          <w:sz w:val="28"/>
          <w:szCs w:val="28"/>
        </w:rPr>
        <w:t>8.1. </w:t>
      </w:r>
      <w:r w:rsidRPr="003C6896">
        <w:rPr>
          <w:b/>
          <w:i/>
          <w:sz w:val="28"/>
          <w:szCs w:val="28"/>
        </w:rPr>
        <w:t>Оценка законности предоставления и использования бюджетных средств на реализацию мероприятий подпрограммы «Развитие водохозяйственного комплекса».</w:t>
      </w:r>
    </w:p>
    <w:p w:rsidR="00382260" w:rsidRPr="009B77C0" w:rsidRDefault="00382260" w:rsidP="00382260">
      <w:pPr>
        <w:shd w:val="clear" w:color="auto" w:fill="FFFFFF"/>
        <w:jc w:val="both"/>
        <w:rPr>
          <w:b/>
          <w:i/>
          <w:sz w:val="16"/>
          <w:szCs w:val="16"/>
        </w:rPr>
      </w:pPr>
    </w:p>
    <w:p w:rsidR="00382260" w:rsidRDefault="00382260" w:rsidP="00382260">
      <w:pPr>
        <w:shd w:val="clear" w:color="auto" w:fill="FFFFFF"/>
        <w:autoSpaceDE w:val="0"/>
        <w:autoSpaceDN w:val="0"/>
        <w:adjustRightInd w:val="0"/>
        <w:ind w:firstLine="709"/>
        <w:jc w:val="both"/>
        <w:rPr>
          <w:bCs/>
          <w:sz w:val="28"/>
          <w:szCs w:val="28"/>
        </w:rPr>
      </w:pPr>
      <w:r w:rsidRPr="0018353A">
        <w:rPr>
          <w:bCs/>
          <w:sz w:val="28"/>
          <w:szCs w:val="28"/>
        </w:rPr>
        <w:t xml:space="preserve">Общий объем утвержденных бюджетных ассигнований в соответствии с </w:t>
      </w:r>
      <w:r w:rsidRPr="0018353A">
        <w:rPr>
          <w:rFonts w:eastAsia="Calibri"/>
          <w:sz w:val="28"/>
          <w:szCs w:val="28"/>
        </w:rPr>
        <w:t xml:space="preserve">Законами </w:t>
      </w:r>
      <w:r>
        <w:rPr>
          <w:rFonts w:eastAsia="Calibri"/>
          <w:sz w:val="28"/>
          <w:szCs w:val="28"/>
        </w:rPr>
        <w:t xml:space="preserve">об окружном бюджете </w:t>
      </w:r>
      <w:r w:rsidRPr="0018353A">
        <w:rPr>
          <w:rFonts w:eastAsia="Calibri"/>
          <w:sz w:val="28"/>
          <w:szCs w:val="28"/>
        </w:rPr>
        <w:t>на 2020</w:t>
      </w:r>
      <w:r>
        <w:rPr>
          <w:rFonts w:eastAsia="Calibri"/>
          <w:sz w:val="28"/>
          <w:szCs w:val="28"/>
        </w:rPr>
        <w:t xml:space="preserve"> год</w:t>
      </w:r>
      <w:r w:rsidRPr="0018353A">
        <w:rPr>
          <w:rStyle w:val="ac"/>
          <w:rFonts w:eastAsia="Calibri"/>
          <w:sz w:val="28"/>
          <w:szCs w:val="28"/>
        </w:rPr>
        <w:footnoteReference w:id="25"/>
      </w:r>
      <w:r>
        <w:rPr>
          <w:rFonts w:eastAsia="Calibri"/>
          <w:sz w:val="28"/>
          <w:szCs w:val="28"/>
        </w:rPr>
        <w:t xml:space="preserve"> и на </w:t>
      </w:r>
      <w:r w:rsidRPr="0018353A">
        <w:rPr>
          <w:rFonts w:eastAsia="Calibri"/>
          <w:sz w:val="28"/>
          <w:szCs w:val="28"/>
        </w:rPr>
        <w:t>2021 год</w:t>
      </w:r>
      <w:r w:rsidRPr="0018353A">
        <w:rPr>
          <w:rStyle w:val="ac"/>
          <w:rFonts w:eastAsia="Calibri"/>
          <w:sz w:val="28"/>
          <w:szCs w:val="28"/>
        </w:rPr>
        <w:footnoteReference w:id="26"/>
      </w:r>
      <w:r>
        <w:rPr>
          <w:rFonts w:eastAsia="Calibri"/>
          <w:sz w:val="28"/>
          <w:szCs w:val="28"/>
          <w:vertAlign w:val="superscript"/>
        </w:rPr>
        <w:t xml:space="preserve"> </w:t>
      </w:r>
      <w:r w:rsidRPr="0018353A">
        <w:rPr>
          <w:bCs/>
          <w:sz w:val="28"/>
          <w:szCs w:val="28"/>
        </w:rPr>
        <w:t xml:space="preserve">составил </w:t>
      </w:r>
      <w:r>
        <w:rPr>
          <w:bCs/>
          <w:sz w:val="28"/>
          <w:szCs w:val="28"/>
        </w:rPr>
        <w:t>74 160,4 </w:t>
      </w:r>
      <w:r w:rsidRPr="0018353A">
        <w:rPr>
          <w:bCs/>
          <w:sz w:val="28"/>
          <w:szCs w:val="28"/>
        </w:rPr>
        <w:t>тыс. рублей, в том числе: в 2020 году</w:t>
      </w:r>
      <w:r>
        <w:rPr>
          <w:bCs/>
          <w:sz w:val="28"/>
          <w:szCs w:val="28"/>
        </w:rPr>
        <w:t> </w:t>
      </w:r>
      <w:r w:rsidRPr="0018353A">
        <w:rPr>
          <w:bCs/>
          <w:sz w:val="28"/>
          <w:szCs w:val="28"/>
        </w:rPr>
        <w:t xml:space="preserve">– </w:t>
      </w:r>
      <w:r>
        <w:rPr>
          <w:bCs/>
          <w:sz w:val="28"/>
          <w:szCs w:val="28"/>
        </w:rPr>
        <w:t>29 525,9</w:t>
      </w:r>
      <w:r w:rsidRPr="0018353A">
        <w:rPr>
          <w:bCs/>
          <w:sz w:val="28"/>
          <w:szCs w:val="28"/>
        </w:rPr>
        <w:t xml:space="preserve"> тыс. рублей, в 2021 году – </w:t>
      </w:r>
      <w:r>
        <w:rPr>
          <w:bCs/>
          <w:sz w:val="28"/>
          <w:szCs w:val="28"/>
        </w:rPr>
        <w:t>44 634,5 </w:t>
      </w:r>
      <w:r w:rsidRPr="0018353A">
        <w:rPr>
          <w:bCs/>
          <w:sz w:val="28"/>
          <w:szCs w:val="28"/>
        </w:rPr>
        <w:t>тыс. рублей</w:t>
      </w:r>
      <w:r>
        <w:rPr>
          <w:bCs/>
          <w:sz w:val="28"/>
          <w:szCs w:val="28"/>
        </w:rPr>
        <w:t xml:space="preserve">, что соответствует объему ресурсного обеспечения </w:t>
      </w:r>
      <w:r w:rsidRPr="00ED087D">
        <w:rPr>
          <w:sz w:val="28"/>
          <w:szCs w:val="28"/>
        </w:rPr>
        <w:t>реализации мероприятий подпрограммы «</w:t>
      </w:r>
      <w:r>
        <w:rPr>
          <w:sz w:val="28"/>
          <w:szCs w:val="28"/>
        </w:rPr>
        <w:t>Развитие водохозяйственного комплекса</w:t>
      </w:r>
      <w:r w:rsidRPr="00ED087D">
        <w:rPr>
          <w:sz w:val="28"/>
          <w:szCs w:val="28"/>
        </w:rPr>
        <w:t>»</w:t>
      </w:r>
      <w:r>
        <w:rPr>
          <w:sz w:val="28"/>
          <w:szCs w:val="28"/>
        </w:rPr>
        <w:t xml:space="preserve"> </w:t>
      </w:r>
      <w:r>
        <w:rPr>
          <w:bCs/>
          <w:sz w:val="28"/>
          <w:szCs w:val="28"/>
        </w:rPr>
        <w:t>и показателям сводной бюджетной росписи.</w:t>
      </w:r>
    </w:p>
    <w:p w:rsidR="00382260" w:rsidRPr="00C9775A" w:rsidRDefault="00382260" w:rsidP="00382260">
      <w:pPr>
        <w:autoSpaceDE w:val="0"/>
        <w:autoSpaceDN w:val="0"/>
        <w:adjustRightInd w:val="0"/>
        <w:ind w:firstLine="708"/>
        <w:jc w:val="both"/>
        <w:rPr>
          <w:sz w:val="28"/>
          <w:szCs w:val="28"/>
        </w:rPr>
      </w:pPr>
      <w:r>
        <w:rPr>
          <w:bCs/>
          <w:sz w:val="28"/>
          <w:szCs w:val="28"/>
        </w:rPr>
        <w:t>Реализация Подпрограммы осуществлялась в виде предоставления с</w:t>
      </w:r>
      <w:r>
        <w:rPr>
          <w:sz w:val="28"/>
          <w:szCs w:val="28"/>
        </w:rPr>
        <w:t xml:space="preserve">убсидии на </w:t>
      </w:r>
      <w:proofErr w:type="spellStart"/>
      <w:r>
        <w:rPr>
          <w:sz w:val="28"/>
          <w:szCs w:val="28"/>
        </w:rPr>
        <w:t>софинансирование</w:t>
      </w:r>
      <w:proofErr w:type="spellEnd"/>
      <w:r>
        <w:rPr>
          <w:sz w:val="28"/>
          <w:szCs w:val="28"/>
        </w:rPr>
        <w:t xml:space="preserve"> расходных обязательств по исполнению </w:t>
      </w:r>
      <w:r>
        <w:rPr>
          <w:sz w:val="28"/>
          <w:szCs w:val="28"/>
        </w:rPr>
        <w:lastRenderedPageBreak/>
        <w:t>полномочий органов местного самоуправления в сфере водоснабжения и водоотведения</w:t>
      </w:r>
      <w:r>
        <w:rPr>
          <w:rStyle w:val="ac"/>
          <w:color w:val="000000"/>
          <w:sz w:val="28"/>
          <w:szCs w:val="28"/>
        </w:rPr>
        <w:footnoteReference w:id="27"/>
      </w:r>
      <w:r w:rsidRPr="00DF76D6">
        <w:rPr>
          <w:color w:val="000000"/>
          <w:sz w:val="28"/>
          <w:szCs w:val="28"/>
        </w:rPr>
        <w:t>.</w:t>
      </w:r>
    </w:p>
    <w:p w:rsidR="00382260" w:rsidRPr="009D4336" w:rsidRDefault="00382260" w:rsidP="00382260">
      <w:pPr>
        <w:shd w:val="clear" w:color="auto" w:fill="FFFFFF"/>
        <w:autoSpaceDE w:val="0"/>
        <w:autoSpaceDN w:val="0"/>
        <w:adjustRightInd w:val="0"/>
        <w:ind w:firstLine="709"/>
        <w:jc w:val="both"/>
        <w:rPr>
          <w:sz w:val="16"/>
          <w:szCs w:val="16"/>
        </w:rPr>
      </w:pPr>
      <w:r w:rsidRPr="006602DD">
        <w:rPr>
          <w:sz w:val="28"/>
          <w:szCs w:val="28"/>
        </w:rPr>
        <w:t xml:space="preserve">Распределение субсидий бюджетам муниципальных образований Чукотского автономного округа на </w:t>
      </w:r>
      <w:proofErr w:type="spellStart"/>
      <w:r w:rsidRPr="00491C4C">
        <w:rPr>
          <w:sz w:val="28"/>
          <w:szCs w:val="28"/>
        </w:rPr>
        <w:t>софинансирование</w:t>
      </w:r>
      <w:proofErr w:type="spellEnd"/>
      <w:r w:rsidRPr="00491C4C">
        <w:rPr>
          <w:sz w:val="28"/>
          <w:szCs w:val="28"/>
        </w:rPr>
        <w:t xml:space="preserve"> расходных обязательств по исполнению полномочий органов местного самоуправления в сфере водоснабжения и водоотведения на период 2020-2021 годы утверждено</w:t>
      </w:r>
      <w:r w:rsidRPr="006602DD">
        <w:rPr>
          <w:sz w:val="28"/>
          <w:szCs w:val="28"/>
        </w:rPr>
        <w:t xml:space="preserve"> Законами об окружном бюджете на соответствующие годы и представлено в таблице №</w:t>
      </w:r>
      <w:r>
        <w:rPr>
          <w:sz w:val="28"/>
          <w:szCs w:val="28"/>
        </w:rPr>
        <w:t>1.</w:t>
      </w:r>
    </w:p>
    <w:p w:rsidR="00382260" w:rsidRDefault="00382260" w:rsidP="00382260">
      <w:pPr>
        <w:shd w:val="clear" w:color="auto" w:fill="FFFFFF"/>
        <w:autoSpaceDE w:val="0"/>
        <w:autoSpaceDN w:val="0"/>
        <w:adjustRightInd w:val="0"/>
        <w:ind w:firstLine="709"/>
        <w:jc w:val="right"/>
        <w:rPr>
          <w:sz w:val="28"/>
          <w:szCs w:val="28"/>
        </w:rPr>
      </w:pPr>
      <w:r w:rsidRPr="006602DD">
        <w:rPr>
          <w:sz w:val="28"/>
          <w:szCs w:val="28"/>
        </w:rPr>
        <w:t>Таблица №</w:t>
      </w:r>
      <w:r>
        <w:rPr>
          <w:sz w:val="28"/>
          <w:szCs w:val="28"/>
        </w:rPr>
        <w:t xml:space="preserve">1 </w:t>
      </w:r>
      <w:r w:rsidRPr="006602DD">
        <w:rPr>
          <w:sz w:val="28"/>
          <w:szCs w:val="28"/>
        </w:rPr>
        <w:t>(тыс. рублей)</w:t>
      </w:r>
    </w:p>
    <w:p w:rsidR="00382260" w:rsidRPr="004A1AE4" w:rsidRDefault="00382260" w:rsidP="00382260">
      <w:pPr>
        <w:shd w:val="clear" w:color="auto" w:fill="FFFFFF"/>
        <w:autoSpaceDE w:val="0"/>
        <w:autoSpaceDN w:val="0"/>
        <w:adjustRightInd w:val="0"/>
        <w:ind w:firstLine="709"/>
        <w:jc w:val="right"/>
        <w:rPr>
          <w:sz w:val="10"/>
          <w:szCs w:val="16"/>
        </w:rPr>
      </w:pPr>
    </w:p>
    <w:tbl>
      <w:tblPr>
        <w:tblW w:w="9521" w:type="dxa"/>
        <w:tblInd w:w="113" w:type="dxa"/>
        <w:tblLook w:val="04A0" w:firstRow="1" w:lastRow="0" w:firstColumn="1" w:lastColumn="0" w:noHBand="0" w:noVBand="1"/>
      </w:tblPr>
      <w:tblGrid>
        <w:gridCol w:w="3823"/>
        <w:gridCol w:w="2126"/>
        <w:gridCol w:w="1843"/>
        <w:gridCol w:w="1729"/>
      </w:tblGrid>
      <w:tr w:rsidR="00382260" w:rsidRPr="00491C4C" w:rsidTr="00BA30DE">
        <w:trPr>
          <w:trHeight w:val="420"/>
          <w:tblHeader/>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2260" w:rsidRPr="00491C4C" w:rsidRDefault="00382260" w:rsidP="00BF1736">
            <w:pPr>
              <w:shd w:val="clear" w:color="auto" w:fill="FFFFFF"/>
              <w:jc w:val="center"/>
              <w:rPr>
                <w:color w:val="000000"/>
                <w:sz w:val="18"/>
              </w:rPr>
            </w:pPr>
            <w:r w:rsidRPr="00491C4C">
              <w:rPr>
                <w:color w:val="000000"/>
                <w:sz w:val="18"/>
              </w:rPr>
              <w:t>Наименование муниципальных образований</w:t>
            </w:r>
          </w:p>
        </w:tc>
        <w:tc>
          <w:tcPr>
            <w:tcW w:w="5698" w:type="dxa"/>
            <w:gridSpan w:val="3"/>
            <w:tcBorders>
              <w:top w:val="single" w:sz="4" w:space="0" w:color="auto"/>
              <w:left w:val="nil"/>
              <w:bottom w:val="single" w:sz="4" w:space="0" w:color="auto"/>
              <w:right w:val="single" w:sz="4" w:space="0" w:color="auto"/>
            </w:tcBorders>
            <w:shd w:val="clear" w:color="auto" w:fill="auto"/>
            <w:vAlign w:val="center"/>
            <w:hideMark/>
          </w:tcPr>
          <w:p w:rsidR="00382260" w:rsidRPr="00491C4C" w:rsidRDefault="00382260" w:rsidP="00BF1736">
            <w:pPr>
              <w:shd w:val="clear" w:color="auto" w:fill="FFFFFF"/>
              <w:jc w:val="center"/>
              <w:rPr>
                <w:color w:val="000000"/>
                <w:sz w:val="18"/>
              </w:rPr>
            </w:pPr>
            <w:r w:rsidRPr="00491C4C">
              <w:rPr>
                <w:color w:val="000000"/>
                <w:sz w:val="18"/>
              </w:rPr>
              <w:t>Объем субсидий на</w:t>
            </w:r>
            <w:r w:rsidRPr="00491C4C">
              <w:rPr>
                <w:sz w:val="18"/>
                <w:szCs w:val="20"/>
              </w:rPr>
              <w:t xml:space="preserve"> </w:t>
            </w:r>
            <w:proofErr w:type="spellStart"/>
            <w:r w:rsidRPr="00491C4C">
              <w:rPr>
                <w:sz w:val="18"/>
                <w:szCs w:val="20"/>
              </w:rPr>
              <w:t>софинансирование</w:t>
            </w:r>
            <w:proofErr w:type="spellEnd"/>
            <w:r w:rsidRPr="00491C4C">
              <w:rPr>
                <w:sz w:val="18"/>
                <w:szCs w:val="20"/>
              </w:rPr>
              <w:t xml:space="preserve"> расходных обязательств по исполнению полномочий органов местного самоуправления в сфере водоснабжения и водоотведения</w:t>
            </w:r>
          </w:p>
        </w:tc>
      </w:tr>
      <w:tr w:rsidR="00382260" w:rsidRPr="00491C4C" w:rsidTr="00BA30DE">
        <w:trPr>
          <w:trHeight w:val="209"/>
          <w:tblHeader/>
        </w:trPr>
        <w:tc>
          <w:tcPr>
            <w:tcW w:w="3823" w:type="dxa"/>
            <w:vMerge/>
            <w:tcBorders>
              <w:top w:val="single" w:sz="4" w:space="0" w:color="auto"/>
              <w:left w:val="single" w:sz="4" w:space="0" w:color="auto"/>
              <w:bottom w:val="single" w:sz="4" w:space="0" w:color="000000"/>
              <w:right w:val="single" w:sz="4" w:space="0" w:color="auto"/>
            </w:tcBorders>
            <w:vAlign w:val="center"/>
            <w:hideMark/>
          </w:tcPr>
          <w:p w:rsidR="00382260" w:rsidRPr="00491C4C" w:rsidRDefault="00382260" w:rsidP="00BF1736">
            <w:pPr>
              <w:shd w:val="clear" w:color="auto" w:fill="FFFFFF"/>
              <w:rPr>
                <w:color w:val="000000"/>
                <w:sz w:val="18"/>
              </w:rPr>
            </w:pPr>
          </w:p>
        </w:tc>
        <w:tc>
          <w:tcPr>
            <w:tcW w:w="2126" w:type="dxa"/>
            <w:tcBorders>
              <w:top w:val="nil"/>
              <w:left w:val="nil"/>
              <w:bottom w:val="single" w:sz="4" w:space="0" w:color="auto"/>
              <w:right w:val="single" w:sz="4" w:space="0" w:color="auto"/>
            </w:tcBorders>
            <w:shd w:val="clear" w:color="auto" w:fill="auto"/>
            <w:vAlign w:val="center"/>
            <w:hideMark/>
          </w:tcPr>
          <w:p w:rsidR="00382260" w:rsidRPr="00491C4C" w:rsidRDefault="00382260" w:rsidP="00BF1736">
            <w:pPr>
              <w:shd w:val="clear" w:color="auto" w:fill="FFFFFF"/>
              <w:jc w:val="center"/>
              <w:rPr>
                <w:b/>
                <w:bCs/>
                <w:color w:val="000000"/>
                <w:sz w:val="18"/>
              </w:rPr>
            </w:pPr>
            <w:r w:rsidRPr="00491C4C">
              <w:rPr>
                <w:b/>
                <w:bCs/>
                <w:color w:val="000000"/>
                <w:sz w:val="18"/>
              </w:rPr>
              <w:t>2020</w:t>
            </w:r>
          </w:p>
        </w:tc>
        <w:tc>
          <w:tcPr>
            <w:tcW w:w="1843" w:type="dxa"/>
            <w:tcBorders>
              <w:top w:val="nil"/>
              <w:left w:val="nil"/>
              <w:bottom w:val="single" w:sz="4" w:space="0" w:color="auto"/>
              <w:right w:val="single" w:sz="4" w:space="0" w:color="auto"/>
            </w:tcBorders>
            <w:shd w:val="clear" w:color="auto" w:fill="auto"/>
            <w:vAlign w:val="center"/>
            <w:hideMark/>
          </w:tcPr>
          <w:p w:rsidR="00382260" w:rsidRPr="00491C4C" w:rsidRDefault="00382260" w:rsidP="00BF1736">
            <w:pPr>
              <w:shd w:val="clear" w:color="auto" w:fill="FFFFFF"/>
              <w:jc w:val="center"/>
              <w:rPr>
                <w:b/>
                <w:bCs/>
                <w:color w:val="000000"/>
                <w:sz w:val="18"/>
              </w:rPr>
            </w:pPr>
            <w:r w:rsidRPr="00491C4C">
              <w:rPr>
                <w:b/>
                <w:bCs/>
                <w:color w:val="000000"/>
                <w:sz w:val="18"/>
              </w:rPr>
              <w:t>2021</w:t>
            </w:r>
          </w:p>
        </w:tc>
        <w:tc>
          <w:tcPr>
            <w:tcW w:w="1729" w:type="dxa"/>
            <w:tcBorders>
              <w:top w:val="nil"/>
              <w:left w:val="nil"/>
              <w:bottom w:val="single" w:sz="4" w:space="0" w:color="auto"/>
              <w:right w:val="single" w:sz="4" w:space="0" w:color="auto"/>
            </w:tcBorders>
            <w:shd w:val="clear" w:color="auto" w:fill="auto"/>
            <w:vAlign w:val="center"/>
            <w:hideMark/>
          </w:tcPr>
          <w:p w:rsidR="00382260" w:rsidRPr="00491C4C" w:rsidRDefault="00382260" w:rsidP="00BF1736">
            <w:pPr>
              <w:shd w:val="clear" w:color="auto" w:fill="FFFFFF"/>
              <w:jc w:val="center"/>
              <w:rPr>
                <w:b/>
                <w:bCs/>
                <w:color w:val="000000"/>
                <w:sz w:val="18"/>
              </w:rPr>
            </w:pPr>
            <w:r>
              <w:rPr>
                <w:b/>
                <w:bCs/>
                <w:color w:val="000000"/>
                <w:sz w:val="18"/>
              </w:rPr>
              <w:t>В</w:t>
            </w:r>
            <w:r w:rsidRPr="00491C4C">
              <w:rPr>
                <w:b/>
                <w:bCs/>
                <w:color w:val="000000"/>
                <w:sz w:val="18"/>
              </w:rPr>
              <w:t>сего</w:t>
            </w:r>
          </w:p>
        </w:tc>
      </w:tr>
      <w:tr w:rsidR="00382260" w:rsidRPr="00491C4C" w:rsidTr="00BA30DE">
        <w:trPr>
          <w:trHeight w:val="113"/>
          <w:tblHeader/>
        </w:trPr>
        <w:tc>
          <w:tcPr>
            <w:tcW w:w="3823" w:type="dxa"/>
            <w:tcBorders>
              <w:top w:val="nil"/>
              <w:left w:val="single" w:sz="4" w:space="0" w:color="auto"/>
              <w:bottom w:val="single" w:sz="4" w:space="0" w:color="auto"/>
              <w:right w:val="nil"/>
            </w:tcBorders>
            <w:shd w:val="clear" w:color="auto" w:fill="auto"/>
            <w:vAlign w:val="center"/>
          </w:tcPr>
          <w:p w:rsidR="00382260" w:rsidRPr="00491C4C" w:rsidRDefault="00382260" w:rsidP="00BF1736">
            <w:pPr>
              <w:shd w:val="clear" w:color="auto" w:fill="FFFFFF"/>
              <w:jc w:val="center"/>
              <w:rPr>
                <w:color w:val="000000"/>
                <w:sz w:val="18"/>
              </w:rPr>
            </w:pPr>
            <w:r>
              <w:rPr>
                <w:color w:val="000000"/>
                <w:sz w:val="18"/>
              </w:rPr>
              <w:t>1</w:t>
            </w:r>
          </w:p>
        </w:tc>
        <w:tc>
          <w:tcPr>
            <w:tcW w:w="2126" w:type="dxa"/>
            <w:tcBorders>
              <w:top w:val="nil"/>
              <w:left w:val="single" w:sz="4" w:space="0" w:color="auto"/>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Pr>
                <w:color w:val="000000"/>
                <w:sz w:val="18"/>
              </w:rPr>
              <w:t>2</w:t>
            </w:r>
          </w:p>
        </w:tc>
        <w:tc>
          <w:tcPr>
            <w:tcW w:w="1843" w:type="dxa"/>
            <w:tcBorders>
              <w:top w:val="nil"/>
              <w:left w:val="nil"/>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Pr>
                <w:color w:val="000000"/>
                <w:sz w:val="18"/>
              </w:rPr>
              <w:t>3</w:t>
            </w:r>
          </w:p>
        </w:tc>
        <w:tc>
          <w:tcPr>
            <w:tcW w:w="1729" w:type="dxa"/>
            <w:tcBorders>
              <w:top w:val="nil"/>
              <w:left w:val="nil"/>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Pr>
                <w:color w:val="000000"/>
                <w:sz w:val="18"/>
              </w:rPr>
              <w:t>4</w:t>
            </w:r>
          </w:p>
        </w:tc>
      </w:tr>
      <w:tr w:rsidR="00382260" w:rsidRPr="00491C4C" w:rsidTr="00BA30DE">
        <w:trPr>
          <w:trHeight w:val="113"/>
        </w:trPr>
        <w:tc>
          <w:tcPr>
            <w:tcW w:w="3823" w:type="dxa"/>
            <w:tcBorders>
              <w:top w:val="nil"/>
              <w:left w:val="single" w:sz="4" w:space="0" w:color="auto"/>
              <w:bottom w:val="single" w:sz="4" w:space="0" w:color="auto"/>
              <w:right w:val="nil"/>
            </w:tcBorders>
            <w:shd w:val="clear" w:color="auto" w:fill="auto"/>
            <w:vAlign w:val="center"/>
          </w:tcPr>
          <w:p w:rsidR="00382260" w:rsidRPr="00491C4C" w:rsidRDefault="00382260" w:rsidP="00BF1736">
            <w:pPr>
              <w:shd w:val="clear" w:color="auto" w:fill="FFFFFF"/>
              <w:rPr>
                <w:color w:val="000000"/>
                <w:sz w:val="18"/>
              </w:rPr>
            </w:pPr>
            <w:r w:rsidRPr="00491C4C">
              <w:rPr>
                <w:color w:val="000000"/>
                <w:sz w:val="18"/>
              </w:rPr>
              <w:t xml:space="preserve">Городской округ </w:t>
            </w:r>
            <w:proofErr w:type="spellStart"/>
            <w:r w:rsidRPr="00491C4C">
              <w:rPr>
                <w:color w:val="000000"/>
                <w:sz w:val="18"/>
              </w:rPr>
              <w:t>Певек</w:t>
            </w:r>
            <w:proofErr w:type="spellEnd"/>
          </w:p>
        </w:tc>
        <w:tc>
          <w:tcPr>
            <w:tcW w:w="2126" w:type="dxa"/>
            <w:tcBorders>
              <w:top w:val="nil"/>
              <w:left w:val="single" w:sz="4" w:space="0" w:color="auto"/>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sidRPr="00491C4C">
              <w:rPr>
                <w:color w:val="000000"/>
                <w:sz w:val="18"/>
              </w:rPr>
              <w:t>6 148,1</w:t>
            </w:r>
          </w:p>
        </w:tc>
        <w:tc>
          <w:tcPr>
            <w:tcW w:w="1843" w:type="dxa"/>
            <w:tcBorders>
              <w:top w:val="nil"/>
              <w:left w:val="nil"/>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sidRPr="00491C4C">
              <w:rPr>
                <w:color w:val="000000"/>
                <w:sz w:val="18"/>
              </w:rPr>
              <w:t>7 557,8</w:t>
            </w:r>
          </w:p>
        </w:tc>
        <w:tc>
          <w:tcPr>
            <w:tcW w:w="1729" w:type="dxa"/>
            <w:tcBorders>
              <w:top w:val="nil"/>
              <w:left w:val="nil"/>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sidRPr="00491C4C">
              <w:rPr>
                <w:color w:val="000000"/>
                <w:sz w:val="18"/>
              </w:rPr>
              <w:t>13 705,9</w:t>
            </w:r>
          </w:p>
        </w:tc>
      </w:tr>
      <w:tr w:rsidR="00382260" w:rsidRPr="00491C4C" w:rsidTr="00BA30DE">
        <w:trPr>
          <w:trHeight w:val="113"/>
        </w:trPr>
        <w:tc>
          <w:tcPr>
            <w:tcW w:w="3823" w:type="dxa"/>
            <w:tcBorders>
              <w:top w:val="nil"/>
              <w:left w:val="single" w:sz="4" w:space="0" w:color="auto"/>
              <w:bottom w:val="single" w:sz="4" w:space="0" w:color="auto"/>
              <w:right w:val="nil"/>
            </w:tcBorders>
            <w:shd w:val="clear" w:color="auto" w:fill="auto"/>
            <w:vAlign w:val="center"/>
          </w:tcPr>
          <w:p w:rsidR="00382260" w:rsidRPr="00491C4C" w:rsidRDefault="00382260" w:rsidP="00BF1736">
            <w:pPr>
              <w:shd w:val="clear" w:color="auto" w:fill="FFFFFF"/>
              <w:rPr>
                <w:color w:val="000000"/>
                <w:sz w:val="18"/>
              </w:rPr>
            </w:pPr>
            <w:r w:rsidRPr="00491C4C">
              <w:rPr>
                <w:color w:val="000000"/>
                <w:sz w:val="18"/>
              </w:rPr>
              <w:t xml:space="preserve">Городской округ </w:t>
            </w:r>
            <w:proofErr w:type="spellStart"/>
            <w:r w:rsidRPr="00491C4C">
              <w:rPr>
                <w:color w:val="000000"/>
                <w:sz w:val="18"/>
              </w:rPr>
              <w:t>Эгвекинот</w:t>
            </w:r>
            <w:proofErr w:type="spellEnd"/>
          </w:p>
        </w:tc>
        <w:tc>
          <w:tcPr>
            <w:tcW w:w="2126" w:type="dxa"/>
            <w:tcBorders>
              <w:top w:val="nil"/>
              <w:left w:val="single" w:sz="4" w:space="0" w:color="auto"/>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sidRPr="00491C4C">
              <w:rPr>
                <w:color w:val="000000"/>
                <w:sz w:val="18"/>
              </w:rPr>
              <w:t>23 377,8</w:t>
            </w:r>
          </w:p>
        </w:tc>
        <w:tc>
          <w:tcPr>
            <w:tcW w:w="1843" w:type="dxa"/>
            <w:tcBorders>
              <w:top w:val="nil"/>
              <w:left w:val="nil"/>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sidRPr="00491C4C">
              <w:rPr>
                <w:color w:val="000000"/>
                <w:sz w:val="18"/>
              </w:rPr>
              <w:t>10 617,1</w:t>
            </w:r>
          </w:p>
        </w:tc>
        <w:tc>
          <w:tcPr>
            <w:tcW w:w="1729" w:type="dxa"/>
            <w:tcBorders>
              <w:top w:val="nil"/>
              <w:left w:val="nil"/>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sidRPr="00491C4C">
              <w:rPr>
                <w:color w:val="000000"/>
                <w:sz w:val="18"/>
              </w:rPr>
              <w:t>33 994,9</w:t>
            </w:r>
          </w:p>
        </w:tc>
      </w:tr>
      <w:tr w:rsidR="00382260" w:rsidRPr="00491C4C" w:rsidTr="00BA30DE">
        <w:trPr>
          <w:trHeight w:val="113"/>
        </w:trPr>
        <w:tc>
          <w:tcPr>
            <w:tcW w:w="3823" w:type="dxa"/>
            <w:tcBorders>
              <w:top w:val="nil"/>
              <w:left w:val="single" w:sz="4" w:space="0" w:color="auto"/>
              <w:bottom w:val="single" w:sz="4" w:space="0" w:color="auto"/>
              <w:right w:val="nil"/>
            </w:tcBorders>
            <w:shd w:val="clear" w:color="auto" w:fill="auto"/>
            <w:vAlign w:val="center"/>
          </w:tcPr>
          <w:p w:rsidR="00382260" w:rsidRPr="00491C4C" w:rsidRDefault="00382260" w:rsidP="00BF1736">
            <w:pPr>
              <w:shd w:val="clear" w:color="auto" w:fill="FFFFFF"/>
              <w:rPr>
                <w:color w:val="000000"/>
                <w:sz w:val="18"/>
              </w:rPr>
            </w:pPr>
            <w:proofErr w:type="spellStart"/>
            <w:r w:rsidRPr="00491C4C">
              <w:rPr>
                <w:color w:val="000000"/>
                <w:sz w:val="18"/>
              </w:rPr>
              <w:t>Провиденский</w:t>
            </w:r>
            <w:proofErr w:type="spellEnd"/>
            <w:r w:rsidRPr="00491C4C">
              <w:rPr>
                <w:color w:val="000000"/>
                <w:sz w:val="18"/>
              </w:rPr>
              <w:t xml:space="preserve"> городской округ</w:t>
            </w:r>
          </w:p>
        </w:tc>
        <w:tc>
          <w:tcPr>
            <w:tcW w:w="2126" w:type="dxa"/>
            <w:tcBorders>
              <w:top w:val="nil"/>
              <w:left w:val="single" w:sz="4" w:space="0" w:color="auto"/>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Pr>
                <w:color w:val="000000"/>
                <w:sz w:val="18"/>
              </w:rPr>
              <w:t>х</w:t>
            </w:r>
          </w:p>
        </w:tc>
        <w:tc>
          <w:tcPr>
            <w:tcW w:w="1843" w:type="dxa"/>
            <w:tcBorders>
              <w:top w:val="nil"/>
              <w:left w:val="nil"/>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sidRPr="00491C4C">
              <w:rPr>
                <w:color w:val="000000"/>
                <w:sz w:val="18"/>
              </w:rPr>
              <w:t>5 899,1</w:t>
            </w:r>
          </w:p>
        </w:tc>
        <w:tc>
          <w:tcPr>
            <w:tcW w:w="1729" w:type="dxa"/>
            <w:tcBorders>
              <w:top w:val="nil"/>
              <w:left w:val="nil"/>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sidRPr="00491C4C">
              <w:rPr>
                <w:color w:val="000000"/>
                <w:sz w:val="18"/>
              </w:rPr>
              <w:t>5 899,1</w:t>
            </w:r>
          </w:p>
        </w:tc>
      </w:tr>
      <w:tr w:rsidR="00382260" w:rsidRPr="00491C4C" w:rsidTr="00BA30DE">
        <w:trPr>
          <w:trHeight w:val="113"/>
        </w:trPr>
        <w:tc>
          <w:tcPr>
            <w:tcW w:w="3823" w:type="dxa"/>
            <w:tcBorders>
              <w:top w:val="nil"/>
              <w:left w:val="single" w:sz="4" w:space="0" w:color="auto"/>
              <w:bottom w:val="single" w:sz="4" w:space="0" w:color="auto"/>
              <w:right w:val="nil"/>
            </w:tcBorders>
            <w:shd w:val="clear" w:color="auto" w:fill="auto"/>
            <w:vAlign w:val="center"/>
          </w:tcPr>
          <w:p w:rsidR="00382260" w:rsidRPr="00491C4C" w:rsidRDefault="00382260" w:rsidP="00BF1736">
            <w:pPr>
              <w:shd w:val="clear" w:color="auto" w:fill="FFFFFF"/>
              <w:rPr>
                <w:color w:val="000000"/>
                <w:sz w:val="18"/>
              </w:rPr>
            </w:pPr>
            <w:r w:rsidRPr="00491C4C">
              <w:rPr>
                <w:color w:val="000000"/>
                <w:sz w:val="18"/>
              </w:rPr>
              <w:t>Анадырский муниципальный район</w:t>
            </w:r>
          </w:p>
        </w:tc>
        <w:tc>
          <w:tcPr>
            <w:tcW w:w="2126" w:type="dxa"/>
            <w:tcBorders>
              <w:top w:val="nil"/>
              <w:left w:val="single" w:sz="4" w:space="0" w:color="auto"/>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Pr>
                <w:color w:val="000000"/>
                <w:sz w:val="18"/>
              </w:rPr>
              <w:t>х</w:t>
            </w:r>
          </w:p>
        </w:tc>
        <w:tc>
          <w:tcPr>
            <w:tcW w:w="1843" w:type="dxa"/>
            <w:tcBorders>
              <w:top w:val="nil"/>
              <w:left w:val="nil"/>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sidRPr="00491C4C">
              <w:rPr>
                <w:color w:val="000000"/>
                <w:sz w:val="18"/>
              </w:rPr>
              <w:t>7 539,0</w:t>
            </w:r>
          </w:p>
        </w:tc>
        <w:tc>
          <w:tcPr>
            <w:tcW w:w="1729" w:type="dxa"/>
            <w:tcBorders>
              <w:top w:val="nil"/>
              <w:left w:val="nil"/>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sidRPr="00491C4C">
              <w:rPr>
                <w:color w:val="000000"/>
                <w:sz w:val="18"/>
              </w:rPr>
              <w:t>7 539,0</w:t>
            </w:r>
          </w:p>
        </w:tc>
      </w:tr>
      <w:tr w:rsidR="00382260" w:rsidRPr="00491C4C" w:rsidTr="00BA30DE">
        <w:trPr>
          <w:trHeight w:val="160"/>
        </w:trPr>
        <w:tc>
          <w:tcPr>
            <w:tcW w:w="3823" w:type="dxa"/>
            <w:tcBorders>
              <w:top w:val="nil"/>
              <w:left w:val="single" w:sz="4" w:space="0" w:color="auto"/>
              <w:bottom w:val="single" w:sz="4" w:space="0" w:color="auto"/>
              <w:right w:val="single" w:sz="4" w:space="0" w:color="auto"/>
            </w:tcBorders>
            <w:shd w:val="clear" w:color="auto" w:fill="auto"/>
            <w:vAlign w:val="center"/>
          </w:tcPr>
          <w:p w:rsidR="00382260" w:rsidRPr="00491C4C" w:rsidRDefault="00382260" w:rsidP="00BF1736">
            <w:pPr>
              <w:shd w:val="clear" w:color="auto" w:fill="FFFFFF"/>
              <w:rPr>
                <w:color w:val="000000"/>
                <w:sz w:val="18"/>
              </w:rPr>
            </w:pPr>
            <w:proofErr w:type="spellStart"/>
            <w:r w:rsidRPr="00491C4C">
              <w:rPr>
                <w:color w:val="000000"/>
                <w:sz w:val="18"/>
              </w:rPr>
              <w:t>Билибинский</w:t>
            </w:r>
            <w:proofErr w:type="spellEnd"/>
            <w:r w:rsidRPr="00491C4C">
              <w:rPr>
                <w:color w:val="000000"/>
                <w:sz w:val="18"/>
              </w:rPr>
              <w:t xml:space="preserve"> муниципальный район</w:t>
            </w:r>
          </w:p>
        </w:tc>
        <w:tc>
          <w:tcPr>
            <w:tcW w:w="2126" w:type="dxa"/>
            <w:tcBorders>
              <w:top w:val="nil"/>
              <w:left w:val="nil"/>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Pr>
                <w:color w:val="000000"/>
                <w:sz w:val="18"/>
              </w:rPr>
              <w:t>х</w:t>
            </w:r>
          </w:p>
        </w:tc>
        <w:tc>
          <w:tcPr>
            <w:tcW w:w="1843" w:type="dxa"/>
            <w:tcBorders>
              <w:top w:val="nil"/>
              <w:left w:val="nil"/>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sidRPr="00491C4C">
              <w:rPr>
                <w:color w:val="000000"/>
                <w:sz w:val="18"/>
              </w:rPr>
              <w:t>8 193,3</w:t>
            </w:r>
          </w:p>
        </w:tc>
        <w:tc>
          <w:tcPr>
            <w:tcW w:w="1729" w:type="dxa"/>
            <w:tcBorders>
              <w:top w:val="nil"/>
              <w:left w:val="nil"/>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sidRPr="00491C4C">
              <w:rPr>
                <w:color w:val="000000"/>
                <w:sz w:val="18"/>
              </w:rPr>
              <w:t>8 193,3</w:t>
            </w:r>
          </w:p>
        </w:tc>
      </w:tr>
      <w:tr w:rsidR="00382260" w:rsidRPr="00491C4C" w:rsidTr="00BA30DE">
        <w:trPr>
          <w:trHeight w:val="20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382260" w:rsidRPr="00491C4C" w:rsidRDefault="00382260" w:rsidP="00BF1736">
            <w:pPr>
              <w:shd w:val="clear" w:color="auto" w:fill="FFFFFF"/>
              <w:rPr>
                <w:color w:val="000000"/>
                <w:sz w:val="18"/>
              </w:rPr>
            </w:pPr>
            <w:r w:rsidRPr="00491C4C">
              <w:rPr>
                <w:color w:val="000000"/>
                <w:sz w:val="18"/>
              </w:rPr>
              <w:t>Чукотский муниципальный район</w:t>
            </w:r>
          </w:p>
        </w:tc>
        <w:tc>
          <w:tcPr>
            <w:tcW w:w="2126" w:type="dxa"/>
            <w:tcBorders>
              <w:top w:val="nil"/>
              <w:left w:val="nil"/>
              <w:bottom w:val="single" w:sz="4" w:space="0" w:color="auto"/>
              <w:right w:val="single" w:sz="4" w:space="0" w:color="auto"/>
            </w:tcBorders>
            <w:shd w:val="clear" w:color="auto" w:fill="auto"/>
            <w:vAlign w:val="center"/>
            <w:hideMark/>
          </w:tcPr>
          <w:p w:rsidR="00382260" w:rsidRPr="00491C4C" w:rsidRDefault="00382260" w:rsidP="00BF1736">
            <w:pPr>
              <w:shd w:val="clear" w:color="auto" w:fill="FFFFFF"/>
              <w:jc w:val="center"/>
              <w:rPr>
                <w:color w:val="000000"/>
                <w:sz w:val="18"/>
              </w:rPr>
            </w:pPr>
            <w:r>
              <w:rPr>
                <w:color w:val="000000"/>
                <w:sz w:val="18"/>
              </w:rPr>
              <w:t>х</w:t>
            </w:r>
          </w:p>
        </w:tc>
        <w:tc>
          <w:tcPr>
            <w:tcW w:w="1843" w:type="dxa"/>
            <w:tcBorders>
              <w:top w:val="nil"/>
              <w:left w:val="nil"/>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sidRPr="00491C4C">
              <w:rPr>
                <w:color w:val="000000"/>
                <w:sz w:val="18"/>
              </w:rPr>
              <w:t>4 828,2</w:t>
            </w:r>
          </w:p>
        </w:tc>
        <w:tc>
          <w:tcPr>
            <w:tcW w:w="1729" w:type="dxa"/>
            <w:tcBorders>
              <w:top w:val="nil"/>
              <w:left w:val="nil"/>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color w:val="000000"/>
                <w:sz w:val="18"/>
              </w:rPr>
            </w:pPr>
            <w:r w:rsidRPr="00491C4C">
              <w:rPr>
                <w:color w:val="000000"/>
                <w:sz w:val="18"/>
              </w:rPr>
              <w:t>4 828,2</w:t>
            </w:r>
          </w:p>
        </w:tc>
      </w:tr>
      <w:tr w:rsidR="00382260" w:rsidRPr="00491C4C" w:rsidTr="00BA30DE">
        <w:trPr>
          <w:trHeight w:val="169"/>
        </w:trPr>
        <w:tc>
          <w:tcPr>
            <w:tcW w:w="3823" w:type="dxa"/>
            <w:tcBorders>
              <w:top w:val="nil"/>
              <w:left w:val="single" w:sz="4" w:space="0" w:color="auto"/>
              <w:bottom w:val="single" w:sz="4" w:space="0" w:color="auto"/>
              <w:right w:val="nil"/>
            </w:tcBorders>
            <w:shd w:val="clear" w:color="auto" w:fill="auto"/>
            <w:vAlign w:val="center"/>
            <w:hideMark/>
          </w:tcPr>
          <w:p w:rsidR="00382260" w:rsidRPr="00491C4C" w:rsidRDefault="00382260" w:rsidP="00BF1736">
            <w:pPr>
              <w:shd w:val="clear" w:color="auto" w:fill="FFFFFF"/>
              <w:rPr>
                <w:b/>
                <w:bCs/>
                <w:color w:val="000000"/>
                <w:sz w:val="18"/>
              </w:rPr>
            </w:pPr>
            <w:r w:rsidRPr="00491C4C">
              <w:rPr>
                <w:b/>
                <w:bCs/>
                <w:color w:val="000000"/>
                <w:sz w:val="18"/>
              </w:rPr>
              <w:t>Всего:</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382260" w:rsidRPr="00491C4C" w:rsidRDefault="00382260" w:rsidP="00BF1736">
            <w:pPr>
              <w:shd w:val="clear" w:color="auto" w:fill="FFFFFF"/>
              <w:jc w:val="center"/>
              <w:rPr>
                <w:b/>
                <w:bCs/>
                <w:color w:val="000000"/>
                <w:sz w:val="18"/>
              </w:rPr>
            </w:pPr>
            <w:r w:rsidRPr="00491C4C">
              <w:rPr>
                <w:b/>
                <w:bCs/>
                <w:color w:val="000000"/>
                <w:sz w:val="18"/>
              </w:rPr>
              <w:t>29 525,9</w:t>
            </w:r>
          </w:p>
        </w:tc>
        <w:tc>
          <w:tcPr>
            <w:tcW w:w="1843" w:type="dxa"/>
            <w:tcBorders>
              <w:top w:val="nil"/>
              <w:left w:val="nil"/>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b/>
                <w:bCs/>
                <w:color w:val="000000"/>
                <w:sz w:val="18"/>
              </w:rPr>
            </w:pPr>
            <w:r w:rsidRPr="00491C4C">
              <w:rPr>
                <w:b/>
                <w:bCs/>
                <w:color w:val="000000"/>
                <w:sz w:val="18"/>
              </w:rPr>
              <w:t>44 634,5</w:t>
            </w:r>
          </w:p>
        </w:tc>
        <w:tc>
          <w:tcPr>
            <w:tcW w:w="1729" w:type="dxa"/>
            <w:tcBorders>
              <w:top w:val="nil"/>
              <w:left w:val="nil"/>
              <w:bottom w:val="single" w:sz="4" w:space="0" w:color="auto"/>
              <w:right w:val="single" w:sz="4" w:space="0" w:color="auto"/>
            </w:tcBorders>
            <w:shd w:val="clear" w:color="auto" w:fill="auto"/>
            <w:vAlign w:val="center"/>
          </w:tcPr>
          <w:p w:rsidR="00382260" w:rsidRPr="00491C4C" w:rsidRDefault="00382260" w:rsidP="00BF1736">
            <w:pPr>
              <w:shd w:val="clear" w:color="auto" w:fill="FFFFFF"/>
              <w:jc w:val="center"/>
              <w:rPr>
                <w:b/>
                <w:bCs/>
                <w:color w:val="000000"/>
                <w:sz w:val="18"/>
              </w:rPr>
            </w:pPr>
            <w:r w:rsidRPr="00491C4C">
              <w:rPr>
                <w:b/>
                <w:bCs/>
                <w:color w:val="000000"/>
                <w:sz w:val="18"/>
              </w:rPr>
              <w:t>74 160,4</w:t>
            </w:r>
          </w:p>
        </w:tc>
      </w:tr>
    </w:tbl>
    <w:p w:rsidR="00382260" w:rsidRPr="00AA50EF" w:rsidRDefault="00382260" w:rsidP="00382260">
      <w:pPr>
        <w:shd w:val="clear" w:color="auto" w:fill="FFFFFF"/>
        <w:autoSpaceDE w:val="0"/>
        <w:autoSpaceDN w:val="0"/>
        <w:adjustRightInd w:val="0"/>
        <w:jc w:val="both"/>
        <w:rPr>
          <w:sz w:val="16"/>
          <w:szCs w:val="16"/>
        </w:rPr>
      </w:pPr>
    </w:p>
    <w:p w:rsidR="00382260" w:rsidRPr="00D015E3" w:rsidRDefault="00382260" w:rsidP="00382260">
      <w:pPr>
        <w:shd w:val="clear" w:color="auto" w:fill="FFFFFF"/>
        <w:autoSpaceDE w:val="0"/>
        <w:autoSpaceDN w:val="0"/>
        <w:adjustRightInd w:val="0"/>
        <w:ind w:firstLine="709"/>
        <w:jc w:val="both"/>
        <w:rPr>
          <w:color w:val="000000"/>
          <w:sz w:val="28"/>
          <w:szCs w:val="28"/>
        </w:rPr>
      </w:pPr>
      <w:r w:rsidRPr="00072D39">
        <w:rPr>
          <w:sz w:val="28"/>
          <w:szCs w:val="28"/>
        </w:rPr>
        <w:t xml:space="preserve">Реализация мероприятия </w:t>
      </w:r>
      <w:r w:rsidRPr="0010344A">
        <w:rPr>
          <w:bCs/>
          <w:color w:val="000000"/>
          <w:sz w:val="28"/>
          <w:szCs w:val="28"/>
        </w:rPr>
        <w:t>«Субсидии</w:t>
      </w:r>
      <w:r w:rsidRPr="0010344A">
        <w:rPr>
          <w:color w:val="000000"/>
          <w:sz w:val="28"/>
          <w:szCs w:val="28"/>
        </w:rPr>
        <w:t xml:space="preserve"> </w:t>
      </w:r>
      <w:r w:rsidRPr="0010344A">
        <w:rPr>
          <w:sz w:val="28"/>
          <w:szCs w:val="28"/>
        </w:rPr>
        <w:t xml:space="preserve">на </w:t>
      </w:r>
      <w:proofErr w:type="spellStart"/>
      <w:r w:rsidRPr="0010344A">
        <w:rPr>
          <w:sz w:val="28"/>
          <w:szCs w:val="28"/>
        </w:rPr>
        <w:t>софинансирование</w:t>
      </w:r>
      <w:proofErr w:type="spellEnd"/>
      <w:r w:rsidRPr="0010344A">
        <w:rPr>
          <w:sz w:val="28"/>
          <w:szCs w:val="28"/>
        </w:rPr>
        <w:t xml:space="preserve"> расходных обязательств по исполнению полномочий органов местного самоуправления в сфере водоснабжения и водоотведения</w:t>
      </w:r>
      <w:r w:rsidRPr="0010344A">
        <w:rPr>
          <w:bCs/>
          <w:color w:val="000000"/>
          <w:sz w:val="28"/>
          <w:szCs w:val="28"/>
        </w:rPr>
        <w:t>»</w:t>
      </w:r>
      <w:r w:rsidRPr="00332549">
        <w:rPr>
          <w:bCs/>
          <w:sz w:val="28"/>
          <w:szCs w:val="28"/>
        </w:rPr>
        <w:t xml:space="preserve"> </w:t>
      </w:r>
      <w:r w:rsidRPr="00072D39">
        <w:rPr>
          <w:color w:val="000000"/>
          <w:sz w:val="28"/>
          <w:szCs w:val="28"/>
        </w:rPr>
        <w:t>осуществлялась Департаментом пр</w:t>
      </w:r>
      <w:r>
        <w:rPr>
          <w:color w:val="000000"/>
          <w:sz w:val="28"/>
          <w:szCs w:val="28"/>
        </w:rPr>
        <w:t>омышленности</w:t>
      </w:r>
      <w:r w:rsidRPr="00072D39">
        <w:rPr>
          <w:color w:val="000000"/>
          <w:sz w:val="28"/>
          <w:szCs w:val="28"/>
        </w:rPr>
        <w:t xml:space="preserve"> путем предоставления </w:t>
      </w:r>
      <w:r>
        <w:rPr>
          <w:color w:val="000000"/>
          <w:sz w:val="28"/>
          <w:szCs w:val="28"/>
        </w:rPr>
        <w:t>бюджетам муниципальных образований</w:t>
      </w:r>
      <w:r w:rsidRPr="00D015E3">
        <w:rPr>
          <w:color w:val="000000"/>
          <w:sz w:val="28"/>
          <w:szCs w:val="28"/>
        </w:rPr>
        <w:t xml:space="preserve"> </w:t>
      </w:r>
      <w:r>
        <w:rPr>
          <w:color w:val="000000"/>
          <w:sz w:val="28"/>
          <w:szCs w:val="28"/>
        </w:rPr>
        <w:t>субсидий,</w:t>
      </w:r>
      <w:r w:rsidRPr="00072D39">
        <w:rPr>
          <w:color w:val="000000"/>
          <w:sz w:val="28"/>
          <w:szCs w:val="28"/>
        </w:rPr>
        <w:t xml:space="preserve"> на основании соглашени</w:t>
      </w:r>
      <w:r>
        <w:rPr>
          <w:color w:val="000000"/>
          <w:sz w:val="28"/>
          <w:szCs w:val="28"/>
        </w:rPr>
        <w:t>й</w:t>
      </w:r>
      <w:r w:rsidRPr="00072D39">
        <w:rPr>
          <w:color w:val="000000"/>
          <w:sz w:val="28"/>
          <w:szCs w:val="28"/>
        </w:rPr>
        <w:t>, заключенн</w:t>
      </w:r>
      <w:r>
        <w:rPr>
          <w:color w:val="000000"/>
          <w:sz w:val="28"/>
          <w:szCs w:val="28"/>
        </w:rPr>
        <w:t xml:space="preserve">ых </w:t>
      </w:r>
      <w:r w:rsidRPr="00072D39">
        <w:rPr>
          <w:color w:val="000000"/>
          <w:sz w:val="28"/>
          <w:szCs w:val="28"/>
        </w:rPr>
        <w:t xml:space="preserve">в соответствии с </w:t>
      </w:r>
      <w:r w:rsidRPr="00072D39">
        <w:rPr>
          <w:sz w:val="28"/>
          <w:szCs w:val="28"/>
        </w:rPr>
        <w:t>Порядк</w:t>
      </w:r>
      <w:r>
        <w:rPr>
          <w:sz w:val="28"/>
          <w:szCs w:val="28"/>
        </w:rPr>
        <w:t>ом</w:t>
      </w:r>
      <w:r w:rsidRPr="00072D39">
        <w:rPr>
          <w:sz w:val="28"/>
          <w:szCs w:val="28"/>
        </w:rPr>
        <w:t xml:space="preserve"> предоставления </w:t>
      </w:r>
      <w:r>
        <w:rPr>
          <w:sz w:val="28"/>
          <w:szCs w:val="28"/>
        </w:rPr>
        <w:t xml:space="preserve">из окружного бюджета  бюджетам муниципальных образований субсидии на </w:t>
      </w:r>
      <w:proofErr w:type="spellStart"/>
      <w:r>
        <w:rPr>
          <w:sz w:val="28"/>
          <w:szCs w:val="28"/>
        </w:rPr>
        <w:t>софинансирование</w:t>
      </w:r>
      <w:proofErr w:type="spellEnd"/>
      <w:r>
        <w:rPr>
          <w:sz w:val="28"/>
          <w:szCs w:val="28"/>
        </w:rPr>
        <w:t xml:space="preserve"> расходных обязательств по исполнению полномочий органов местного самоуправления в сфере водоснабжения и водоотведения (</w:t>
      </w:r>
      <w:r w:rsidRPr="0071374C">
        <w:rPr>
          <w:sz w:val="28"/>
          <w:szCs w:val="28"/>
        </w:rPr>
        <w:t>приложение №1</w:t>
      </w:r>
      <w:r>
        <w:rPr>
          <w:sz w:val="28"/>
          <w:szCs w:val="28"/>
        </w:rPr>
        <w:t>0 к Государственной программе №92)</w:t>
      </w:r>
      <w:r>
        <w:rPr>
          <w:rStyle w:val="ac"/>
          <w:sz w:val="28"/>
          <w:szCs w:val="28"/>
        </w:rPr>
        <w:footnoteReference w:id="28"/>
      </w:r>
      <w:r>
        <w:rPr>
          <w:sz w:val="28"/>
          <w:szCs w:val="28"/>
        </w:rPr>
        <w:t xml:space="preserve">: в 2020 году двум получателям средств субсидии – Администрациям </w:t>
      </w:r>
      <w:r>
        <w:rPr>
          <w:color w:val="000000"/>
          <w:sz w:val="28"/>
          <w:szCs w:val="28"/>
        </w:rPr>
        <w:t xml:space="preserve">городского округа </w:t>
      </w:r>
      <w:proofErr w:type="spellStart"/>
      <w:r>
        <w:rPr>
          <w:color w:val="000000"/>
          <w:sz w:val="28"/>
          <w:szCs w:val="28"/>
        </w:rPr>
        <w:t>Певек</w:t>
      </w:r>
      <w:proofErr w:type="spellEnd"/>
      <w:r>
        <w:rPr>
          <w:color w:val="000000"/>
          <w:sz w:val="28"/>
          <w:szCs w:val="28"/>
        </w:rPr>
        <w:t xml:space="preserve"> и </w:t>
      </w:r>
      <w:proofErr w:type="spellStart"/>
      <w:r>
        <w:rPr>
          <w:color w:val="000000"/>
          <w:sz w:val="28"/>
          <w:szCs w:val="28"/>
        </w:rPr>
        <w:t>Эгвекинот</w:t>
      </w:r>
      <w:proofErr w:type="spellEnd"/>
      <w:r>
        <w:rPr>
          <w:color w:val="000000"/>
          <w:sz w:val="28"/>
          <w:szCs w:val="28"/>
        </w:rPr>
        <w:t>,</w:t>
      </w:r>
      <w:r w:rsidRPr="00D015E3">
        <w:rPr>
          <w:color w:val="000000"/>
          <w:sz w:val="28"/>
          <w:szCs w:val="28"/>
        </w:rPr>
        <w:t xml:space="preserve"> </w:t>
      </w:r>
      <w:r w:rsidRPr="00072D39">
        <w:rPr>
          <w:color w:val="000000"/>
          <w:sz w:val="28"/>
          <w:szCs w:val="28"/>
        </w:rPr>
        <w:t xml:space="preserve">в </w:t>
      </w:r>
      <w:r>
        <w:rPr>
          <w:color w:val="000000"/>
          <w:sz w:val="28"/>
          <w:szCs w:val="28"/>
        </w:rPr>
        <w:t xml:space="preserve">2021 году шести получателям – </w:t>
      </w:r>
      <w:r>
        <w:rPr>
          <w:sz w:val="28"/>
          <w:szCs w:val="28"/>
        </w:rPr>
        <w:t xml:space="preserve">Администрациям Анадырского, </w:t>
      </w:r>
      <w:proofErr w:type="spellStart"/>
      <w:r>
        <w:rPr>
          <w:sz w:val="28"/>
          <w:szCs w:val="28"/>
        </w:rPr>
        <w:t>Билибинского</w:t>
      </w:r>
      <w:proofErr w:type="spellEnd"/>
      <w:r>
        <w:rPr>
          <w:sz w:val="28"/>
          <w:szCs w:val="28"/>
        </w:rPr>
        <w:t xml:space="preserve"> и  Чукотского муниципальных районов, </w:t>
      </w:r>
      <w:r>
        <w:rPr>
          <w:color w:val="000000"/>
          <w:sz w:val="28"/>
          <w:szCs w:val="28"/>
        </w:rPr>
        <w:t xml:space="preserve">городских округов </w:t>
      </w:r>
      <w:proofErr w:type="spellStart"/>
      <w:r>
        <w:rPr>
          <w:color w:val="000000"/>
          <w:sz w:val="28"/>
          <w:szCs w:val="28"/>
        </w:rPr>
        <w:t>Певек</w:t>
      </w:r>
      <w:proofErr w:type="spellEnd"/>
      <w:r>
        <w:rPr>
          <w:color w:val="000000"/>
          <w:sz w:val="28"/>
          <w:szCs w:val="28"/>
        </w:rPr>
        <w:t xml:space="preserve"> и </w:t>
      </w:r>
      <w:proofErr w:type="spellStart"/>
      <w:r>
        <w:rPr>
          <w:color w:val="000000"/>
          <w:sz w:val="28"/>
          <w:szCs w:val="28"/>
        </w:rPr>
        <w:t>Эгвекинот</w:t>
      </w:r>
      <w:proofErr w:type="spellEnd"/>
      <w:r>
        <w:rPr>
          <w:sz w:val="28"/>
          <w:szCs w:val="28"/>
        </w:rPr>
        <w:t xml:space="preserve"> и </w:t>
      </w:r>
      <w:proofErr w:type="spellStart"/>
      <w:r>
        <w:rPr>
          <w:sz w:val="28"/>
          <w:szCs w:val="28"/>
        </w:rPr>
        <w:t>Провиденского</w:t>
      </w:r>
      <w:proofErr w:type="spellEnd"/>
      <w:r>
        <w:rPr>
          <w:color w:val="000000"/>
          <w:sz w:val="28"/>
          <w:szCs w:val="28"/>
        </w:rPr>
        <w:t xml:space="preserve"> городского округа.</w:t>
      </w:r>
      <w:r>
        <w:rPr>
          <w:sz w:val="28"/>
          <w:szCs w:val="28"/>
        </w:rPr>
        <w:t xml:space="preserve"> </w:t>
      </w:r>
    </w:p>
    <w:p w:rsidR="00382260" w:rsidRDefault="00382260" w:rsidP="00382260">
      <w:pPr>
        <w:shd w:val="clear" w:color="auto" w:fill="FFFFFF"/>
        <w:autoSpaceDE w:val="0"/>
        <w:autoSpaceDN w:val="0"/>
        <w:adjustRightInd w:val="0"/>
        <w:ind w:firstLine="709"/>
        <w:jc w:val="both"/>
        <w:rPr>
          <w:rFonts w:eastAsia="Calibri"/>
          <w:sz w:val="28"/>
        </w:rPr>
      </w:pPr>
      <w:r>
        <w:rPr>
          <w:rFonts w:eastAsia="Calibri"/>
          <w:sz w:val="28"/>
        </w:rPr>
        <w:t xml:space="preserve">В проверяемом периоде Департаментом промышленности заключено 8 соглашений с участниками реализации мероприятия </w:t>
      </w:r>
      <w:r w:rsidRPr="00DF76D6">
        <w:rPr>
          <w:bCs/>
          <w:sz w:val="28"/>
          <w:szCs w:val="28"/>
        </w:rPr>
        <w:t>«</w:t>
      </w:r>
      <w:r>
        <w:rPr>
          <w:sz w:val="28"/>
          <w:szCs w:val="28"/>
        </w:rPr>
        <w:t xml:space="preserve">Субсидии на </w:t>
      </w:r>
      <w:proofErr w:type="spellStart"/>
      <w:r>
        <w:rPr>
          <w:sz w:val="28"/>
          <w:szCs w:val="28"/>
        </w:rPr>
        <w:t>софинансирование</w:t>
      </w:r>
      <w:proofErr w:type="spellEnd"/>
      <w:r>
        <w:rPr>
          <w:sz w:val="28"/>
          <w:szCs w:val="28"/>
        </w:rPr>
        <w:t xml:space="preserve"> расходных обязательств по исполнению полномочий органов местного самоуправления в сфере водоснабжения и водоотведения</w:t>
      </w:r>
      <w:r w:rsidRPr="00DF76D6">
        <w:rPr>
          <w:color w:val="000000"/>
          <w:sz w:val="28"/>
          <w:szCs w:val="28"/>
        </w:rPr>
        <w:t>»</w:t>
      </w:r>
      <w:r>
        <w:rPr>
          <w:color w:val="000000"/>
          <w:sz w:val="28"/>
          <w:szCs w:val="28"/>
        </w:rPr>
        <w:t xml:space="preserve"> </w:t>
      </w:r>
      <w:r>
        <w:rPr>
          <w:rFonts w:eastAsia="Calibri"/>
          <w:sz w:val="28"/>
        </w:rPr>
        <w:t xml:space="preserve">на общую сумму 68 879,5 тыс. рублей за счет средств окружного бюджета (без учета доли </w:t>
      </w:r>
      <w:proofErr w:type="spellStart"/>
      <w:r>
        <w:rPr>
          <w:rFonts w:eastAsia="Calibri"/>
          <w:sz w:val="28"/>
        </w:rPr>
        <w:t>софинансирования</w:t>
      </w:r>
      <w:proofErr w:type="spellEnd"/>
      <w:r>
        <w:rPr>
          <w:rFonts w:eastAsia="Calibri"/>
          <w:sz w:val="28"/>
        </w:rPr>
        <w:t xml:space="preserve"> за счет средств местных бюджетов), из них в 2020 году – 29 525,9 тыс. рублей, в 2021 году – 39 353,6 тыс. рублей.</w:t>
      </w:r>
    </w:p>
    <w:p w:rsidR="00382260" w:rsidRDefault="00382260" w:rsidP="00382260">
      <w:pPr>
        <w:shd w:val="clear" w:color="auto" w:fill="FFFFFF"/>
        <w:autoSpaceDE w:val="0"/>
        <w:autoSpaceDN w:val="0"/>
        <w:adjustRightInd w:val="0"/>
        <w:ind w:firstLine="709"/>
        <w:jc w:val="both"/>
        <w:rPr>
          <w:sz w:val="28"/>
          <w:szCs w:val="28"/>
        </w:rPr>
      </w:pPr>
      <w:r>
        <w:rPr>
          <w:sz w:val="28"/>
          <w:szCs w:val="28"/>
        </w:rPr>
        <w:t>Н</w:t>
      </w:r>
      <w:r w:rsidRPr="00EB3E87">
        <w:rPr>
          <w:sz w:val="28"/>
          <w:szCs w:val="28"/>
        </w:rPr>
        <w:t>а реализацию мероприятий подпрограммы «</w:t>
      </w:r>
      <w:r>
        <w:rPr>
          <w:sz w:val="28"/>
          <w:szCs w:val="28"/>
        </w:rPr>
        <w:t>Развитие водохозяйственного комплекса</w:t>
      </w:r>
      <w:r w:rsidRPr="00EB3E87">
        <w:rPr>
          <w:sz w:val="28"/>
          <w:szCs w:val="28"/>
        </w:rPr>
        <w:t xml:space="preserve">» </w:t>
      </w:r>
      <w:r>
        <w:rPr>
          <w:sz w:val="28"/>
          <w:szCs w:val="28"/>
        </w:rPr>
        <w:t>Департаментом промышленности направлено</w:t>
      </w:r>
      <w:r w:rsidRPr="00EB3E87">
        <w:rPr>
          <w:sz w:val="28"/>
          <w:szCs w:val="28"/>
        </w:rPr>
        <w:t xml:space="preserve"> </w:t>
      </w:r>
      <w:r>
        <w:rPr>
          <w:sz w:val="28"/>
          <w:szCs w:val="28"/>
        </w:rPr>
        <w:lastRenderedPageBreak/>
        <w:t>68 850,0 </w:t>
      </w:r>
      <w:r w:rsidRPr="00EB3E87">
        <w:rPr>
          <w:sz w:val="28"/>
          <w:szCs w:val="28"/>
        </w:rPr>
        <w:t>тыс. рублей</w:t>
      </w:r>
      <w:r>
        <w:rPr>
          <w:sz w:val="28"/>
          <w:szCs w:val="28"/>
        </w:rPr>
        <w:t xml:space="preserve"> или 92,8% от утвержденных бюджетных ассигнований</w:t>
      </w:r>
      <w:r w:rsidRPr="00EB3E87">
        <w:rPr>
          <w:sz w:val="28"/>
          <w:szCs w:val="28"/>
        </w:rPr>
        <w:t xml:space="preserve">, в том числе: в 2020 году – </w:t>
      </w:r>
      <w:r>
        <w:rPr>
          <w:sz w:val="28"/>
          <w:szCs w:val="28"/>
        </w:rPr>
        <w:t>29 525,9</w:t>
      </w:r>
      <w:r w:rsidRPr="00EB3E87">
        <w:rPr>
          <w:sz w:val="28"/>
          <w:szCs w:val="28"/>
        </w:rPr>
        <w:t xml:space="preserve"> тыс. рублей, </w:t>
      </w:r>
      <w:r>
        <w:rPr>
          <w:sz w:val="28"/>
          <w:szCs w:val="28"/>
        </w:rPr>
        <w:t xml:space="preserve">в </w:t>
      </w:r>
      <w:r w:rsidRPr="00EB3E87">
        <w:rPr>
          <w:sz w:val="28"/>
          <w:szCs w:val="28"/>
        </w:rPr>
        <w:t>2021 год</w:t>
      </w:r>
      <w:r>
        <w:rPr>
          <w:sz w:val="28"/>
          <w:szCs w:val="28"/>
        </w:rPr>
        <w:t>у</w:t>
      </w:r>
      <w:r w:rsidRPr="00EB3E87">
        <w:rPr>
          <w:sz w:val="28"/>
          <w:szCs w:val="28"/>
        </w:rPr>
        <w:t xml:space="preserve"> – </w:t>
      </w:r>
      <w:r>
        <w:rPr>
          <w:sz w:val="28"/>
          <w:szCs w:val="28"/>
        </w:rPr>
        <w:t xml:space="preserve">39 324,1 </w:t>
      </w:r>
      <w:r w:rsidRPr="00EB3E87">
        <w:rPr>
          <w:sz w:val="28"/>
          <w:szCs w:val="28"/>
        </w:rPr>
        <w:t>тыс. рублей</w:t>
      </w:r>
      <w:r>
        <w:rPr>
          <w:sz w:val="28"/>
          <w:szCs w:val="28"/>
        </w:rPr>
        <w:t xml:space="preserve"> (в том числе 2 668,1 тыс. рублей – авансовый платеж)</w:t>
      </w:r>
      <w:r w:rsidRPr="00EB3E87">
        <w:rPr>
          <w:sz w:val="28"/>
          <w:szCs w:val="28"/>
        </w:rPr>
        <w:t xml:space="preserve">. </w:t>
      </w:r>
    </w:p>
    <w:p w:rsidR="00382260" w:rsidRPr="001D3EDE" w:rsidRDefault="00382260" w:rsidP="00382260">
      <w:pPr>
        <w:shd w:val="clear" w:color="auto" w:fill="FFFFFF"/>
        <w:jc w:val="both"/>
        <w:rPr>
          <w:rFonts w:eastAsia="Calibri"/>
          <w:sz w:val="28"/>
          <w:szCs w:val="28"/>
        </w:rPr>
      </w:pPr>
      <w:r>
        <w:rPr>
          <w:rFonts w:eastAsia="Calibri"/>
          <w:sz w:val="28"/>
          <w:szCs w:val="28"/>
        </w:rPr>
        <w:tab/>
      </w:r>
      <w:r w:rsidRPr="001D3EDE">
        <w:rPr>
          <w:rFonts w:eastAsia="Calibri"/>
          <w:sz w:val="28"/>
          <w:szCs w:val="28"/>
        </w:rPr>
        <w:t xml:space="preserve">Реализация мероприятий </w:t>
      </w:r>
      <w:r>
        <w:rPr>
          <w:rFonts w:eastAsia="Calibri"/>
          <w:sz w:val="28"/>
          <w:szCs w:val="28"/>
        </w:rPr>
        <w:t>в сфере водоснабжения и водоотведения</w:t>
      </w:r>
      <w:r w:rsidRPr="001D3EDE">
        <w:rPr>
          <w:rFonts w:eastAsia="Calibri"/>
          <w:sz w:val="28"/>
          <w:szCs w:val="28"/>
        </w:rPr>
        <w:t xml:space="preserve"> в муниципальных образованиях </w:t>
      </w:r>
      <w:r>
        <w:rPr>
          <w:rFonts w:eastAsia="Calibri"/>
          <w:sz w:val="28"/>
          <w:szCs w:val="28"/>
        </w:rPr>
        <w:t xml:space="preserve">осуществляется </w:t>
      </w:r>
      <w:r w:rsidRPr="001D3EDE">
        <w:rPr>
          <w:rFonts w:eastAsia="Calibri"/>
          <w:sz w:val="28"/>
          <w:szCs w:val="28"/>
        </w:rPr>
        <w:t xml:space="preserve">посредством </w:t>
      </w:r>
      <w:r>
        <w:rPr>
          <w:rFonts w:eastAsia="Calibri"/>
          <w:sz w:val="28"/>
          <w:szCs w:val="28"/>
        </w:rPr>
        <w:t>реализации мероприятий</w:t>
      </w:r>
      <w:r w:rsidRPr="001D3EDE">
        <w:rPr>
          <w:rFonts w:eastAsia="Calibri"/>
          <w:sz w:val="28"/>
          <w:szCs w:val="28"/>
        </w:rPr>
        <w:t xml:space="preserve"> муниципальных программ.</w:t>
      </w:r>
    </w:p>
    <w:p w:rsidR="00382260" w:rsidRDefault="00382260" w:rsidP="00382260">
      <w:pPr>
        <w:ind w:firstLine="709"/>
        <w:jc w:val="both"/>
        <w:rPr>
          <w:rFonts w:eastAsia="Calibri"/>
          <w:sz w:val="28"/>
          <w:szCs w:val="28"/>
          <w:lang w:eastAsia="en-US"/>
        </w:rPr>
      </w:pPr>
      <w:r w:rsidRPr="007F60E5">
        <w:rPr>
          <w:rFonts w:eastAsia="Calibri"/>
          <w:sz w:val="28"/>
          <w:szCs w:val="28"/>
        </w:rPr>
        <w:t>В нарушение пункта 2 статьи 179 Бюджетного кодекса Российской Федерации</w:t>
      </w:r>
      <w:r w:rsidRPr="007F60E5">
        <w:rPr>
          <w:rStyle w:val="ac"/>
          <w:rFonts w:eastAsia="Calibri"/>
          <w:sz w:val="28"/>
          <w:szCs w:val="28"/>
        </w:rPr>
        <w:footnoteReference w:id="29"/>
      </w:r>
      <w:r w:rsidRPr="007F60E5">
        <w:rPr>
          <w:rFonts w:eastAsia="Calibri"/>
          <w:sz w:val="28"/>
          <w:szCs w:val="28"/>
        </w:rPr>
        <w:t xml:space="preserve">, Администрацией </w:t>
      </w:r>
      <w:proofErr w:type="spellStart"/>
      <w:r w:rsidRPr="007F60E5">
        <w:rPr>
          <w:rFonts w:eastAsia="Calibri"/>
          <w:sz w:val="28"/>
          <w:szCs w:val="28"/>
        </w:rPr>
        <w:t>Провиденского</w:t>
      </w:r>
      <w:proofErr w:type="spellEnd"/>
      <w:r w:rsidRPr="007F60E5">
        <w:rPr>
          <w:rFonts w:eastAsia="Calibri"/>
          <w:sz w:val="28"/>
          <w:szCs w:val="28"/>
        </w:rPr>
        <w:t xml:space="preserve"> городского округа</w:t>
      </w:r>
      <w:r w:rsidRPr="00687E1B">
        <w:rPr>
          <w:rFonts w:eastAsia="Calibri"/>
          <w:sz w:val="28"/>
          <w:szCs w:val="28"/>
        </w:rPr>
        <w:t xml:space="preserve"> </w:t>
      </w:r>
      <w:r>
        <w:rPr>
          <w:rFonts w:eastAsia="Calibri"/>
          <w:sz w:val="28"/>
          <w:szCs w:val="28"/>
        </w:rPr>
        <w:t xml:space="preserve">и Администрацией </w:t>
      </w:r>
      <w:proofErr w:type="spellStart"/>
      <w:r>
        <w:rPr>
          <w:rFonts w:eastAsia="Calibri"/>
          <w:sz w:val="28"/>
          <w:szCs w:val="28"/>
        </w:rPr>
        <w:t>Билибинского</w:t>
      </w:r>
      <w:proofErr w:type="spellEnd"/>
      <w:r>
        <w:rPr>
          <w:rFonts w:eastAsia="Calibri"/>
          <w:sz w:val="28"/>
          <w:szCs w:val="28"/>
        </w:rPr>
        <w:t xml:space="preserve"> муниципального района</w:t>
      </w:r>
      <w:r w:rsidRPr="007F60E5">
        <w:rPr>
          <w:rFonts w:eastAsia="Calibri"/>
          <w:sz w:val="28"/>
          <w:szCs w:val="28"/>
        </w:rPr>
        <w:t xml:space="preserve">, </w:t>
      </w:r>
      <w:r w:rsidRPr="007F60E5">
        <w:rPr>
          <w:rFonts w:eastAsia="Calibri"/>
          <w:sz w:val="28"/>
          <w:szCs w:val="28"/>
          <w:lang w:eastAsia="en-US"/>
        </w:rPr>
        <w:t>как ответственным</w:t>
      </w:r>
      <w:r>
        <w:rPr>
          <w:rFonts w:eastAsia="Calibri"/>
          <w:sz w:val="28"/>
          <w:szCs w:val="28"/>
          <w:lang w:eastAsia="en-US"/>
        </w:rPr>
        <w:t>и</w:t>
      </w:r>
      <w:r w:rsidRPr="007F60E5">
        <w:rPr>
          <w:rFonts w:eastAsia="Calibri"/>
          <w:sz w:val="28"/>
          <w:szCs w:val="28"/>
          <w:lang w:eastAsia="en-US"/>
        </w:rPr>
        <w:t xml:space="preserve"> исполнител</w:t>
      </w:r>
      <w:r>
        <w:rPr>
          <w:rFonts w:eastAsia="Calibri"/>
          <w:sz w:val="28"/>
          <w:szCs w:val="28"/>
          <w:lang w:eastAsia="en-US"/>
        </w:rPr>
        <w:t>я</w:t>
      </w:r>
      <w:r w:rsidRPr="007F60E5">
        <w:rPr>
          <w:rFonts w:eastAsia="Calibri"/>
          <w:sz w:val="28"/>
          <w:szCs w:val="28"/>
          <w:lang w:eastAsia="en-US"/>
        </w:rPr>
        <w:t>м</w:t>
      </w:r>
      <w:r>
        <w:rPr>
          <w:rFonts w:eastAsia="Calibri"/>
          <w:sz w:val="28"/>
          <w:szCs w:val="28"/>
          <w:lang w:eastAsia="en-US"/>
        </w:rPr>
        <w:t>и</w:t>
      </w:r>
      <w:r w:rsidRPr="007F60E5">
        <w:rPr>
          <w:rFonts w:eastAsia="Calibri"/>
          <w:sz w:val="28"/>
          <w:szCs w:val="28"/>
          <w:lang w:eastAsia="en-US"/>
        </w:rPr>
        <w:t xml:space="preserve"> Муниципальн</w:t>
      </w:r>
      <w:r>
        <w:rPr>
          <w:rFonts w:eastAsia="Calibri"/>
          <w:sz w:val="28"/>
          <w:szCs w:val="28"/>
          <w:lang w:eastAsia="en-US"/>
        </w:rPr>
        <w:t>ых</w:t>
      </w:r>
      <w:r w:rsidRPr="007F60E5">
        <w:rPr>
          <w:rFonts w:eastAsia="Calibri"/>
          <w:sz w:val="28"/>
          <w:szCs w:val="28"/>
          <w:lang w:eastAsia="en-US"/>
        </w:rPr>
        <w:t xml:space="preserve"> программ</w:t>
      </w:r>
      <w:r>
        <w:rPr>
          <w:rStyle w:val="ac"/>
          <w:rFonts w:eastAsia="Calibri"/>
          <w:sz w:val="28"/>
          <w:szCs w:val="28"/>
          <w:lang w:eastAsia="en-US"/>
        </w:rPr>
        <w:footnoteReference w:id="30"/>
      </w:r>
      <w:r>
        <w:rPr>
          <w:rFonts w:eastAsia="Calibri"/>
          <w:sz w:val="28"/>
          <w:szCs w:val="28"/>
          <w:vertAlign w:val="superscript"/>
          <w:lang w:eastAsia="en-US"/>
        </w:rPr>
        <w:t>,</w:t>
      </w:r>
      <w:r>
        <w:rPr>
          <w:rStyle w:val="ac"/>
          <w:rFonts w:eastAsia="Calibri"/>
          <w:sz w:val="28"/>
          <w:szCs w:val="28"/>
          <w:lang w:eastAsia="en-US"/>
        </w:rPr>
        <w:footnoteReference w:id="31"/>
      </w:r>
      <w:r>
        <w:rPr>
          <w:rFonts w:eastAsia="Calibri"/>
          <w:sz w:val="28"/>
          <w:szCs w:val="28"/>
          <w:lang w:eastAsia="en-US"/>
        </w:rPr>
        <w:t xml:space="preserve">, в рамках которых реализуются мероприятия в сфере водоснабжения и водоотведения с использованием средств окружного бюджета, </w:t>
      </w:r>
      <w:r w:rsidRPr="00594313">
        <w:rPr>
          <w:rFonts w:eastAsia="Calibri"/>
          <w:sz w:val="28"/>
          <w:szCs w:val="28"/>
          <w:lang w:eastAsia="en-US"/>
        </w:rPr>
        <w:t xml:space="preserve">не обеспечено приведение </w:t>
      </w:r>
      <w:r>
        <w:rPr>
          <w:rFonts w:eastAsia="Calibri"/>
          <w:sz w:val="28"/>
          <w:szCs w:val="28"/>
          <w:lang w:eastAsia="en-US"/>
        </w:rPr>
        <w:t xml:space="preserve">их </w:t>
      </w:r>
      <w:r w:rsidRPr="00594313">
        <w:rPr>
          <w:rFonts w:eastAsia="Calibri"/>
          <w:sz w:val="28"/>
          <w:szCs w:val="28"/>
          <w:lang w:eastAsia="en-US"/>
        </w:rPr>
        <w:t>ресурсного обеспечения в соответствие с Решениями о бюджете на 2021 год</w:t>
      </w:r>
      <w:r>
        <w:rPr>
          <w:rStyle w:val="ac"/>
          <w:rFonts w:eastAsia="Calibri"/>
          <w:sz w:val="28"/>
          <w:szCs w:val="28"/>
          <w:lang w:eastAsia="en-US"/>
        </w:rPr>
        <w:footnoteReference w:id="32"/>
      </w:r>
      <w:r w:rsidRPr="00594313">
        <w:rPr>
          <w:rFonts w:eastAsia="Calibri"/>
          <w:sz w:val="28"/>
          <w:szCs w:val="28"/>
          <w:lang w:eastAsia="en-US"/>
        </w:rPr>
        <w:t>.</w:t>
      </w:r>
    </w:p>
    <w:p w:rsidR="00382260" w:rsidRPr="00EC7155" w:rsidRDefault="00382260" w:rsidP="00382260">
      <w:pPr>
        <w:shd w:val="clear" w:color="auto" w:fill="FFFFFF"/>
        <w:autoSpaceDE w:val="0"/>
        <w:autoSpaceDN w:val="0"/>
        <w:adjustRightInd w:val="0"/>
        <w:ind w:firstLine="709"/>
        <w:jc w:val="both"/>
        <w:rPr>
          <w:sz w:val="16"/>
          <w:szCs w:val="16"/>
        </w:rPr>
      </w:pPr>
      <w:r>
        <w:rPr>
          <w:sz w:val="28"/>
          <w:szCs w:val="28"/>
        </w:rPr>
        <w:t xml:space="preserve">В ходе проведения контрольного мероприятия установлено, что Департаментом при заключении 5 из 6 соглашений с получателями средств </w:t>
      </w:r>
      <w:r>
        <w:rPr>
          <w:rFonts w:eastAsia="Calibri"/>
          <w:sz w:val="28"/>
        </w:rPr>
        <w:t>Субсидии в сфере водоснабжения и водоотведения в 2021 году</w:t>
      </w:r>
      <w:r>
        <w:rPr>
          <w:sz w:val="28"/>
          <w:szCs w:val="28"/>
        </w:rPr>
        <w:t xml:space="preserve"> нарушены сроки заключения соглашений, установленные пунктом 2.6. Порядка №10.</w:t>
      </w:r>
    </w:p>
    <w:p w:rsidR="00382260" w:rsidRDefault="00382260" w:rsidP="00382260">
      <w:pPr>
        <w:shd w:val="clear" w:color="auto" w:fill="FFFFFF"/>
        <w:autoSpaceDE w:val="0"/>
        <w:autoSpaceDN w:val="0"/>
        <w:adjustRightInd w:val="0"/>
        <w:ind w:firstLine="709"/>
        <w:jc w:val="both"/>
        <w:rPr>
          <w:sz w:val="28"/>
          <w:szCs w:val="28"/>
        </w:rPr>
      </w:pPr>
      <w:r>
        <w:rPr>
          <w:sz w:val="28"/>
          <w:szCs w:val="28"/>
        </w:rPr>
        <w:t xml:space="preserve">Реализация мероприятий в сфере водоснабжения и водоотведения осуществлялась в следующем порядке:  </w:t>
      </w:r>
    </w:p>
    <w:p w:rsidR="00382260" w:rsidRDefault="00382260" w:rsidP="00382260">
      <w:pPr>
        <w:shd w:val="clear" w:color="auto" w:fill="FFFFFF"/>
        <w:autoSpaceDE w:val="0"/>
        <w:autoSpaceDN w:val="0"/>
        <w:adjustRightInd w:val="0"/>
        <w:ind w:firstLine="709"/>
        <w:jc w:val="both"/>
        <w:rPr>
          <w:sz w:val="28"/>
          <w:szCs w:val="28"/>
        </w:rPr>
      </w:pPr>
      <w:r>
        <w:rPr>
          <w:sz w:val="28"/>
          <w:szCs w:val="28"/>
        </w:rPr>
        <w:t xml:space="preserve">Администрациями Анадырского муниципального района и </w:t>
      </w:r>
      <w:proofErr w:type="spellStart"/>
      <w:r>
        <w:rPr>
          <w:sz w:val="28"/>
          <w:szCs w:val="28"/>
        </w:rPr>
        <w:t>Провиденского</w:t>
      </w:r>
      <w:proofErr w:type="spellEnd"/>
      <w:r>
        <w:rPr>
          <w:sz w:val="28"/>
          <w:szCs w:val="28"/>
        </w:rPr>
        <w:t xml:space="preserve"> городского округа путем заключения муниципальных контрактов;</w:t>
      </w:r>
    </w:p>
    <w:p w:rsidR="00382260" w:rsidRPr="009A2871" w:rsidRDefault="00382260" w:rsidP="00382260">
      <w:pPr>
        <w:shd w:val="clear" w:color="auto" w:fill="FFFFFF"/>
        <w:autoSpaceDE w:val="0"/>
        <w:autoSpaceDN w:val="0"/>
        <w:adjustRightInd w:val="0"/>
        <w:ind w:firstLine="709"/>
        <w:jc w:val="both"/>
        <w:rPr>
          <w:sz w:val="28"/>
          <w:szCs w:val="28"/>
        </w:rPr>
      </w:pPr>
      <w:r>
        <w:rPr>
          <w:sz w:val="28"/>
          <w:szCs w:val="28"/>
        </w:rPr>
        <w:t xml:space="preserve">Администрациями городских округов </w:t>
      </w:r>
      <w:proofErr w:type="spellStart"/>
      <w:r>
        <w:rPr>
          <w:sz w:val="28"/>
          <w:szCs w:val="28"/>
        </w:rPr>
        <w:t>Певек</w:t>
      </w:r>
      <w:proofErr w:type="spellEnd"/>
      <w:r>
        <w:rPr>
          <w:sz w:val="28"/>
          <w:szCs w:val="28"/>
        </w:rPr>
        <w:t xml:space="preserve"> и </w:t>
      </w:r>
      <w:proofErr w:type="spellStart"/>
      <w:r>
        <w:rPr>
          <w:sz w:val="28"/>
          <w:szCs w:val="28"/>
        </w:rPr>
        <w:t>Эгвекинот</w:t>
      </w:r>
      <w:proofErr w:type="spellEnd"/>
      <w:r>
        <w:rPr>
          <w:sz w:val="28"/>
          <w:szCs w:val="28"/>
        </w:rPr>
        <w:t xml:space="preserve">, а также </w:t>
      </w:r>
      <w:proofErr w:type="spellStart"/>
      <w:r>
        <w:rPr>
          <w:sz w:val="28"/>
          <w:szCs w:val="28"/>
        </w:rPr>
        <w:t>Билибинского</w:t>
      </w:r>
      <w:proofErr w:type="spellEnd"/>
      <w:r>
        <w:rPr>
          <w:sz w:val="28"/>
          <w:szCs w:val="28"/>
        </w:rPr>
        <w:t xml:space="preserve"> и Чукотского муниципальных районов – посредством предоставления организациям ЖКХ</w:t>
      </w:r>
      <w:r w:rsidRPr="00536354">
        <w:rPr>
          <w:sz w:val="28"/>
          <w:szCs w:val="28"/>
        </w:rPr>
        <w:t xml:space="preserve"> </w:t>
      </w:r>
      <w:r>
        <w:rPr>
          <w:sz w:val="28"/>
          <w:szCs w:val="28"/>
        </w:rPr>
        <w:t>субсидии из местного бюджета, в соответствии с разработанными порядками предоставления средств субсидии.</w:t>
      </w:r>
      <w:r w:rsidRPr="009A2871">
        <w:rPr>
          <w:sz w:val="28"/>
          <w:szCs w:val="28"/>
        </w:rPr>
        <w:t xml:space="preserve"> </w:t>
      </w:r>
      <w:r>
        <w:rPr>
          <w:sz w:val="28"/>
          <w:szCs w:val="28"/>
        </w:rPr>
        <w:t>Нарушений бюджетного законодательства при предоставлении субсидий из местного бюджета организациям ЖКХ не установлено.</w:t>
      </w:r>
    </w:p>
    <w:p w:rsidR="00382260" w:rsidRPr="00945073" w:rsidRDefault="00382260" w:rsidP="00382260">
      <w:pPr>
        <w:shd w:val="clear" w:color="auto" w:fill="FFFFFF"/>
        <w:autoSpaceDE w:val="0"/>
        <w:autoSpaceDN w:val="0"/>
        <w:adjustRightInd w:val="0"/>
        <w:ind w:firstLine="709"/>
        <w:jc w:val="both"/>
        <w:rPr>
          <w:sz w:val="28"/>
          <w:szCs w:val="28"/>
        </w:rPr>
      </w:pPr>
      <w:r>
        <w:rPr>
          <w:sz w:val="28"/>
          <w:szCs w:val="28"/>
        </w:rPr>
        <w:t>В 2020-2021 годах ф</w:t>
      </w:r>
      <w:r w:rsidRPr="00EB3E87">
        <w:rPr>
          <w:sz w:val="28"/>
          <w:szCs w:val="28"/>
        </w:rPr>
        <w:t>актические расходы</w:t>
      </w:r>
      <w:r>
        <w:rPr>
          <w:sz w:val="28"/>
          <w:szCs w:val="28"/>
        </w:rPr>
        <w:t xml:space="preserve"> в общей сумме </w:t>
      </w:r>
      <w:r w:rsidRPr="00EB3E87">
        <w:rPr>
          <w:sz w:val="28"/>
          <w:szCs w:val="28"/>
        </w:rPr>
        <w:t>составили</w:t>
      </w:r>
      <w:r>
        <w:rPr>
          <w:sz w:val="28"/>
          <w:szCs w:val="28"/>
        </w:rPr>
        <w:t xml:space="preserve"> 50 105,2 </w:t>
      </w:r>
      <w:r w:rsidRPr="00EB3E87">
        <w:rPr>
          <w:sz w:val="28"/>
          <w:szCs w:val="28"/>
        </w:rPr>
        <w:t>тыс. рублей</w:t>
      </w:r>
      <w:r>
        <w:rPr>
          <w:sz w:val="28"/>
          <w:szCs w:val="28"/>
        </w:rPr>
        <w:t xml:space="preserve"> или 72,8% от направленных средств субсидии, в том числе: в 2020 году – 29 525,9 тыс. </w:t>
      </w:r>
      <w:r w:rsidRPr="00EB3E87">
        <w:rPr>
          <w:sz w:val="28"/>
          <w:szCs w:val="28"/>
        </w:rPr>
        <w:t xml:space="preserve"> </w:t>
      </w:r>
      <w:r>
        <w:rPr>
          <w:sz w:val="28"/>
          <w:szCs w:val="28"/>
        </w:rPr>
        <w:t>рублей</w:t>
      </w:r>
      <w:r w:rsidRPr="00945073">
        <w:rPr>
          <w:rFonts w:eastAsia="Calibri"/>
          <w:sz w:val="28"/>
          <w:szCs w:val="28"/>
          <w:lang w:eastAsia="en-US"/>
        </w:rPr>
        <w:t xml:space="preserve"> или 100%</w:t>
      </w:r>
      <w:r>
        <w:rPr>
          <w:sz w:val="28"/>
          <w:szCs w:val="28"/>
        </w:rPr>
        <w:t xml:space="preserve">, </w:t>
      </w:r>
      <w:r w:rsidRPr="00EB3E87">
        <w:rPr>
          <w:sz w:val="28"/>
          <w:szCs w:val="28"/>
        </w:rPr>
        <w:t>в 202</w:t>
      </w:r>
      <w:r>
        <w:rPr>
          <w:sz w:val="28"/>
          <w:szCs w:val="28"/>
        </w:rPr>
        <w:t>1</w:t>
      </w:r>
      <w:r w:rsidRPr="00EB3E87">
        <w:rPr>
          <w:sz w:val="28"/>
          <w:szCs w:val="28"/>
        </w:rPr>
        <w:t xml:space="preserve"> году</w:t>
      </w:r>
      <w:r>
        <w:rPr>
          <w:sz w:val="28"/>
          <w:szCs w:val="28"/>
        </w:rPr>
        <w:t xml:space="preserve"> – 20 579,3 тыс. рублей</w:t>
      </w:r>
      <w:r w:rsidRPr="00945073">
        <w:rPr>
          <w:rFonts w:eastAsia="Calibri"/>
          <w:sz w:val="28"/>
          <w:szCs w:val="28"/>
          <w:lang w:eastAsia="en-US"/>
        </w:rPr>
        <w:t xml:space="preserve"> или 52,3%</w:t>
      </w:r>
      <w:r>
        <w:rPr>
          <w:rFonts w:eastAsia="Calibri"/>
          <w:sz w:val="28"/>
          <w:szCs w:val="28"/>
          <w:lang w:eastAsia="en-US"/>
        </w:rPr>
        <w:t>.</w:t>
      </w:r>
      <w:r w:rsidRPr="00945073">
        <w:rPr>
          <w:sz w:val="28"/>
          <w:szCs w:val="28"/>
        </w:rPr>
        <w:t xml:space="preserve"> </w:t>
      </w:r>
    </w:p>
    <w:p w:rsidR="00382260" w:rsidRDefault="00382260" w:rsidP="00382260">
      <w:pPr>
        <w:pStyle w:val="Style2"/>
        <w:widowControl/>
        <w:shd w:val="clear" w:color="auto" w:fill="FFFFFF"/>
        <w:tabs>
          <w:tab w:val="left" w:pos="567"/>
          <w:tab w:val="left" w:pos="709"/>
        </w:tabs>
        <w:spacing w:line="240" w:lineRule="auto"/>
        <w:ind w:firstLine="708"/>
        <w:rPr>
          <w:rFonts w:eastAsia="Calibri"/>
          <w:sz w:val="28"/>
          <w:szCs w:val="28"/>
          <w:lang w:eastAsia="en-US"/>
        </w:rPr>
      </w:pPr>
      <w:r>
        <w:rPr>
          <w:rFonts w:eastAsia="Calibri"/>
          <w:sz w:val="28"/>
          <w:szCs w:val="28"/>
          <w:lang w:eastAsia="en-US"/>
        </w:rPr>
        <w:t>Неиспользованные средства субсидии в 2021 году в общей сумме     16 076,7 тыс. рублей</w:t>
      </w:r>
      <w:r>
        <w:rPr>
          <w:rStyle w:val="ac"/>
          <w:rFonts w:eastAsia="Calibri"/>
          <w:sz w:val="28"/>
          <w:szCs w:val="28"/>
          <w:lang w:eastAsia="en-US"/>
        </w:rPr>
        <w:footnoteReference w:id="33"/>
      </w:r>
      <w:r>
        <w:rPr>
          <w:rFonts w:eastAsia="Calibri"/>
          <w:sz w:val="28"/>
          <w:szCs w:val="28"/>
          <w:lang w:eastAsia="en-US"/>
        </w:rPr>
        <w:t xml:space="preserve"> возвращены в окружной бюджет, в том числе: 5 869,6 тыс. рублей – Администрацией </w:t>
      </w:r>
      <w:proofErr w:type="spellStart"/>
      <w:r>
        <w:rPr>
          <w:rFonts w:eastAsia="Calibri"/>
          <w:sz w:val="28"/>
          <w:szCs w:val="28"/>
          <w:lang w:eastAsia="en-US"/>
        </w:rPr>
        <w:t>Провиденского</w:t>
      </w:r>
      <w:proofErr w:type="spellEnd"/>
      <w:r>
        <w:rPr>
          <w:rFonts w:eastAsia="Calibri"/>
          <w:sz w:val="28"/>
          <w:szCs w:val="28"/>
          <w:lang w:eastAsia="en-US"/>
        </w:rPr>
        <w:t xml:space="preserve"> </w:t>
      </w:r>
      <w:r>
        <w:rPr>
          <w:sz w:val="28"/>
          <w:szCs w:val="28"/>
        </w:rPr>
        <w:t>городского округа</w:t>
      </w:r>
      <w:r>
        <w:rPr>
          <w:rFonts w:eastAsia="Calibri"/>
          <w:sz w:val="28"/>
          <w:szCs w:val="28"/>
          <w:lang w:eastAsia="en-US"/>
        </w:rPr>
        <w:t xml:space="preserve">; 2 668,2 тыс. рублей – Администрацией городского округа </w:t>
      </w:r>
      <w:proofErr w:type="spellStart"/>
      <w:r>
        <w:rPr>
          <w:rFonts w:eastAsia="Calibri"/>
          <w:sz w:val="28"/>
          <w:szCs w:val="28"/>
          <w:lang w:eastAsia="en-US"/>
        </w:rPr>
        <w:t>Эгвекинот</w:t>
      </w:r>
      <w:proofErr w:type="spellEnd"/>
      <w:r>
        <w:rPr>
          <w:rFonts w:eastAsia="Calibri"/>
          <w:sz w:val="28"/>
          <w:szCs w:val="28"/>
          <w:lang w:eastAsia="en-US"/>
        </w:rPr>
        <w:t xml:space="preserve">; 7 538,9 тыс. рублей – </w:t>
      </w:r>
      <w:r>
        <w:rPr>
          <w:rFonts w:eastAsia="Calibri"/>
          <w:sz w:val="28"/>
          <w:szCs w:val="28"/>
          <w:lang w:eastAsia="en-US"/>
        </w:rPr>
        <w:lastRenderedPageBreak/>
        <w:t xml:space="preserve">Администрацией Анадырского муниципального района. Необходимость использования средств остатков субсидии, неиспользованных в 2021 году, подтверждена получателями и запланирована в 2022 году для осуществления окончательных расчетов в рамках заключенных контрактов и договоров. </w:t>
      </w:r>
    </w:p>
    <w:p w:rsidR="00382260" w:rsidRPr="00D43710" w:rsidRDefault="00382260" w:rsidP="00382260">
      <w:pPr>
        <w:shd w:val="clear" w:color="auto" w:fill="FFFFFF"/>
        <w:autoSpaceDE w:val="0"/>
        <w:autoSpaceDN w:val="0"/>
        <w:adjustRightInd w:val="0"/>
        <w:jc w:val="both"/>
        <w:rPr>
          <w:b/>
          <w:sz w:val="8"/>
          <w:szCs w:val="8"/>
        </w:rPr>
      </w:pPr>
    </w:p>
    <w:p w:rsidR="00382260" w:rsidRPr="000631DC" w:rsidRDefault="00382260" w:rsidP="00382260">
      <w:pPr>
        <w:shd w:val="clear" w:color="auto" w:fill="FFFFFF"/>
        <w:ind w:firstLine="709"/>
        <w:jc w:val="both"/>
        <w:rPr>
          <w:b/>
          <w:i/>
          <w:sz w:val="28"/>
          <w:szCs w:val="28"/>
        </w:rPr>
      </w:pPr>
      <w:r w:rsidRPr="000631DC">
        <w:rPr>
          <w:b/>
          <w:i/>
          <w:sz w:val="28"/>
          <w:szCs w:val="28"/>
        </w:rPr>
        <w:t>8.2.</w:t>
      </w:r>
      <w:r w:rsidRPr="004B0545">
        <w:rPr>
          <w:b/>
          <w:sz w:val="28"/>
          <w:szCs w:val="28"/>
        </w:rPr>
        <w:t xml:space="preserve"> </w:t>
      </w:r>
      <w:r w:rsidRPr="000631DC">
        <w:rPr>
          <w:b/>
          <w:i/>
          <w:sz w:val="28"/>
          <w:szCs w:val="28"/>
        </w:rPr>
        <w:t>Оценка достижения запланированных результатов мероприятий подпрограммы «Развитие водохозяйственного комплекса».</w:t>
      </w:r>
    </w:p>
    <w:p w:rsidR="00382260" w:rsidRPr="006C6919" w:rsidRDefault="00382260" w:rsidP="00382260">
      <w:pPr>
        <w:shd w:val="clear" w:color="auto" w:fill="FFFFFF"/>
        <w:autoSpaceDE w:val="0"/>
        <w:autoSpaceDN w:val="0"/>
        <w:adjustRightInd w:val="0"/>
        <w:jc w:val="both"/>
        <w:rPr>
          <w:b/>
          <w:sz w:val="8"/>
          <w:szCs w:val="8"/>
        </w:rPr>
      </w:pPr>
    </w:p>
    <w:p w:rsidR="00382260" w:rsidRDefault="00382260" w:rsidP="00382260">
      <w:pPr>
        <w:pStyle w:val="Style2"/>
        <w:widowControl/>
        <w:shd w:val="clear" w:color="auto" w:fill="FFFFFF"/>
        <w:tabs>
          <w:tab w:val="left" w:pos="567"/>
          <w:tab w:val="left" w:pos="709"/>
        </w:tabs>
        <w:spacing w:line="240" w:lineRule="auto"/>
        <w:ind w:firstLine="708"/>
        <w:rPr>
          <w:rFonts w:eastAsia="Calibri"/>
          <w:sz w:val="28"/>
          <w:szCs w:val="28"/>
          <w:lang w:eastAsia="en-US"/>
        </w:rPr>
      </w:pPr>
      <w:r>
        <w:rPr>
          <w:rFonts w:eastAsia="Calibri"/>
          <w:sz w:val="28"/>
          <w:szCs w:val="28"/>
          <w:lang w:eastAsia="en-US"/>
        </w:rPr>
        <w:t>Установленный на 2020 год показатель (индикатор) «Количество объектов коммунальной инфраструктуры, на которых проведены ремонтные работы», предусмотренный подпрограммой «Развитие водохозяйственного комплекса» Государственной программы №92 в количестве 2 единиц, достигнут в полном объеме.</w:t>
      </w:r>
    </w:p>
    <w:p w:rsidR="00382260" w:rsidRDefault="00382260" w:rsidP="00382260">
      <w:pPr>
        <w:autoSpaceDE w:val="0"/>
        <w:autoSpaceDN w:val="0"/>
        <w:adjustRightInd w:val="0"/>
        <w:ind w:firstLine="708"/>
        <w:jc w:val="both"/>
        <w:rPr>
          <w:sz w:val="28"/>
          <w:szCs w:val="28"/>
        </w:rPr>
      </w:pPr>
      <w:r w:rsidRPr="00F86A0E">
        <w:rPr>
          <w:sz w:val="28"/>
          <w:szCs w:val="28"/>
        </w:rPr>
        <w:t>Информация о достижении целевых показателей, предусмотренных в рамках реализации мероприятий подпрограммы «</w:t>
      </w:r>
      <w:r>
        <w:rPr>
          <w:sz w:val="28"/>
          <w:szCs w:val="28"/>
        </w:rPr>
        <w:t>Развитие водохозяйственного комплекса</w:t>
      </w:r>
      <w:r w:rsidRPr="00F86A0E">
        <w:rPr>
          <w:sz w:val="28"/>
          <w:szCs w:val="28"/>
        </w:rPr>
        <w:t>» с использованием средств окружного бюджета</w:t>
      </w:r>
      <w:r>
        <w:rPr>
          <w:sz w:val="28"/>
          <w:szCs w:val="28"/>
        </w:rPr>
        <w:t xml:space="preserve"> за 2021 год,</w:t>
      </w:r>
      <w:r w:rsidRPr="00F86A0E">
        <w:rPr>
          <w:sz w:val="28"/>
          <w:szCs w:val="28"/>
        </w:rPr>
        <w:t xml:space="preserve"> представлена в таблице №</w:t>
      </w:r>
      <w:r w:rsidRPr="000631DC">
        <w:rPr>
          <w:sz w:val="28"/>
          <w:szCs w:val="28"/>
        </w:rPr>
        <w:t>2</w:t>
      </w:r>
      <w:r w:rsidRPr="00F86A0E">
        <w:rPr>
          <w:sz w:val="28"/>
          <w:szCs w:val="28"/>
        </w:rPr>
        <w:t>.</w:t>
      </w:r>
    </w:p>
    <w:p w:rsidR="00382260" w:rsidRPr="003869CD" w:rsidRDefault="00382260" w:rsidP="00382260">
      <w:pPr>
        <w:pStyle w:val="Style2"/>
        <w:widowControl/>
        <w:tabs>
          <w:tab w:val="left" w:pos="567"/>
          <w:tab w:val="left" w:pos="709"/>
        </w:tabs>
        <w:spacing w:line="240" w:lineRule="auto"/>
        <w:ind w:firstLine="708"/>
        <w:jc w:val="right"/>
        <w:rPr>
          <w:rFonts w:eastAsia="Calibri"/>
          <w:sz w:val="16"/>
          <w:szCs w:val="16"/>
          <w:lang w:eastAsia="en-US"/>
        </w:rPr>
      </w:pPr>
      <w:r>
        <w:rPr>
          <w:rFonts w:eastAsia="Calibri"/>
          <w:sz w:val="28"/>
          <w:szCs w:val="28"/>
          <w:lang w:eastAsia="en-US"/>
        </w:rPr>
        <w:t>Таблица №</w:t>
      </w:r>
      <w:r>
        <w:rPr>
          <w:rFonts w:eastAsia="Calibri"/>
          <w:sz w:val="28"/>
          <w:szCs w:val="28"/>
          <w:lang w:val="en-US" w:eastAsia="en-US"/>
        </w:rPr>
        <w:t>2</w:t>
      </w:r>
    </w:p>
    <w:tbl>
      <w:tblPr>
        <w:tblW w:w="9634" w:type="dxa"/>
        <w:tblInd w:w="-5" w:type="dxa"/>
        <w:tblLook w:val="04A0" w:firstRow="1" w:lastRow="0" w:firstColumn="1" w:lastColumn="0" w:noHBand="0" w:noVBand="1"/>
      </w:tblPr>
      <w:tblGrid>
        <w:gridCol w:w="2818"/>
        <w:gridCol w:w="933"/>
        <w:gridCol w:w="1376"/>
        <w:gridCol w:w="1175"/>
        <w:gridCol w:w="1253"/>
        <w:gridCol w:w="1087"/>
        <w:gridCol w:w="992"/>
      </w:tblGrid>
      <w:tr w:rsidR="00382260" w:rsidRPr="00721CEA" w:rsidTr="00BA30DE">
        <w:trPr>
          <w:trHeight w:val="266"/>
        </w:trPr>
        <w:tc>
          <w:tcPr>
            <w:tcW w:w="28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260" w:rsidRPr="00721CEA" w:rsidRDefault="00382260" w:rsidP="00BF1736">
            <w:pPr>
              <w:jc w:val="center"/>
              <w:rPr>
                <w:color w:val="000000"/>
                <w:sz w:val="16"/>
                <w:szCs w:val="18"/>
              </w:rPr>
            </w:pPr>
            <w:r w:rsidRPr="00721CEA">
              <w:rPr>
                <w:color w:val="000000"/>
                <w:sz w:val="16"/>
                <w:szCs w:val="18"/>
              </w:rPr>
              <w:t>Наименование показателя результативности</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260" w:rsidRPr="00721CEA" w:rsidRDefault="00382260" w:rsidP="00BF1736">
            <w:pPr>
              <w:jc w:val="center"/>
              <w:rPr>
                <w:color w:val="000000"/>
                <w:sz w:val="16"/>
                <w:szCs w:val="18"/>
              </w:rPr>
            </w:pPr>
            <w:r w:rsidRPr="00721CEA">
              <w:rPr>
                <w:color w:val="000000"/>
                <w:sz w:val="16"/>
                <w:szCs w:val="18"/>
              </w:rPr>
              <w:t>Единица измерения</w:t>
            </w:r>
          </w:p>
        </w:tc>
        <w:tc>
          <w:tcPr>
            <w:tcW w:w="5883" w:type="dxa"/>
            <w:gridSpan w:val="5"/>
            <w:tcBorders>
              <w:top w:val="single" w:sz="4" w:space="0" w:color="auto"/>
              <w:left w:val="nil"/>
              <w:bottom w:val="single" w:sz="4" w:space="0" w:color="auto"/>
              <w:right w:val="single" w:sz="4" w:space="0" w:color="000000"/>
            </w:tcBorders>
            <w:shd w:val="clear" w:color="auto" w:fill="auto"/>
            <w:vAlign w:val="center"/>
            <w:hideMark/>
          </w:tcPr>
          <w:p w:rsidR="00382260" w:rsidRPr="00721CEA" w:rsidRDefault="00382260" w:rsidP="00BF1736">
            <w:pPr>
              <w:jc w:val="center"/>
              <w:rPr>
                <w:color w:val="000000"/>
                <w:sz w:val="16"/>
                <w:szCs w:val="18"/>
              </w:rPr>
            </w:pPr>
            <w:r w:rsidRPr="00721CEA">
              <w:rPr>
                <w:color w:val="000000"/>
                <w:sz w:val="16"/>
                <w:szCs w:val="18"/>
              </w:rPr>
              <w:t xml:space="preserve">Значение показателя результативности </w:t>
            </w:r>
            <w:r w:rsidRPr="001E027C">
              <w:rPr>
                <w:color w:val="000000"/>
                <w:sz w:val="16"/>
                <w:szCs w:val="18"/>
              </w:rPr>
              <w:t>на 2021 год</w:t>
            </w:r>
          </w:p>
        </w:tc>
      </w:tr>
      <w:tr w:rsidR="00382260" w:rsidRPr="00721CEA" w:rsidTr="00BA30DE">
        <w:trPr>
          <w:trHeight w:val="171"/>
        </w:trPr>
        <w:tc>
          <w:tcPr>
            <w:tcW w:w="2818" w:type="dxa"/>
            <w:vMerge/>
            <w:tcBorders>
              <w:top w:val="single" w:sz="4" w:space="0" w:color="auto"/>
              <w:left w:val="single" w:sz="4" w:space="0" w:color="auto"/>
              <w:bottom w:val="single" w:sz="4" w:space="0" w:color="auto"/>
              <w:right w:val="single" w:sz="4" w:space="0" w:color="auto"/>
            </w:tcBorders>
            <w:vAlign w:val="center"/>
            <w:hideMark/>
          </w:tcPr>
          <w:p w:rsidR="00382260" w:rsidRPr="00721CEA" w:rsidRDefault="00382260" w:rsidP="00BF1736">
            <w:pPr>
              <w:rPr>
                <w:color w:val="000000"/>
                <w:sz w:val="16"/>
                <w:szCs w:val="18"/>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382260" w:rsidRPr="00721CEA" w:rsidRDefault="00382260" w:rsidP="00BF1736">
            <w:pPr>
              <w:rPr>
                <w:color w:val="000000"/>
                <w:sz w:val="16"/>
                <w:szCs w:val="18"/>
              </w:rPr>
            </w:pPr>
          </w:p>
        </w:tc>
        <w:tc>
          <w:tcPr>
            <w:tcW w:w="2551" w:type="dxa"/>
            <w:gridSpan w:val="2"/>
            <w:tcBorders>
              <w:top w:val="single" w:sz="4" w:space="0" w:color="auto"/>
              <w:left w:val="nil"/>
              <w:bottom w:val="single" w:sz="4" w:space="0" w:color="auto"/>
              <w:right w:val="single" w:sz="4" w:space="0" w:color="000000"/>
            </w:tcBorders>
            <w:shd w:val="clear" w:color="auto" w:fill="auto"/>
            <w:vAlign w:val="center"/>
            <w:hideMark/>
          </w:tcPr>
          <w:p w:rsidR="00382260" w:rsidRPr="00721CEA" w:rsidRDefault="00382260" w:rsidP="00BF1736">
            <w:pPr>
              <w:jc w:val="center"/>
              <w:rPr>
                <w:color w:val="000000"/>
                <w:sz w:val="16"/>
                <w:szCs w:val="18"/>
              </w:rPr>
            </w:pPr>
            <w:r w:rsidRPr="00721CEA">
              <w:rPr>
                <w:color w:val="000000"/>
                <w:sz w:val="16"/>
                <w:szCs w:val="18"/>
              </w:rPr>
              <w:t>План</w:t>
            </w:r>
          </w:p>
        </w:tc>
        <w:tc>
          <w:tcPr>
            <w:tcW w:w="3332" w:type="dxa"/>
            <w:gridSpan w:val="3"/>
            <w:tcBorders>
              <w:top w:val="single" w:sz="4" w:space="0" w:color="auto"/>
              <w:left w:val="nil"/>
              <w:bottom w:val="single" w:sz="4" w:space="0" w:color="auto"/>
              <w:right w:val="single" w:sz="4" w:space="0" w:color="000000"/>
            </w:tcBorders>
            <w:shd w:val="clear" w:color="auto" w:fill="auto"/>
            <w:vAlign w:val="center"/>
            <w:hideMark/>
          </w:tcPr>
          <w:p w:rsidR="00382260" w:rsidRPr="00721CEA" w:rsidRDefault="00382260" w:rsidP="00BF1736">
            <w:pPr>
              <w:jc w:val="center"/>
              <w:rPr>
                <w:color w:val="000000"/>
                <w:sz w:val="16"/>
                <w:szCs w:val="18"/>
              </w:rPr>
            </w:pPr>
            <w:r w:rsidRPr="00721CEA">
              <w:rPr>
                <w:color w:val="000000"/>
                <w:sz w:val="16"/>
                <w:szCs w:val="18"/>
              </w:rPr>
              <w:t>Факт</w:t>
            </w:r>
          </w:p>
        </w:tc>
      </w:tr>
      <w:tr w:rsidR="00382260" w:rsidRPr="001E027C" w:rsidTr="00BA30DE">
        <w:trPr>
          <w:trHeight w:val="559"/>
        </w:trPr>
        <w:tc>
          <w:tcPr>
            <w:tcW w:w="2818" w:type="dxa"/>
            <w:vMerge/>
            <w:tcBorders>
              <w:top w:val="single" w:sz="4" w:space="0" w:color="auto"/>
              <w:left w:val="single" w:sz="4" w:space="0" w:color="auto"/>
              <w:bottom w:val="single" w:sz="4" w:space="0" w:color="auto"/>
              <w:right w:val="single" w:sz="4" w:space="0" w:color="auto"/>
            </w:tcBorders>
            <w:vAlign w:val="center"/>
            <w:hideMark/>
          </w:tcPr>
          <w:p w:rsidR="00382260" w:rsidRPr="00721CEA" w:rsidRDefault="00382260" w:rsidP="00BF1736">
            <w:pPr>
              <w:rPr>
                <w:color w:val="000000"/>
                <w:sz w:val="16"/>
                <w:szCs w:val="18"/>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382260" w:rsidRPr="00721CEA" w:rsidRDefault="00382260" w:rsidP="00BF1736">
            <w:pPr>
              <w:rPr>
                <w:color w:val="000000"/>
                <w:sz w:val="16"/>
                <w:szCs w:val="18"/>
              </w:rPr>
            </w:pPr>
          </w:p>
        </w:tc>
        <w:tc>
          <w:tcPr>
            <w:tcW w:w="1376" w:type="dxa"/>
            <w:tcBorders>
              <w:top w:val="nil"/>
              <w:left w:val="nil"/>
              <w:bottom w:val="single" w:sz="4" w:space="0" w:color="auto"/>
              <w:right w:val="single" w:sz="4" w:space="0" w:color="auto"/>
            </w:tcBorders>
            <w:shd w:val="clear" w:color="auto" w:fill="auto"/>
            <w:vAlign w:val="center"/>
            <w:hideMark/>
          </w:tcPr>
          <w:p w:rsidR="00382260" w:rsidRPr="00721CEA" w:rsidRDefault="00382260" w:rsidP="00BF1736">
            <w:pPr>
              <w:jc w:val="center"/>
              <w:rPr>
                <w:color w:val="000000"/>
                <w:sz w:val="16"/>
                <w:szCs w:val="18"/>
              </w:rPr>
            </w:pPr>
            <w:r w:rsidRPr="00721CEA">
              <w:rPr>
                <w:color w:val="000000"/>
                <w:sz w:val="16"/>
                <w:szCs w:val="18"/>
              </w:rPr>
              <w:t>Государственная программа №92</w:t>
            </w:r>
          </w:p>
        </w:tc>
        <w:tc>
          <w:tcPr>
            <w:tcW w:w="1175" w:type="dxa"/>
            <w:tcBorders>
              <w:top w:val="nil"/>
              <w:left w:val="nil"/>
              <w:bottom w:val="single" w:sz="4" w:space="0" w:color="auto"/>
              <w:right w:val="single" w:sz="4" w:space="0" w:color="auto"/>
            </w:tcBorders>
            <w:shd w:val="clear" w:color="auto" w:fill="auto"/>
            <w:vAlign w:val="center"/>
            <w:hideMark/>
          </w:tcPr>
          <w:p w:rsidR="00382260" w:rsidRPr="00721CEA" w:rsidRDefault="00382260" w:rsidP="00BF1736">
            <w:pPr>
              <w:jc w:val="center"/>
              <w:rPr>
                <w:color w:val="000000"/>
                <w:sz w:val="16"/>
                <w:szCs w:val="18"/>
              </w:rPr>
            </w:pPr>
            <w:r w:rsidRPr="00721CEA">
              <w:rPr>
                <w:color w:val="000000"/>
                <w:sz w:val="16"/>
                <w:szCs w:val="18"/>
              </w:rPr>
              <w:t>Соглашения с получателями субсидии</w:t>
            </w:r>
          </w:p>
        </w:tc>
        <w:tc>
          <w:tcPr>
            <w:tcW w:w="1253" w:type="dxa"/>
            <w:tcBorders>
              <w:top w:val="nil"/>
              <w:left w:val="nil"/>
              <w:bottom w:val="single" w:sz="4" w:space="0" w:color="auto"/>
              <w:right w:val="single" w:sz="4" w:space="0" w:color="auto"/>
            </w:tcBorders>
            <w:shd w:val="clear" w:color="auto" w:fill="auto"/>
            <w:vAlign w:val="center"/>
            <w:hideMark/>
          </w:tcPr>
          <w:p w:rsidR="00382260" w:rsidRPr="00721CEA" w:rsidRDefault="00382260" w:rsidP="00BF1736">
            <w:pPr>
              <w:jc w:val="center"/>
              <w:rPr>
                <w:color w:val="000000"/>
                <w:sz w:val="16"/>
                <w:szCs w:val="18"/>
              </w:rPr>
            </w:pPr>
            <w:r w:rsidRPr="00721CEA">
              <w:rPr>
                <w:color w:val="000000"/>
                <w:sz w:val="16"/>
                <w:szCs w:val="18"/>
              </w:rPr>
              <w:t>Отчет Департамента</w:t>
            </w:r>
            <w:r>
              <w:rPr>
                <w:color w:val="000000"/>
                <w:sz w:val="16"/>
                <w:szCs w:val="18"/>
              </w:rPr>
              <w:t>*</w:t>
            </w:r>
            <w:r w:rsidRPr="00721CEA">
              <w:rPr>
                <w:color w:val="000000"/>
                <w:sz w:val="16"/>
                <w:szCs w:val="18"/>
              </w:rPr>
              <w:t xml:space="preserve"> </w:t>
            </w:r>
          </w:p>
        </w:tc>
        <w:tc>
          <w:tcPr>
            <w:tcW w:w="1087" w:type="dxa"/>
            <w:tcBorders>
              <w:top w:val="nil"/>
              <w:left w:val="nil"/>
              <w:bottom w:val="single" w:sz="4" w:space="0" w:color="auto"/>
              <w:right w:val="single" w:sz="4" w:space="0" w:color="auto"/>
            </w:tcBorders>
            <w:shd w:val="clear" w:color="auto" w:fill="auto"/>
            <w:vAlign w:val="center"/>
            <w:hideMark/>
          </w:tcPr>
          <w:p w:rsidR="00382260" w:rsidRPr="00721CEA" w:rsidRDefault="00382260" w:rsidP="00BF1736">
            <w:pPr>
              <w:jc w:val="center"/>
              <w:rPr>
                <w:color w:val="000000"/>
                <w:sz w:val="16"/>
                <w:szCs w:val="18"/>
              </w:rPr>
            </w:pPr>
            <w:r w:rsidRPr="00721CEA">
              <w:rPr>
                <w:color w:val="000000"/>
                <w:sz w:val="16"/>
                <w:szCs w:val="18"/>
              </w:rPr>
              <w:t>Отчеты получателей субсидии</w:t>
            </w:r>
          </w:p>
        </w:tc>
        <w:tc>
          <w:tcPr>
            <w:tcW w:w="992" w:type="dxa"/>
            <w:tcBorders>
              <w:top w:val="nil"/>
              <w:left w:val="nil"/>
              <w:bottom w:val="single" w:sz="4" w:space="0" w:color="auto"/>
              <w:right w:val="single" w:sz="4" w:space="0" w:color="auto"/>
            </w:tcBorders>
            <w:shd w:val="clear" w:color="auto" w:fill="auto"/>
            <w:vAlign w:val="center"/>
            <w:hideMark/>
          </w:tcPr>
          <w:p w:rsidR="00382260" w:rsidRPr="00721CEA" w:rsidRDefault="00382260" w:rsidP="00BF1736">
            <w:pPr>
              <w:jc w:val="center"/>
              <w:rPr>
                <w:color w:val="000000"/>
                <w:sz w:val="16"/>
                <w:szCs w:val="18"/>
              </w:rPr>
            </w:pPr>
            <w:r>
              <w:rPr>
                <w:color w:val="000000"/>
                <w:sz w:val="16"/>
                <w:szCs w:val="18"/>
              </w:rPr>
              <w:t>По д</w:t>
            </w:r>
            <w:r w:rsidRPr="00721CEA">
              <w:rPr>
                <w:color w:val="000000"/>
                <w:sz w:val="16"/>
                <w:szCs w:val="18"/>
              </w:rPr>
              <w:t>анны</w:t>
            </w:r>
            <w:r>
              <w:rPr>
                <w:color w:val="000000"/>
                <w:sz w:val="16"/>
                <w:szCs w:val="18"/>
              </w:rPr>
              <w:t xml:space="preserve">м проверки </w:t>
            </w:r>
            <w:r w:rsidRPr="00721CEA">
              <w:rPr>
                <w:color w:val="000000"/>
                <w:sz w:val="16"/>
                <w:szCs w:val="18"/>
              </w:rPr>
              <w:t xml:space="preserve"> </w:t>
            </w:r>
          </w:p>
        </w:tc>
      </w:tr>
      <w:tr w:rsidR="00382260" w:rsidRPr="001E027C" w:rsidTr="00BA30DE">
        <w:trPr>
          <w:trHeight w:val="210"/>
        </w:trPr>
        <w:tc>
          <w:tcPr>
            <w:tcW w:w="2818" w:type="dxa"/>
            <w:tcBorders>
              <w:top w:val="nil"/>
              <w:left w:val="single" w:sz="4" w:space="0" w:color="auto"/>
              <w:bottom w:val="single" w:sz="4" w:space="0" w:color="auto"/>
              <w:right w:val="single" w:sz="4" w:space="0" w:color="auto"/>
            </w:tcBorders>
            <w:shd w:val="clear" w:color="auto" w:fill="auto"/>
            <w:noWrap/>
            <w:vAlign w:val="center"/>
            <w:hideMark/>
          </w:tcPr>
          <w:p w:rsidR="00382260" w:rsidRPr="00721CEA" w:rsidRDefault="00382260" w:rsidP="00BF1736">
            <w:pPr>
              <w:jc w:val="center"/>
              <w:rPr>
                <w:color w:val="000000"/>
                <w:sz w:val="16"/>
                <w:szCs w:val="18"/>
              </w:rPr>
            </w:pPr>
            <w:r w:rsidRPr="00721CEA">
              <w:rPr>
                <w:color w:val="000000"/>
                <w:sz w:val="16"/>
                <w:szCs w:val="18"/>
              </w:rPr>
              <w:t>1</w:t>
            </w:r>
          </w:p>
        </w:tc>
        <w:tc>
          <w:tcPr>
            <w:tcW w:w="933" w:type="dxa"/>
            <w:tcBorders>
              <w:top w:val="nil"/>
              <w:left w:val="nil"/>
              <w:bottom w:val="single" w:sz="4" w:space="0" w:color="auto"/>
              <w:right w:val="single" w:sz="4" w:space="0" w:color="auto"/>
            </w:tcBorders>
            <w:shd w:val="clear" w:color="auto" w:fill="auto"/>
            <w:noWrap/>
            <w:vAlign w:val="center"/>
            <w:hideMark/>
          </w:tcPr>
          <w:p w:rsidR="00382260" w:rsidRPr="00721CEA" w:rsidRDefault="00382260" w:rsidP="00BF1736">
            <w:pPr>
              <w:jc w:val="center"/>
              <w:rPr>
                <w:color w:val="000000"/>
                <w:sz w:val="16"/>
                <w:szCs w:val="18"/>
              </w:rPr>
            </w:pPr>
            <w:r w:rsidRPr="00721CEA">
              <w:rPr>
                <w:color w:val="000000"/>
                <w:sz w:val="16"/>
                <w:szCs w:val="18"/>
              </w:rPr>
              <w:t>2</w:t>
            </w:r>
          </w:p>
        </w:tc>
        <w:tc>
          <w:tcPr>
            <w:tcW w:w="1376" w:type="dxa"/>
            <w:tcBorders>
              <w:top w:val="nil"/>
              <w:left w:val="nil"/>
              <w:bottom w:val="single" w:sz="4" w:space="0" w:color="auto"/>
              <w:right w:val="single" w:sz="4" w:space="0" w:color="auto"/>
            </w:tcBorders>
            <w:shd w:val="clear" w:color="auto" w:fill="auto"/>
            <w:noWrap/>
            <w:vAlign w:val="center"/>
            <w:hideMark/>
          </w:tcPr>
          <w:p w:rsidR="00382260" w:rsidRPr="00721CEA" w:rsidRDefault="00382260" w:rsidP="00BF1736">
            <w:pPr>
              <w:jc w:val="center"/>
              <w:rPr>
                <w:color w:val="000000"/>
                <w:sz w:val="16"/>
                <w:szCs w:val="18"/>
              </w:rPr>
            </w:pPr>
            <w:r w:rsidRPr="00721CEA">
              <w:rPr>
                <w:color w:val="000000"/>
                <w:sz w:val="16"/>
                <w:szCs w:val="18"/>
              </w:rPr>
              <w:t>3</w:t>
            </w:r>
          </w:p>
        </w:tc>
        <w:tc>
          <w:tcPr>
            <w:tcW w:w="1175" w:type="dxa"/>
            <w:tcBorders>
              <w:top w:val="nil"/>
              <w:left w:val="nil"/>
              <w:bottom w:val="single" w:sz="4" w:space="0" w:color="auto"/>
              <w:right w:val="single" w:sz="4" w:space="0" w:color="auto"/>
            </w:tcBorders>
            <w:shd w:val="clear" w:color="auto" w:fill="auto"/>
            <w:noWrap/>
            <w:vAlign w:val="center"/>
            <w:hideMark/>
          </w:tcPr>
          <w:p w:rsidR="00382260" w:rsidRPr="00721CEA" w:rsidRDefault="00382260" w:rsidP="00BF1736">
            <w:pPr>
              <w:jc w:val="center"/>
              <w:rPr>
                <w:color w:val="000000"/>
                <w:sz w:val="16"/>
                <w:szCs w:val="18"/>
              </w:rPr>
            </w:pPr>
            <w:r w:rsidRPr="00721CEA">
              <w:rPr>
                <w:color w:val="000000"/>
                <w:sz w:val="16"/>
                <w:szCs w:val="18"/>
              </w:rPr>
              <w:t>4</w:t>
            </w:r>
          </w:p>
        </w:tc>
        <w:tc>
          <w:tcPr>
            <w:tcW w:w="1253" w:type="dxa"/>
            <w:tcBorders>
              <w:top w:val="nil"/>
              <w:left w:val="nil"/>
              <w:bottom w:val="single" w:sz="4" w:space="0" w:color="auto"/>
              <w:right w:val="single" w:sz="4" w:space="0" w:color="auto"/>
            </w:tcBorders>
            <w:shd w:val="clear" w:color="auto" w:fill="auto"/>
            <w:noWrap/>
            <w:vAlign w:val="center"/>
            <w:hideMark/>
          </w:tcPr>
          <w:p w:rsidR="00382260" w:rsidRPr="00721CEA" w:rsidRDefault="00382260" w:rsidP="00BF1736">
            <w:pPr>
              <w:jc w:val="center"/>
              <w:rPr>
                <w:color w:val="000000"/>
                <w:sz w:val="16"/>
                <w:szCs w:val="18"/>
              </w:rPr>
            </w:pPr>
            <w:r w:rsidRPr="00721CEA">
              <w:rPr>
                <w:color w:val="000000"/>
                <w:sz w:val="16"/>
                <w:szCs w:val="18"/>
              </w:rPr>
              <w:t>5</w:t>
            </w:r>
          </w:p>
        </w:tc>
        <w:tc>
          <w:tcPr>
            <w:tcW w:w="1087" w:type="dxa"/>
            <w:tcBorders>
              <w:top w:val="nil"/>
              <w:left w:val="nil"/>
              <w:bottom w:val="single" w:sz="4" w:space="0" w:color="auto"/>
              <w:right w:val="single" w:sz="4" w:space="0" w:color="auto"/>
            </w:tcBorders>
            <w:shd w:val="clear" w:color="auto" w:fill="auto"/>
            <w:noWrap/>
            <w:vAlign w:val="center"/>
            <w:hideMark/>
          </w:tcPr>
          <w:p w:rsidR="00382260" w:rsidRPr="00721CEA" w:rsidRDefault="00382260" w:rsidP="00BF1736">
            <w:pPr>
              <w:jc w:val="center"/>
              <w:rPr>
                <w:color w:val="000000"/>
                <w:sz w:val="16"/>
                <w:szCs w:val="18"/>
              </w:rPr>
            </w:pPr>
            <w:r w:rsidRPr="00721CEA">
              <w:rPr>
                <w:color w:val="000000"/>
                <w:sz w:val="16"/>
                <w:szCs w:val="18"/>
              </w:rPr>
              <w:t>6</w:t>
            </w:r>
          </w:p>
        </w:tc>
        <w:tc>
          <w:tcPr>
            <w:tcW w:w="992" w:type="dxa"/>
            <w:tcBorders>
              <w:top w:val="nil"/>
              <w:left w:val="nil"/>
              <w:bottom w:val="single" w:sz="4" w:space="0" w:color="auto"/>
              <w:right w:val="single" w:sz="4" w:space="0" w:color="auto"/>
            </w:tcBorders>
            <w:shd w:val="clear" w:color="auto" w:fill="auto"/>
            <w:noWrap/>
            <w:vAlign w:val="center"/>
            <w:hideMark/>
          </w:tcPr>
          <w:p w:rsidR="00382260" w:rsidRPr="00721CEA" w:rsidRDefault="00382260" w:rsidP="00BF1736">
            <w:pPr>
              <w:jc w:val="center"/>
              <w:rPr>
                <w:color w:val="000000"/>
                <w:sz w:val="16"/>
                <w:szCs w:val="18"/>
              </w:rPr>
            </w:pPr>
            <w:r w:rsidRPr="00721CEA">
              <w:rPr>
                <w:color w:val="000000"/>
                <w:sz w:val="16"/>
                <w:szCs w:val="18"/>
              </w:rPr>
              <w:t>7</w:t>
            </w:r>
          </w:p>
        </w:tc>
      </w:tr>
      <w:tr w:rsidR="00382260" w:rsidRPr="001E027C" w:rsidTr="00BA30DE">
        <w:trPr>
          <w:trHeight w:val="795"/>
        </w:trPr>
        <w:tc>
          <w:tcPr>
            <w:tcW w:w="2818" w:type="dxa"/>
            <w:tcBorders>
              <w:top w:val="nil"/>
              <w:left w:val="single" w:sz="4" w:space="0" w:color="auto"/>
              <w:bottom w:val="single" w:sz="4" w:space="0" w:color="auto"/>
              <w:right w:val="single" w:sz="4" w:space="0" w:color="auto"/>
            </w:tcBorders>
            <w:shd w:val="clear" w:color="auto" w:fill="auto"/>
            <w:vAlign w:val="center"/>
            <w:hideMark/>
          </w:tcPr>
          <w:p w:rsidR="00382260" w:rsidRPr="00721CEA" w:rsidRDefault="00382260" w:rsidP="00BF1736">
            <w:pPr>
              <w:rPr>
                <w:color w:val="000000"/>
                <w:sz w:val="16"/>
                <w:szCs w:val="18"/>
              </w:rPr>
            </w:pPr>
            <w:r w:rsidRPr="00721CEA">
              <w:rPr>
                <w:color w:val="000000"/>
                <w:sz w:val="16"/>
                <w:szCs w:val="18"/>
              </w:rPr>
              <w:t>Количество приобретенной техники и оборудования, используемого для предоставления коммунальных услуг по водоснабжению и водоотведению</w:t>
            </w:r>
          </w:p>
        </w:tc>
        <w:tc>
          <w:tcPr>
            <w:tcW w:w="933" w:type="dxa"/>
            <w:tcBorders>
              <w:top w:val="nil"/>
              <w:left w:val="single" w:sz="4" w:space="0" w:color="auto"/>
              <w:bottom w:val="single" w:sz="4" w:space="0" w:color="auto"/>
              <w:right w:val="single" w:sz="4" w:space="0" w:color="auto"/>
            </w:tcBorders>
            <w:shd w:val="clear" w:color="auto" w:fill="auto"/>
            <w:vAlign w:val="center"/>
            <w:hideMark/>
          </w:tcPr>
          <w:p w:rsidR="00382260" w:rsidRPr="00721CEA" w:rsidRDefault="00382260" w:rsidP="00BF1736">
            <w:pPr>
              <w:jc w:val="center"/>
              <w:rPr>
                <w:color w:val="000000"/>
                <w:sz w:val="16"/>
                <w:szCs w:val="18"/>
              </w:rPr>
            </w:pPr>
            <w:r w:rsidRPr="00721CEA">
              <w:rPr>
                <w:color w:val="000000"/>
                <w:sz w:val="16"/>
                <w:szCs w:val="18"/>
              </w:rPr>
              <w:t>шт.</w:t>
            </w:r>
          </w:p>
        </w:tc>
        <w:tc>
          <w:tcPr>
            <w:tcW w:w="1376" w:type="dxa"/>
            <w:tcBorders>
              <w:top w:val="nil"/>
              <w:left w:val="nil"/>
              <w:bottom w:val="single" w:sz="4" w:space="0" w:color="auto"/>
              <w:right w:val="single" w:sz="4" w:space="0" w:color="auto"/>
            </w:tcBorders>
            <w:shd w:val="clear" w:color="auto" w:fill="auto"/>
            <w:vAlign w:val="center"/>
            <w:hideMark/>
          </w:tcPr>
          <w:p w:rsidR="00382260" w:rsidRPr="00721CEA" w:rsidRDefault="00382260" w:rsidP="00BF1736">
            <w:pPr>
              <w:jc w:val="center"/>
              <w:rPr>
                <w:bCs/>
                <w:color w:val="000000"/>
                <w:sz w:val="16"/>
                <w:szCs w:val="18"/>
              </w:rPr>
            </w:pPr>
            <w:r w:rsidRPr="00721CEA">
              <w:rPr>
                <w:bCs/>
                <w:color w:val="000000"/>
                <w:sz w:val="16"/>
                <w:szCs w:val="18"/>
              </w:rPr>
              <w:t>6</w:t>
            </w:r>
          </w:p>
        </w:tc>
        <w:tc>
          <w:tcPr>
            <w:tcW w:w="1175" w:type="dxa"/>
            <w:tcBorders>
              <w:top w:val="nil"/>
              <w:left w:val="nil"/>
              <w:bottom w:val="single" w:sz="4" w:space="0" w:color="auto"/>
              <w:right w:val="single" w:sz="4" w:space="0" w:color="auto"/>
            </w:tcBorders>
            <w:shd w:val="clear" w:color="auto" w:fill="auto"/>
            <w:vAlign w:val="center"/>
            <w:hideMark/>
          </w:tcPr>
          <w:p w:rsidR="00382260" w:rsidRPr="00721CEA" w:rsidRDefault="00382260" w:rsidP="00BF1736">
            <w:pPr>
              <w:jc w:val="center"/>
              <w:rPr>
                <w:bCs/>
                <w:color w:val="000000"/>
                <w:sz w:val="16"/>
                <w:szCs w:val="18"/>
              </w:rPr>
            </w:pPr>
            <w:r w:rsidRPr="00721CEA">
              <w:rPr>
                <w:bCs/>
                <w:color w:val="000000"/>
                <w:sz w:val="16"/>
                <w:szCs w:val="18"/>
              </w:rPr>
              <w:t>5</w:t>
            </w:r>
          </w:p>
        </w:tc>
        <w:tc>
          <w:tcPr>
            <w:tcW w:w="1253" w:type="dxa"/>
            <w:tcBorders>
              <w:top w:val="nil"/>
              <w:left w:val="nil"/>
              <w:bottom w:val="single" w:sz="4" w:space="0" w:color="auto"/>
              <w:right w:val="single" w:sz="4" w:space="0" w:color="auto"/>
            </w:tcBorders>
            <w:shd w:val="clear" w:color="auto" w:fill="auto"/>
            <w:vAlign w:val="center"/>
            <w:hideMark/>
          </w:tcPr>
          <w:p w:rsidR="00382260" w:rsidRPr="00721CEA" w:rsidRDefault="00382260" w:rsidP="00BF1736">
            <w:pPr>
              <w:jc w:val="center"/>
              <w:rPr>
                <w:bCs/>
                <w:color w:val="000000"/>
                <w:sz w:val="16"/>
                <w:szCs w:val="18"/>
              </w:rPr>
            </w:pPr>
            <w:r w:rsidRPr="00721CEA">
              <w:rPr>
                <w:bCs/>
                <w:color w:val="000000"/>
                <w:sz w:val="16"/>
                <w:szCs w:val="18"/>
              </w:rPr>
              <w:t>7</w:t>
            </w:r>
          </w:p>
        </w:tc>
        <w:tc>
          <w:tcPr>
            <w:tcW w:w="1087" w:type="dxa"/>
            <w:tcBorders>
              <w:top w:val="nil"/>
              <w:left w:val="nil"/>
              <w:bottom w:val="single" w:sz="4" w:space="0" w:color="auto"/>
              <w:right w:val="single" w:sz="4" w:space="0" w:color="auto"/>
            </w:tcBorders>
            <w:shd w:val="clear" w:color="auto" w:fill="auto"/>
            <w:vAlign w:val="center"/>
            <w:hideMark/>
          </w:tcPr>
          <w:p w:rsidR="00382260" w:rsidRPr="00721CEA" w:rsidRDefault="00382260" w:rsidP="00BF1736">
            <w:pPr>
              <w:jc w:val="center"/>
              <w:rPr>
                <w:bCs/>
                <w:color w:val="000000"/>
                <w:sz w:val="16"/>
                <w:szCs w:val="18"/>
              </w:rPr>
            </w:pPr>
            <w:r w:rsidRPr="00721CEA">
              <w:rPr>
                <w:bCs/>
                <w:color w:val="000000"/>
                <w:sz w:val="16"/>
                <w:szCs w:val="18"/>
              </w:rPr>
              <w:t>6</w:t>
            </w:r>
          </w:p>
        </w:tc>
        <w:tc>
          <w:tcPr>
            <w:tcW w:w="992" w:type="dxa"/>
            <w:tcBorders>
              <w:top w:val="nil"/>
              <w:left w:val="nil"/>
              <w:bottom w:val="single" w:sz="4" w:space="0" w:color="auto"/>
              <w:right w:val="single" w:sz="4" w:space="0" w:color="auto"/>
            </w:tcBorders>
            <w:shd w:val="clear" w:color="auto" w:fill="auto"/>
            <w:vAlign w:val="center"/>
            <w:hideMark/>
          </w:tcPr>
          <w:p w:rsidR="00382260" w:rsidRPr="00721CEA" w:rsidRDefault="00382260" w:rsidP="00BF1736">
            <w:pPr>
              <w:jc w:val="center"/>
              <w:rPr>
                <w:bCs/>
                <w:color w:val="000000"/>
                <w:sz w:val="16"/>
                <w:szCs w:val="18"/>
              </w:rPr>
            </w:pPr>
            <w:r w:rsidRPr="00721CEA">
              <w:rPr>
                <w:bCs/>
                <w:color w:val="000000"/>
                <w:sz w:val="16"/>
                <w:szCs w:val="18"/>
              </w:rPr>
              <w:t>5</w:t>
            </w:r>
          </w:p>
        </w:tc>
      </w:tr>
      <w:tr w:rsidR="00382260" w:rsidRPr="001E027C" w:rsidTr="00BA30DE">
        <w:trPr>
          <w:trHeight w:val="848"/>
        </w:trPr>
        <w:tc>
          <w:tcPr>
            <w:tcW w:w="2818" w:type="dxa"/>
            <w:tcBorders>
              <w:top w:val="nil"/>
              <w:left w:val="single" w:sz="4" w:space="0" w:color="auto"/>
              <w:bottom w:val="single" w:sz="4" w:space="0" w:color="auto"/>
              <w:right w:val="single" w:sz="4" w:space="0" w:color="auto"/>
            </w:tcBorders>
            <w:shd w:val="clear" w:color="auto" w:fill="auto"/>
            <w:vAlign w:val="center"/>
            <w:hideMark/>
          </w:tcPr>
          <w:p w:rsidR="00382260" w:rsidRPr="00721CEA" w:rsidRDefault="00382260" w:rsidP="00BF1736">
            <w:pPr>
              <w:rPr>
                <w:color w:val="000000"/>
                <w:sz w:val="16"/>
                <w:szCs w:val="18"/>
              </w:rPr>
            </w:pPr>
            <w:r w:rsidRPr="00721CEA">
              <w:rPr>
                <w:color w:val="000000"/>
                <w:sz w:val="16"/>
                <w:szCs w:val="18"/>
              </w:rPr>
              <w:t xml:space="preserve">Количество объектов, по которым разработана проектно-сметная документация в целях реализации регионального проекта </w:t>
            </w:r>
            <w:r>
              <w:rPr>
                <w:color w:val="000000"/>
                <w:sz w:val="16"/>
                <w:szCs w:val="18"/>
              </w:rPr>
              <w:t>«</w:t>
            </w:r>
            <w:r w:rsidRPr="00721CEA">
              <w:rPr>
                <w:color w:val="000000"/>
                <w:sz w:val="16"/>
                <w:szCs w:val="18"/>
              </w:rPr>
              <w:t>Чистая вода</w:t>
            </w:r>
            <w:r>
              <w:rPr>
                <w:color w:val="000000"/>
                <w:sz w:val="16"/>
                <w:szCs w:val="18"/>
              </w:rPr>
              <w:t>»</w:t>
            </w:r>
          </w:p>
        </w:tc>
        <w:tc>
          <w:tcPr>
            <w:tcW w:w="933" w:type="dxa"/>
            <w:tcBorders>
              <w:top w:val="nil"/>
              <w:left w:val="single" w:sz="4" w:space="0" w:color="auto"/>
              <w:bottom w:val="single" w:sz="4" w:space="0" w:color="auto"/>
              <w:right w:val="single" w:sz="4" w:space="0" w:color="auto"/>
            </w:tcBorders>
            <w:shd w:val="clear" w:color="auto" w:fill="auto"/>
            <w:vAlign w:val="center"/>
            <w:hideMark/>
          </w:tcPr>
          <w:p w:rsidR="00382260" w:rsidRPr="00721CEA" w:rsidRDefault="00382260" w:rsidP="00BF1736">
            <w:pPr>
              <w:jc w:val="center"/>
              <w:rPr>
                <w:color w:val="000000"/>
                <w:sz w:val="16"/>
                <w:szCs w:val="18"/>
              </w:rPr>
            </w:pPr>
            <w:r w:rsidRPr="00721CEA">
              <w:rPr>
                <w:color w:val="000000"/>
                <w:sz w:val="16"/>
                <w:szCs w:val="18"/>
              </w:rPr>
              <w:t>ед.</w:t>
            </w:r>
          </w:p>
        </w:tc>
        <w:tc>
          <w:tcPr>
            <w:tcW w:w="1376" w:type="dxa"/>
            <w:tcBorders>
              <w:top w:val="nil"/>
              <w:left w:val="nil"/>
              <w:bottom w:val="single" w:sz="4" w:space="0" w:color="auto"/>
              <w:right w:val="single" w:sz="4" w:space="0" w:color="auto"/>
            </w:tcBorders>
            <w:shd w:val="clear" w:color="auto" w:fill="auto"/>
            <w:vAlign w:val="center"/>
            <w:hideMark/>
          </w:tcPr>
          <w:p w:rsidR="00382260" w:rsidRPr="00721CEA" w:rsidRDefault="00382260" w:rsidP="00BF1736">
            <w:pPr>
              <w:jc w:val="center"/>
              <w:rPr>
                <w:bCs/>
                <w:color w:val="000000"/>
                <w:sz w:val="16"/>
                <w:szCs w:val="18"/>
              </w:rPr>
            </w:pPr>
            <w:r w:rsidRPr="00721CEA">
              <w:rPr>
                <w:bCs/>
                <w:color w:val="000000"/>
                <w:sz w:val="16"/>
                <w:szCs w:val="18"/>
              </w:rPr>
              <w:t>2</w:t>
            </w:r>
          </w:p>
        </w:tc>
        <w:tc>
          <w:tcPr>
            <w:tcW w:w="1175" w:type="dxa"/>
            <w:tcBorders>
              <w:top w:val="nil"/>
              <w:left w:val="nil"/>
              <w:bottom w:val="single" w:sz="4" w:space="0" w:color="auto"/>
              <w:right w:val="single" w:sz="4" w:space="0" w:color="auto"/>
            </w:tcBorders>
            <w:shd w:val="clear" w:color="auto" w:fill="auto"/>
            <w:vAlign w:val="center"/>
            <w:hideMark/>
          </w:tcPr>
          <w:p w:rsidR="00382260" w:rsidRPr="00721CEA" w:rsidRDefault="00382260" w:rsidP="00BF1736">
            <w:pPr>
              <w:jc w:val="center"/>
              <w:rPr>
                <w:bCs/>
                <w:color w:val="000000"/>
                <w:sz w:val="16"/>
                <w:szCs w:val="18"/>
              </w:rPr>
            </w:pPr>
            <w:r w:rsidRPr="00721CEA">
              <w:rPr>
                <w:bCs/>
                <w:color w:val="000000"/>
                <w:sz w:val="16"/>
                <w:szCs w:val="18"/>
              </w:rPr>
              <w:t>1</w:t>
            </w:r>
          </w:p>
        </w:tc>
        <w:tc>
          <w:tcPr>
            <w:tcW w:w="1253" w:type="dxa"/>
            <w:tcBorders>
              <w:top w:val="nil"/>
              <w:left w:val="nil"/>
              <w:bottom w:val="single" w:sz="4" w:space="0" w:color="auto"/>
              <w:right w:val="single" w:sz="4" w:space="0" w:color="auto"/>
            </w:tcBorders>
            <w:shd w:val="clear" w:color="auto" w:fill="auto"/>
            <w:vAlign w:val="center"/>
            <w:hideMark/>
          </w:tcPr>
          <w:p w:rsidR="00382260" w:rsidRPr="00721CEA" w:rsidRDefault="00382260" w:rsidP="00BF1736">
            <w:pPr>
              <w:jc w:val="center"/>
              <w:rPr>
                <w:bCs/>
                <w:color w:val="000000"/>
                <w:sz w:val="16"/>
                <w:szCs w:val="18"/>
              </w:rPr>
            </w:pPr>
            <w:r w:rsidRPr="00721CEA">
              <w:rPr>
                <w:bCs/>
                <w:color w:val="000000"/>
                <w:sz w:val="16"/>
                <w:szCs w:val="18"/>
              </w:rPr>
              <w:t>3</w:t>
            </w:r>
          </w:p>
        </w:tc>
        <w:tc>
          <w:tcPr>
            <w:tcW w:w="1087" w:type="dxa"/>
            <w:tcBorders>
              <w:top w:val="nil"/>
              <w:left w:val="nil"/>
              <w:bottom w:val="single" w:sz="4" w:space="0" w:color="auto"/>
              <w:right w:val="single" w:sz="4" w:space="0" w:color="auto"/>
            </w:tcBorders>
            <w:shd w:val="clear" w:color="auto" w:fill="auto"/>
            <w:vAlign w:val="center"/>
            <w:hideMark/>
          </w:tcPr>
          <w:p w:rsidR="00382260" w:rsidRPr="00721CEA" w:rsidRDefault="00382260" w:rsidP="00BF1736">
            <w:pPr>
              <w:jc w:val="center"/>
              <w:rPr>
                <w:bCs/>
                <w:color w:val="000000"/>
                <w:sz w:val="16"/>
                <w:szCs w:val="18"/>
              </w:rPr>
            </w:pPr>
            <w:r w:rsidRPr="00721CEA">
              <w:rPr>
                <w:bCs/>
                <w:color w:val="000000"/>
                <w:sz w:val="16"/>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382260" w:rsidRPr="00721CEA" w:rsidRDefault="00382260" w:rsidP="00BF1736">
            <w:pPr>
              <w:jc w:val="center"/>
              <w:rPr>
                <w:bCs/>
                <w:color w:val="000000"/>
                <w:sz w:val="16"/>
                <w:szCs w:val="18"/>
              </w:rPr>
            </w:pPr>
            <w:r w:rsidRPr="00721CEA">
              <w:rPr>
                <w:bCs/>
                <w:color w:val="000000"/>
                <w:sz w:val="16"/>
                <w:szCs w:val="18"/>
              </w:rPr>
              <w:t>1</w:t>
            </w:r>
          </w:p>
        </w:tc>
      </w:tr>
    </w:tbl>
    <w:p w:rsidR="00382260" w:rsidRPr="001E027C" w:rsidRDefault="00382260" w:rsidP="00382260">
      <w:pPr>
        <w:shd w:val="clear" w:color="auto" w:fill="FFFFFF"/>
        <w:autoSpaceDE w:val="0"/>
        <w:autoSpaceDN w:val="0"/>
        <w:adjustRightInd w:val="0"/>
        <w:ind w:firstLine="709"/>
        <w:jc w:val="both"/>
        <w:rPr>
          <w:sz w:val="6"/>
          <w:szCs w:val="16"/>
        </w:rPr>
      </w:pPr>
    </w:p>
    <w:p w:rsidR="00382260" w:rsidRPr="00D75435" w:rsidRDefault="00382260" w:rsidP="00382260">
      <w:pPr>
        <w:shd w:val="clear" w:color="auto" w:fill="FFFFFF"/>
        <w:autoSpaceDE w:val="0"/>
        <w:autoSpaceDN w:val="0"/>
        <w:adjustRightInd w:val="0"/>
        <w:ind w:firstLine="709"/>
        <w:jc w:val="both"/>
        <w:rPr>
          <w:sz w:val="16"/>
          <w:szCs w:val="16"/>
        </w:rPr>
      </w:pPr>
      <w:r w:rsidRPr="00D75435">
        <w:rPr>
          <w:sz w:val="16"/>
          <w:szCs w:val="16"/>
        </w:rPr>
        <w:t xml:space="preserve">* - </w:t>
      </w:r>
      <w:r>
        <w:rPr>
          <w:sz w:val="16"/>
          <w:szCs w:val="16"/>
        </w:rPr>
        <w:t>данные, представленные ответственным исполнителем о ходе реализации Государственной программы «Развитие жилищно-коммунального хозяйства и водохозяйственного комплекса Чукотского автономного округа» за 2021 год</w:t>
      </w:r>
    </w:p>
    <w:p w:rsidR="00382260" w:rsidRPr="001E027C" w:rsidRDefault="00382260" w:rsidP="00382260">
      <w:pPr>
        <w:ind w:left="57" w:right="57" w:firstLine="651"/>
        <w:jc w:val="both"/>
        <w:rPr>
          <w:sz w:val="16"/>
          <w:szCs w:val="16"/>
        </w:rPr>
      </w:pPr>
    </w:p>
    <w:p w:rsidR="00382260" w:rsidRDefault="00382260" w:rsidP="00382260">
      <w:pPr>
        <w:ind w:left="57" w:right="57" w:firstLine="651"/>
        <w:jc w:val="both"/>
        <w:rPr>
          <w:sz w:val="28"/>
          <w:szCs w:val="28"/>
        </w:rPr>
      </w:pPr>
      <w:r>
        <w:rPr>
          <w:sz w:val="28"/>
          <w:szCs w:val="28"/>
        </w:rPr>
        <w:t>Согласно</w:t>
      </w:r>
      <w:r w:rsidRPr="00F00126">
        <w:rPr>
          <w:sz w:val="28"/>
          <w:szCs w:val="28"/>
        </w:rPr>
        <w:t xml:space="preserve"> </w:t>
      </w:r>
      <w:r>
        <w:rPr>
          <w:sz w:val="28"/>
          <w:szCs w:val="28"/>
        </w:rPr>
        <w:t>данным Департамента промышленности, ответственного исполнителя Подпрограммы, за 2020 и</w:t>
      </w:r>
      <w:r w:rsidRPr="00F00126">
        <w:rPr>
          <w:sz w:val="28"/>
          <w:szCs w:val="28"/>
        </w:rPr>
        <w:t xml:space="preserve"> 2021 год</w:t>
      </w:r>
      <w:r>
        <w:rPr>
          <w:sz w:val="28"/>
          <w:szCs w:val="28"/>
        </w:rPr>
        <w:t>ы</w:t>
      </w:r>
      <w:r w:rsidRPr="00F00126">
        <w:rPr>
          <w:sz w:val="28"/>
          <w:szCs w:val="28"/>
        </w:rPr>
        <w:t xml:space="preserve"> дости</w:t>
      </w:r>
      <w:r>
        <w:rPr>
          <w:sz w:val="28"/>
          <w:szCs w:val="28"/>
        </w:rPr>
        <w:t xml:space="preserve">гнуты 3 из 3-х целевых показателей. </w:t>
      </w:r>
    </w:p>
    <w:p w:rsidR="00382260" w:rsidRDefault="00382260" w:rsidP="00382260">
      <w:pPr>
        <w:autoSpaceDE w:val="0"/>
        <w:autoSpaceDN w:val="0"/>
        <w:adjustRightInd w:val="0"/>
        <w:ind w:firstLine="708"/>
        <w:jc w:val="both"/>
        <w:rPr>
          <w:sz w:val="28"/>
          <w:szCs w:val="28"/>
        </w:rPr>
      </w:pPr>
      <w:r>
        <w:rPr>
          <w:sz w:val="28"/>
          <w:szCs w:val="28"/>
        </w:rPr>
        <w:t>По данным проверки Счетной палаты в проверяемом периоде не достигнуты значения двух</w:t>
      </w:r>
      <w:r>
        <w:rPr>
          <w:rStyle w:val="ac"/>
          <w:sz w:val="28"/>
          <w:szCs w:val="28"/>
        </w:rPr>
        <w:footnoteReference w:id="34"/>
      </w:r>
      <w:r>
        <w:rPr>
          <w:sz w:val="28"/>
          <w:szCs w:val="28"/>
        </w:rPr>
        <w:t xml:space="preserve"> из трех установленных целевых индикаторов (показателей) для оценки результатов реализации Подпрограммы, что свидетельствует о недостоверных сведениях, отраженных ответственным исполнителем – Департаментом промышленности в отчете о ходе реализации Государственной программы №92 за 2021 год. </w:t>
      </w:r>
    </w:p>
    <w:p w:rsidR="00382260" w:rsidRDefault="00382260" w:rsidP="00382260">
      <w:pPr>
        <w:autoSpaceDE w:val="0"/>
        <w:autoSpaceDN w:val="0"/>
        <w:adjustRightInd w:val="0"/>
        <w:ind w:firstLine="708"/>
        <w:jc w:val="both"/>
        <w:rPr>
          <w:sz w:val="28"/>
          <w:szCs w:val="28"/>
        </w:rPr>
      </w:pPr>
      <w:r>
        <w:rPr>
          <w:sz w:val="28"/>
          <w:szCs w:val="28"/>
        </w:rPr>
        <w:t>В рамках реализации Подпрограммы выполнены следующие мероприятия.</w:t>
      </w:r>
    </w:p>
    <w:p w:rsidR="00382260" w:rsidRDefault="00382260" w:rsidP="00382260">
      <w:pPr>
        <w:pStyle w:val="affff"/>
        <w:widowControl w:val="0"/>
        <w:ind w:firstLine="709"/>
        <w:jc w:val="both"/>
        <w:rPr>
          <w:rFonts w:ascii="Times New Roman" w:hAnsi="Times New Roman"/>
          <w:sz w:val="28"/>
          <w:szCs w:val="28"/>
        </w:rPr>
      </w:pPr>
      <w:r>
        <w:rPr>
          <w:rFonts w:ascii="Times New Roman" w:hAnsi="Times New Roman"/>
          <w:sz w:val="28"/>
          <w:szCs w:val="28"/>
        </w:rPr>
        <w:t>В 2020 году на двух объектах коммунальной инфраструктуры проведены ремонтные работы за счет средств окружного бюджета на общую сумму 29 525,9 тыс. рублей:</w:t>
      </w:r>
    </w:p>
    <w:p w:rsidR="00382260" w:rsidRPr="00DF5E96" w:rsidRDefault="00382260" w:rsidP="00382260">
      <w:pPr>
        <w:pStyle w:val="affff"/>
        <w:widowControl w:val="0"/>
        <w:ind w:firstLine="709"/>
        <w:jc w:val="both"/>
        <w:rPr>
          <w:rFonts w:ascii="Times New Roman" w:hAnsi="Times New Roman"/>
          <w:sz w:val="28"/>
          <w:szCs w:val="28"/>
        </w:rPr>
      </w:pPr>
      <w:r>
        <w:rPr>
          <w:rFonts w:ascii="Times New Roman" w:hAnsi="Times New Roman"/>
          <w:sz w:val="28"/>
          <w:szCs w:val="28"/>
        </w:rPr>
        <w:t xml:space="preserve">- Администрацией городского округа </w:t>
      </w:r>
      <w:proofErr w:type="spellStart"/>
      <w:r>
        <w:rPr>
          <w:rFonts w:ascii="Times New Roman" w:hAnsi="Times New Roman"/>
          <w:sz w:val="28"/>
          <w:szCs w:val="28"/>
        </w:rPr>
        <w:t>Эгвекинот</w:t>
      </w:r>
      <w:proofErr w:type="spellEnd"/>
      <w:r w:rsidRPr="00DF5E96">
        <w:rPr>
          <w:rFonts w:ascii="Times New Roman" w:hAnsi="Times New Roman"/>
          <w:sz w:val="28"/>
          <w:szCs w:val="28"/>
        </w:rPr>
        <w:t xml:space="preserve"> в с.</w:t>
      </w:r>
      <w:r>
        <w:rPr>
          <w:rFonts w:ascii="Times New Roman" w:hAnsi="Times New Roman"/>
          <w:sz w:val="28"/>
          <w:szCs w:val="28"/>
        </w:rPr>
        <w:t> </w:t>
      </w:r>
      <w:proofErr w:type="spellStart"/>
      <w:r w:rsidRPr="00DF5E96">
        <w:rPr>
          <w:rFonts w:ascii="Times New Roman" w:hAnsi="Times New Roman"/>
          <w:sz w:val="28"/>
          <w:szCs w:val="28"/>
        </w:rPr>
        <w:t>Рыркайпий</w:t>
      </w:r>
      <w:proofErr w:type="spellEnd"/>
      <w:r w:rsidRPr="00DF5E96">
        <w:rPr>
          <w:rFonts w:ascii="Times New Roman" w:hAnsi="Times New Roman"/>
          <w:sz w:val="28"/>
          <w:szCs w:val="28"/>
        </w:rPr>
        <w:t xml:space="preserve"> </w:t>
      </w:r>
      <w:r w:rsidRPr="00DF5E96">
        <w:rPr>
          <w:rFonts w:ascii="Times New Roman" w:hAnsi="Times New Roman"/>
          <w:sz w:val="28"/>
          <w:szCs w:val="28"/>
        </w:rPr>
        <w:lastRenderedPageBreak/>
        <w:t xml:space="preserve">выполнены работы по устройству водовода </w:t>
      </w:r>
      <w:proofErr w:type="spellStart"/>
      <w:r w:rsidRPr="00DF5E96">
        <w:rPr>
          <w:rFonts w:ascii="Times New Roman" w:hAnsi="Times New Roman"/>
          <w:sz w:val="28"/>
          <w:szCs w:val="28"/>
        </w:rPr>
        <w:t>Копань</w:t>
      </w:r>
      <w:proofErr w:type="spellEnd"/>
      <w:r w:rsidRPr="00DF5E96">
        <w:rPr>
          <w:rFonts w:ascii="Times New Roman" w:hAnsi="Times New Roman"/>
          <w:sz w:val="28"/>
          <w:szCs w:val="28"/>
        </w:rPr>
        <w:t xml:space="preserve"> – Котельная №32 общей протяженностью 2,3 км.</w:t>
      </w:r>
      <w:r>
        <w:rPr>
          <w:rFonts w:ascii="Times New Roman" w:hAnsi="Times New Roman"/>
          <w:sz w:val="28"/>
          <w:szCs w:val="28"/>
        </w:rPr>
        <w:t xml:space="preserve"> </w:t>
      </w:r>
      <w:r w:rsidRPr="00DF5E96">
        <w:rPr>
          <w:rFonts w:ascii="Times New Roman" w:hAnsi="Times New Roman"/>
          <w:sz w:val="28"/>
          <w:szCs w:val="28"/>
        </w:rPr>
        <w:t xml:space="preserve">Мероприятие профинансировано </w:t>
      </w:r>
      <w:r>
        <w:rPr>
          <w:rFonts w:ascii="Times New Roman" w:hAnsi="Times New Roman"/>
          <w:sz w:val="28"/>
          <w:szCs w:val="28"/>
        </w:rPr>
        <w:t xml:space="preserve">за счет средств окружного бюджета </w:t>
      </w:r>
      <w:r w:rsidRPr="00DF5E96">
        <w:rPr>
          <w:rFonts w:ascii="Times New Roman" w:hAnsi="Times New Roman"/>
          <w:sz w:val="28"/>
          <w:szCs w:val="28"/>
        </w:rPr>
        <w:t>в сумме 23 377,8 тыс. рублей</w:t>
      </w:r>
      <w:r>
        <w:rPr>
          <w:rFonts w:ascii="Times New Roman" w:hAnsi="Times New Roman"/>
          <w:sz w:val="28"/>
          <w:szCs w:val="28"/>
        </w:rPr>
        <w:t>;</w:t>
      </w:r>
      <w:r w:rsidRPr="00DF5E96">
        <w:rPr>
          <w:rFonts w:ascii="Times New Roman" w:hAnsi="Times New Roman"/>
          <w:sz w:val="28"/>
          <w:szCs w:val="28"/>
        </w:rPr>
        <w:t xml:space="preserve"> </w:t>
      </w:r>
    </w:p>
    <w:p w:rsidR="00382260" w:rsidRDefault="00382260" w:rsidP="00382260">
      <w:pPr>
        <w:ind w:firstLine="709"/>
        <w:jc w:val="both"/>
        <w:rPr>
          <w:sz w:val="28"/>
          <w:szCs w:val="28"/>
        </w:rPr>
      </w:pPr>
      <w:r w:rsidRPr="00C73924">
        <w:rPr>
          <w:sz w:val="28"/>
          <w:szCs w:val="28"/>
        </w:rPr>
        <w:t>-</w:t>
      </w:r>
      <w:r>
        <w:rPr>
          <w:sz w:val="28"/>
          <w:szCs w:val="28"/>
        </w:rPr>
        <w:t> </w:t>
      </w:r>
      <w:r w:rsidRPr="00C73924">
        <w:rPr>
          <w:sz w:val="28"/>
          <w:szCs w:val="28"/>
        </w:rPr>
        <w:t xml:space="preserve">Администрацией городского округа </w:t>
      </w:r>
      <w:proofErr w:type="spellStart"/>
      <w:r w:rsidRPr="00C73924">
        <w:rPr>
          <w:sz w:val="28"/>
          <w:szCs w:val="28"/>
        </w:rPr>
        <w:t>Певек</w:t>
      </w:r>
      <w:proofErr w:type="spellEnd"/>
      <w:r>
        <w:rPr>
          <w:sz w:val="28"/>
          <w:szCs w:val="28"/>
        </w:rPr>
        <w:t xml:space="preserve"> </w:t>
      </w:r>
      <w:r w:rsidRPr="00C73924">
        <w:rPr>
          <w:sz w:val="28"/>
          <w:szCs w:val="28"/>
        </w:rPr>
        <w:t xml:space="preserve">в с. </w:t>
      </w:r>
      <w:proofErr w:type="spellStart"/>
      <w:r w:rsidRPr="00C73924">
        <w:rPr>
          <w:sz w:val="28"/>
          <w:szCs w:val="28"/>
        </w:rPr>
        <w:t>Рыткучи</w:t>
      </w:r>
      <w:proofErr w:type="spellEnd"/>
      <w:r w:rsidRPr="00C73924">
        <w:rPr>
          <w:sz w:val="28"/>
          <w:szCs w:val="28"/>
        </w:rPr>
        <w:t xml:space="preserve"> выполнены работы по сборке</w:t>
      </w:r>
      <w:r w:rsidRPr="00DF5E96">
        <w:rPr>
          <w:sz w:val="28"/>
          <w:szCs w:val="28"/>
        </w:rPr>
        <w:t xml:space="preserve"> резервуара стального сборного «1-й Донской» V=475</w:t>
      </w:r>
      <w:r>
        <w:rPr>
          <w:sz w:val="28"/>
          <w:szCs w:val="28"/>
        </w:rPr>
        <w:t> </w:t>
      </w:r>
      <w:r w:rsidRPr="00DF5E96">
        <w:rPr>
          <w:sz w:val="28"/>
          <w:szCs w:val="28"/>
        </w:rPr>
        <w:t>м</w:t>
      </w:r>
      <w:r>
        <w:rPr>
          <w:sz w:val="28"/>
          <w:szCs w:val="28"/>
          <w:vertAlign w:val="superscript"/>
        </w:rPr>
        <w:t>3</w:t>
      </w:r>
      <w:r w:rsidRPr="00DF5E96">
        <w:rPr>
          <w:sz w:val="28"/>
          <w:szCs w:val="28"/>
        </w:rPr>
        <w:t xml:space="preserve"> (12</w:t>
      </w:r>
      <w:r>
        <w:rPr>
          <w:sz w:val="28"/>
          <w:szCs w:val="28"/>
        </w:rPr>
        <w:t> </w:t>
      </w:r>
      <w:r w:rsidRPr="00DF5E96">
        <w:rPr>
          <w:sz w:val="28"/>
          <w:szCs w:val="28"/>
        </w:rPr>
        <w:t xml:space="preserve">панельный) </w:t>
      </w:r>
      <w:r>
        <w:rPr>
          <w:sz w:val="28"/>
          <w:szCs w:val="28"/>
        </w:rPr>
        <w:t>е</w:t>
      </w:r>
      <w:r w:rsidRPr="00DF5E96">
        <w:rPr>
          <w:sz w:val="28"/>
          <w:szCs w:val="28"/>
        </w:rPr>
        <w:t>мкость для питьевой воды.</w:t>
      </w:r>
      <w:r>
        <w:rPr>
          <w:sz w:val="28"/>
          <w:szCs w:val="28"/>
        </w:rPr>
        <w:t xml:space="preserve"> </w:t>
      </w:r>
      <w:r w:rsidRPr="00DF5E96">
        <w:rPr>
          <w:sz w:val="28"/>
          <w:szCs w:val="28"/>
        </w:rPr>
        <w:t>Мероприяти</w:t>
      </w:r>
      <w:r>
        <w:rPr>
          <w:sz w:val="28"/>
          <w:szCs w:val="28"/>
        </w:rPr>
        <w:t>е</w:t>
      </w:r>
      <w:r w:rsidRPr="00DF5E96">
        <w:rPr>
          <w:sz w:val="28"/>
          <w:szCs w:val="28"/>
        </w:rPr>
        <w:t xml:space="preserve"> профинансировано в сумме 6 148,1 тыс. рублей</w:t>
      </w:r>
      <w:r>
        <w:rPr>
          <w:sz w:val="28"/>
          <w:szCs w:val="28"/>
        </w:rPr>
        <w:t>.</w:t>
      </w:r>
    </w:p>
    <w:p w:rsidR="00382260" w:rsidRDefault="00382260" w:rsidP="00382260">
      <w:pPr>
        <w:autoSpaceDE w:val="0"/>
        <w:autoSpaceDN w:val="0"/>
        <w:adjustRightInd w:val="0"/>
        <w:ind w:firstLine="708"/>
        <w:jc w:val="both"/>
        <w:rPr>
          <w:color w:val="000000"/>
          <w:sz w:val="28"/>
          <w:szCs w:val="28"/>
        </w:rPr>
      </w:pPr>
      <w:r>
        <w:rPr>
          <w:sz w:val="28"/>
          <w:szCs w:val="28"/>
        </w:rPr>
        <w:t xml:space="preserve">В 2021 году </w:t>
      </w:r>
      <w:r w:rsidRPr="00CD6343">
        <w:rPr>
          <w:sz w:val="28"/>
          <w:szCs w:val="28"/>
        </w:rPr>
        <w:t>к</w:t>
      </w:r>
      <w:r w:rsidRPr="00CD6343">
        <w:rPr>
          <w:color w:val="000000"/>
          <w:sz w:val="28"/>
          <w:szCs w:val="28"/>
        </w:rPr>
        <w:t>оличество приобретенной техники и оборудования, используемого для предоставления коммунальных услуг по водоснабжению и</w:t>
      </w:r>
      <w:r>
        <w:rPr>
          <w:color w:val="000000"/>
          <w:sz w:val="28"/>
          <w:szCs w:val="28"/>
        </w:rPr>
        <w:t xml:space="preserve"> </w:t>
      </w:r>
      <w:r w:rsidRPr="00CD6343">
        <w:rPr>
          <w:color w:val="000000"/>
          <w:sz w:val="28"/>
          <w:szCs w:val="28"/>
        </w:rPr>
        <w:t>водоотведению</w:t>
      </w:r>
      <w:r>
        <w:rPr>
          <w:color w:val="000000"/>
          <w:sz w:val="28"/>
          <w:szCs w:val="28"/>
        </w:rPr>
        <w:t>, составило 5 единиц на общую сумму 16 521,0 тыс. рублей, в том числе:</w:t>
      </w:r>
    </w:p>
    <w:p w:rsidR="00382260" w:rsidRDefault="00382260" w:rsidP="00382260">
      <w:pPr>
        <w:autoSpaceDE w:val="0"/>
        <w:autoSpaceDN w:val="0"/>
        <w:adjustRightInd w:val="0"/>
        <w:ind w:firstLine="708"/>
        <w:jc w:val="both"/>
        <w:rPr>
          <w:sz w:val="28"/>
        </w:rPr>
      </w:pPr>
      <w:r>
        <w:rPr>
          <w:sz w:val="28"/>
          <w:szCs w:val="28"/>
        </w:rPr>
        <w:t xml:space="preserve">- Администрацией </w:t>
      </w:r>
      <w:proofErr w:type="spellStart"/>
      <w:r>
        <w:rPr>
          <w:sz w:val="28"/>
          <w:szCs w:val="28"/>
        </w:rPr>
        <w:t>Билибинского</w:t>
      </w:r>
      <w:proofErr w:type="spellEnd"/>
      <w:r>
        <w:rPr>
          <w:sz w:val="28"/>
          <w:szCs w:val="28"/>
        </w:rPr>
        <w:t xml:space="preserve"> муниципального района </w:t>
      </w:r>
      <w:r w:rsidRPr="0001573A">
        <w:rPr>
          <w:sz w:val="28"/>
        </w:rPr>
        <w:t xml:space="preserve">приобретена </w:t>
      </w:r>
      <w:r>
        <w:rPr>
          <w:sz w:val="28"/>
        </w:rPr>
        <w:t xml:space="preserve">1 единица </w:t>
      </w:r>
      <w:r w:rsidRPr="0001573A">
        <w:rPr>
          <w:sz w:val="28"/>
        </w:rPr>
        <w:t>автоцистерна вакуумная 4672К7-10 на базе шасси Урал 4320-1912-60Е5 (с.</w:t>
      </w:r>
      <w:r>
        <w:rPr>
          <w:sz w:val="28"/>
          <w:lang w:val="en-US"/>
        </w:rPr>
        <w:t> </w:t>
      </w:r>
      <w:r>
        <w:rPr>
          <w:sz w:val="28"/>
        </w:rPr>
        <w:t>О</w:t>
      </w:r>
      <w:r w:rsidRPr="0001573A">
        <w:rPr>
          <w:sz w:val="28"/>
        </w:rPr>
        <w:t>стровное) на сумму 4 135,0 тыс. рублей</w:t>
      </w:r>
      <w:r>
        <w:rPr>
          <w:sz w:val="28"/>
        </w:rPr>
        <w:t>;</w:t>
      </w:r>
    </w:p>
    <w:p w:rsidR="00382260" w:rsidRDefault="00382260" w:rsidP="00382260">
      <w:pPr>
        <w:autoSpaceDE w:val="0"/>
        <w:autoSpaceDN w:val="0"/>
        <w:adjustRightInd w:val="0"/>
        <w:ind w:firstLine="708"/>
        <w:jc w:val="both"/>
        <w:rPr>
          <w:sz w:val="28"/>
          <w:szCs w:val="28"/>
        </w:rPr>
      </w:pPr>
      <w:r w:rsidRPr="0001573A">
        <w:rPr>
          <w:sz w:val="28"/>
          <w:szCs w:val="28"/>
        </w:rPr>
        <w:t>-</w:t>
      </w:r>
      <w:r>
        <w:rPr>
          <w:sz w:val="28"/>
          <w:szCs w:val="28"/>
        </w:rPr>
        <w:t> </w:t>
      </w:r>
      <w:r w:rsidRPr="0001573A">
        <w:rPr>
          <w:sz w:val="28"/>
          <w:szCs w:val="28"/>
        </w:rPr>
        <w:t>А</w:t>
      </w:r>
      <w:r>
        <w:rPr>
          <w:sz w:val="28"/>
          <w:szCs w:val="28"/>
        </w:rPr>
        <w:t>д</w:t>
      </w:r>
      <w:r w:rsidRPr="0001573A">
        <w:rPr>
          <w:sz w:val="28"/>
          <w:szCs w:val="28"/>
        </w:rPr>
        <w:t>министрацией</w:t>
      </w:r>
      <w:r>
        <w:rPr>
          <w:sz w:val="28"/>
          <w:szCs w:val="28"/>
        </w:rPr>
        <w:t xml:space="preserve"> городского округа </w:t>
      </w:r>
      <w:proofErr w:type="spellStart"/>
      <w:r w:rsidRPr="0001573A">
        <w:rPr>
          <w:sz w:val="28"/>
          <w:szCs w:val="28"/>
        </w:rPr>
        <w:t>Певек</w:t>
      </w:r>
      <w:proofErr w:type="spellEnd"/>
      <w:r w:rsidRPr="0001573A">
        <w:rPr>
          <w:sz w:val="28"/>
          <w:szCs w:val="28"/>
        </w:rPr>
        <w:t xml:space="preserve"> приобретены </w:t>
      </w:r>
      <w:r>
        <w:rPr>
          <w:sz w:val="28"/>
          <w:szCs w:val="28"/>
        </w:rPr>
        <w:t xml:space="preserve">3 единицы техники: </w:t>
      </w:r>
      <w:r w:rsidRPr="0001573A">
        <w:rPr>
          <w:sz w:val="28"/>
          <w:szCs w:val="28"/>
        </w:rPr>
        <w:t xml:space="preserve">автоцистерна вакуумная МВ-7,5 шасси Урал 4320-1112-73Е5 на сумму 3 053,6 тыс. рублей, </w:t>
      </w:r>
      <w:r>
        <w:rPr>
          <w:sz w:val="28"/>
          <w:szCs w:val="28"/>
        </w:rPr>
        <w:t>автоцистерна</w:t>
      </w:r>
      <w:r w:rsidRPr="0001573A">
        <w:rPr>
          <w:sz w:val="28"/>
          <w:szCs w:val="28"/>
        </w:rPr>
        <w:t xml:space="preserve"> вакуумная АЦПТ-10 на шасси Урал 4320-1912-72Е5 на сумму 3 585,3 тыс. рублей и резервуар горизонтальный стальной</w:t>
      </w:r>
      <w:r>
        <w:rPr>
          <w:sz w:val="28"/>
          <w:szCs w:val="28"/>
        </w:rPr>
        <w:t> </w:t>
      </w:r>
      <w:r w:rsidRPr="0001573A">
        <w:rPr>
          <w:sz w:val="28"/>
          <w:szCs w:val="28"/>
        </w:rPr>
        <w:t>– 50</w:t>
      </w:r>
      <w:r>
        <w:rPr>
          <w:sz w:val="28"/>
          <w:szCs w:val="28"/>
        </w:rPr>
        <w:t> </w:t>
      </w:r>
      <w:r w:rsidRPr="0001573A">
        <w:rPr>
          <w:sz w:val="28"/>
          <w:szCs w:val="28"/>
        </w:rPr>
        <w:t>м</w:t>
      </w:r>
      <w:r w:rsidRPr="0001573A">
        <w:rPr>
          <w:sz w:val="28"/>
          <w:szCs w:val="28"/>
          <w:vertAlign w:val="superscript"/>
        </w:rPr>
        <w:t>3</w:t>
      </w:r>
      <w:r w:rsidRPr="0001573A">
        <w:rPr>
          <w:sz w:val="28"/>
          <w:szCs w:val="28"/>
        </w:rPr>
        <w:t xml:space="preserve"> на сумму 918,9 тыс. рублей</w:t>
      </w:r>
      <w:r>
        <w:rPr>
          <w:sz w:val="28"/>
          <w:szCs w:val="28"/>
        </w:rPr>
        <w:t>;</w:t>
      </w:r>
    </w:p>
    <w:p w:rsidR="00382260" w:rsidRDefault="00382260" w:rsidP="00382260">
      <w:pPr>
        <w:autoSpaceDE w:val="0"/>
        <w:autoSpaceDN w:val="0"/>
        <w:adjustRightInd w:val="0"/>
        <w:ind w:firstLine="708"/>
        <w:jc w:val="both"/>
        <w:rPr>
          <w:sz w:val="28"/>
        </w:rPr>
      </w:pPr>
      <w:r>
        <w:rPr>
          <w:sz w:val="28"/>
          <w:szCs w:val="28"/>
        </w:rPr>
        <w:t xml:space="preserve">- Администрацией </w:t>
      </w:r>
      <w:r w:rsidRPr="0001573A">
        <w:rPr>
          <w:sz w:val="28"/>
        </w:rPr>
        <w:t xml:space="preserve">Чукотского </w:t>
      </w:r>
      <w:r>
        <w:rPr>
          <w:sz w:val="28"/>
        </w:rPr>
        <w:t>муниципального района приобрете</w:t>
      </w:r>
      <w:r w:rsidRPr="0001573A">
        <w:rPr>
          <w:sz w:val="28"/>
        </w:rPr>
        <w:t xml:space="preserve">на </w:t>
      </w:r>
      <w:r>
        <w:rPr>
          <w:sz w:val="28"/>
        </w:rPr>
        <w:t>1</w:t>
      </w:r>
      <w:r>
        <w:rPr>
          <w:sz w:val="28"/>
          <w:lang w:val="en-US"/>
        </w:rPr>
        <w:t> </w:t>
      </w:r>
      <w:r w:rsidRPr="0001573A">
        <w:rPr>
          <w:sz w:val="28"/>
        </w:rPr>
        <w:t>машина вакуумная УСТ 545332 (</w:t>
      </w:r>
      <w:r w:rsidRPr="0001573A">
        <w:rPr>
          <w:sz w:val="28"/>
          <w:lang w:val="en-US"/>
        </w:rPr>
        <w:t>c</w:t>
      </w:r>
      <w:r w:rsidRPr="0001573A">
        <w:rPr>
          <w:sz w:val="28"/>
        </w:rPr>
        <w:t xml:space="preserve">. </w:t>
      </w:r>
      <w:proofErr w:type="spellStart"/>
      <w:r w:rsidRPr="0001573A">
        <w:rPr>
          <w:sz w:val="28"/>
        </w:rPr>
        <w:t>Нешкан</w:t>
      </w:r>
      <w:proofErr w:type="spellEnd"/>
      <w:r w:rsidRPr="0001573A">
        <w:rPr>
          <w:sz w:val="28"/>
        </w:rPr>
        <w:t>) на сумму 4 828,2 тыс. рублей</w:t>
      </w:r>
      <w:r>
        <w:rPr>
          <w:sz w:val="28"/>
        </w:rPr>
        <w:t>.</w:t>
      </w:r>
    </w:p>
    <w:p w:rsidR="00382260" w:rsidRDefault="00382260" w:rsidP="00382260">
      <w:pPr>
        <w:autoSpaceDE w:val="0"/>
        <w:autoSpaceDN w:val="0"/>
        <w:adjustRightInd w:val="0"/>
        <w:ind w:firstLine="708"/>
        <w:jc w:val="both"/>
        <w:rPr>
          <w:sz w:val="28"/>
        </w:rPr>
      </w:pPr>
      <w:r>
        <w:rPr>
          <w:sz w:val="28"/>
        </w:rPr>
        <w:t xml:space="preserve">В связи с переносом сроков исполнения и просрочкой исполнения обязательств поставщиками в 2021 году </w:t>
      </w:r>
      <w:r>
        <w:rPr>
          <w:sz w:val="28"/>
          <w:szCs w:val="28"/>
        </w:rPr>
        <w:t xml:space="preserve">не доставлены </w:t>
      </w:r>
      <w:r w:rsidRPr="00174A78">
        <w:rPr>
          <w:sz w:val="28"/>
          <w:szCs w:val="28"/>
        </w:rPr>
        <w:t>своевременно 2</w:t>
      </w:r>
      <w:r>
        <w:rPr>
          <w:sz w:val="28"/>
          <w:szCs w:val="28"/>
        </w:rPr>
        <w:t> </w:t>
      </w:r>
      <w:r w:rsidRPr="00174A78">
        <w:rPr>
          <w:sz w:val="28"/>
          <w:szCs w:val="28"/>
        </w:rPr>
        <w:t>единицы</w:t>
      </w:r>
      <w:r>
        <w:rPr>
          <w:sz w:val="28"/>
          <w:szCs w:val="28"/>
        </w:rPr>
        <w:t xml:space="preserve"> техники на </w:t>
      </w:r>
      <w:r w:rsidRPr="00174A78">
        <w:rPr>
          <w:sz w:val="28"/>
          <w:szCs w:val="28"/>
        </w:rPr>
        <w:t>сумму 11 205,9 тыс</w:t>
      </w:r>
      <w:r>
        <w:rPr>
          <w:sz w:val="28"/>
          <w:szCs w:val="28"/>
        </w:rPr>
        <w:t xml:space="preserve">. рублей – за счет средств окружного бюджета: </w:t>
      </w:r>
      <w:r w:rsidRPr="00BB1604">
        <w:rPr>
          <w:sz w:val="28"/>
          <w:szCs w:val="28"/>
        </w:rPr>
        <w:t>(</w:t>
      </w:r>
      <w:r>
        <w:rPr>
          <w:sz w:val="28"/>
          <w:szCs w:val="28"/>
        </w:rPr>
        <w:t>1 </w:t>
      </w:r>
      <w:r w:rsidRPr="00BB1604">
        <w:rPr>
          <w:sz w:val="28"/>
          <w:szCs w:val="28"/>
        </w:rPr>
        <w:t>автоцистерн</w:t>
      </w:r>
      <w:r>
        <w:rPr>
          <w:sz w:val="28"/>
          <w:szCs w:val="28"/>
        </w:rPr>
        <w:t>а</w:t>
      </w:r>
      <w:r w:rsidRPr="00BB1604">
        <w:rPr>
          <w:sz w:val="28"/>
          <w:szCs w:val="28"/>
        </w:rPr>
        <w:t xml:space="preserve"> вакуумная МВ-8 (термос, подогрев) на шасси Урал</w:t>
      </w:r>
      <w:r w:rsidRPr="00BB1604">
        <w:rPr>
          <w:sz w:val="28"/>
        </w:rPr>
        <w:t xml:space="preserve"> 4320-1912-</w:t>
      </w:r>
      <w:r w:rsidRPr="00BB1604">
        <w:rPr>
          <w:sz w:val="28"/>
          <w:szCs w:val="28"/>
        </w:rPr>
        <w:t>60E</w:t>
      </w:r>
      <w:r>
        <w:rPr>
          <w:sz w:val="28"/>
          <w:szCs w:val="28"/>
        </w:rPr>
        <w:t>5</w:t>
      </w:r>
      <w:r w:rsidRPr="00BB1604">
        <w:rPr>
          <w:sz w:val="28"/>
          <w:szCs w:val="28"/>
        </w:rPr>
        <w:t xml:space="preserve"> (</w:t>
      </w:r>
      <w:r>
        <w:rPr>
          <w:sz w:val="28"/>
          <w:szCs w:val="28"/>
        </w:rPr>
        <w:t xml:space="preserve">п. </w:t>
      </w:r>
      <w:proofErr w:type="spellStart"/>
      <w:r>
        <w:rPr>
          <w:sz w:val="28"/>
          <w:szCs w:val="28"/>
        </w:rPr>
        <w:t>Эгвекинот</w:t>
      </w:r>
      <w:proofErr w:type="spellEnd"/>
      <w:r w:rsidRPr="00BB1604">
        <w:rPr>
          <w:sz w:val="28"/>
          <w:szCs w:val="28"/>
        </w:rPr>
        <w:t>) на сумму 5 336,3 тыс. рублей и 1</w:t>
      </w:r>
      <w:r>
        <w:rPr>
          <w:sz w:val="28"/>
          <w:szCs w:val="28"/>
        </w:rPr>
        <w:t> </w:t>
      </w:r>
      <w:r w:rsidRPr="00BB1604">
        <w:rPr>
          <w:sz w:val="28"/>
          <w:szCs w:val="28"/>
        </w:rPr>
        <w:t>вакуумная машина МВ-8 на шасси Урал 6х6 (с.</w:t>
      </w:r>
      <w:r>
        <w:rPr>
          <w:sz w:val="28"/>
          <w:szCs w:val="28"/>
        </w:rPr>
        <w:t> </w:t>
      </w:r>
      <w:proofErr w:type="spellStart"/>
      <w:r w:rsidRPr="00BB1604">
        <w:rPr>
          <w:sz w:val="28"/>
          <w:szCs w:val="28"/>
        </w:rPr>
        <w:t>Энмелен</w:t>
      </w:r>
      <w:proofErr w:type="spellEnd"/>
      <w:r w:rsidRPr="00BB1604">
        <w:rPr>
          <w:sz w:val="28"/>
          <w:szCs w:val="28"/>
        </w:rPr>
        <w:t>) на сумму 5 869,6</w:t>
      </w:r>
      <w:r>
        <w:rPr>
          <w:sz w:val="28"/>
          <w:szCs w:val="28"/>
        </w:rPr>
        <w:t> </w:t>
      </w:r>
      <w:r w:rsidRPr="00BB1604">
        <w:rPr>
          <w:sz w:val="28"/>
          <w:szCs w:val="28"/>
        </w:rPr>
        <w:t>тыс. рублей</w:t>
      </w:r>
      <w:r>
        <w:rPr>
          <w:sz w:val="28"/>
          <w:szCs w:val="28"/>
        </w:rPr>
        <w:t xml:space="preserve">, поэтому </w:t>
      </w:r>
      <w:r>
        <w:rPr>
          <w:sz w:val="28"/>
        </w:rPr>
        <w:t xml:space="preserve">достижение показателей результативности </w:t>
      </w:r>
      <w:r w:rsidRPr="00BB1604">
        <w:rPr>
          <w:sz w:val="28"/>
        </w:rPr>
        <w:t>перенесен</w:t>
      </w:r>
      <w:r>
        <w:rPr>
          <w:sz w:val="28"/>
        </w:rPr>
        <w:t>о</w:t>
      </w:r>
      <w:r w:rsidRPr="00BB1604">
        <w:rPr>
          <w:sz w:val="28"/>
        </w:rPr>
        <w:t xml:space="preserve"> на 2022 год</w:t>
      </w:r>
      <w:r>
        <w:rPr>
          <w:sz w:val="28"/>
        </w:rPr>
        <w:t xml:space="preserve">, что отражено в дополнительных соглашениях о предоставлении субсидий №75 и №81, заключенных Департаментом с Администрацией городского округа </w:t>
      </w:r>
      <w:proofErr w:type="spellStart"/>
      <w:r>
        <w:rPr>
          <w:sz w:val="28"/>
        </w:rPr>
        <w:t>Эгвекинот</w:t>
      </w:r>
      <w:proofErr w:type="spellEnd"/>
      <w:r>
        <w:rPr>
          <w:sz w:val="28"/>
        </w:rPr>
        <w:t xml:space="preserve"> и </w:t>
      </w:r>
      <w:proofErr w:type="spellStart"/>
      <w:r>
        <w:rPr>
          <w:sz w:val="28"/>
        </w:rPr>
        <w:t>Провиденским</w:t>
      </w:r>
      <w:proofErr w:type="spellEnd"/>
      <w:r>
        <w:rPr>
          <w:sz w:val="28"/>
        </w:rPr>
        <w:t xml:space="preserve"> городским округом</w:t>
      </w:r>
      <w:r>
        <w:rPr>
          <w:rStyle w:val="ac"/>
          <w:sz w:val="28"/>
        </w:rPr>
        <w:footnoteReference w:id="35"/>
      </w:r>
      <w:r w:rsidRPr="00BB1604">
        <w:rPr>
          <w:sz w:val="28"/>
        </w:rPr>
        <w:t xml:space="preserve">. </w:t>
      </w:r>
    </w:p>
    <w:p w:rsidR="00382260" w:rsidRPr="00BB1604" w:rsidRDefault="00382260" w:rsidP="00382260">
      <w:pPr>
        <w:widowControl w:val="0"/>
        <w:autoSpaceDE w:val="0"/>
        <w:autoSpaceDN w:val="0"/>
        <w:adjustRightInd w:val="0"/>
        <w:ind w:firstLine="709"/>
        <w:jc w:val="both"/>
        <w:rPr>
          <w:sz w:val="32"/>
        </w:rPr>
      </w:pPr>
      <w:r w:rsidRPr="0001573A">
        <w:rPr>
          <w:sz w:val="28"/>
        </w:rPr>
        <w:t xml:space="preserve">В 2021 году </w:t>
      </w:r>
      <w:r>
        <w:rPr>
          <w:sz w:val="28"/>
        </w:rPr>
        <w:t xml:space="preserve">Администрацией </w:t>
      </w:r>
      <w:proofErr w:type="spellStart"/>
      <w:r>
        <w:rPr>
          <w:sz w:val="28"/>
        </w:rPr>
        <w:t>Билибинского</w:t>
      </w:r>
      <w:proofErr w:type="spellEnd"/>
      <w:r>
        <w:rPr>
          <w:sz w:val="28"/>
        </w:rPr>
        <w:t xml:space="preserve"> муниципального района выполнены работы по </w:t>
      </w:r>
      <w:r w:rsidRPr="0001573A">
        <w:rPr>
          <w:sz w:val="28"/>
        </w:rPr>
        <w:t>разработ</w:t>
      </w:r>
      <w:r>
        <w:rPr>
          <w:sz w:val="28"/>
        </w:rPr>
        <w:t>ке</w:t>
      </w:r>
      <w:r w:rsidRPr="0001573A">
        <w:rPr>
          <w:sz w:val="28"/>
        </w:rPr>
        <w:t xml:space="preserve"> проектно-сметн</w:t>
      </w:r>
      <w:r>
        <w:rPr>
          <w:sz w:val="28"/>
        </w:rPr>
        <w:t>ой</w:t>
      </w:r>
      <w:r w:rsidRPr="0001573A">
        <w:rPr>
          <w:sz w:val="28"/>
        </w:rPr>
        <w:t xml:space="preserve"> документаци</w:t>
      </w:r>
      <w:r>
        <w:rPr>
          <w:sz w:val="28"/>
        </w:rPr>
        <w:t>и</w:t>
      </w:r>
      <w:r w:rsidRPr="0001573A">
        <w:rPr>
          <w:sz w:val="28"/>
        </w:rPr>
        <w:t xml:space="preserve"> в целях </w:t>
      </w:r>
      <w:r w:rsidRPr="00BB1604">
        <w:rPr>
          <w:sz w:val="28"/>
        </w:rPr>
        <w:t>реконструкции водовода с тепловым сопровождением (с.</w:t>
      </w:r>
      <w:r>
        <w:rPr>
          <w:sz w:val="28"/>
        </w:rPr>
        <w:t> </w:t>
      </w:r>
      <w:proofErr w:type="spellStart"/>
      <w:r w:rsidRPr="00BB1604">
        <w:rPr>
          <w:sz w:val="28"/>
        </w:rPr>
        <w:t>Анюйск</w:t>
      </w:r>
      <w:proofErr w:type="spellEnd"/>
      <w:r w:rsidRPr="00BB1604">
        <w:rPr>
          <w:sz w:val="28"/>
        </w:rPr>
        <w:t>)</w:t>
      </w:r>
      <w:r w:rsidRPr="006B021C">
        <w:rPr>
          <w:sz w:val="28"/>
        </w:rPr>
        <w:t xml:space="preserve"> </w:t>
      </w:r>
      <w:r w:rsidRPr="00BB1604">
        <w:rPr>
          <w:sz w:val="28"/>
        </w:rPr>
        <w:t>на сумму 4 058,3 тыс. рублей</w:t>
      </w:r>
      <w:r>
        <w:rPr>
          <w:sz w:val="28"/>
        </w:rPr>
        <w:t xml:space="preserve">, достижение целевого показателя составило 1 единицу. </w:t>
      </w:r>
    </w:p>
    <w:p w:rsidR="00382260" w:rsidRPr="00133CA7" w:rsidRDefault="00382260" w:rsidP="00382260">
      <w:pPr>
        <w:widowControl w:val="0"/>
        <w:autoSpaceDE w:val="0"/>
        <w:autoSpaceDN w:val="0"/>
        <w:adjustRightInd w:val="0"/>
        <w:ind w:firstLine="709"/>
        <w:jc w:val="both"/>
        <w:rPr>
          <w:sz w:val="32"/>
        </w:rPr>
      </w:pPr>
      <w:r>
        <w:rPr>
          <w:sz w:val="28"/>
        </w:rPr>
        <w:t xml:space="preserve">Выполнение </w:t>
      </w:r>
      <w:r w:rsidRPr="00BB1604">
        <w:rPr>
          <w:sz w:val="28"/>
        </w:rPr>
        <w:t>проектно-изыскательски</w:t>
      </w:r>
      <w:r>
        <w:rPr>
          <w:sz w:val="28"/>
        </w:rPr>
        <w:t>х</w:t>
      </w:r>
      <w:r w:rsidRPr="00BB1604">
        <w:rPr>
          <w:sz w:val="28"/>
        </w:rPr>
        <w:t xml:space="preserve"> работы по </w:t>
      </w:r>
      <w:r>
        <w:rPr>
          <w:sz w:val="28"/>
        </w:rPr>
        <w:t xml:space="preserve">двум </w:t>
      </w:r>
      <w:r w:rsidRPr="00BB1604">
        <w:rPr>
          <w:sz w:val="28"/>
        </w:rPr>
        <w:t xml:space="preserve">объектам «Строительство водоподготовительных установок в с. </w:t>
      </w:r>
      <w:proofErr w:type="spellStart"/>
      <w:r w:rsidRPr="00BB1604">
        <w:rPr>
          <w:sz w:val="28"/>
        </w:rPr>
        <w:t>Марково</w:t>
      </w:r>
      <w:proofErr w:type="spellEnd"/>
      <w:r w:rsidRPr="00BB1604">
        <w:rPr>
          <w:sz w:val="28"/>
        </w:rPr>
        <w:t xml:space="preserve"> и с. Снежное»</w:t>
      </w:r>
      <w:r>
        <w:rPr>
          <w:sz w:val="28"/>
        </w:rPr>
        <w:t xml:space="preserve"> на сумму 7 538,9 тыс. рублей за счет средств окружного бюджета перенесено на </w:t>
      </w:r>
      <w:r>
        <w:rPr>
          <w:sz w:val="28"/>
        </w:rPr>
        <w:lastRenderedPageBreak/>
        <w:t>2022 год</w:t>
      </w:r>
      <w:r w:rsidRPr="00BB1604">
        <w:rPr>
          <w:sz w:val="28"/>
        </w:rPr>
        <w:t xml:space="preserve">. </w:t>
      </w:r>
      <w:r w:rsidRPr="00133CA7">
        <w:rPr>
          <w:sz w:val="28"/>
        </w:rPr>
        <w:t>Работы выполнены и оплачены после проведения государственной экспертизы проектной документации в 2022 году.</w:t>
      </w:r>
    </w:p>
    <w:p w:rsidR="00382260" w:rsidRPr="00917368" w:rsidRDefault="00382260" w:rsidP="00382260">
      <w:pPr>
        <w:tabs>
          <w:tab w:val="left" w:pos="709"/>
        </w:tabs>
        <w:jc w:val="both"/>
        <w:rPr>
          <w:b/>
          <w:bCs/>
          <w:sz w:val="28"/>
          <w:szCs w:val="28"/>
        </w:rPr>
      </w:pPr>
      <w:r>
        <w:rPr>
          <w:b/>
          <w:bCs/>
          <w:sz w:val="28"/>
          <w:szCs w:val="28"/>
        </w:rPr>
        <w:tab/>
      </w:r>
      <w:r w:rsidRPr="00917368">
        <w:rPr>
          <w:b/>
          <w:bCs/>
          <w:sz w:val="28"/>
          <w:szCs w:val="28"/>
        </w:rPr>
        <w:t>Возражения или замечания руководителей объектов контрольного мероприятия на результаты контрольного мероприятия</w:t>
      </w:r>
      <w:r>
        <w:rPr>
          <w:b/>
          <w:bCs/>
          <w:sz w:val="28"/>
          <w:szCs w:val="28"/>
        </w:rPr>
        <w:t>:</w:t>
      </w:r>
    </w:p>
    <w:p w:rsidR="00382260" w:rsidRPr="00917368" w:rsidRDefault="00382260" w:rsidP="00382260">
      <w:pPr>
        <w:tabs>
          <w:tab w:val="left" w:pos="7513"/>
        </w:tabs>
        <w:jc w:val="both"/>
        <w:rPr>
          <w:bCs/>
          <w:sz w:val="16"/>
          <w:szCs w:val="16"/>
        </w:rPr>
      </w:pPr>
    </w:p>
    <w:p w:rsidR="00382260" w:rsidRDefault="00382260" w:rsidP="00382260">
      <w:pPr>
        <w:tabs>
          <w:tab w:val="left" w:pos="709"/>
        </w:tabs>
        <w:jc w:val="both"/>
        <w:rPr>
          <w:bCs/>
          <w:sz w:val="28"/>
          <w:szCs w:val="28"/>
        </w:rPr>
      </w:pPr>
      <w:r>
        <w:rPr>
          <w:bCs/>
          <w:sz w:val="28"/>
          <w:szCs w:val="28"/>
        </w:rPr>
        <w:tab/>
      </w:r>
      <w:r w:rsidRPr="00917368">
        <w:rPr>
          <w:bCs/>
          <w:sz w:val="28"/>
          <w:szCs w:val="28"/>
        </w:rPr>
        <w:t>По результатам проведения контрольного мероприятия</w:t>
      </w:r>
      <w:r>
        <w:rPr>
          <w:bCs/>
          <w:sz w:val="28"/>
          <w:szCs w:val="28"/>
        </w:rPr>
        <w:t xml:space="preserve"> </w:t>
      </w:r>
      <w:r w:rsidRPr="00917368">
        <w:rPr>
          <w:bCs/>
          <w:sz w:val="28"/>
          <w:szCs w:val="28"/>
        </w:rPr>
        <w:t>оформлены</w:t>
      </w:r>
      <w:r>
        <w:rPr>
          <w:bCs/>
          <w:sz w:val="28"/>
          <w:szCs w:val="28"/>
        </w:rPr>
        <w:t xml:space="preserve"> 7 актов:</w:t>
      </w:r>
    </w:p>
    <w:p w:rsidR="00382260" w:rsidRDefault="00382260" w:rsidP="00382260">
      <w:pPr>
        <w:tabs>
          <w:tab w:val="left" w:pos="709"/>
        </w:tabs>
        <w:jc w:val="both"/>
        <w:rPr>
          <w:bCs/>
          <w:sz w:val="28"/>
          <w:szCs w:val="28"/>
        </w:rPr>
      </w:pPr>
      <w:r>
        <w:rPr>
          <w:bCs/>
          <w:sz w:val="28"/>
          <w:szCs w:val="28"/>
        </w:rPr>
        <w:tab/>
        <w:t xml:space="preserve">- от 27 июля 2022 года на объекте – Департамент промышленной политики Чукотского автономного округа, </w:t>
      </w:r>
      <w:r w:rsidRPr="00917368">
        <w:rPr>
          <w:bCs/>
          <w:sz w:val="28"/>
          <w:szCs w:val="28"/>
        </w:rPr>
        <w:t xml:space="preserve">подписан </w:t>
      </w:r>
      <w:r>
        <w:rPr>
          <w:bCs/>
          <w:sz w:val="28"/>
          <w:szCs w:val="28"/>
        </w:rPr>
        <w:t>без разногласий 29 июля 2022 года</w:t>
      </w:r>
      <w:r w:rsidRPr="00917368">
        <w:rPr>
          <w:bCs/>
          <w:sz w:val="28"/>
          <w:szCs w:val="28"/>
        </w:rPr>
        <w:t>;</w:t>
      </w:r>
    </w:p>
    <w:p w:rsidR="00382260" w:rsidRPr="00917368" w:rsidRDefault="00382260" w:rsidP="00382260">
      <w:pPr>
        <w:tabs>
          <w:tab w:val="left" w:pos="709"/>
        </w:tabs>
        <w:jc w:val="both"/>
        <w:rPr>
          <w:bCs/>
          <w:sz w:val="28"/>
          <w:szCs w:val="28"/>
        </w:rPr>
      </w:pPr>
      <w:r>
        <w:rPr>
          <w:bCs/>
          <w:sz w:val="28"/>
          <w:szCs w:val="28"/>
        </w:rPr>
        <w:tab/>
      </w:r>
      <w:r w:rsidRPr="00917368">
        <w:rPr>
          <w:bCs/>
          <w:sz w:val="28"/>
          <w:szCs w:val="28"/>
        </w:rPr>
        <w:t>-</w:t>
      </w:r>
      <w:r>
        <w:rPr>
          <w:bCs/>
          <w:sz w:val="28"/>
          <w:szCs w:val="28"/>
        </w:rPr>
        <w:t> </w:t>
      </w:r>
      <w:r w:rsidRPr="00917368">
        <w:rPr>
          <w:bCs/>
          <w:sz w:val="28"/>
          <w:szCs w:val="28"/>
        </w:rPr>
        <w:t xml:space="preserve">от </w:t>
      </w:r>
      <w:r>
        <w:rPr>
          <w:bCs/>
          <w:sz w:val="28"/>
          <w:szCs w:val="28"/>
        </w:rPr>
        <w:t>22</w:t>
      </w:r>
      <w:r w:rsidRPr="00917368">
        <w:rPr>
          <w:bCs/>
          <w:sz w:val="28"/>
          <w:szCs w:val="28"/>
        </w:rPr>
        <w:t xml:space="preserve"> </w:t>
      </w:r>
      <w:r>
        <w:rPr>
          <w:bCs/>
          <w:sz w:val="28"/>
          <w:szCs w:val="28"/>
        </w:rPr>
        <w:t>июля</w:t>
      </w:r>
      <w:r w:rsidRPr="00917368">
        <w:rPr>
          <w:bCs/>
          <w:sz w:val="28"/>
          <w:szCs w:val="28"/>
        </w:rPr>
        <w:t xml:space="preserve"> 202</w:t>
      </w:r>
      <w:r>
        <w:rPr>
          <w:bCs/>
          <w:sz w:val="28"/>
          <w:szCs w:val="28"/>
        </w:rPr>
        <w:t>2</w:t>
      </w:r>
      <w:r w:rsidRPr="00917368">
        <w:rPr>
          <w:bCs/>
          <w:sz w:val="28"/>
          <w:szCs w:val="28"/>
        </w:rPr>
        <w:t xml:space="preserve"> года</w:t>
      </w:r>
      <w:r>
        <w:rPr>
          <w:bCs/>
          <w:sz w:val="28"/>
          <w:szCs w:val="28"/>
        </w:rPr>
        <w:t xml:space="preserve"> на объекте</w:t>
      </w:r>
      <w:r w:rsidRPr="00917368">
        <w:rPr>
          <w:bCs/>
          <w:sz w:val="28"/>
          <w:szCs w:val="28"/>
        </w:rPr>
        <w:t xml:space="preserve"> </w:t>
      </w:r>
      <w:r>
        <w:rPr>
          <w:bCs/>
          <w:sz w:val="28"/>
          <w:szCs w:val="28"/>
        </w:rPr>
        <w:t xml:space="preserve">– Администрация Анадырского муниципального района, </w:t>
      </w:r>
      <w:r w:rsidRPr="00917368">
        <w:rPr>
          <w:bCs/>
          <w:sz w:val="28"/>
          <w:szCs w:val="28"/>
        </w:rPr>
        <w:t xml:space="preserve">подписан </w:t>
      </w:r>
      <w:r>
        <w:rPr>
          <w:bCs/>
          <w:sz w:val="28"/>
          <w:szCs w:val="28"/>
        </w:rPr>
        <w:t>без разногласий 27 июля 2022 года</w:t>
      </w:r>
      <w:r w:rsidRPr="00917368">
        <w:rPr>
          <w:bCs/>
          <w:sz w:val="28"/>
          <w:szCs w:val="28"/>
        </w:rPr>
        <w:t>;</w:t>
      </w:r>
    </w:p>
    <w:p w:rsidR="00382260" w:rsidRDefault="00382260" w:rsidP="00382260">
      <w:pPr>
        <w:tabs>
          <w:tab w:val="left" w:pos="709"/>
        </w:tabs>
        <w:jc w:val="both"/>
        <w:rPr>
          <w:bCs/>
          <w:sz w:val="28"/>
          <w:szCs w:val="28"/>
        </w:rPr>
      </w:pPr>
      <w:r>
        <w:rPr>
          <w:bCs/>
          <w:sz w:val="28"/>
          <w:szCs w:val="28"/>
        </w:rPr>
        <w:tab/>
      </w:r>
      <w:r w:rsidRPr="00917368">
        <w:rPr>
          <w:bCs/>
          <w:sz w:val="28"/>
          <w:szCs w:val="28"/>
        </w:rPr>
        <w:t>-</w:t>
      </w:r>
      <w:r>
        <w:rPr>
          <w:bCs/>
          <w:sz w:val="28"/>
          <w:szCs w:val="28"/>
        </w:rPr>
        <w:t> </w:t>
      </w:r>
      <w:r w:rsidRPr="00917368">
        <w:rPr>
          <w:bCs/>
          <w:sz w:val="28"/>
          <w:szCs w:val="28"/>
        </w:rPr>
        <w:t xml:space="preserve">от </w:t>
      </w:r>
      <w:r>
        <w:rPr>
          <w:bCs/>
          <w:sz w:val="28"/>
          <w:szCs w:val="28"/>
        </w:rPr>
        <w:t>22</w:t>
      </w:r>
      <w:r w:rsidRPr="00917368">
        <w:rPr>
          <w:bCs/>
          <w:sz w:val="28"/>
          <w:szCs w:val="28"/>
        </w:rPr>
        <w:t xml:space="preserve"> </w:t>
      </w:r>
      <w:r>
        <w:rPr>
          <w:bCs/>
          <w:sz w:val="28"/>
          <w:szCs w:val="28"/>
        </w:rPr>
        <w:t>июля</w:t>
      </w:r>
      <w:r w:rsidRPr="00917368">
        <w:rPr>
          <w:bCs/>
          <w:sz w:val="28"/>
          <w:szCs w:val="28"/>
        </w:rPr>
        <w:t xml:space="preserve"> 202</w:t>
      </w:r>
      <w:r>
        <w:rPr>
          <w:bCs/>
          <w:sz w:val="28"/>
          <w:szCs w:val="28"/>
        </w:rPr>
        <w:t>2</w:t>
      </w:r>
      <w:r w:rsidRPr="00917368">
        <w:rPr>
          <w:bCs/>
          <w:sz w:val="28"/>
          <w:szCs w:val="28"/>
        </w:rPr>
        <w:t xml:space="preserve"> года</w:t>
      </w:r>
      <w:r>
        <w:rPr>
          <w:bCs/>
          <w:sz w:val="28"/>
          <w:szCs w:val="28"/>
        </w:rPr>
        <w:t xml:space="preserve"> на объекте</w:t>
      </w:r>
      <w:r w:rsidRPr="00917368">
        <w:rPr>
          <w:bCs/>
          <w:sz w:val="28"/>
          <w:szCs w:val="28"/>
        </w:rPr>
        <w:t xml:space="preserve"> </w:t>
      </w:r>
      <w:r>
        <w:rPr>
          <w:bCs/>
          <w:sz w:val="28"/>
          <w:szCs w:val="28"/>
        </w:rPr>
        <w:t xml:space="preserve">– Администрация </w:t>
      </w:r>
      <w:proofErr w:type="spellStart"/>
      <w:r>
        <w:rPr>
          <w:bCs/>
          <w:sz w:val="28"/>
          <w:szCs w:val="28"/>
        </w:rPr>
        <w:t>Билибинского</w:t>
      </w:r>
      <w:proofErr w:type="spellEnd"/>
      <w:r>
        <w:rPr>
          <w:bCs/>
          <w:sz w:val="28"/>
          <w:szCs w:val="28"/>
        </w:rPr>
        <w:t xml:space="preserve"> муниципального района, </w:t>
      </w:r>
      <w:r w:rsidRPr="00917368">
        <w:rPr>
          <w:bCs/>
          <w:sz w:val="28"/>
          <w:szCs w:val="28"/>
        </w:rPr>
        <w:t xml:space="preserve">подписан </w:t>
      </w:r>
      <w:r>
        <w:rPr>
          <w:bCs/>
          <w:sz w:val="28"/>
          <w:szCs w:val="28"/>
        </w:rPr>
        <w:t>без разногласий 25 июля 2022 года</w:t>
      </w:r>
      <w:r w:rsidRPr="00917368">
        <w:rPr>
          <w:bCs/>
          <w:sz w:val="28"/>
          <w:szCs w:val="28"/>
        </w:rPr>
        <w:t>;</w:t>
      </w:r>
    </w:p>
    <w:p w:rsidR="00382260" w:rsidRDefault="00382260" w:rsidP="00382260">
      <w:pPr>
        <w:tabs>
          <w:tab w:val="left" w:pos="709"/>
        </w:tabs>
        <w:jc w:val="both"/>
        <w:rPr>
          <w:bCs/>
          <w:sz w:val="28"/>
          <w:szCs w:val="28"/>
        </w:rPr>
      </w:pPr>
      <w:r>
        <w:rPr>
          <w:bCs/>
          <w:sz w:val="28"/>
          <w:szCs w:val="28"/>
        </w:rPr>
        <w:tab/>
      </w:r>
      <w:r w:rsidRPr="00917368">
        <w:rPr>
          <w:bCs/>
          <w:sz w:val="28"/>
          <w:szCs w:val="28"/>
        </w:rPr>
        <w:t>-</w:t>
      </w:r>
      <w:r>
        <w:rPr>
          <w:bCs/>
          <w:sz w:val="28"/>
          <w:szCs w:val="28"/>
        </w:rPr>
        <w:t> </w:t>
      </w:r>
      <w:r w:rsidRPr="00917368">
        <w:rPr>
          <w:bCs/>
          <w:sz w:val="28"/>
          <w:szCs w:val="28"/>
        </w:rPr>
        <w:t xml:space="preserve">от </w:t>
      </w:r>
      <w:r>
        <w:rPr>
          <w:bCs/>
          <w:sz w:val="28"/>
          <w:szCs w:val="28"/>
        </w:rPr>
        <w:t>22</w:t>
      </w:r>
      <w:r w:rsidRPr="00917368">
        <w:rPr>
          <w:bCs/>
          <w:sz w:val="28"/>
          <w:szCs w:val="28"/>
        </w:rPr>
        <w:t xml:space="preserve"> </w:t>
      </w:r>
      <w:r>
        <w:rPr>
          <w:bCs/>
          <w:sz w:val="28"/>
          <w:szCs w:val="28"/>
        </w:rPr>
        <w:t>июля</w:t>
      </w:r>
      <w:r w:rsidRPr="00917368">
        <w:rPr>
          <w:bCs/>
          <w:sz w:val="28"/>
          <w:szCs w:val="28"/>
        </w:rPr>
        <w:t xml:space="preserve"> 202</w:t>
      </w:r>
      <w:r>
        <w:rPr>
          <w:bCs/>
          <w:sz w:val="28"/>
          <w:szCs w:val="28"/>
        </w:rPr>
        <w:t>2</w:t>
      </w:r>
      <w:r w:rsidRPr="00917368">
        <w:rPr>
          <w:bCs/>
          <w:sz w:val="28"/>
          <w:szCs w:val="28"/>
        </w:rPr>
        <w:t xml:space="preserve"> года</w:t>
      </w:r>
      <w:r>
        <w:rPr>
          <w:bCs/>
          <w:sz w:val="28"/>
          <w:szCs w:val="28"/>
        </w:rPr>
        <w:t xml:space="preserve"> на объекте</w:t>
      </w:r>
      <w:r w:rsidRPr="00917368">
        <w:rPr>
          <w:bCs/>
          <w:sz w:val="28"/>
          <w:szCs w:val="28"/>
        </w:rPr>
        <w:t xml:space="preserve"> </w:t>
      </w:r>
      <w:r>
        <w:rPr>
          <w:bCs/>
          <w:sz w:val="28"/>
          <w:szCs w:val="28"/>
        </w:rPr>
        <w:t xml:space="preserve">– Администрация </w:t>
      </w:r>
      <w:proofErr w:type="spellStart"/>
      <w:r>
        <w:rPr>
          <w:bCs/>
          <w:sz w:val="28"/>
          <w:szCs w:val="28"/>
        </w:rPr>
        <w:t>Провиденского</w:t>
      </w:r>
      <w:proofErr w:type="spellEnd"/>
      <w:r>
        <w:rPr>
          <w:bCs/>
          <w:sz w:val="28"/>
          <w:szCs w:val="28"/>
        </w:rPr>
        <w:t xml:space="preserve"> городского округа, </w:t>
      </w:r>
      <w:r w:rsidRPr="00917368">
        <w:rPr>
          <w:bCs/>
          <w:sz w:val="28"/>
          <w:szCs w:val="28"/>
        </w:rPr>
        <w:t xml:space="preserve">подписан </w:t>
      </w:r>
      <w:r>
        <w:rPr>
          <w:bCs/>
          <w:sz w:val="28"/>
          <w:szCs w:val="28"/>
        </w:rPr>
        <w:t>без разногласий 26 июля 2022 года</w:t>
      </w:r>
      <w:r w:rsidRPr="00917368">
        <w:rPr>
          <w:bCs/>
          <w:sz w:val="28"/>
          <w:szCs w:val="28"/>
        </w:rPr>
        <w:t>;</w:t>
      </w:r>
    </w:p>
    <w:p w:rsidR="00382260" w:rsidRDefault="00382260" w:rsidP="00382260">
      <w:pPr>
        <w:tabs>
          <w:tab w:val="left" w:pos="709"/>
        </w:tabs>
        <w:jc w:val="both"/>
        <w:rPr>
          <w:bCs/>
          <w:sz w:val="28"/>
          <w:szCs w:val="28"/>
        </w:rPr>
      </w:pPr>
      <w:r>
        <w:rPr>
          <w:bCs/>
          <w:sz w:val="28"/>
          <w:szCs w:val="28"/>
        </w:rPr>
        <w:tab/>
      </w:r>
      <w:r w:rsidRPr="00917368">
        <w:rPr>
          <w:bCs/>
          <w:sz w:val="28"/>
          <w:szCs w:val="28"/>
        </w:rPr>
        <w:t>-</w:t>
      </w:r>
      <w:r>
        <w:rPr>
          <w:bCs/>
          <w:sz w:val="28"/>
          <w:szCs w:val="28"/>
        </w:rPr>
        <w:t> </w:t>
      </w:r>
      <w:r w:rsidRPr="00917368">
        <w:rPr>
          <w:bCs/>
          <w:sz w:val="28"/>
          <w:szCs w:val="28"/>
        </w:rPr>
        <w:t xml:space="preserve">от </w:t>
      </w:r>
      <w:r>
        <w:rPr>
          <w:bCs/>
          <w:sz w:val="28"/>
          <w:szCs w:val="28"/>
        </w:rPr>
        <w:t>22</w:t>
      </w:r>
      <w:r w:rsidRPr="00917368">
        <w:rPr>
          <w:bCs/>
          <w:sz w:val="28"/>
          <w:szCs w:val="28"/>
        </w:rPr>
        <w:t xml:space="preserve"> </w:t>
      </w:r>
      <w:r>
        <w:rPr>
          <w:bCs/>
          <w:sz w:val="28"/>
          <w:szCs w:val="28"/>
        </w:rPr>
        <w:t>июля</w:t>
      </w:r>
      <w:r w:rsidRPr="00917368">
        <w:rPr>
          <w:bCs/>
          <w:sz w:val="28"/>
          <w:szCs w:val="28"/>
        </w:rPr>
        <w:t xml:space="preserve"> 202</w:t>
      </w:r>
      <w:r>
        <w:rPr>
          <w:bCs/>
          <w:sz w:val="28"/>
          <w:szCs w:val="28"/>
        </w:rPr>
        <w:t>2</w:t>
      </w:r>
      <w:r w:rsidRPr="00917368">
        <w:rPr>
          <w:bCs/>
          <w:sz w:val="28"/>
          <w:szCs w:val="28"/>
        </w:rPr>
        <w:t xml:space="preserve"> года</w:t>
      </w:r>
      <w:r>
        <w:rPr>
          <w:bCs/>
          <w:sz w:val="28"/>
          <w:szCs w:val="28"/>
        </w:rPr>
        <w:t xml:space="preserve"> на объекте</w:t>
      </w:r>
      <w:r w:rsidRPr="00917368">
        <w:rPr>
          <w:bCs/>
          <w:sz w:val="28"/>
          <w:szCs w:val="28"/>
        </w:rPr>
        <w:t xml:space="preserve"> </w:t>
      </w:r>
      <w:r>
        <w:rPr>
          <w:bCs/>
          <w:sz w:val="28"/>
          <w:szCs w:val="28"/>
        </w:rPr>
        <w:t xml:space="preserve">– Администрация городского округа </w:t>
      </w:r>
      <w:proofErr w:type="spellStart"/>
      <w:r>
        <w:rPr>
          <w:bCs/>
          <w:sz w:val="28"/>
          <w:szCs w:val="28"/>
        </w:rPr>
        <w:t>Эгвекинот</w:t>
      </w:r>
      <w:proofErr w:type="spellEnd"/>
      <w:r>
        <w:rPr>
          <w:bCs/>
          <w:sz w:val="28"/>
          <w:szCs w:val="28"/>
        </w:rPr>
        <w:t xml:space="preserve">, </w:t>
      </w:r>
      <w:r w:rsidRPr="00917368">
        <w:rPr>
          <w:bCs/>
          <w:sz w:val="28"/>
          <w:szCs w:val="28"/>
        </w:rPr>
        <w:t xml:space="preserve">подписан </w:t>
      </w:r>
      <w:r>
        <w:rPr>
          <w:bCs/>
          <w:sz w:val="28"/>
          <w:szCs w:val="28"/>
        </w:rPr>
        <w:t>без разногласий 28 июля 2022 года</w:t>
      </w:r>
      <w:r w:rsidRPr="00917368">
        <w:rPr>
          <w:bCs/>
          <w:sz w:val="28"/>
          <w:szCs w:val="28"/>
        </w:rPr>
        <w:t>;</w:t>
      </w:r>
    </w:p>
    <w:p w:rsidR="00382260" w:rsidRDefault="00382260" w:rsidP="00382260">
      <w:pPr>
        <w:tabs>
          <w:tab w:val="left" w:pos="709"/>
        </w:tabs>
        <w:jc w:val="both"/>
        <w:rPr>
          <w:bCs/>
          <w:sz w:val="28"/>
          <w:szCs w:val="28"/>
        </w:rPr>
      </w:pPr>
      <w:r>
        <w:rPr>
          <w:bCs/>
          <w:sz w:val="28"/>
          <w:szCs w:val="28"/>
        </w:rPr>
        <w:tab/>
      </w:r>
      <w:r w:rsidRPr="00917368">
        <w:rPr>
          <w:bCs/>
          <w:sz w:val="28"/>
          <w:szCs w:val="28"/>
        </w:rPr>
        <w:t>-</w:t>
      </w:r>
      <w:r>
        <w:rPr>
          <w:bCs/>
          <w:sz w:val="28"/>
          <w:szCs w:val="28"/>
        </w:rPr>
        <w:t> </w:t>
      </w:r>
      <w:r w:rsidRPr="00917368">
        <w:rPr>
          <w:bCs/>
          <w:sz w:val="28"/>
          <w:szCs w:val="28"/>
        </w:rPr>
        <w:t xml:space="preserve">от </w:t>
      </w:r>
      <w:r>
        <w:rPr>
          <w:bCs/>
          <w:sz w:val="28"/>
          <w:szCs w:val="28"/>
        </w:rPr>
        <w:t>22</w:t>
      </w:r>
      <w:r w:rsidRPr="00917368">
        <w:rPr>
          <w:bCs/>
          <w:sz w:val="28"/>
          <w:szCs w:val="28"/>
        </w:rPr>
        <w:t xml:space="preserve"> </w:t>
      </w:r>
      <w:r>
        <w:rPr>
          <w:bCs/>
          <w:sz w:val="28"/>
          <w:szCs w:val="28"/>
        </w:rPr>
        <w:t>июля</w:t>
      </w:r>
      <w:r w:rsidRPr="00917368">
        <w:rPr>
          <w:bCs/>
          <w:sz w:val="28"/>
          <w:szCs w:val="28"/>
        </w:rPr>
        <w:t xml:space="preserve"> 202</w:t>
      </w:r>
      <w:r>
        <w:rPr>
          <w:bCs/>
          <w:sz w:val="28"/>
          <w:szCs w:val="28"/>
        </w:rPr>
        <w:t>2</w:t>
      </w:r>
      <w:r w:rsidRPr="00917368">
        <w:rPr>
          <w:bCs/>
          <w:sz w:val="28"/>
          <w:szCs w:val="28"/>
        </w:rPr>
        <w:t xml:space="preserve"> года</w:t>
      </w:r>
      <w:r>
        <w:rPr>
          <w:bCs/>
          <w:sz w:val="28"/>
          <w:szCs w:val="28"/>
        </w:rPr>
        <w:t xml:space="preserve"> на объекте</w:t>
      </w:r>
      <w:r w:rsidRPr="00917368">
        <w:rPr>
          <w:bCs/>
          <w:sz w:val="28"/>
          <w:szCs w:val="28"/>
        </w:rPr>
        <w:t xml:space="preserve"> </w:t>
      </w:r>
      <w:r>
        <w:rPr>
          <w:bCs/>
          <w:sz w:val="28"/>
          <w:szCs w:val="28"/>
        </w:rPr>
        <w:t xml:space="preserve">– Администрация городского округа </w:t>
      </w:r>
      <w:proofErr w:type="spellStart"/>
      <w:r>
        <w:rPr>
          <w:bCs/>
          <w:sz w:val="28"/>
          <w:szCs w:val="28"/>
        </w:rPr>
        <w:t>Певек</w:t>
      </w:r>
      <w:proofErr w:type="spellEnd"/>
      <w:r>
        <w:rPr>
          <w:bCs/>
          <w:sz w:val="28"/>
          <w:szCs w:val="28"/>
        </w:rPr>
        <w:t xml:space="preserve">, </w:t>
      </w:r>
      <w:r w:rsidRPr="00917368">
        <w:rPr>
          <w:bCs/>
          <w:sz w:val="28"/>
          <w:szCs w:val="28"/>
        </w:rPr>
        <w:t xml:space="preserve">подписан </w:t>
      </w:r>
      <w:r>
        <w:rPr>
          <w:bCs/>
          <w:sz w:val="28"/>
          <w:szCs w:val="28"/>
        </w:rPr>
        <w:t>без разногласий 27 июля 2022 года</w:t>
      </w:r>
      <w:r w:rsidRPr="00917368">
        <w:rPr>
          <w:bCs/>
          <w:sz w:val="28"/>
          <w:szCs w:val="28"/>
        </w:rPr>
        <w:t>;</w:t>
      </w:r>
    </w:p>
    <w:p w:rsidR="00382260" w:rsidRPr="00917368" w:rsidRDefault="00382260" w:rsidP="00382260">
      <w:pPr>
        <w:tabs>
          <w:tab w:val="left" w:pos="709"/>
        </w:tabs>
        <w:jc w:val="both"/>
        <w:rPr>
          <w:bCs/>
          <w:sz w:val="28"/>
          <w:szCs w:val="28"/>
        </w:rPr>
      </w:pPr>
      <w:r>
        <w:rPr>
          <w:bCs/>
          <w:sz w:val="28"/>
          <w:szCs w:val="28"/>
        </w:rPr>
        <w:tab/>
      </w:r>
      <w:r w:rsidRPr="00917368">
        <w:rPr>
          <w:bCs/>
          <w:sz w:val="28"/>
          <w:szCs w:val="28"/>
        </w:rPr>
        <w:t>-</w:t>
      </w:r>
      <w:r>
        <w:rPr>
          <w:bCs/>
          <w:sz w:val="28"/>
          <w:szCs w:val="28"/>
        </w:rPr>
        <w:t> </w:t>
      </w:r>
      <w:r w:rsidRPr="00917368">
        <w:rPr>
          <w:bCs/>
          <w:sz w:val="28"/>
          <w:szCs w:val="28"/>
        </w:rPr>
        <w:t xml:space="preserve">от </w:t>
      </w:r>
      <w:r>
        <w:rPr>
          <w:bCs/>
          <w:sz w:val="28"/>
          <w:szCs w:val="28"/>
        </w:rPr>
        <w:t>22</w:t>
      </w:r>
      <w:r w:rsidRPr="00917368">
        <w:rPr>
          <w:bCs/>
          <w:sz w:val="28"/>
          <w:szCs w:val="28"/>
        </w:rPr>
        <w:t xml:space="preserve"> </w:t>
      </w:r>
      <w:r>
        <w:rPr>
          <w:bCs/>
          <w:sz w:val="28"/>
          <w:szCs w:val="28"/>
        </w:rPr>
        <w:t>июля</w:t>
      </w:r>
      <w:r w:rsidRPr="00917368">
        <w:rPr>
          <w:bCs/>
          <w:sz w:val="28"/>
          <w:szCs w:val="28"/>
        </w:rPr>
        <w:t xml:space="preserve"> 202</w:t>
      </w:r>
      <w:r>
        <w:rPr>
          <w:bCs/>
          <w:sz w:val="28"/>
          <w:szCs w:val="28"/>
        </w:rPr>
        <w:t>2</w:t>
      </w:r>
      <w:r w:rsidRPr="00917368">
        <w:rPr>
          <w:bCs/>
          <w:sz w:val="28"/>
          <w:szCs w:val="28"/>
        </w:rPr>
        <w:t xml:space="preserve"> года</w:t>
      </w:r>
      <w:r>
        <w:rPr>
          <w:bCs/>
          <w:sz w:val="28"/>
          <w:szCs w:val="28"/>
        </w:rPr>
        <w:t xml:space="preserve"> на объекте</w:t>
      </w:r>
      <w:r w:rsidRPr="00917368">
        <w:rPr>
          <w:bCs/>
          <w:sz w:val="28"/>
          <w:szCs w:val="28"/>
        </w:rPr>
        <w:t xml:space="preserve"> </w:t>
      </w:r>
      <w:r>
        <w:rPr>
          <w:bCs/>
          <w:sz w:val="28"/>
          <w:szCs w:val="28"/>
        </w:rPr>
        <w:t xml:space="preserve">– Администрация Чукотского муниципального района, </w:t>
      </w:r>
      <w:r w:rsidRPr="00917368">
        <w:rPr>
          <w:bCs/>
          <w:sz w:val="28"/>
          <w:szCs w:val="28"/>
        </w:rPr>
        <w:t xml:space="preserve">подписан </w:t>
      </w:r>
      <w:r>
        <w:rPr>
          <w:bCs/>
          <w:sz w:val="28"/>
          <w:szCs w:val="28"/>
        </w:rPr>
        <w:t>без разногласий 25 июля 2022 года.</w:t>
      </w:r>
    </w:p>
    <w:p w:rsidR="00382260" w:rsidRPr="00356B9F" w:rsidRDefault="00382260" w:rsidP="00382260">
      <w:pPr>
        <w:tabs>
          <w:tab w:val="left" w:pos="709"/>
        </w:tabs>
        <w:jc w:val="both"/>
        <w:rPr>
          <w:bCs/>
          <w:sz w:val="16"/>
          <w:szCs w:val="16"/>
        </w:rPr>
      </w:pPr>
    </w:p>
    <w:p w:rsidR="00382260" w:rsidRDefault="00382260" w:rsidP="00382260">
      <w:pPr>
        <w:tabs>
          <w:tab w:val="left" w:pos="709"/>
        </w:tabs>
        <w:jc w:val="both"/>
        <w:rPr>
          <w:b/>
          <w:bCs/>
          <w:sz w:val="28"/>
          <w:szCs w:val="28"/>
        </w:rPr>
      </w:pPr>
      <w:r>
        <w:rPr>
          <w:b/>
          <w:bCs/>
          <w:sz w:val="28"/>
          <w:szCs w:val="28"/>
        </w:rPr>
        <w:tab/>
      </w:r>
      <w:r w:rsidRPr="00C736C1">
        <w:rPr>
          <w:b/>
          <w:bCs/>
          <w:sz w:val="28"/>
          <w:szCs w:val="28"/>
        </w:rPr>
        <w:t>Выводы:</w:t>
      </w:r>
    </w:p>
    <w:p w:rsidR="00382260" w:rsidRPr="00356B9F" w:rsidRDefault="00382260" w:rsidP="00382260">
      <w:pPr>
        <w:tabs>
          <w:tab w:val="left" w:pos="709"/>
        </w:tabs>
        <w:jc w:val="both"/>
        <w:rPr>
          <w:b/>
          <w:bCs/>
          <w:sz w:val="16"/>
          <w:szCs w:val="16"/>
        </w:rPr>
      </w:pPr>
    </w:p>
    <w:p w:rsidR="00382260" w:rsidRDefault="00382260" w:rsidP="00382260">
      <w:pPr>
        <w:shd w:val="clear" w:color="auto" w:fill="FFFFFF"/>
        <w:autoSpaceDE w:val="0"/>
        <w:autoSpaceDN w:val="0"/>
        <w:adjustRightInd w:val="0"/>
        <w:ind w:firstLine="709"/>
        <w:jc w:val="both"/>
        <w:rPr>
          <w:bCs/>
          <w:sz w:val="28"/>
          <w:szCs w:val="28"/>
        </w:rPr>
      </w:pPr>
      <w:r w:rsidRPr="0028344D">
        <w:rPr>
          <w:bCs/>
          <w:sz w:val="28"/>
          <w:szCs w:val="28"/>
        </w:rPr>
        <w:t>1.</w:t>
      </w:r>
      <w:r>
        <w:rPr>
          <w:bCs/>
          <w:sz w:val="28"/>
          <w:szCs w:val="28"/>
        </w:rPr>
        <w:t xml:space="preserve"> </w:t>
      </w:r>
      <w:r w:rsidRPr="0018353A">
        <w:rPr>
          <w:bCs/>
          <w:sz w:val="28"/>
          <w:szCs w:val="28"/>
        </w:rPr>
        <w:t xml:space="preserve">Общий объем утвержденных бюджетных ассигнований </w:t>
      </w:r>
      <w:r>
        <w:rPr>
          <w:bCs/>
          <w:sz w:val="28"/>
          <w:szCs w:val="28"/>
        </w:rPr>
        <w:t xml:space="preserve">на реализацию мероприятия </w:t>
      </w:r>
      <w:r w:rsidRPr="0010344A">
        <w:rPr>
          <w:bCs/>
          <w:color w:val="000000"/>
          <w:sz w:val="28"/>
          <w:szCs w:val="28"/>
        </w:rPr>
        <w:t>«Субсидии</w:t>
      </w:r>
      <w:r w:rsidRPr="0010344A">
        <w:rPr>
          <w:color w:val="000000"/>
          <w:sz w:val="28"/>
          <w:szCs w:val="28"/>
        </w:rPr>
        <w:t xml:space="preserve"> </w:t>
      </w:r>
      <w:r w:rsidRPr="0010344A">
        <w:rPr>
          <w:sz w:val="28"/>
          <w:szCs w:val="28"/>
        </w:rPr>
        <w:t xml:space="preserve">на </w:t>
      </w:r>
      <w:proofErr w:type="spellStart"/>
      <w:r w:rsidRPr="0010344A">
        <w:rPr>
          <w:sz w:val="28"/>
          <w:szCs w:val="28"/>
        </w:rPr>
        <w:t>софинансирование</w:t>
      </w:r>
      <w:proofErr w:type="spellEnd"/>
      <w:r w:rsidRPr="0010344A">
        <w:rPr>
          <w:sz w:val="28"/>
          <w:szCs w:val="28"/>
        </w:rPr>
        <w:t xml:space="preserve"> расходных обязательств по исполнению полномочий органов местного самоуправления в сфере водоснабжения и водоотведения</w:t>
      </w:r>
      <w:r w:rsidRPr="0010344A">
        <w:rPr>
          <w:bCs/>
          <w:color w:val="000000"/>
          <w:sz w:val="28"/>
          <w:szCs w:val="28"/>
        </w:rPr>
        <w:t>»</w:t>
      </w:r>
      <w:r w:rsidRPr="00332549">
        <w:rPr>
          <w:bCs/>
          <w:sz w:val="28"/>
          <w:szCs w:val="28"/>
        </w:rPr>
        <w:t xml:space="preserve"> </w:t>
      </w:r>
      <w:r w:rsidRPr="0018353A">
        <w:rPr>
          <w:bCs/>
          <w:sz w:val="28"/>
          <w:szCs w:val="28"/>
        </w:rPr>
        <w:t xml:space="preserve">составил </w:t>
      </w:r>
      <w:r>
        <w:rPr>
          <w:bCs/>
          <w:color w:val="000000"/>
          <w:sz w:val="28"/>
          <w:szCs w:val="28"/>
        </w:rPr>
        <w:t xml:space="preserve">74 160,4 </w:t>
      </w:r>
      <w:r w:rsidRPr="00ED087D">
        <w:rPr>
          <w:sz w:val="28"/>
          <w:szCs w:val="28"/>
        </w:rPr>
        <w:t>тыс. рублей</w:t>
      </w:r>
      <w:r>
        <w:rPr>
          <w:sz w:val="28"/>
          <w:szCs w:val="28"/>
        </w:rPr>
        <w:t xml:space="preserve">, </w:t>
      </w:r>
      <w:r w:rsidRPr="0018353A">
        <w:rPr>
          <w:bCs/>
          <w:sz w:val="28"/>
          <w:szCs w:val="28"/>
        </w:rPr>
        <w:t>в том числе: в 2020 году</w:t>
      </w:r>
      <w:r>
        <w:rPr>
          <w:bCs/>
          <w:sz w:val="28"/>
          <w:szCs w:val="28"/>
        </w:rPr>
        <w:t> </w:t>
      </w:r>
      <w:r w:rsidRPr="0018353A">
        <w:rPr>
          <w:bCs/>
          <w:sz w:val="28"/>
          <w:szCs w:val="28"/>
        </w:rPr>
        <w:t xml:space="preserve">– </w:t>
      </w:r>
      <w:r>
        <w:rPr>
          <w:bCs/>
          <w:sz w:val="28"/>
          <w:szCs w:val="28"/>
        </w:rPr>
        <w:t>29 525,9</w:t>
      </w:r>
      <w:r w:rsidRPr="0018353A">
        <w:rPr>
          <w:bCs/>
          <w:sz w:val="28"/>
          <w:szCs w:val="28"/>
        </w:rPr>
        <w:t xml:space="preserve"> тыс. рублей, в 2021 году – </w:t>
      </w:r>
      <w:r>
        <w:rPr>
          <w:bCs/>
          <w:sz w:val="28"/>
          <w:szCs w:val="28"/>
        </w:rPr>
        <w:t>44 634,5 </w:t>
      </w:r>
      <w:r w:rsidRPr="0018353A">
        <w:rPr>
          <w:bCs/>
          <w:sz w:val="28"/>
          <w:szCs w:val="28"/>
        </w:rPr>
        <w:t>тыс. рублей</w:t>
      </w:r>
      <w:r>
        <w:rPr>
          <w:bCs/>
          <w:sz w:val="28"/>
          <w:szCs w:val="28"/>
        </w:rPr>
        <w:t>, что соответствует объему ресурсного обеспечения и показателям сводной бюджетной росписи.</w:t>
      </w:r>
    </w:p>
    <w:p w:rsidR="00382260" w:rsidRDefault="00382260" w:rsidP="00382260">
      <w:pPr>
        <w:shd w:val="clear" w:color="auto" w:fill="FFFFFF"/>
        <w:autoSpaceDE w:val="0"/>
        <w:autoSpaceDN w:val="0"/>
        <w:adjustRightInd w:val="0"/>
        <w:ind w:firstLine="708"/>
        <w:jc w:val="both"/>
        <w:rPr>
          <w:color w:val="000000"/>
          <w:sz w:val="28"/>
          <w:szCs w:val="28"/>
        </w:rPr>
      </w:pPr>
      <w:r>
        <w:rPr>
          <w:bCs/>
          <w:sz w:val="28"/>
          <w:szCs w:val="28"/>
        </w:rPr>
        <w:t xml:space="preserve">В проверяемом периоде реализация подпрограммы </w:t>
      </w:r>
      <w:r w:rsidRPr="00ED087D">
        <w:rPr>
          <w:sz w:val="28"/>
          <w:szCs w:val="28"/>
        </w:rPr>
        <w:t>«</w:t>
      </w:r>
      <w:r>
        <w:rPr>
          <w:sz w:val="28"/>
          <w:szCs w:val="28"/>
        </w:rPr>
        <w:t>Развитие водохозяйственного комплекса</w:t>
      </w:r>
      <w:r w:rsidRPr="00ED087D">
        <w:rPr>
          <w:sz w:val="28"/>
          <w:szCs w:val="28"/>
        </w:rPr>
        <w:t>»</w:t>
      </w:r>
      <w:r>
        <w:rPr>
          <w:sz w:val="28"/>
          <w:szCs w:val="28"/>
        </w:rPr>
        <w:t xml:space="preserve"> </w:t>
      </w:r>
      <w:r>
        <w:rPr>
          <w:bCs/>
          <w:sz w:val="28"/>
          <w:szCs w:val="28"/>
        </w:rPr>
        <w:t xml:space="preserve">осуществлялась путем предоставления </w:t>
      </w:r>
      <w:r w:rsidRPr="00DF76D6">
        <w:rPr>
          <w:bCs/>
          <w:sz w:val="28"/>
          <w:szCs w:val="28"/>
        </w:rPr>
        <w:t>субсиди</w:t>
      </w:r>
      <w:r>
        <w:rPr>
          <w:bCs/>
          <w:sz w:val="28"/>
          <w:szCs w:val="28"/>
        </w:rPr>
        <w:t>и</w:t>
      </w:r>
      <w:r w:rsidRPr="00DF76D6">
        <w:rPr>
          <w:bCs/>
          <w:sz w:val="28"/>
          <w:szCs w:val="28"/>
        </w:rPr>
        <w:t xml:space="preserve"> </w:t>
      </w:r>
      <w:r w:rsidRPr="00DF76D6">
        <w:rPr>
          <w:color w:val="000000"/>
          <w:sz w:val="28"/>
          <w:szCs w:val="28"/>
        </w:rPr>
        <w:t xml:space="preserve">на </w:t>
      </w:r>
      <w:proofErr w:type="spellStart"/>
      <w:r>
        <w:rPr>
          <w:sz w:val="28"/>
          <w:szCs w:val="28"/>
        </w:rPr>
        <w:t>софинансирование</w:t>
      </w:r>
      <w:proofErr w:type="spellEnd"/>
      <w:r>
        <w:rPr>
          <w:sz w:val="28"/>
          <w:szCs w:val="28"/>
        </w:rPr>
        <w:t xml:space="preserve"> расходных обязательств по исполнению полномочий органов местного самоуправления в сфере водоснабжения и водоотведения.</w:t>
      </w:r>
    </w:p>
    <w:p w:rsidR="00382260" w:rsidRDefault="00382260" w:rsidP="00382260">
      <w:pPr>
        <w:shd w:val="clear" w:color="auto" w:fill="FFFFFF"/>
        <w:autoSpaceDE w:val="0"/>
        <w:autoSpaceDN w:val="0"/>
        <w:adjustRightInd w:val="0"/>
        <w:ind w:firstLine="708"/>
        <w:jc w:val="both"/>
        <w:rPr>
          <w:sz w:val="28"/>
          <w:szCs w:val="28"/>
        </w:rPr>
      </w:pPr>
      <w:r>
        <w:rPr>
          <w:sz w:val="28"/>
          <w:szCs w:val="28"/>
        </w:rPr>
        <w:t xml:space="preserve">Департаментом промышленности на реализацию мероприятий Подпрограммы направлено бюджетных ассигнований в общей сумме 68 850,0 тыс. рублей или 92,8% от утвержденных плановых назначений, в том числе: в 2020 году – 29 525,9 тыс. рублей, в 2021 году – 39 324,1 тыс.  рублей. </w:t>
      </w:r>
    </w:p>
    <w:p w:rsidR="00382260" w:rsidRDefault="00382260" w:rsidP="00382260">
      <w:pPr>
        <w:autoSpaceDE w:val="0"/>
        <w:autoSpaceDN w:val="0"/>
        <w:adjustRightInd w:val="0"/>
        <w:ind w:firstLine="709"/>
        <w:jc w:val="both"/>
        <w:rPr>
          <w:rFonts w:eastAsia="Calibri"/>
          <w:sz w:val="28"/>
        </w:rPr>
      </w:pPr>
      <w:r>
        <w:rPr>
          <w:rFonts w:eastAsia="Calibri"/>
          <w:sz w:val="28"/>
        </w:rPr>
        <w:t xml:space="preserve">2. Департаментом промышленности заключено 8 соглашений с участниками реализации мероприятия </w:t>
      </w:r>
      <w:r w:rsidRPr="00DF76D6">
        <w:rPr>
          <w:bCs/>
          <w:sz w:val="28"/>
          <w:szCs w:val="28"/>
        </w:rPr>
        <w:t>«</w:t>
      </w:r>
      <w:r>
        <w:rPr>
          <w:sz w:val="28"/>
          <w:szCs w:val="28"/>
        </w:rPr>
        <w:t xml:space="preserve">Субсидии на </w:t>
      </w:r>
      <w:proofErr w:type="spellStart"/>
      <w:r>
        <w:rPr>
          <w:sz w:val="28"/>
          <w:szCs w:val="28"/>
        </w:rPr>
        <w:t>софинансирование</w:t>
      </w:r>
      <w:proofErr w:type="spellEnd"/>
      <w:r>
        <w:rPr>
          <w:sz w:val="28"/>
          <w:szCs w:val="28"/>
        </w:rPr>
        <w:t xml:space="preserve"> расходных обязательств по исполнению полномочий органов местного самоуправления в сфере водоснабжения и водоотведения</w:t>
      </w:r>
      <w:r w:rsidRPr="00DF76D6">
        <w:rPr>
          <w:color w:val="000000"/>
          <w:sz w:val="28"/>
          <w:szCs w:val="28"/>
        </w:rPr>
        <w:t>»</w:t>
      </w:r>
      <w:r>
        <w:rPr>
          <w:color w:val="000000"/>
          <w:sz w:val="28"/>
          <w:szCs w:val="28"/>
        </w:rPr>
        <w:t xml:space="preserve"> </w:t>
      </w:r>
      <w:r>
        <w:rPr>
          <w:rFonts w:eastAsia="Calibri"/>
          <w:sz w:val="28"/>
        </w:rPr>
        <w:t xml:space="preserve">на общую сумму 68 879,5 тыс. рублей за счет средств окружного бюджета (без учета доли </w:t>
      </w:r>
      <w:proofErr w:type="spellStart"/>
      <w:r>
        <w:rPr>
          <w:rFonts w:eastAsia="Calibri"/>
          <w:sz w:val="28"/>
        </w:rPr>
        <w:lastRenderedPageBreak/>
        <w:t>софинансирования</w:t>
      </w:r>
      <w:proofErr w:type="spellEnd"/>
      <w:r>
        <w:rPr>
          <w:rFonts w:eastAsia="Calibri"/>
          <w:sz w:val="28"/>
        </w:rPr>
        <w:t xml:space="preserve"> за счет средств местных бюджетов), из них в 2020 году – 29 525,9 тыс. рублей, в 2021 году – 39 353,6 тыс. рублей. </w:t>
      </w:r>
    </w:p>
    <w:p w:rsidR="00382260" w:rsidRDefault="00382260" w:rsidP="00382260">
      <w:pPr>
        <w:autoSpaceDE w:val="0"/>
        <w:autoSpaceDN w:val="0"/>
        <w:adjustRightInd w:val="0"/>
        <w:ind w:firstLine="709"/>
        <w:jc w:val="both"/>
        <w:rPr>
          <w:rFonts w:eastAsia="Calibri"/>
          <w:sz w:val="28"/>
          <w:szCs w:val="28"/>
          <w:lang w:eastAsia="en-US"/>
        </w:rPr>
      </w:pPr>
      <w:r>
        <w:rPr>
          <w:rFonts w:eastAsia="Calibri"/>
          <w:sz w:val="28"/>
        </w:rPr>
        <w:t>3. </w:t>
      </w:r>
      <w:r w:rsidRPr="00865E7F">
        <w:rPr>
          <w:rFonts w:eastAsia="Calibri"/>
          <w:sz w:val="28"/>
          <w:szCs w:val="28"/>
          <w:lang w:eastAsia="en-US"/>
        </w:rPr>
        <w:t xml:space="preserve">В </w:t>
      </w:r>
      <w:r>
        <w:rPr>
          <w:rFonts w:eastAsia="Calibri"/>
          <w:sz w:val="28"/>
          <w:szCs w:val="28"/>
          <w:lang w:eastAsia="en-US"/>
        </w:rPr>
        <w:t>ходе проверки соблюдения требований бюджетного законодательства и нормативных правовых актов Чукотского автономного округа при заключении соглашений о предоставлении Субсидий в сфере водоснабжения и водоотведения установлено:</w:t>
      </w:r>
    </w:p>
    <w:p w:rsidR="00382260" w:rsidRDefault="00382260" w:rsidP="00382260">
      <w:pPr>
        <w:autoSpaceDE w:val="0"/>
        <w:autoSpaceDN w:val="0"/>
        <w:adjustRightInd w:val="0"/>
        <w:ind w:firstLine="709"/>
        <w:jc w:val="both"/>
        <w:rPr>
          <w:sz w:val="28"/>
          <w:szCs w:val="28"/>
        </w:rPr>
      </w:pPr>
      <w:r>
        <w:rPr>
          <w:rFonts w:eastAsia="Calibri"/>
          <w:sz w:val="28"/>
          <w:szCs w:val="28"/>
          <w:lang w:eastAsia="en-US"/>
        </w:rPr>
        <w:t xml:space="preserve">- </w:t>
      </w:r>
      <w:r>
        <w:rPr>
          <w:rFonts w:eastAsia="Calibri"/>
          <w:sz w:val="28"/>
        </w:rPr>
        <w:t>в 2021 году</w:t>
      </w:r>
      <w:r>
        <w:rPr>
          <w:sz w:val="28"/>
          <w:szCs w:val="28"/>
        </w:rPr>
        <w:t xml:space="preserve"> Департаментом при заключении 5 из 6 соглашений с получателями средств </w:t>
      </w:r>
      <w:r>
        <w:rPr>
          <w:rFonts w:eastAsia="Calibri"/>
          <w:sz w:val="28"/>
        </w:rPr>
        <w:t xml:space="preserve">Субсидии в сфере водоснабжения и водоотведения </w:t>
      </w:r>
      <w:r>
        <w:rPr>
          <w:sz w:val="28"/>
          <w:szCs w:val="28"/>
        </w:rPr>
        <w:t>нарушены сроки заключения соглашений, установленные пунктом 2.6. Порядка №10;</w:t>
      </w:r>
    </w:p>
    <w:p w:rsidR="00382260" w:rsidRDefault="00382260" w:rsidP="00382260">
      <w:pPr>
        <w:autoSpaceDE w:val="0"/>
        <w:autoSpaceDN w:val="0"/>
        <w:adjustRightInd w:val="0"/>
        <w:ind w:firstLine="709"/>
        <w:jc w:val="both"/>
        <w:rPr>
          <w:rFonts w:eastAsia="Calibri"/>
          <w:sz w:val="28"/>
          <w:szCs w:val="28"/>
          <w:lang w:eastAsia="en-US"/>
        </w:rPr>
      </w:pPr>
      <w:r>
        <w:rPr>
          <w:rFonts w:eastAsia="Calibri"/>
          <w:sz w:val="28"/>
          <w:szCs w:val="28"/>
          <w:lang w:eastAsia="en-US"/>
        </w:rPr>
        <w:t>- в</w:t>
      </w:r>
      <w:r w:rsidRPr="007F60E5">
        <w:rPr>
          <w:rFonts w:eastAsia="Calibri"/>
          <w:sz w:val="28"/>
          <w:szCs w:val="28"/>
        </w:rPr>
        <w:t xml:space="preserve"> нарушение пункта 2 статьи 179 Бюджетного кодекса РФ, Администрацией </w:t>
      </w:r>
      <w:proofErr w:type="spellStart"/>
      <w:r w:rsidRPr="007F60E5">
        <w:rPr>
          <w:rFonts w:eastAsia="Calibri"/>
          <w:sz w:val="28"/>
          <w:szCs w:val="28"/>
        </w:rPr>
        <w:t>Провиденского</w:t>
      </w:r>
      <w:proofErr w:type="spellEnd"/>
      <w:r w:rsidRPr="007F60E5">
        <w:rPr>
          <w:rFonts w:eastAsia="Calibri"/>
          <w:sz w:val="28"/>
          <w:szCs w:val="28"/>
        </w:rPr>
        <w:t xml:space="preserve"> городского округа</w:t>
      </w:r>
      <w:r w:rsidRPr="00687E1B">
        <w:rPr>
          <w:rFonts w:eastAsia="Calibri"/>
          <w:sz w:val="28"/>
          <w:szCs w:val="28"/>
        </w:rPr>
        <w:t xml:space="preserve"> </w:t>
      </w:r>
      <w:r>
        <w:rPr>
          <w:rFonts w:eastAsia="Calibri"/>
          <w:sz w:val="28"/>
          <w:szCs w:val="28"/>
        </w:rPr>
        <w:t xml:space="preserve">и Администрацией </w:t>
      </w:r>
      <w:proofErr w:type="spellStart"/>
      <w:r>
        <w:rPr>
          <w:rFonts w:eastAsia="Calibri"/>
          <w:sz w:val="28"/>
          <w:szCs w:val="28"/>
        </w:rPr>
        <w:t>Билибинского</w:t>
      </w:r>
      <w:proofErr w:type="spellEnd"/>
      <w:r>
        <w:rPr>
          <w:rFonts w:eastAsia="Calibri"/>
          <w:sz w:val="28"/>
          <w:szCs w:val="28"/>
        </w:rPr>
        <w:t xml:space="preserve"> муниципального района</w:t>
      </w:r>
      <w:r w:rsidRPr="007F60E5">
        <w:rPr>
          <w:rFonts w:eastAsia="Calibri"/>
          <w:sz w:val="28"/>
          <w:szCs w:val="28"/>
        </w:rPr>
        <w:t xml:space="preserve">, </w:t>
      </w:r>
      <w:r w:rsidRPr="007F60E5">
        <w:rPr>
          <w:rFonts w:eastAsia="Calibri"/>
          <w:sz w:val="28"/>
          <w:szCs w:val="28"/>
          <w:lang w:eastAsia="en-US"/>
        </w:rPr>
        <w:t>как ответственным</w:t>
      </w:r>
      <w:r>
        <w:rPr>
          <w:rFonts w:eastAsia="Calibri"/>
          <w:sz w:val="28"/>
          <w:szCs w:val="28"/>
          <w:lang w:eastAsia="en-US"/>
        </w:rPr>
        <w:t>и</w:t>
      </w:r>
      <w:r w:rsidRPr="007F60E5">
        <w:rPr>
          <w:rFonts w:eastAsia="Calibri"/>
          <w:sz w:val="28"/>
          <w:szCs w:val="28"/>
          <w:lang w:eastAsia="en-US"/>
        </w:rPr>
        <w:t xml:space="preserve"> исполнител</w:t>
      </w:r>
      <w:r>
        <w:rPr>
          <w:rFonts w:eastAsia="Calibri"/>
          <w:sz w:val="28"/>
          <w:szCs w:val="28"/>
          <w:lang w:eastAsia="en-US"/>
        </w:rPr>
        <w:t>я</w:t>
      </w:r>
      <w:r w:rsidRPr="007F60E5">
        <w:rPr>
          <w:rFonts w:eastAsia="Calibri"/>
          <w:sz w:val="28"/>
          <w:szCs w:val="28"/>
          <w:lang w:eastAsia="en-US"/>
        </w:rPr>
        <w:t>м</w:t>
      </w:r>
      <w:r>
        <w:rPr>
          <w:rFonts w:eastAsia="Calibri"/>
          <w:sz w:val="28"/>
          <w:szCs w:val="28"/>
          <w:lang w:eastAsia="en-US"/>
        </w:rPr>
        <w:t>и</w:t>
      </w:r>
      <w:r w:rsidRPr="007F60E5">
        <w:rPr>
          <w:rFonts w:eastAsia="Calibri"/>
          <w:sz w:val="28"/>
          <w:szCs w:val="28"/>
          <w:lang w:eastAsia="en-US"/>
        </w:rPr>
        <w:t xml:space="preserve"> Муниципальн</w:t>
      </w:r>
      <w:r>
        <w:rPr>
          <w:rFonts w:eastAsia="Calibri"/>
          <w:sz w:val="28"/>
          <w:szCs w:val="28"/>
          <w:lang w:eastAsia="en-US"/>
        </w:rPr>
        <w:t>ых</w:t>
      </w:r>
      <w:r w:rsidRPr="007F60E5">
        <w:rPr>
          <w:rFonts w:eastAsia="Calibri"/>
          <w:sz w:val="28"/>
          <w:szCs w:val="28"/>
          <w:lang w:eastAsia="en-US"/>
        </w:rPr>
        <w:t xml:space="preserve"> программ</w:t>
      </w:r>
      <w:r>
        <w:rPr>
          <w:rFonts w:eastAsia="Calibri"/>
          <w:sz w:val="28"/>
          <w:szCs w:val="28"/>
          <w:lang w:eastAsia="en-US"/>
        </w:rPr>
        <w:t xml:space="preserve">, в рамках которых реализуются мероприятия в сфере водоснабжения и водоотведения с использованием средств окружного бюджета, </w:t>
      </w:r>
      <w:r w:rsidRPr="00594313">
        <w:rPr>
          <w:rFonts w:eastAsia="Calibri"/>
          <w:sz w:val="28"/>
          <w:szCs w:val="28"/>
          <w:lang w:eastAsia="en-US"/>
        </w:rPr>
        <w:t xml:space="preserve">не обеспечено приведение </w:t>
      </w:r>
      <w:r>
        <w:rPr>
          <w:rFonts w:eastAsia="Calibri"/>
          <w:sz w:val="28"/>
          <w:szCs w:val="28"/>
          <w:lang w:eastAsia="en-US"/>
        </w:rPr>
        <w:t xml:space="preserve">их </w:t>
      </w:r>
      <w:r w:rsidRPr="00594313">
        <w:rPr>
          <w:rFonts w:eastAsia="Calibri"/>
          <w:sz w:val="28"/>
          <w:szCs w:val="28"/>
          <w:lang w:eastAsia="en-US"/>
        </w:rPr>
        <w:t>ресурсного обеспечения в соответствие с Решениями о бюджете на 2021 год</w:t>
      </w:r>
      <w:r>
        <w:rPr>
          <w:rFonts w:eastAsia="Calibri"/>
          <w:sz w:val="28"/>
          <w:szCs w:val="28"/>
          <w:lang w:eastAsia="en-US"/>
        </w:rPr>
        <w:t>.</w:t>
      </w:r>
    </w:p>
    <w:p w:rsidR="00382260" w:rsidRDefault="00382260" w:rsidP="00382260">
      <w:pPr>
        <w:shd w:val="clear" w:color="auto" w:fill="FFFFFF"/>
        <w:autoSpaceDE w:val="0"/>
        <w:autoSpaceDN w:val="0"/>
        <w:adjustRightInd w:val="0"/>
        <w:ind w:firstLine="708"/>
        <w:jc w:val="both"/>
        <w:rPr>
          <w:sz w:val="28"/>
          <w:szCs w:val="28"/>
        </w:rPr>
      </w:pPr>
      <w:r w:rsidRPr="008D47AA">
        <w:rPr>
          <w:sz w:val="28"/>
          <w:szCs w:val="28"/>
        </w:rPr>
        <w:t>4</w:t>
      </w:r>
      <w:r>
        <w:rPr>
          <w:sz w:val="28"/>
          <w:szCs w:val="28"/>
        </w:rPr>
        <w:t>. Реализация мероприятий в сфере водоснабжения и водоотведения муниципальными образованиями осуществлялась администрациями – получателями средств субсидий путем заключения муниципальных контрактов, а также посредством предоставления организациям ЖКХ</w:t>
      </w:r>
      <w:r w:rsidRPr="00536354">
        <w:rPr>
          <w:sz w:val="28"/>
          <w:szCs w:val="28"/>
        </w:rPr>
        <w:t xml:space="preserve"> </w:t>
      </w:r>
      <w:r>
        <w:rPr>
          <w:sz w:val="28"/>
          <w:szCs w:val="28"/>
        </w:rPr>
        <w:t>субсидии из местного бюджета.</w:t>
      </w:r>
    </w:p>
    <w:p w:rsidR="00382260" w:rsidRPr="00945073" w:rsidRDefault="00382260" w:rsidP="00382260">
      <w:pPr>
        <w:shd w:val="clear" w:color="auto" w:fill="FFFFFF"/>
        <w:autoSpaceDE w:val="0"/>
        <w:autoSpaceDN w:val="0"/>
        <w:adjustRightInd w:val="0"/>
        <w:ind w:firstLine="709"/>
        <w:jc w:val="both"/>
        <w:rPr>
          <w:sz w:val="28"/>
          <w:szCs w:val="28"/>
        </w:rPr>
      </w:pPr>
      <w:r>
        <w:rPr>
          <w:sz w:val="28"/>
          <w:szCs w:val="28"/>
        </w:rPr>
        <w:t>5. Ф</w:t>
      </w:r>
      <w:r w:rsidRPr="00EB3E87">
        <w:rPr>
          <w:sz w:val="28"/>
          <w:szCs w:val="28"/>
        </w:rPr>
        <w:t>актические расходы</w:t>
      </w:r>
      <w:r>
        <w:rPr>
          <w:sz w:val="28"/>
          <w:szCs w:val="28"/>
        </w:rPr>
        <w:t xml:space="preserve"> в общей сумме </w:t>
      </w:r>
      <w:r w:rsidRPr="00EB3E87">
        <w:rPr>
          <w:sz w:val="28"/>
          <w:szCs w:val="28"/>
        </w:rPr>
        <w:t>составили</w:t>
      </w:r>
      <w:r>
        <w:rPr>
          <w:sz w:val="28"/>
          <w:szCs w:val="28"/>
        </w:rPr>
        <w:t xml:space="preserve"> 50 105,2 </w:t>
      </w:r>
      <w:r w:rsidRPr="00EB3E87">
        <w:rPr>
          <w:sz w:val="28"/>
          <w:szCs w:val="28"/>
        </w:rPr>
        <w:t>тыс. рублей</w:t>
      </w:r>
      <w:r>
        <w:rPr>
          <w:sz w:val="28"/>
          <w:szCs w:val="28"/>
        </w:rPr>
        <w:t xml:space="preserve"> или 72,8% от направленных средств</w:t>
      </w:r>
      <w:r w:rsidRPr="00E41797">
        <w:rPr>
          <w:rFonts w:eastAsia="Calibri"/>
          <w:sz w:val="28"/>
          <w:szCs w:val="28"/>
          <w:lang w:eastAsia="en-US"/>
        </w:rPr>
        <w:t xml:space="preserve"> </w:t>
      </w:r>
      <w:r w:rsidRPr="00945073">
        <w:rPr>
          <w:rFonts w:eastAsia="Calibri"/>
          <w:sz w:val="28"/>
          <w:szCs w:val="28"/>
          <w:lang w:eastAsia="en-US"/>
        </w:rPr>
        <w:t>субсидии</w:t>
      </w:r>
      <w:r>
        <w:rPr>
          <w:sz w:val="28"/>
          <w:szCs w:val="28"/>
        </w:rPr>
        <w:t xml:space="preserve">, в том числе: в 2020 году – 29 525,9 тыс. </w:t>
      </w:r>
      <w:r w:rsidRPr="00EB3E87">
        <w:rPr>
          <w:sz w:val="28"/>
          <w:szCs w:val="28"/>
        </w:rPr>
        <w:t xml:space="preserve"> </w:t>
      </w:r>
      <w:r>
        <w:rPr>
          <w:sz w:val="28"/>
          <w:szCs w:val="28"/>
        </w:rPr>
        <w:t>рублей</w:t>
      </w:r>
      <w:r w:rsidRPr="00945073">
        <w:rPr>
          <w:rFonts w:eastAsia="Calibri"/>
          <w:sz w:val="28"/>
          <w:szCs w:val="28"/>
          <w:lang w:eastAsia="en-US"/>
        </w:rPr>
        <w:t xml:space="preserve"> или 100%</w:t>
      </w:r>
      <w:r>
        <w:rPr>
          <w:sz w:val="28"/>
          <w:szCs w:val="28"/>
        </w:rPr>
        <w:t xml:space="preserve">, </w:t>
      </w:r>
      <w:r w:rsidRPr="00EB3E87">
        <w:rPr>
          <w:sz w:val="28"/>
          <w:szCs w:val="28"/>
        </w:rPr>
        <w:t>в 202</w:t>
      </w:r>
      <w:r>
        <w:rPr>
          <w:sz w:val="28"/>
          <w:szCs w:val="28"/>
        </w:rPr>
        <w:t>1</w:t>
      </w:r>
      <w:r w:rsidRPr="00EB3E87">
        <w:rPr>
          <w:sz w:val="28"/>
          <w:szCs w:val="28"/>
        </w:rPr>
        <w:t xml:space="preserve"> году</w:t>
      </w:r>
      <w:r>
        <w:rPr>
          <w:sz w:val="28"/>
          <w:szCs w:val="28"/>
        </w:rPr>
        <w:t xml:space="preserve"> – 20 579,3 тыс. рублей</w:t>
      </w:r>
      <w:r w:rsidRPr="00945073">
        <w:rPr>
          <w:rFonts w:eastAsia="Calibri"/>
          <w:sz w:val="28"/>
          <w:szCs w:val="28"/>
          <w:lang w:eastAsia="en-US"/>
        </w:rPr>
        <w:t xml:space="preserve"> или 52,3%</w:t>
      </w:r>
      <w:r>
        <w:rPr>
          <w:rFonts w:eastAsia="Calibri"/>
          <w:sz w:val="28"/>
          <w:szCs w:val="28"/>
          <w:lang w:eastAsia="en-US"/>
        </w:rPr>
        <w:t>.</w:t>
      </w:r>
      <w:r w:rsidRPr="00945073">
        <w:rPr>
          <w:sz w:val="28"/>
          <w:szCs w:val="28"/>
        </w:rPr>
        <w:t xml:space="preserve"> </w:t>
      </w:r>
    </w:p>
    <w:p w:rsidR="00382260" w:rsidRDefault="00382260" w:rsidP="00382260">
      <w:pPr>
        <w:pStyle w:val="Style2"/>
        <w:widowControl/>
        <w:shd w:val="clear" w:color="auto" w:fill="FFFFFF"/>
        <w:tabs>
          <w:tab w:val="left" w:pos="567"/>
          <w:tab w:val="left" w:pos="709"/>
        </w:tabs>
        <w:spacing w:line="240" w:lineRule="auto"/>
        <w:ind w:firstLine="708"/>
        <w:rPr>
          <w:rFonts w:eastAsia="Calibri"/>
          <w:sz w:val="28"/>
          <w:szCs w:val="28"/>
          <w:lang w:eastAsia="en-US"/>
        </w:rPr>
      </w:pPr>
      <w:r>
        <w:rPr>
          <w:sz w:val="28"/>
          <w:szCs w:val="28"/>
        </w:rPr>
        <w:t xml:space="preserve">6. В </w:t>
      </w:r>
      <w:r w:rsidRPr="009847F6">
        <w:rPr>
          <w:sz w:val="28"/>
          <w:szCs w:val="28"/>
        </w:rPr>
        <w:t xml:space="preserve">2020 </w:t>
      </w:r>
      <w:r>
        <w:rPr>
          <w:sz w:val="28"/>
          <w:szCs w:val="28"/>
        </w:rPr>
        <w:t xml:space="preserve">году установленный </w:t>
      </w:r>
      <w:r>
        <w:rPr>
          <w:rFonts w:eastAsia="Calibri"/>
          <w:sz w:val="28"/>
          <w:szCs w:val="28"/>
          <w:lang w:eastAsia="en-US"/>
        </w:rPr>
        <w:t>показатель «Количество объектов коммунальной инфраструктуры, на которых проведены ремонтные работы» в количестве 2 единиц, достигнут в полном объеме.</w:t>
      </w:r>
    </w:p>
    <w:p w:rsidR="00382260" w:rsidRDefault="00382260" w:rsidP="00382260">
      <w:pPr>
        <w:pStyle w:val="Style2"/>
        <w:widowControl/>
        <w:shd w:val="clear" w:color="auto" w:fill="FFFFFF"/>
        <w:tabs>
          <w:tab w:val="left" w:pos="567"/>
          <w:tab w:val="left" w:pos="709"/>
        </w:tabs>
        <w:spacing w:line="240" w:lineRule="auto"/>
        <w:ind w:firstLine="708"/>
        <w:rPr>
          <w:sz w:val="28"/>
          <w:szCs w:val="28"/>
        </w:rPr>
      </w:pPr>
      <w:r>
        <w:rPr>
          <w:sz w:val="28"/>
          <w:szCs w:val="28"/>
        </w:rPr>
        <w:t>В 2021 году не достигнуты значения двух установленных целевых индикаторов (показателей) для оценки результатов реализации подпрограммы «Развитие водохозяйственного комплекса».</w:t>
      </w:r>
    </w:p>
    <w:p w:rsidR="00382260" w:rsidRDefault="00382260" w:rsidP="00382260">
      <w:pPr>
        <w:autoSpaceDE w:val="0"/>
        <w:autoSpaceDN w:val="0"/>
        <w:adjustRightInd w:val="0"/>
        <w:ind w:firstLine="708"/>
        <w:jc w:val="both"/>
        <w:rPr>
          <w:sz w:val="28"/>
          <w:szCs w:val="28"/>
        </w:rPr>
      </w:pPr>
      <w:r w:rsidRPr="00D575FF">
        <w:rPr>
          <w:sz w:val="28"/>
          <w:szCs w:val="28"/>
        </w:rPr>
        <w:t>7. Установлен факт недостоверного отражения Департаментом</w:t>
      </w:r>
      <w:r>
        <w:rPr>
          <w:sz w:val="28"/>
          <w:szCs w:val="28"/>
        </w:rPr>
        <w:t xml:space="preserve"> промышленности сведений о достижении целевых показателей, установленных для подпрограммы «Развитие водохозяйственного комплекса» в отчете о ходе реализации Государственной программы №92 за 2021 год. </w:t>
      </w:r>
    </w:p>
    <w:p w:rsidR="00382260" w:rsidRPr="00AD2800" w:rsidRDefault="00382260" w:rsidP="00382260">
      <w:pPr>
        <w:tabs>
          <w:tab w:val="left" w:pos="709"/>
        </w:tabs>
        <w:jc w:val="both"/>
        <w:rPr>
          <w:rFonts w:eastAsia="Calibri"/>
          <w:sz w:val="16"/>
          <w:szCs w:val="16"/>
          <w:lang w:eastAsia="en-US"/>
        </w:rPr>
      </w:pPr>
      <w:r>
        <w:rPr>
          <w:bCs/>
          <w:sz w:val="28"/>
          <w:szCs w:val="28"/>
        </w:rPr>
        <w:tab/>
      </w:r>
    </w:p>
    <w:p w:rsidR="00382260" w:rsidRPr="00C736C1" w:rsidRDefault="00382260" w:rsidP="00382260">
      <w:pPr>
        <w:autoSpaceDE w:val="0"/>
        <w:autoSpaceDN w:val="0"/>
        <w:adjustRightInd w:val="0"/>
        <w:ind w:firstLine="708"/>
        <w:jc w:val="both"/>
        <w:rPr>
          <w:b/>
          <w:sz w:val="28"/>
          <w:szCs w:val="28"/>
        </w:rPr>
      </w:pPr>
      <w:r w:rsidRPr="00C736C1">
        <w:rPr>
          <w:b/>
          <w:sz w:val="28"/>
          <w:szCs w:val="28"/>
        </w:rPr>
        <w:t>Предложения (рекомендации):</w:t>
      </w:r>
    </w:p>
    <w:p w:rsidR="00382260" w:rsidRPr="00AD2800" w:rsidRDefault="00382260" w:rsidP="00382260">
      <w:pPr>
        <w:autoSpaceDE w:val="0"/>
        <w:autoSpaceDN w:val="0"/>
        <w:adjustRightInd w:val="0"/>
        <w:ind w:firstLine="708"/>
        <w:jc w:val="both"/>
        <w:rPr>
          <w:sz w:val="16"/>
          <w:szCs w:val="16"/>
        </w:rPr>
      </w:pPr>
    </w:p>
    <w:p w:rsidR="00382260" w:rsidRDefault="00382260" w:rsidP="00382260">
      <w:pPr>
        <w:autoSpaceDE w:val="0"/>
        <w:autoSpaceDN w:val="0"/>
        <w:adjustRightInd w:val="0"/>
        <w:ind w:firstLine="708"/>
        <w:jc w:val="both"/>
        <w:rPr>
          <w:sz w:val="28"/>
          <w:szCs w:val="28"/>
        </w:rPr>
      </w:pPr>
      <w:r w:rsidRPr="00933C26">
        <w:rPr>
          <w:sz w:val="28"/>
          <w:szCs w:val="28"/>
        </w:rPr>
        <w:t>1.</w:t>
      </w:r>
      <w:r>
        <w:rPr>
          <w:sz w:val="28"/>
          <w:szCs w:val="28"/>
        </w:rPr>
        <w:t> Направить информационное письмо Губернатору Чукотского автономного округа.</w:t>
      </w:r>
    </w:p>
    <w:p w:rsidR="00382260" w:rsidRDefault="00382260" w:rsidP="00382260">
      <w:pPr>
        <w:tabs>
          <w:tab w:val="left" w:pos="7513"/>
        </w:tabs>
        <w:jc w:val="both"/>
        <w:rPr>
          <w:bCs/>
          <w:sz w:val="28"/>
          <w:szCs w:val="28"/>
        </w:rPr>
      </w:pPr>
    </w:p>
    <w:p w:rsidR="00382260" w:rsidRDefault="00382260" w:rsidP="00382260">
      <w:pPr>
        <w:tabs>
          <w:tab w:val="left" w:pos="7513"/>
        </w:tabs>
        <w:jc w:val="both"/>
        <w:rPr>
          <w:bCs/>
          <w:sz w:val="28"/>
          <w:szCs w:val="28"/>
        </w:rPr>
      </w:pPr>
    </w:p>
    <w:p w:rsidR="00382260" w:rsidRPr="00D30008" w:rsidRDefault="00382260" w:rsidP="00382260">
      <w:pPr>
        <w:tabs>
          <w:tab w:val="left" w:pos="7513"/>
        </w:tabs>
        <w:jc w:val="both"/>
        <w:rPr>
          <w:bCs/>
          <w:sz w:val="28"/>
          <w:szCs w:val="28"/>
        </w:rPr>
      </w:pPr>
      <w:r w:rsidRPr="00D30008">
        <w:rPr>
          <w:bCs/>
          <w:sz w:val="28"/>
          <w:szCs w:val="28"/>
        </w:rPr>
        <w:t>Аудитор Счетной палаты</w:t>
      </w:r>
    </w:p>
    <w:p w:rsidR="00382260" w:rsidRDefault="00382260" w:rsidP="00382260">
      <w:pPr>
        <w:tabs>
          <w:tab w:val="left" w:pos="7513"/>
        </w:tabs>
        <w:jc w:val="both"/>
        <w:rPr>
          <w:bCs/>
          <w:sz w:val="28"/>
          <w:szCs w:val="28"/>
        </w:rPr>
      </w:pPr>
      <w:r w:rsidRPr="00D30008">
        <w:rPr>
          <w:bCs/>
          <w:sz w:val="28"/>
          <w:szCs w:val="28"/>
        </w:rPr>
        <w:t>Чукотского автономного округа</w:t>
      </w:r>
      <w:r w:rsidRPr="00D30008">
        <w:rPr>
          <w:bCs/>
          <w:sz w:val="28"/>
          <w:szCs w:val="28"/>
        </w:rPr>
        <w:tab/>
      </w:r>
      <w:r w:rsidRPr="00D30008">
        <w:rPr>
          <w:bCs/>
          <w:sz w:val="28"/>
          <w:szCs w:val="28"/>
        </w:rPr>
        <w:tab/>
        <w:t xml:space="preserve">О.М. </w:t>
      </w:r>
      <w:proofErr w:type="spellStart"/>
      <w:r w:rsidRPr="00D30008">
        <w:rPr>
          <w:bCs/>
          <w:sz w:val="28"/>
          <w:szCs w:val="28"/>
        </w:rPr>
        <w:t>Тодавчич</w:t>
      </w:r>
      <w:proofErr w:type="spellEnd"/>
    </w:p>
    <w:p w:rsidR="00AE59AB" w:rsidRPr="00F243A9" w:rsidRDefault="00A93810" w:rsidP="00AE59AB">
      <w:pPr>
        <w:pStyle w:val="ConsPlusNonformat"/>
        <w:jc w:val="center"/>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lastRenderedPageBreak/>
        <w:t>ОТЧЕТ</w:t>
      </w:r>
    </w:p>
    <w:p w:rsidR="00AE59AB" w:rsidRPr="00F243A9" w:rsidRDefault="00AE59AB" w:rsidP="00AE59AB">
      <w:pPr>
        <w:pStyle w:val="ConsPlusNonformat"/>
        <w:jc w:val="center"/>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t xml:space="preserve">по результатам экспертно-аналитического мероприятия </w:t>
      </w:r>
    </w:p>
    <w:p w:rsidR="00AE59AB" w:rsidRPr="00F243A9" w:rsidRDefault="00AE59AB" w:rsidP="00AE59AB">
      <w:pPr>
        <w:pStyle w:val="ConsPlusNonformat"/>
        <w:jc w:val="center"/>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t>«Оперативный контроль исполнения Закона Чукотского автономного округа «Об окружном бюджете на 2022 год и на плановый период 2023 и 2024 годов» за 1 полугодие 2022 года»</w:t>
      </w:r>
    </w:p>
    <w:p w:rsidR="00AE59AB" w:rsidRPr="00F243A9" w:rsidRDefault="00AE59AB" w:rsidP="00AE59AB">
      <w:pPr>
        <w:spacing w:before="120"/>
        <w:jc w:val="center"/>
        <w:rPr>
          <w:color w:val="000000" w:themeColor="text1"/>
        </w:rPr>
      </w:pPr>
      <w:r w:rsidRPr="00F243A9">
        <w:rPr>
          <w:color w:val="000000" w:themeColor="text1"/>
        </w:rPr>
        <w:t>Утверждено Коллегией Счетной палаты Чукотского автономного округа</w:t>
      </w:r>
    </w:p>
    <w:p w:rsidR="00AE59AB" w:rsidRPr="00F243A9" w:rsidRDefault="00AE59AB" w:rsidP="00AE59AB">
      <w:pPr>
        <w:spacing w:after="120"/>
        <w:jc w:val="center"/>
        <w:rPr>
          <w:color w:val="000000" w:themeColor="text1"/>
        </w:rPr>
      </w:pPr>
      <w:r w:rsidRPr="00F243A9">
        <w:rPr>
          <w:color w:val="000000" w:themeColor="text1"/>
        </w:rPr>
        <w:t>(протокол от 19 августа 2022 года №18)</w:t>
      </w:r>
    </w:p>
    <w:p w:rsidR="00AE59AB" w:rsidRPr="00F243A9" w:rsidRDefault="00AE59AB" w:rsidP="00AE59AB">
      <w:pPr>
        <w:pStyle w:val="ad"/>
        <w:ind w:firstLine="709"/>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t>Основание для проведения мероприятия</w:t>
      </w:r>
    </w:p>
    <w:p w:rsidR="00AE59AB" w:rsidRPr="00F243A9" w:rsidRDefault="00AE59AB" w:rsidP="00AE59AB">
      <w:pPr>
        <w:ind w:firstLine="720"/>
        <w:jc w:val="both"/>
        <w:rPr>
          <w:color w:val="000000" w:themeColor="text1"/>
          <w:sz w:val="28"/>
          <w:szCs w:val="28"/>
        </w:rPr>
      </w:pPr>
      <w:r w:rsidRPr="00F243A9">
        <w:rPr>
          <w:color w:val="000000" w:themeColor="text1"/>
          <w:sz w:val="28"/>
          <w:szCs w:val="28"/>
        </w:rPr>
        <w:t>Пункт 2.7. Плана работы Счетной палаты Чукотского автономного округа на 2022 год, утвержденного решением Коллегии Счетной палаты Чукотского автономного округа (протокол от 28 декабря 2021 года №32).</w:t>
      </w:r>
    </w:p>
    <w:p w:rsidR="00AE59AB" w:rsidRPr="00F243A9" w:rsidRDefault="00AE59AB" w:rsidP="00AE59AB">
      <w:pPr>
        <w:pStyle w:val="ConsPlusNonformat"/>
        <w:spacing w:before="120"/>
        <w:ind w:firstLine="709"/>
        <w:jc w:val="both"/>
        <w:rPr>
          <w:rFonts w:ascii="Times New Roman" w:hAnsi="Times New Roman" w:cs="Times New Roman"/>
          <w:color w:val="000000" w:themeColor="text1"/>
          <w:sz w:val="28"/>
          <w:szCs w:val="28"/>
        </w:rPr>
      </w:pPr>
      <w:r w:rsidRPr="00F243A9">
        <w:rPr>
          <w:rFonts w:ascii="Times New Roman" w:hAnsi="Times New Roman" w:cs="Times New Roman"/>
          <w:b/>
          <w:color w:val="000000" w:themeColor="text1"/>
          <w:sz w:val="28"/>
          <w:szCs w:val="28"/>
        </w:rPr>
        <w:t>Предмет экспертно-аналитического мероприятия</w:t>
      </w:r>
    </w:p>
    <w:p w:rsidR="00AE59AB" w:rsidRPr="00F243A9" w:rsidRDefault="00AE59AB" w:rsidP="00AE59AB">
      <w:pPr>
        <w:autoSpaceDE w:val="0"/>
        <w:autoSpaceDN w:val="0"/>
        <w:adjustRightInd w:val="0"/>
        <w:ind w:firstLine="709"/>
        <w:jc w:val="both"/>
        <w:rPr>
          <w:rFonts w:eastAsiaTheme="minorHAnsi"/>
          <w:color w:val="000000" w:themeColor="text1"/>
          <w:sz w:val="28"/>
          <w:szCs w:val="28"/>
          <w:lang w:eastAsia="en-US"/>
        </w:rPr>
      </w:pPr>
      <w:r w:rsidRPr="00F243A9">
        <w:rPr>
          <w:rFonts w:eastAsiaTheme="minorHAnsi"/>
          <w:color w:val="000000" w:themeColor="text1"/>
          <w:sz w:val="28"/>
          <w:szCs w:val="28"/>
          <w:lang w:eastAsia="en-US"/>
        </w:rPr>
        <w:t>Процесс исполнения окружного бюджета за 1 полугодие 2022 года.</w:t>
      </w:r>
    </w:p>
    <w:p w:rsidR="00AE59AB" w:rsidRPr="00F243A9" w:rsidRDefault="00AE59AB" w:rsidP="00AE59AB">
      <w:pPr>
        <w:pStyle w:val="ConsPlusNonformat"/>
        <w:spacing w:before="120"/>
        <w:ind w:firstLine="709"/>
        <w:jc w:val="both"/>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t>Цель экспертно-аналитического мероприятия</w:t>
      </w:r>
    </w:p>
    <w:p w:rsidR="00AE59AB" w:rsidRPr="00F243A9" w:rsidRDefault="00AE59AB" w:rsidP="00AE59AB">
      <w:pPr>
        <w:autoSpaceDE w:val="0"/>
        <w:autoSpaceDN w:val="0"/>
        <w:adjustRightInd w:val="0"/>
        <w:ind w:firstLine="709"/>
        <w:jc w:val="both"/>
        <w:rPr>
          <w:rFonts w:eastAsiaTheme="minorHAnsi"/>
          <w:color w:val="000000" w:themeColor="text1"/>
          <w:sz w:val="28"/>
          <w:szCs w:val="28"/>
          <w:lang w:eastAsia="en-US"/>
        </w:rPr>
      </w:pPr>
      <w:r w:rsidRPr="00F243A9">
        <w:rPr>
          <w:rFonts w:eastAsiaTheme="minorHAnsi"/>
          <w:color w:val="000000" w:themeColor="text1"/>
          <w:sz w:val="28"/>
          <w:szCs w:val="28"/>
          <w:lang w:eastAsia="en-US"/>
        </w:rPr>
        <w:t>Оценить полноту и своевременность поступлений доходов окружного бюджета, исполнения расходов и источников финансирования дефицита окружного бюджета в отчетном периоде в сравнении с утвержденными Законом об окружном бюджете показателями на текущий финансовый год.</w:t>
      </w:r>
    </w:p>
    <w:p w:rsidR="00AE59AB" w:rsidRPr="00F243A9" w:rsidRDefault="00AE59AB" w:rsidP="00AE59AB">
      <w:pPr>
        <w:pStyle w:val="ConsPlusNonformat"/>
        <w:spacing w:before="120"/>
        <w:ind w:firstLine="709"/>
        <w:jc w:val="both"/>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t>Вопросы экспертно-аналитического мероприятия</w:t>
      </w:r>
    </w:p>
    <w:p w:rsidR="00AE59AB" w:rsidRPr="00F243A9" w:rsidRDefault="00AE59AB" w:rsidP="00AE59AB">
      <w:pPr>
        <w:pStyle w:val="ConsPlusNonformat"/>
        <w:ind w:firstLine="709"/>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1. Анализ основных показателей социально-экономического развития Чукотского автономного округа.</w:t>
      </w:r>
    </w:p>
    <w:p w:rsidR="00AE59AB" w:rsidRPr="00F243A9" w:rsidRDefault="00AE59AB" w:rsidP="00AE59AB">
      <w:pPr>
        <w:pStyle w:val="ConsPlusNonformat"/>
        <w:ind w:firstLine="709"/>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2. Анализ исполнения основных параметров (показателей) окружного бюджета.</w:t>
      </w:r>
    </w:p>
    <w:p w:rsidR="00AE59AB" w:rsidRPr="00F243A9" w:rsidRDefault="00AE59AB" w:rsidP="00AE59AB">
      <w:pPr>
        <w:pStyle w:val="ConsPlusNonformat"/>
        <w:spacing w:before="120"/>
        <w:ind w:firstLine="709"/>
        <w:jc w:val="both"/>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t>Объект экспертно-аналитического мероприятия</w:t>
      </w:r>
    </w:p>
    <w:p w:rsidR="00AE59AB" w:rsidRPr="00F243A9" w:rsidRDefault="00AE59AB" w:rsidP="00AE59AB">
      <w:pPr>
        <w:widowControl w:val="0"/>
        <w:ind w:firstLine="709"/>
        <w:jc w:val="both"/>
        <w:rPr>
          <w:color w:val="000000" w:themeColor="text1"/>
        </w:rPr>
      </w:pPr>
      <w:r w:rsidRPr="00F243A9">
        <w:rPr>
          <w:color w:val="000000" w:themeColor="text1"/>
          <w:sz w:val="28"/>
          <w:szCs w:val="28"/>
          <w:lang w:eastAsia="en-US"/>
        </w:rPr>
        <w:t>Главные администраторы средств окружного бюджета</w:t>
      </w:r>
      <w:r w:rsidRPr="00F243A9">
        <w:rPr>
          <w:color w:val="000000" w:themeColor="text1"/>
          <w:sz w:val="28"/>
          <w:szCs w:val="28"/>
        </w:rPr>
        <w:t xml:space="preserve">, в том числе Департамент финансов, экономики и имущественных отношений Чукотского автономного округа (далее – Департамент финансов), </w:t>
      </w:r>
      <w:r w:rsidRPr="00F243A9">
        <w:rPr>
          <w:color w:val="000000" w:themeColor="text1"/>
          <w:sz w:val="28"/>
          <w:szCs w:val="28"/>
          <w:lang w:eastAsia="en-US"/>
        </w:rPr>
        <w:t>организующий исполнение окружного бюджета,</w:t>
      </w:r>
      <w:r w:rsidRPr="00F243A9">
        <w:rPr>
          <w:color w:val="000000" w:themeColor="text1"/>
        </w:rPr>
        <w:t xml:space="preserve"> </w:t>
      </w:r>
      <w:r w:rsidRPr="00F243A9">
        <w:rPr>
          <w:color w:val="000000" w:themeColor="text1"/>
          <w:sz w:val="28"/>
          <w:szCs w:val="28"/>
        </w:rPr>
        <w:t>иные организации.</w:t>
      </w:r>
    </w:p>
    <w:p w:rsidR="00AE59AB" w:rsidRPr="00F243A9" w:rsidRDefault="00AE59AB" w:rsidP="00AE59AB">
      <w:pPr>
        <w:pStyle w:val="ConsPlusNonformat"/>
        <w:spacing w:before="120"/>
        <w:ind w:firstLine="709"/>
        <w:jc w:val="both"/>
        <w:rPr>
          <w:rFonts w:ascii="Times New Roman" w:hAnsi="Times New Roman" w:cs="Times New Roman"/>
          <w:color w:val="000000" w:themeColor="text1"/>
          <w:sz w:val="28"/>
          <w:szCs w:val="28"/>
        </w:rPr>
      </w:pPr>
      <w:r w:rsidRPr="00F243A9">
        <w:rPr>
          <w:rFonts w:ascii="Times New Roman" w:hAnsi="Times New Roman" w:cs="Times New Roman"/>
          <w:b/>
          <w:color w:val="000000" w:themeColor="text1"/>
          <w:sz w:val="28"/>
          <w:szCs w:val="28"/>
        </w:rPr>
        <w:t>Проверяемый период деятельности:</w:t>
      </w:r>
      <w:r w:rsidRPr="00F243A9">
        <w:rPr>
          <w:rFonts w:ascii="Times New Roman" w:hAnsi="Times New Roman" w:cs="Times New Roman"/>
          <w:color w:val="000000" w:themeColor="text1"/>
          <w:sz w:val="28"/>
          <w:szCs w:val="28"/>
        </w:rPr>
        <w:t xml:space="preserve"> 1 полугодие 2022 года.</w:t>
      </w:r>
    </w:p>
    <w:p w:rsidR="00AE59AB" w:rsidRPr="00F243A9" w:rsidRDefault="00AE59AB" w:rsidP="00AE59AB">
      <w:pPr>
        <w:pStyle w:val="ConsPlusNonformat"/>
        <w:spacing w:before="120"/>
        <w:ind w:firstLine="709"/>
        <w:rPr>
          <w:rFonts w:ascii="Times New Roman" w:hAnsi="Times New Roman" w:cs="Times New Roman"/>
          <w:color w:val="000000" w:themeColor="text1"/>
          <w:sz w:val="28"/>
          <w:szCs w:val="28"/>
        </w:rPr>
      </w:pPr>
      <w:r w:rsidRPr="00F243A9">
        <w:rPr>
          <w:rFonts w:ascii="Times New Roman" w:hAnsi="Times New Roman" w:cs="Times New Roman"/>
          <w:b/>
          <w:color w:val="000000" w:themeColor="text1"/>
          <w:sz w:val="28"/>
          <w:szCs w:val="28"/>
        </w:rPr>
        <w:t>Сроки проведения экспертно-аналитического мероприятия</w:t>
      </w:r>
      <w:r w:rsidR="00B410D5" w:rsidRPr="00F243A9">
        <w:rPr>
          <w:rFonts w:ascii="Times New Roman" w:hAnsi="Times New Roman" w:cs="Times New Roman"/>
          <w:b/>
          <w:color w:val="000000" w:themeColor="text1"/>
          <w:sz w:val="28"/>
          <w:szCs w:val="28"/>
        </w:rPr>
        <w:t>:</w:t>
      </w:r>
      <w:r w:rsidRPr="00F243A9">
        <w:rPr>
          <w:rFonts w:ascii="Times New Roman" w:hAnsi="Times New Roman" w:cs="Times New Roman"/>
          <w:b/>
          <w:color w:val="000000" w:themeColor="text1"/>
          <w:sz w:val="28"/>
          <w:szCs w:val="28"/>
        </w:rPr>
        <w:br/>
      </w:r>
      <w:r w:rsidRPr="00F243A9">
        <w:rPr>
          <w:rFonts w:ascii="Times New Roman" w:hAnsi="Times New Roman" w:cs="Times New Roman"/>
          <w:color w:val="000000" w:themeColor="text1"/>
          <w:sz w:val="28"/>
          <w:szCs w:val="28"/>
        </w:rPr>
        <w:t>с 3 по 12 августа 2022 года.</w:t>
      </w:r>
    </w:p>
    <w:p w:rsidR="00AE59AB" w:rsidRPr="00F243A9" w:rsidRDefault="00AE59AB" w:rsidP="00AE59AB">
      <w:pPr>
        <w:spacing w:before="120"/>
        <w:ind w:firstLine="709"/>
        <w:jc w:val="both"/>
        <w:rPr>
          <w:rFonts w:eastAsiaTheme="minorEastAsia"/>
          <w:b/>
          <w:color w:val="000000" w:themeColor="text1"/>
          <w:sz w:val="28"/>
          <w:szCs w:val="28"/>
        </w:rPr>
      </w:pPr>
      <w:r w:rsidRPr="00F243A9">
        <w:rPr>
          <w:color w:val="000000" w:themeColor="text1"/>
          <w:sz w:val="28"/>
          <w:szCs w:val="28"/>
        </w:rPr>
        <w:t>Заключение подготовлено на основании отчета Правительства Чукотского автономного округа об исполнении окружного бюджета за 1 полугодие 2022 года, статистических данных, размещенных на официальном сайте Управления федеральной службы государственной статистики по Хабаровскому краю, Магаданской области, Еврейской автономной области и Чукотскому автономному округу (</w:t>
      </w:r>
      <w:proofErr w:type="spellStart"/>
      <w:r w:rsidRPr="00F243A9">
        <w:rPr>
          <w:color w:val="000000" w:themeColor="text1"/>
          <w:sz w:val="28"/>
          <w:szCs w:val="28"/>
        </w:rPr>
        <w:t>Хабаровскстат</w:t>
      </w:r>
      <w:proofErr w:type="spellEnd"/>
      <w:r w:rsidRPr="00F243A9">
        <w:rPr>
          <w:color w:val="000000" w:themeColor="text1"/>
          <w:sz w:val="28"/>
          <w:szCs w:val="28"/>
        </w:rPr>
        <w:t>), и по данным, представленным органами исполнительной власти Чукотского автономного округа.</w:t>
      </w:r>
    </w:p>
    <w:p w:rsidR="001758D5" w:rsidRPr="00F243A9" w:rsidRDefault="001758D5" w:rsidP="00AE59AB">
      <w:pPr>
        <w:pStyle w:val="ConsPlusNonformat"/>
        <w:spacing w:before="240" w:after="120"/>
        <w:ind w:hanging="142"/>
        <w:jc w:val="center"/>
        <w:rPr>
          <w:rFonts w:ascii="Times New Roman" w:hAnsi="Times New Roman" w:cs="Times New Roman"/>
          <w:b/>
          <w:color w:val="000000" w:themeColor="text1"/>
          <w:sz w:val="28"/>
          <w:szCs w:val="28"/>
        </w:rPr>
      </w:pPr>
    </w:p>
    <w:p w:rsidR="00AE59AB" w:rsidRPr="00F243A9" w:rsidRDefault="00AE59AB" w:rsidP="00AE59AB">
      <w:pPr>
        <w:pStyle w:val="ConsPlusNonformat"/>
        <w:spacing w:before="240" w:after="120"/>
        <w:ind w:hanging="142"/>
        <w:jc w:val="center"/>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lastRenderedPageBreak/>
        <w:t xml:space="preserve">1. Анализ основных показателей </w:t>
      </w:r>
      <w:r w:rsidRPr="00F243A9">
        <w:rPr>
          <w:rFonts w:ascii="Times New Roman" w:hAnsi="Times New Roman" w:cs="Times New Roman"/>
          <w:b/>
          <w:color w:val="000000" w:themeColor="text1"/>
          <w:sz w:val="28"/>
          <w:szCs w:val="28"/>
        </w:rPr>
        <w:br/>
        <w:t>социально-экономического развития Чукотского автономного округа</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Утвержденные статьей 1 Закона об окружном бюджете</w:t>
      </w:r>
      <w:r w:rsidRPr="00F243A9">
        <w:rPr>
          <w:rStyle w:val="ac"/>
          <w:color w:val="000000" w:themeColor="text1"/>
          <w:sz w:val="28"/>
          <w:szCs w:val="28"/>
        </w:rPr>
        <w:footnoteReference w:id="36"/>
      </w:r>
      <w:r w:rsidRPr="00F243A9">
        <w:rPr>
          <w:color w:val="000000" w:themeColor="text1"/>
          <w:sz w:val="28"/>
          <w:szCs w:val="28"/>
        </w:rPr>
        <w:t xml:space="preserve"> основные характеристики окружного бюджета на 2022 год определены исходя из прогнозируемого объема валового регионального продукта в размере 136 576,5 млн рублей.</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Показатели, характеризующие социально-экономическое развитие Чукотского автономного округа, представлены в сравнении с аналогичным периодом прошлого года.</w:t>
      </w:r>
    </w:p>
    <w:p w:rsidR="00AE59AB" w:rsidRPr="00F243A9" w:rsidRDefault="00AE59AB" w:rsidP="00AE59AB">
      <w:pPr>
        <w:tabs>
          <w:tab w:val="left" w:pos="851"/>
        </w:tabs>
        <w:ind w:firstLine="709"/>
        <w:jc w:val="both"/>
        <w:rPr>
          <w:color w:val="000000" w:themeColor="text1"/>
          <w:sz w:val="28"/>
          <w:szCs w:val="28"/>
        </w:rPr>
      </w:pPr>
      <w:r w:rsidRPr="00F243A9">
        <w:rPr>
          <w:b/>
          <w:color w:val="000000" w:themeColor="text1"/>
          <w:sz w:val="28"/>
          <w:szCs w:val="28"/>
        </w:rPr>
        <w:t>Индекс промышленного производства</w:t>
      </w:r>
      <w:r w:rsidRPr="00F243A9">
        <w:rPr>
          <w:color w:val="000000" w:themeColor="text1"/>
          <w:sz w:val="28"/>
          <w:szCs w:val="28"/>
        </w:rPr>
        <w:t xml:space="preserve"> в 1 полугодии 2022 года составил 92,9% к аналогичному периоду 2021 года, в том числе в добывающей отрасли – 88,9%, обрабатывающих производствах – 57,6%, обеспечении электрической энергией, газом и паром – 104,1%, водоснабжении, водоотведении, организации сбора и утилизации отходов, деятельности по ликвидации загрязнений – 97,7%.</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По данным Департамента промышленной политики Чукотского автономного округа</w:t>
      </w:r>
      <w:r w:rsidRPr="00F243A9">
        <w:rPr>
          <w:b/>
          <w:i/>
          <w:color w:val="000000" w:themeColor="text1"/>
          <w:sz w:val="28"/>
          <w:szCs w:val="28"/>
        </w:rPr>
        <w:t xml:space="preserve"> </w:t>
      </w:r>
      <w:r w:rsidRPr="00F243A9">
        <w:rPr>
          <w:color w:val="000000" w:themeColor="text1"/>
          <w:sz w:val="28"/>
          <w:szCs w:val="28"/>
        </w:rPr>
        <w:t>на 1 июля 2022 года на территории региона добыто 9,9 тонн золота, что на 13,1% меньше аналогичного периода прошлого года. Наибольшая доля золота (77,2%) добыта на трех месторождениях: «Купол» (40,5%), «Майское» (23,5%) и «</w:t>
      </w:r>
      <w:proofErr w:type="spellStart"/>
      <w:r w:rsidRPr="00F243A9">
        <w:rPr>
          <w:color w:val="000000" w:themeColor="text1"/>
          <w:sz w:val="28"/>
          <w:szCs w:val="28"/>
        </w:rPr>
        <w:t>Кекура</w:t>
      </w:r>
      <w:proofErr w:type="spellEnd"/>
      <w:r w:rsidRPr="00F243A9">
        <w:rPr>
          <w:color w:val="000000" w:themeColor="text1"/>
          <w:sz w:val="28"/>
          <w:szCs w:val="28"/>
        </w:rPr>
        <w:t xml:space="preserve">» (13,2%). </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Объем добычи серебра составил 48,3 тонны или на 9,1% меньше соответствующего периода предыдущего года. За 1 полугодие текущего года добыто 37,7 млн м</w:t>
      </w:r>
      <w:r w:rsidRPr="00F243A9">
        <w:rPr>
          <w:color w:val="000000" w:themeColor="text1"/>
          <w:sz w:val="28"/>
          <w:szCs w:val="28"/>
          <w:vertAlign w:val="superscript"/>
        </w:rPr>
        <w:t>3</w:t>
      </w:r>
      <w:r w:rsidRPr="00F243A9">
        <w:rPr>
          <w:color w:val="000000" w:themeColor="text1"/>
          <w:sz w:val="28"/>
          <w:szCs w:val="28"/>
        </w:rPr>
        <w:t xml:space="preserve"> газа, что на 1,7% ниже аналогичного периода 2021 года, добыча каменного угля за анализируемый период выросла на 61,4% и составила 625,9 тыс. тонн. </w:t>
      </w:r>
    </w:p>
    <w:p w:rsidR="00AE59AB" w:rsidRPr="00F243A9" w:rsidRDefault="00AE59AB" w:rsidP="00AE59AB">
      <w:pPr>
        <w:tabs>
          <w:tab w:val="left" w:pos="851"/>
        </w:tabs>
        <w:ind w:firstLine="709"/>
        <w:jc w:val="both"/>
        <w:rPr>
          <w:color w:val="000000" w:themeColor="text1"/>
          <w:sz w:val="28"/>
          <w:szCs w:val="28"/>
        </w:rPr>
      </w:pPr>
      <w:r w:rsidRPr="00F243A9">
        <w:rPr>
          <w:b/>
          <w:color w:val="000000" w:themeColor="text1"/>
          <w:sz w:val="28"/>
          <w:szCs w:val="28"/>
        </w:rPr>
        <w:t>Объем собственного производства</w:t>
      </w:r>
      <w:r w:rsidRPr="00F243A9">
        <w:rPr>
          <w:color w:val="000000" w:themeColor="text1"/>
          <w:sz w:val="28"/>
          <w:szCs w:val="28"/>
        </w:rPr>
        <w:t>, выполненных работ и услуг собственными силами (отгруженных товаров), по видам экономической деятельности в Чукотском автономном округе за январь-июнь 2022 года составил 41 115,0 млн рублей, в том числе: добыча полезных ископаемых – 1 123,5 млн рублей, обрабатывающие производства – 30 142,9 млн рублей, обеспечение электрической энергией – 9 491,8 млн рублей, водоснабжение, водоотведение – 356,8 млн рублей.</w:t>
      </w:r>
    </w:p>
    <w:p w:rsidR="00AE59AB" w:rsidRPr="00F243A9" w:rsidRDefault="00AE59AB" w:rsidP="00AE59AB">
      <w:pPr>
        <w:ind w:firstLine="709"/>
        <w:jc w:val="both"/>
        <w:rPr>
          <w:color w:val="000000" w:themeColor="text1"/>
          <w:sz w:val="28"/>
          <w:szCs w:val="28"/>
          <w:highlight w:val="yellow"/>
        </w:rPr>
      </w:pPr>
      <w:bookmarkStart w:id="18" w:name="_Hlk110438588"/>
      <w:r w:rsidRPr="00F243A9">
        <w:rPr>
          <w:color w:val="000000" w:themeColor="text1"/>
          <w:sz w:val="28"/>
          <w:szCs w:val="28"/>
        </w:rPr>
        <w:t xml:space="preserve">Объем производства </w:t>
      </w:r>
      <w:r w:rsidRPr="00F243A9">
        <w:rPr>
          <w:b/>
          <w:color w:val="000000" w:themeColor="text1"/>
          <w:sz w:val="28"/>
          <w:szCs w:val="28"/>
        </w:rPr>
        <w:t>продукции сельского хозяйства</w:t>
      </w:r>
      <w:r w:rsidRPr="00F243A9">
        <w:rPr>
          <w:color w:val="000000" w:themeColor="text1"/>
          <w:sz w:val="28"/>
          <w:szCs w:val="28"/>
        </w:rPr>
        <w:t xml:space="preserve"> по основным показателям увеличился по отношению к аналогичному периоду прошлого года.</w:t>
      </w:r>
      <w:bookmarkEnd w:id="18"/>
      <w:r w:rsidRPr="00F243A9">
        <w:rPr>
          <w:color w:val="000000" w:themeColor="text1"/>
          <w:sz w:val="28"/>
          <w:szCs w:val="28"/>
        </w:rPr>
        <w:t xml:space="preserve"> В отчетном периоде относительно уровня прошлого года наблюдается увеличение производства мяса в живом весе на 8,4% (220,9 тонн), валового сбора яиц на 69,5% (3 372,5 тыс. штук), валового сбора овощей в закрытом грунте на 25,8% (93,2 тонн).</w:t>
      </w:r>
    </w:p>
    <w:p w:rsidR="00AE59AB" w:rsidRPr="00F243A9" w:rsidRDefault="00AE59AB" w:rsidP="00AE59AB">
      <w:pPr>
        <w:ind w:firstLine="709"/>
        <w:jc w:val="both"/>
        <w:rPr>
          <w:iCs/>
          <w:color w:val="000000" w:themeColor="text1"/>
          <w:sz w:val="28"/>
          <w:szCs w:val="28"/>
        </w:rPr>
      </w:pPr>
      <w:r w:rsidRPr="00F243A9">
        <w:rPr>
          <w:color w:val="000000" w:themeColor="text1"/>
          <w:sz w:val="28"/>
          <w:szCs w:val="28"/>
        </w:rPr>
        <w:t>Численность выходного поголовья оленей составила 151 593 единиц, что на 0,4% выше уровня прошлого года; с</w:t>
      </w:r>
      <w:r w:rsidRPr="00F243A9">
        <w:rPr>
          <w:iCs/>
          <w:color w:val="000000" w:themeColor="text1"/>
          <w:sz w:val="28"/>
          <w:szCs w:val="28"/>
        </w:rPr>
        <w:t>охранность взрослого поголовья оленей составила 87,6%, что на 1,2% ниже показателя аналогичного периода прошлого года.</w:t>
      </w:r>
    </w:p>
    <w:p w:rsidR="00AE59AB" w:rsidRPr="00F243A9" w:rsidRDefault="00AE59AB" w:rsidP="00AE59AB">
      <w:pPr>
        <w:pStyle w:val="24"/>
        <w:ind w:firstLine="709"/>
        <w:jc w:val="both"/>
        <w:rPr>
          <w:color w:val="000000" w:themeColor="text1"/>
          <w:sz w:val="28"/>
          <w:szCs w:val="28"/>
        </w:rPr>
      </w:pPr>
      <w:r w:rsidRPr="00F243A9">
        <w:rPr>
          <w:color w:val="000000" w:themeColor="text1"/>
          <w:sz w:val="28"/>
          <w:szCs w:val="28"/>
        </w:rPr>
        <w:lastRenderedPageBreak/>
        <w:t>Производственные показатели в оленеводстве и морском зверобойном промысле представлены в таблице №1.</w:t>
      </w:r>
    </w:p>
    <w:p w:rsidR="00AE59AB" w:rsidRPr="00F243A9" w:rsidRDefault="00AE59AB" w:rsidP="00AE59AB">
      <w:pPr>
        <w:pStyle w:val="24"/>
        <w:ind w:firstLine="709"/>
        <w:jc w:val="right"/>
        <w:rPr>
          <w:color w:val="000000" w:themeColor="text1"/>
          <w:sz w:val="28"/>
          <w:szCs w:val="28"/>
          <w:highlight w:val="yellow"/>
        </w:rPr>
      </w:pPr>
      <w:r w:rsidRPr="00F243A9">
        <w:rPr>
          <w:color w:val="000000" w:themeColor="text1"/>
          <w:sz w:val="28"/>
          <w:szCs w:val="28"/>
        </w:rPr>
        <w:t>Таблица №1</w:t>
      </w:r>
    </w:p>
    <w:tbl>
      <w:tblPr>
        <w:tblW w:w="9931" w:type="dxa"/>
        <w:tblInd w:w="-5" w:type="dxa"/>
        <w:tblLook w:val="04A0" w:firstRow="1" w:lastRow="0" w:firstColumn="1" w:lastColumn="0" w:noHBand="0" w:noVBand="1"/>
      </w:tblPr>
      <w:tblGrid>
        <w:gridCol w:w="3942"/>
        <w:gridCol w:w="1709"/>
        <w:gridCol w:w="1911"/>
        <w:gridCol w:w="2369"/>
      </w:tblGrid>
      <w:tr w:rsidR="00F243A9" w:rsidRPr="00F243A9" w:rsidTr="00770F36">
        <w:trPr>
          <w:trHeight w:val="374"/>
          <w:tblHeader/>
        </w:trPr>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Наименование показателя</w:t>
            </w:r>
          </w:p>
        </w:tc>
        <w:tc>
          <w:tcPr>
            <w:tcW w:w="1709" w:type="dxa"/>
            <w:tcBorders>
              <w:top w:val="single" w:sz="4" w:space="0" w:color="auto"/>
              <w:left w:val="nil"/>
              <w:bottom w:val="single" w:sz="4" w:space="0" w:color="auto"/>
              <w:right w:val="nil"/>
            </w:tcBorders>
            <w:vAlign w:val="center"/>
          </w:tcPr>
          <w:p w:rsidR="00AE59AB" w:rsidRPr="00F243A9" w:rsidRDefault="00AE59AB" w:rsidP="00AE59AB">
            <w:pPr>
              <w:jc w:val="center"/>
              <w:rPr>
                <w:color w:val="000000" w:themeColor="text1"/>
                <w:sz w:val="20"/>
                <w:szCs w:val="20"/>
              </w:rPr>
            </w:pPr>
            <w:r w:rsidRPr="00F243A9">
              <w:rPr>
                <w:color w:val="000000" w:themeColor="text1"/>
                <w:sz w:val="20"/>
                <w:szCs w:val="20"/>
              </w:rPr>
              <w:t xml:space="preserve">1 полугодие </w:t>
            </w:r>
            <w:r w:rsidRPr="00F243A9">
              <w:rPr>
                <w:color w:val="000000" w:themeColor="text1"/>
                <w:sz w:val="20"/>
                <w:szCs w:val="20"/>
              </w:rPr>
              <w:br/>
              <w:t>2021 года</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 xml:space="preserve">1 полугодие </w:t>
            </w:r>
            <w:r w:rsidRPr="00F243A9">
              <w:rPr>
                <w:color w:val="000000" w:themeColor="text1"/>
                <w:sz w:val="20"/>
                <w:szCs w:val="20"/>
              </w:rPr>
              <w:br/>
              <w:t>2022 года</w:t>
            </w:r>
          </w:p>
        </w:tc>
        <w:tc>
          <w:tcPr>
            <w:tcW w:w="2369"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Темп роста/снижения к 2021 году (%)</w:t>
            </w:r>
          </w:p>
        </w:tc>
      </w:tr>
      <w:tr w:rsidR="00F243A9" w:rsidRPr="00F243A9" w:rsidTr="00770F36">
        <w:trPr>
          <w:trHeight w:val="192"/>
          <w:tblHeader/>
        </w:trPr>
        <w:tc>
          <w:tcPr>
            <w:tcW w:w="3942"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w:t>
            </w:r>
          </w:p>
        </w:tc>
        <w:tc>
          <w:tcPr>
            <w:tcW w:w="1709" w:type="dxa"/>
            <w:tcBorders>
              <w:top w:val="single" w:sz="4" w:space="0" w:color="auto"/>
              <w:left w:val="nil"/>
              <w:bottom w:val="single" w:sz="4" w:space="0" w:color="auto"/>
              <w:right w:val="nil"/>
            </w:tcBorders>
            <w:vAlign w:val="center"/>
          </w:tcPr>
          <w:p w:rsidR="00AE59AB" w:rsidRPr="00F243A9" w:rsidRDefault="00AE59AB" w:rsidP="00AE59AB">
            <w:pPr>
              <w:jc w:val="center"/>
              <w:rPr>
                <w:color w:val="000000" w:themeColor="text1"/>
                <w:sz w:val="20"/>
                <w:szCs w:val="20"/>
              </w:rPr>
            </w:pPr>
            <w:r w:rsidRPr="00F243A9">
              <w:rPr>
                <w:color w:val="000000" w:themeColor="text1"/>
                <w:sz w:val="20"/>
                <w:szCs w:val="20"/>
              </w:rPr>
              <w:t>3</w:t>
            </w:r>
          </w:p>
        </w:tc>
        <w:tc>
          <w:tcPr>
            <w:tcW w:w="1911"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w:t>
            </w:r>
          </w:p>
        </w:tc>
        <w:tc>
          <w:tcPr>
            <w:tcW w:w="2369"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w:t>
            </w:r>
          </w:p>
        </w:tc>
      </w:tr>
      <w:tr w:rsidR="00F243A9" w:rsidRPr="00F243A9" w:rsidTr="00770F36">
        <w:trPr>
          <w:trHeight w:val="238"/>
        </w:trPr>
        <w:tc>
          <w:tcPr>
            <w:tcW w:w="3942"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Поголовье оленей (голов)</w:t>
            </w:r>
          </w:p>
        </w:tc>
        <w:tc>
          <w:tcPr>
            <w:tcW w:w="1709" w:type="dxa"/>
            <w:tcBorders>
              <w:top w:val="single" w:sz="4" w:space="0" w:color="auto"/>
              <w:left w:val="nil"/>
              <w:bottom w:val="single" w:sz="4" w:space="0" w:color="auto"/>
              <w:right w:val="nil"/>
            </w:tcBorders>
            <w:vAlign w:val="center"/>
          </w:tcPr>
          <w:p w:rsidR="00AE59AB" w:rsidRPr="00F243A9" w:rsidRDefault="00AE59AB" w:rsidP="00AE59AB">
            <w:pPr>
              <w:jc w:val="right"/>
              <w:rPr>
                <w:color w:val="000000" w:themeColor="text1"/>
                <w:sz w:val="20"/>
                <w:szCs w:val="20"/>
              </w:rPr>
            </w:pPr>
            <w:r w:rsidRPr="00F243A9">
              <w:rPr>
                <w:color w:val="000000" w:themeColor="text1"/>
                <w:sz w:val="20"/>
                <w:szCs w:val="20"/>
              </w:rPr>
              <w:t>150 978</w:t>
            </w:r>
          </w:p>
        </w:tc>
        <w:tc>
          <w:tcPr>
            <w:tcW w:w="1911"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151 593</w:t>
            </w:r>
          </w:p>
        </w:tc>
        <w:tc>
          <w:tcPr>
            <w:tcW w:w="2369"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100,4</w:t>
            </w:r>
          </w:p>
        </w:tc>
      </w:tr>
      <w:tr w:rsidR="00F243A9" w:rsidRPr="00F243A9" w:rsidTr="00770F36">
        <w:trPr>
          <w:trHeight w:val="239"/>
        </w:trPr>
        <w:tc>
          <w:tcPr>
            <w:tcW w:w="3942"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Сохранность взрослого поголовья (%)</w:t>
            </w:r>
          </w:p>
        </w:tc>
        <w:tc>
          <w:tcPr>
            <w:tcW w:w="1709" w:type="dxa"/>
            <w:tcBorders>
              <w:top w:val="single" w:sz="4" w:space="0" w:color="auto"/>
              <w:left w:val="nil"/>
              <w:bottom w:val="single" w:sz="4" w:space="0" w:color="auto"/>
              <w:right w:val="nil"/>
            </w:tcBorders>
            <w:vAlign w:val="center"/>
          </w:tcPr>
          <w:p w:rsidR="00AE59AB" w:rsidRPr="00F243A9" w:rsidRDefault="00AE59AB" w:rsidP="00AE59AB">
            <w:pPr>
              <w:jc w:val="right"/>
              <w:rPr>
                <w:color w:val="000000" w:themeColor="text1"/>
                <w:sz w:val="20"/>
                <w:szCs w:val="20"/>
              </w:rPr>
            </w:pPr>
            <w:r w:rsidRPr="00F243A9">
              <w:rPr>
                <w:color w:val="000000" w:themeColor="text1"/>
                <w:sz w:val="20"/>
                <w:szCs w:val="20"/>
              </w:rPr>
              <w:t>88,7</w:t>
            </w:r>
          </w:p>
        </w:tc>
        <w:tc>
          <w:tcPr>
            <w:tcW w:w="1911"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87,6</w:t>
            </w:r>
          </w:p>
        </w:tc>
        <w:tc>
          <w:tcPr>
            <w:tcW w:w="2369"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98,8</w:t>
            </w:r>
          </w:p>
        </w:tc>
      </w:tr>
      <w:tr w:rsidR="00F243A9" w:rsidRPr="00F243A9" w:rsidTr="00770F36">
        <w:trPr>
          <w:trHeight w:val="181"/>
        </w:trPr>
        <w:tc>
          <w:tcPr>
            <w:tcW w:w="3942"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Добыча морского зверя (голов)</w:t>
            </w:r>
          </w:p>
        </w:tc>
        <w:tc>
          <w:tcPr>
            <w:tcW w:w="1709" w:type="dxa"/>
            <w:tcBorders>
              <w:top w:val="single" w:sz="4" w:space="0" w:color="auto"/>
              <w:left w:val="nil"/>
              <w:bottom w:val="single" w:sz="4" w:space="0" w:color="auto"/>
              <w:right w:val="nil"/>
            </w:tcBorders>
            <w:vAlign w:val="center"/>
          </w:tcPr>
          <w:p w:rsidR="00AE59AB" w:rsidRPr="00F243A9" w:rsidRDefault="00AE59AB" w:rsidP="00AE59AB">
            <w:pPr>
              <w:jc w:val="right"/>
              <w:rPr>
                <w:color w:val="000000" w:themeColor="text1"/>
                <w:sz w:val="20"/>
                <w:szCs w:val="20"/>
              </w:rPr>
            </w:pPr>
            <w:r w:rsidRPr="00F243A9">
              <w:rPr>
                <w:color w:val="000000" w:themeColor="text1"/>
                <w:sz w:val="20"/>
                <w:szCs w:val="20"/>
              </w:rPr>
              <w:t>1 218</w:t>
            </w:r>
          </w:p>
        </w:tc>
        <w:tc>
          <w:tcPr>
            <w:tcW w:w="1911"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1 030</w:t>
            </w:r>
          </w:p>
        </w:tc>
        <w:tc>
          <w:tcPr>
            <w:tcW w:w="2369"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84,6</w:t>
            </w:r>
          </w:p>
        </w:tc>
      </w:tr>
      <w:tr w:rsidR="00F243A9" w:rsidRPr="00F243A9" w:rsidTr="00770F36">
        <w:trPr>
          <w:trHeight w:val="261"/>
        </w:trPr>
        <w:tc>
          <w:tcPr>
            <w:tcW w:w="3942"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Добыча морского зверя (тонн)</w:t>
            </w:r>
          </w:p>
        </w:tc>
        <w:tc>
          <w:tcPr>
            <w:tcW w:w="1709" w:type="dxa"/>
            <w:tcBorders>
              <w:top w:val="single" w:sz="4" w:space="0" w:color="auto"/>
              <w:left w:val="nil"/>
              <w:bottom w:val="single" w:sz="4" w:space="0" w:color="auto"/>
              <w:right w:val="nil"/>
            </w:tcBorders>
            <w:vAlign w:val="center"/>
          </w:tcPr>
          <w:p w:rsidR="00AE59AB" w:rsidRPr="00F243A9" w:rsidRDefault="00AE59AB" w:rsidP="00AE59AB">
            <w:pPr>
              <w:jc w:val="right"/>
              <w:rPr>
                <w:color w:val="000000" w:themeColor="text1"/>
                <w:sz w:val="20"/>
                <w:szCs w:val="20"/>
              </w:rPr>
            </w:pPr>
            <w:r w:rsidRPr="00F243A9">
              <w:rPr>
                <w:color w:val="000000" w:themeColor="text1"/>
                <w:sz w:val="20"/>
                <w:szCs w:val="20"/>
              </w:rPr>
              <w:t>369,4</w:t>
            </w:r>
          </w:p>
        </w:tc>
        <w:tc>
          <w:tcPr>
            <w:tcW w:w="1911"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514,5</w:t>
            </w:r>
          </w:p>
        </w:tc>
        <w:tc>
          <w:tcPr>
            <w:tcW w:w="2369"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139,3</w:t>
            </w:r>
          </w:p>
        </w:tc>
      </w:tr>
    </w:tbl>
    <w:p w:rsidR="00AE59AB" w:rsidRPr="00F243A9" w:rsidRDefault="00AE59AB" w:rsidP="00AE59AB">
      <w:pPr>
        <w:spacing w:before="120"/>
        <w:ind w:firstLine="709"/>
        <w:jc w:val="both"/>
        <w:rPr>
          <w:bCs/>
          <w:color w:val="000000" w:themeColor="text1"/>
          <w:sz w:val="28"/>
          <w:szCs w:val="28"/>
        </w:rPr>
      </w:pPr>
      <w:bookmarkStart w:id="19" w:name="_Hlk110438623"/>
      <w:r w:rsidRPr="00F243A9">
        <w:rPr>
          <w:bCs/>
          <w:color w:val="000000" w:themeColor="text1"/>
          <w:sz w:val="28"/>
          <w:szCs w:val="28"/>
        </w:rPr>
        <w:t xml:space="preserve">Объем работ, выполненных по виду деятельности </w:t>
      </w:r>
      <w:r w:rsidRPr="00F243A9">
        <w:rPr>
          <w:b/>
          <w:bCs/>
          <w:color w:val="000000" w:themeColor="text1"/>
          <w:sz w:val="28"/>
          <w:szCs w:val="28"/>
        </w:rPr>
        <w:t>«Строительство»</w:t>
      </w:r>
      <w:bookmarkEnd w:id="19"/>
      <w:r w:rsidRPr="00F243A9">
        <w:rPr>
          <w:b/>
          <w:bCs/>
          <w:color w:val="000000" w:themeColor="text1"/>
          <w:sz w:val="28"/>
          <w:szCs w:val="28"/>
        </w:rPr>
        <w:t xml:space="preserve"> </w:t>
      </w:r>
      <w:r w:rsidRPr="00F243A9">
        <w:rPr>
          <w:b/>
          <w:bCs/>
          <w:color w:val="000000" w:themeColor="text1"/>
          <w:sz w:val="28"/>
          <w:szCs w:val="28"/>
        </w:rPr>
        <w:br/>
      </w:r>
      <w:r w:rsidRPr="00F243A9">
        <w:rPr>
          <w:bCs/>
          <w:color w:val="000000" w:themeColor="text1"/>
          <w:sz w:val="28"/>
          <w:szCs w:val="28"/>
        </w:rPr>
        <w:t>за январь-июнь 2022 года, увеличился до 104,8% к аналогичному периоду 2021 года, и составил 3 830,6 млн рублей.</w:t>
      </w:r>
    </w:p>
    <w:p w:rsidR="00AE59AB" w:rsidRPr="00F243A9" w:rsidRDefault="00AE59AB" w:rsidP="00AE59AB">
      <w:pPr>
        <w:ind w:firstLine="709"/>
        <w:jc w:val="both"/>
        <w:rPr>
          <w:color w:val="000000" w:themeColor="text1"/>
          <w:sz w:val="28"/>
          <w:szCs w:val="28"/>
        </w:rPr>
      </w:pPr>
      <w:r w:rsidRPr="00F243A9">
        <w:rPr>
          <w:b/>
          <w:color w:val="000000" w:themeColor="text1"/>
          <w:sz w:val="28"/>
          <w:szCs w:val="28"/>
        </w:rPr>
        <w:t>В транспортной отрасли</w:t>
      </w:r>
      <w:r w:rsidRPr="00F243A9">
        <w:rPr>
          <w:color w:val="000000" w:themeColor="text1"/>
          <w:sz w:val="28"/>
          <w:szCs w:val="28"/>
        </w:rPr>
        <w:t xml:space="preserve"> округа в отчетном периоде 2022 года пассажирооборот уменьшился на 0,6% к аналогичному периоду прошлого года и составил 3,1 млн пасс.-км.</w:t>
      </w:r>
    </w:p>
    <w:p w:rsidR="00AE59AB" w:rsidRPr="00F243A9" w:rsidRDefault="00AE59AB" w:rsidP="00AE59AB">
      <w:pPr>
        <w:ind w:firstLine="709"/>
        <w:jc w:val="both"/>
        <w:rPr>
          <w:color w:val="000000" w:themeColor="text1"/>
          <w:sz w:val="28"/>
          <w:szCs w:val="28"/>
        </w:rPr>
      </w:pPr>
      <w:bookmarkStart w:id="20" w:name="_Hlk110438642"/>
      <w:r w:rsidRPr="00F243A9">
        <w:rPr>
          <w:color w:val="000000" w:themeColor="text1"/>
          <w:sz w:val="28"/>
          <w:szCs w:val="28"/>
        </w:rPr>
        <w:t xml:space="preserve">Оборот </w:t>
      </w:r>
      <w:r w:rsidRPr="00F243A9">
        <w:rPr>
          <w:b/>
          <w:color w:val="000000" w:themeColor="text1"/>
          <w:sz w:val="28"/>
          <w:szCs w:val="28"/>
        </w:rPr>
        <w:t>розничной торговли</w:t>
      </w:r>
      <w:bookmarkEnd w:id="20"/>
      <w:r w:rsidRPr="00F243A9">
        <w:rPr>
          <w:color w:val="000000" w:themeColor="text1"/>
          <w:sz w:val="28"/>
          <w:szCs w:val="28"/>
        </w:rPr>
        <w:t xml:space="preserve"> за 1 полугодие текущего года составил 6 086,2 млн рублей или 105,5% к соответствующему периоду 2021 года. </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 xml:space="preserve">В июне 2022 года </w:t>
      </w:r>
      <w:r w:rsidRPr="00F243A9">
        <w:rPr>
          <w:b/>
          <w:color w:val="000000" w:themeColor="text1"/>
          <w:sz w:val="28"/>
          <w:szCs w:val="28"/>
        </w:rPr>
        <w:t xml:space="preserve">индекс потребительских цен (тарифов) на товары и платные услуги </w:t>
      </w:r>
      <w:r w:rsidRPr="00F243A9">
        <w:rPr>
          <w:color w:val="000000" w:themeColor="text1"/>
          <w:sz w:val="28"/>
          <w:szCs w:val="28"/>
        </w:rPr>
        <w:t>составил 99,2 % в том числе на продовольственные товары – 98,8%, на непродовольственные товары – 99,2%, на платные услуги населению – 100,1%.</w:t>
      </w:r>
    </w:p>
    <w:p w:rsidR="00AE59AB" w:rsidRPr="00F243A9" w:rsidRDefault="00AE59AB" w:rsidP="00AE59AB">
      <w:pPr>
        <w:pStyle w:val="29"/>
        <w:shd w:val="clear" w:color="auto" w:fill="FFFFFF"/>
        <w:spacing w:after="0" w:line="240" w:lineRule="auto"/>
        <w:ind w:firstLine="709"/>
        <w:jc w:val="both"/>
        <w:rPr>
          <w:rFonts w:ascii="Times New Roman" w:hAnsi="Times New Roman"/>
          <w:color w:val="000000" w:themeColor="text1"/>
          <w:sz w:val="28"/>
          <w:szCs w:val="28"/>
        </w:rPr>
      </w:pPr>
      <w:bookmarkStart w:id="21" w:name="_Hlk110438720"/>
      <w:r w:rsidRPr="00F243A9">
        <w:rPr>
          <w:rFonts w:ascii="Times New Roman" w:hAnsi="Times New Roman"/>
          <w:b/>
          <w:color w:val="000000" w:themeColor="text1"/>
          <w:sz w:val="28"/>
          <w:szCs w:val="28"/>
        </w:rPr>
        <w:t xml:space="preserve">Среднемесячная начисленная заработная плата </w:t>
      </w:r>
      <w:r w:rsidRPr="00F243A9">
        <w:rPr>
          <w:rFonts w:ascii="Times New Roman" w:hAnsi="Times New Roman"/>
          <w:color w:val="000000" w:themeColor="text1"/>
          <w:sz w:val="28"/>
          <w:szCs w:val="28"/>
        </w:rPr>
        <w:t>за май 2022 года по отношению к аналогичному периоду прошлого года выросла на 7% и составила 142 466,0 рублей.</w:t>
      </w:r>
      <w:bookmarkEnd w:id="21"/>
    </w:p>
    <w:p w:rsidR="00AE59AB" w:rsidRPr="00F243A9" w:rsidRDefault="00AE59AB" w:rsidP="00AE59AB">
      <w:pPr>
        <w:pStyle w:val="29"/>
        <w:shd w:val="clear" w:color="auto" w:fill="FFFFFF"/>
        <w:spacing w:after="0" w:line="240" w:lineRule="auto"/>
        <w:ind w:firstLine="709"/>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Просроченная задолженность по заработной плате в крупных и средних организациях Чукотского автономного округа по состоянию на 1 июля 2022 года отсутствует.</w:t>
      </w:r>
    </w:p>
    <w:p w:rsidR="00AE59AB" w:rsidRPr="00F243A9" w:rsidRDefault="00AE59AB" w:rsidP="00AE59AB">
      <w:pPr>
        <w:pStyle w:val="29"/>
        <w:shd w:val="clear" w:color="auto" w:fill="FFFFFF"/>
        <w:spacing w:after="0" w:line="240" w:lineRule="auto"/>
        <w:ind w:firstLine="709"/>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По данным Департамента социальной политики Чукотского автономного округа уровень регистрируемой безработицы по состоянию на 1 июля 2022 года составил 1,1%, численность безработных – 328 человек. Заявленная работодателями потребность в работниках составила 1 107 вакантных рабочих мест.</w:t>
      </w:r>
    </w:p>
    <w:p w:rsidR="00AE59AB" w:rsidRPr="00F243A9" w:rsidRDefault="00AE59AB" w:rsidP="00AE59AB">
      <w:pPr>
        <w:pStyle w:val="29"/>
        <w:shd w:val="clear" w:color="auto" w:fill="FFFFFF"/>
        <w:spacing w:after="0" w:line="240" w:lineRule="auto"/>
        <w:ind w:firstLine="709"/>
        <w:jc w:val="both"/>
        <w:rPr>
          <w:rFonts w:ascii="Times New Roman" w:hAnsi="Times New Roman"/>
          <w:color w:val="000000" w:themeColor="text1"/>
          <w:sz w:val="28"/>
          <w:szCs w:val="28"/>
        </w:rPr>
      </w:pPr>
      <w:bookmarkStart w:id="22" w:name="_Hlk110438731"/>
      <w:r w:rsidRPr="00F243A9">
        <w:rPr>
          <w:rFonts w:ascii="Times New Roman" w:hAnsi="Times New Roman"/>
          <w:b/>
          <w:color w:val="000000" w:themeColor="text1"/>
          <w:sz w:val="28"/>
          <w:szCs w:val="28"/>
        </w:rPr>
        <w:t xml:space="preserve">Демографическая ситуация в Чукотском автономном округе </w:t>
      </w:r>
      <w:r w:rsidRPr="00F243A9">
        <w:rPr>
          <w:rFonts w:ascii="Times New Roman" w:hAnsi="Times New Roman"/>
          <w:color w:val="000000" w:themeColor="text1"/>
          <w:sz w:val="28"/>
          <w:szCs w:val="28"/>
        </w:rPr>
        <w:t>за январь– май 2022 года</w:t>
      </w:r>
      <w:r w:rsidRPr="00F243A9">
        <w:rPr>
          <w:rFonts w:ascii="Times New Roman" w:hAnsi="Times New Roman"/>
          <w:b/>
          <w:color w:val="000000" w:themeColor="text1"/>
          <w:sz w:val="28"/>
          <w:szCs w:val="28"/>
        </w:rPr>
        <w:t xml:space="preserve"> </w:t>
      </w:r>
      <w:r w:rsidRPr="00F243A9">
        <w:rPr>
          <w:rFonts w:ascii="Times New Roman" w:hAnsi="Times New Roman"/>
          <w:color w:val="000000" w:themeColor="text1"/>
          <w:sz w:val="28"/>
          <w:szCs w:val="28"/>
        </w:rPr>
        <w:t>характеризуется приростом населения</w:t>
      </w:r>
      <w:bookmarkEnd w:id="22"/>
      <w:r w:rsidRPr="00F243A9">
        <w:rPr>
          <w:rFonts w:ascii="Times New Roman" w:hAnsi="Times New Roman"/>
          <w:color w:val="000000" w:themeColor="text1"/>
          <w:sz w:val="28"/>
          <w:szCs w:val="28"/>
        </w:rPr>
        <w:t>: естественный прирост составил 5 человек, миграционный – 74 человека.</w:t>
      </w:r>
    </w:p>
    <w:p w:rsidR="00AE59AB" w:rsidRPr="00F243A9" w:rsidRDefault="00AE59AB" w:rsidP="00AE59AB">
      <w:pPr>
        <w:pStyle w:val="ConsPlusNonformat"/>
        <w:spacing w:before="240" w:after="120"/>
        <w:jc w:val="center"/>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t xml:space="preserve">2. Анализ исполнения основных </w:t>
      </w:r>
      <w:r w:rsidRPr="00F243A9">
        <w:rPr>
          <w:rFonts w:ascii="Times New Roman" w:hAnsi="Times New Roman" w:cs="Times New Roman"/>
          <w:b/>
          <w:color w:val="000000" w:themeColor="text1"/>
          <w:sz w:val="28"/>
          <w:szCs w:val="28"/>
        </w:rPr>
        <w:br/>
        <w:t>параметров (показателей) окружного бюджета</w:t>
      </w:r>
    </w:p>
    <w:p w:rsidR="00AE59AB" w:rsidRPr="00F243A9" w:rsidRDefault="00AE59AB" w:rsidP="00AE59AB">
      <w:pPr>
        <w:autoSpaceDE w:val="0"/>
        <w:autoSpaceDN w:val="0"/>
        <w:adjustRightInd w:val="0"/>
        <w:ind w:firstLine="709"/>
        <w:jc w:val="both"/>
        <w:rPr>
          <w:color w:val="000000" w:themeColor="text1"/>
          <w:sz w:val="28"/>
          <w:szCs w:val="28"/>
        </w:rPr>
      </w:pPr>
      <w:r w:rsidRPr="00F243A9">
        <w:rPr>
          <w:color w:val="000000" w:themeColor="text1"/>
          <w:sz w:val="28"/>
          <w:szCs w:val="28"/>
        </w:rPr>
        <w:t>В Закон об окружном бюджете в отчетном периоде изменения вносились два раза (в редакциях №2 и №3 Законов Чукотского автономного округа от 30 марта 2022 года №14-ОЗ и от 19 апреля 2022 года №30-ОЗ). В редакции №3 изменения коснулись только текстовых статей Закона об окружном бюджете.</w:t>
      </w:r>
    </w:p>
    <w:p w:rsidR="00AE59AB" w:rsidRPr="00F243A9" w:rsidRDefault="00AE59AB" w:rsidP="00AE59AB">
      <w:pPr>
        <w:autoSpaceDE w:val="0"/>
        <w:autoSpaceDN w:val="0"/>
        <w:adjustRightInd w:val="0"/>
        <w:ind w:firstLine="709"/>
        <w:jc w:val="both"/>
        <w:rPr>
          <w:color w:val="000000" w:themeColor="text1"/>
          <w:sz w:val="28"/>
          <w:szCs w:val="28"/>
        </w:rPr>
      </w:pPr>
      <w:r w:rsidRPr="00F243A9">
        <w:rPr>
          <w:color w:val="000000" w:themeColor="text1"/>
          <w:sz w:val="28"/>
          <w:szCs w:val="28"/>
        </w:rPr>
        <w:lastRenderedPageBreak/>
        <w:t>С учетом внесенных изменений доходы окружного бюджета утверждены в объеме 48 890 949,7 тыс. рублей, расходы – 53 370 155,2 тыс. рублей, дефицит окружного бюджета определен в размере 4 479 205,5 тыс. рублей.</w:t>
      </w:r>
    </w:p>
    <w:p w:rsidR="00AE59AB" w:rsidRPr="00F243A9" w:rsidRDefault="00AE59AB" w:rsidP="00AE59AB">
      <w:pPr>
        <w:pStyle w:val="29"/>
        <w:shd w:val="clear" w:color="auto" w:fill="FFFFFF"/>
        <w:spacing w:after="0" w:line="240" w:lineRule="auto"/>
        <w:ind w:firstLine="709"/>
        <w:jc w:val="both"/>
        <w:rPr>
          <w:rFonts w:ascii="Times New Roman" w:hAnsi="Times New Roman" w:cs="Times New Roman"/>
          <w:bCs/>
          <w:color w:val="000000" w:themeColor="text1"/>
          <w:sz w:val="28"/>
          <w:szCs w:val="28"/>
        </w:rPr>
      </w:pPr>
      <w:r w:rsidRPr="00F243A9">
        <w:rPr>
          <w:rFonts w:ascii="Times New Roman" w:hAnsi="Times New Roman" w:cs="Times New Roman"/>
          <w:bCs/>
          <w:color w:val="000000" w:themeColor="text1"/>
          <w:sz w:val="28"/>
          <w:szCs w:val="28"/>
        </w:rPr>
        <w:t>Изменения основных параметров окружного бюджета в отчетном периоде представлены в таблице №2.</w:t>
      </w:r>
    </w:p>
    <w:p w:rsidR="00AE59AB" w:rsidRPr="00F243A9" w:rsidRDefault="00AE59AB" w:rsidP="00AE59AB">
      <w:pPr>
        <w:pStyle w:val="29"/>
        <w:shd w:val="clear" w:color="auto" w:fill="FFFFFF"/>
        <w:spacing w:after="0" w:line="240" w:lineRule="auto"/>
        <w:ind w:firstLine="709"/>
        <w:jc w:val="right"/>
        <w:rPr>
          <w:rFonts w:ascii="Times New Roman" w:hAnsi="Times New Roman" w:cs="Times New Roman"/>
          <w:bCs/>
          <w:color w:val="000000" w:themeColor="text1"/>
          <w:sz w:val="28"/>
          <w:szCs w:val="28"/>
        </w:rPr>
      </w:pPr>
      <w:r w:rsidRPr="00F243A9">
        <w:rPr>
          <w:rFonts w:ascii="Times New Roman" w:hAnsi="Times New Roman" w:cs="Times New Roman"/>
          <w:bCs/>
          <w:color w:val="000000" w:themeColor="text1"/>
          <w:sz w:val="28"/>
          <w:szCs w:val="28"/>
        </w:rPr>
        <w:t>Таблица №2</w:t>
      </w:r>
    </w:p>
    <w:p w:rsidR="00AE59AB" w:rsidRPr="00F243A9" w:rsidRDefault="00AE59AB" w:rsidP="00AE59AB">
      <w:pPr>
        <w:pStyle w:val="29"/>
        <w:shd w:val="clear" w:color="auto" w:fill="FFFFFF"/>
        <w:spacing w:after="0" w:line="240" w:lineRule="auto"/>
        <w:ind w:firstLine="709"/>
        <w:jc w:val="right"/>
        <w:rPr>
          <w:rFonts w:ascii="Times New Roman" w:hAnsi="Times New Roman" w:cs="Times New Roman"/>
          <w:bCs/>
          <w:color w:val="000000" w:themeColor="text1"/>
          <w:sz w:val="28"/>
          <w:szCs w:val="28"/>
        </w:rPr>
      </w:pPr>
      <w:r w:rsidRPr="00F243A9">
        <w:rPr>
          <w:rFonts w:ascii="Times New Roman" w:hAnsi="Times New Roman" w:cs="Times New Roman"/>
          <w:bCs/>
          <w:color w:val="000000" w:themeColor="text1"/>
          <w:sz w:val="28"/>
          <w:szCs w:val="28"/>
        </w:rPr>
        <w:t>(тыс. рублей)</w:t>
      </w:r>
    </w:p>
    <w:tbl>
      <w:tblPr>
        <w:tblW w:w="9634" w:type="dxa"/>
        <w:tblLook w:val="04A0" w:firstRow="1" w:lastRow="0" w:firstColumn="1" w:lastColumn="0" w:noHBand="0" w:noVBand="1"/>
      </w:tblPr>
      <w:tblGrid>
        <w:gridCol w:w="3542"/>
        <w:gridCol w:w="1556"/>
        <w:gridCol w:w="2082"/>
        <w:gridCol w:w="1303"/>
        <w:gridCol w:w="1151"/>
      </w:tblGrid>
      <w:tr w:rsidR="00F243A9" w:rsidRPr="00F243A9" w:rsidTr="00D12BAF">
        <w:trPr>
          <w:trHeight w:val="427"/>
        </w:trPr>
        <w:tc>
          <w:tcPr>
            <w:tcW w:w="35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Наименование показателя</w:t>
            </w:r>
          </w:p>
        </w:tc>
        <w:tc>
          <w:tcPr>
            <w:tcW w:w="15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59AB" w:rsidRPr="00F243A9" w:rsidRDefault="00AE59AB" w:rsidP="00D12BAF">
            <w:pPr>
              <w:ind w:left="-103"/>
              <w:jc w:val="center"/>
              <w:rPr>
                <w:color w:val="000000" w:themeColor="text1"/>
                <w:sz w:val="20"/>
                <w:szCs w:val="20"/>
              </w:rPr>
            </w:pPr>
            <w:r w:rsidRPr="00F243A9">
              <w:rPr>
                <w:color w:val="000000" w:themeColor="text1"/>
                <w:sz w:val="20"/>
                <w:szCs w:val="20"/>
              </w:rPr>
              <w:t>Закон об окружном бюджете</w:t>
            </w:r>
          </w:p>
        </w:tc>
        <w:tc>
          <w:tcPr>
            <w:tcW w:w="20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Закон об окружном бюджете (в редакции №3 от 19.04.2022 г.)</w:t>
            </w:r>
          </w:p>
        </w:tc>
        <w:tc>
          <w:tcPr>
            <w:tcW w:w="2454" w:type="dxa"/>
            <w:gridSpan w:val="2"/>
            <w:tcBorders>
              <w:top w:val="single" w:sz="4" w:space="0" w:color="auto"/>
              <w:left w:val="nil"/>
              <w:bottom w:val="single" w:sz="4" w:space="0" w:color="auto"/>
              <w:right w:val="single" w:sz="4" w:space="0" w:color="000000"/>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Изменения</w:t>
            </w:r>
          </w:p>
        </w:tc>
      </w:tr>
      <w:tr w:rsidR="00F243A9" w:rsidRPr="00F243A9" w:rsidTr="003C2459">
        <w:trPr>
          <w:trHeight w:val="301"/>
        </w:trPr>
        <w:tc>
          <w:tcPr>
            <w:tcW w:w="3542" w:type="dxa"/>
            <w:vMerge/>
            <w:tcBorders>
              <w:top w:val="single" w:sz="4" w:space="0" w:color="auto"/>
              <w:left w:val="single" w:sz="4" w:space="0" w:color="auto"/>
              <w:bottom w:val="single" w:sz="4" w:space="0" w:color="000000"/>
              <w:right w:val="single" w:sz="4" w:space="0" w:color="auto"/>
            </w:tcBorders>
            <w:vAlign w:val="center"/>
            <w:hideMark/>
          </w:tcPr>
          <w:p w:rsidR="00AE59AB" w:rsidRPr="00F243A9" w:rsidRDefault="00AE59AB" w:rsidP="00AE59AB">
            <w:pPr>
              <w:rPr>
                <w:color w:val="000000" w:themeColor="text1"/>
                <w:sz w:val="20"/>
                <w:szCs w:val="20"/>
              </w:rPr>
            </w:pPr>
          </w:p>
        </w:tc>
        <w:tc>
          <w:tcPr>
            <w:tcW w:w="1556" w:type="dxa"/>
            <w:vMerge/>
            <w:tcBorders>
              <w:top w:val="single" w:sz="4" w:space="0" w:color="auto"/>
              <w:left w:val="single" w:sz="4" w:space="0" w:color="auto"/>
              <w:bottom w:val="single" w:sz="4" w:space="0" w:color="000000"/>
              <w:right w:val="single" w:sz="4" w:space="0" w:color="auto"/>
            </w:tcBorders>
            <w:vAlign w:val="center"/>
            <w:hideMark/>
          </w:tcPr>
          <w:p w:rsidR="00AE59AB" w:rsidRPr="00F243A9" w:rsidRDefault="00AE59AB" w:rsidP="00D12BAF">
            <w:pPr>
              <w:ind w:left="-103"/>
              <w:rPr>
                <w:color w:val="000000" w:themeColor="text1"/>
                <w:sz w:val="20"/>
                <w:szCs w:val="20"/>
              </w:rPr>
            </w:pPr>
          </w:p>
        </w:tc>
        <w:tc>
          <w:tcPr>
            <w:tcW w:w="2082" w:type="dxa"/>
            <w:vMerge/>
            <w:tcBorders>
              <w:top w:val="single" w:sz="4" w:space="0" w:color="auto"/>
              <w:left w:val="single" w:sz="4" w:space="0" w:color="auto"/>
              <w:bottom w:val="single" w:sz="4" w:space="0" w:color="000000"/>
              <w:right w:val="single" w:sz="4" w:space="0" w:color="auto"/>
            </w:tcBorders>
            <w:vAlign w:val="center"/>
            <w:hideMark/>
          </w:tcPr>
          <w:p w:rsidR="00AE59AB" w:rsidRPr="00F243A9" w:rsidRDefault="00AE59AB" w:rsidP="00AE59AB">
            <w:pPr>
              <w:rPr>
                <w:color w:val="000000" w:themeColor="text1"/>
                <w:sz w:val="20"/>
                <w:szCs w:val="20"/>
              </w:rPr>
            </w:pPr>
          </w:p>
        </w:tc>
        <w:tc>
          <w:tcPr>
            <w:tcW w:w="130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сумма</w:t>
            </w:r>
          </w:p>
        </w:tc>
        <w:tc>
          <w:tcPr>
            <w:tcW w:w="115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D12BAF">
            <w:pPr>
              <w:ind w:left="-86" w:right="-105"/>
              <w:jc w:val="center"/>
              <w:rPr>
                <w:color w:val="000000" w:themeColor="text1"/>
                <w:sz w:val="20"/>
                <w:szCs w:val="20"/>
              </w:rPr>
            </w:pPr>
            <w:r w:rsidRPr="00F243A9">
              <w:rPr>
                <w:color w:val="000000" w:themeColor="text1"/>
                <w:sz w:val="20"/>
                <w:szCs w:val="20"/>
              </w:rPr>
              <w:t>процент</w:t>
            </w:r>
          </w:p>
        </w:tc>
      </w:tr>
      <w:tr w:rsidR="00F243A9" w:rsidRPr="00F243A9" w:rsidTr="00D12BAF">
        <w:trPr>
          <w:trHeight w:val="259"/>
        </w:trPr>
        <w:tc>
          <w:tcPr>
            <w:tcW w:w="3542" w:type="dxa"/>
            <w:tcBorders>
              <w:top w:val="nil"/>
              <w:left w:val="single" w:sz="4" w:space="0" w:color="auto"/>
              <w:bottom w:val="single" w:sz="4" w:space="0" w:color="auto"/>
              <w:right w:val="single" w:sz="4" w:space="0" w:color="auto"/>
            </w:tcBorders>
            <w:shd w:val="clear" w:color="auto" w:fill="auto"/>
            <w:noWrap/>
            <w:vAlign w:val="bottom"/>
            <w:hideMark/>
          </w:tcPr>
          <w:p w:rsidR="00AE59AB" w:rsidRPr="00F243A9" w:rsidRDefault="00AE59AB" w:rsidP="00AE59AB">
            <w:pPr>
              <w:jc w:val="center"/>
              <w:rPr>
                <w:color w:val="000000" w:themeColor="text1"/>
                <w:sz w:val="20"/>
                <w:szCs w:val="20"/>
              </w:rPr>
            </w:pPr>
            <w:r w:rsidRPr="00F243A9">
              <w:rPr>
                <w:color w:val="000000" w:themeColor="text1"/>
                <w:sz w:val="20"/>
                <w:szCs w:val="20"/>
              </w:rPr>
              <w:t>1</w:t>
            </w:r>
          </w:p>
        </w:tc>
        <w:tc>
          <w:tcPr>
            <w:tcW w:w="1556"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D12BAF">
            <w:pPr>
              <w:ind w:left="-103"/>
              <w:jc w:val="center"/>
              <w:rPr>
                <w:color w:val="000000" w:themeColor="text1"/>
                <w:sz w:val="20"/>
                <w:szCs w:val="20"/>
              </w:rPr>
            </w:pPr>
            <w:r w:rsidRPr="00F243A9">
              <w:rPr>
                <w:color w:val="000000" w:themeColor="text1"/>
                <w:sz w:val="20"/>
                <w:szCs w:val="20"/>
              </w:rPr>
              <w:t>2</w:t>
            </w:r>
          </w:p>
        </w:tc>
        <w:tc>
          <w:tcPr>
            <w:tcW w:w="2082"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AE59AB">
            <w:pPr>
              <w:jc w:val="center"/>
              <w:rPr>
                <w:color w:val="000000" w:themeColor="text1"/>
                <w:sz w:val="20"/>
                <w:szCs w:val="20"/>
              </w:rPr>
            </w:pPr>
            <w:r w:rsidRPr="00F243A9">
              <w:rPr>
                <w:color w:val="000000" w:themeColor="text1"/>
                <w:sz w:val="20"/>
                <w:szCs w:val="20"/>
              </w:rPr>
              <w:t>3</w:t>
            </w:r>
          </w:p>
        </w:tc>
        <w:tc>
          <w:tcPr>
            <w:tcW w:w="1303"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AE59AB">
            <w:pPr>
              <w:jc w:val="center"/>
              <w:rPr>
                <w:color w:val="000000" w:themeColor="text1"/>
                <w:sz w:val="20"/>
                <w:szCs w:val="20"/>
              </w:rPr>
            </w:pPr>
            <w:r w:rsidRPr="00F243A9">
              <w:rPr>
                <w:color w:val="000000" w:themeColor="text1"/>
                <w:sz w:val="20"/>
                <w:szCs w:val="20"/>
              </w:rPr>
              <w:t>4</w:t>
            </w:r>
          </w:p>
        </w:tc>
        <w:tc>
          <w:tcPr>
            <w:tcW w:w="1151"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D12BAF">
            <w:pPr>
              <w:ind w:left="-86" w:right="-105"/>
              <w:jc w:val="center"/>
              <w:rPr>
                <w:color w:val="000000" w:themeColor="text1"/>
                <w:sz w:val="20"/>
                <w:szCs w:val="20"/>
              </w:rPr>
            </w:pPr>
            <w:r w:rsidRPr="00F243A9">
              <w:rPr>
                <w:color w:val="000000" w:themeColor="text1"/>
                <w:sz w:val="20"/>
                <w:szCs w:val="20"/>
              </w:rPr>
              <w:t>5</w:t>
            </w:r>
          </w:p>
        </w:tc>
      </w:tr>
      <w:tr w:rsidR="00F243A9" w:rsidRPr="00F243A9" w:rsidTr="00D12BAF">
        <w:trPr>
          <w:trHeight w:val="259"/>
        </w:trPr>
        <w:tc>
          <w:tcPr>
            <w:tcW w:w="3542" w:type="dxa"/>
            <w:tcBorders>
              <w:top w:val="nil"/>
              <w:left w:val="single" w:sz="4" w:space="0" w:color="auto"/>
              <w:bottom w:val="single" w:sz="4" w:space="0" w:color="auto"/>
              <w:right w:val="single" w:sz="4" w:space="0" w:color="auto"/>
            </w:tcBorders>
            <w:shd w:val="clear" w:color="auto" w:fill="auto"/>
            <w:vAlign w:val="bottom"/>
            <w:hideMark/>
          </w:tcPr>
          <w:p w:rsidR="00AE59AB" w:rsidRPr="00F243A9" w:rsidRDefault="00AE59AB" w:rsidP="00AE59AB">
            <w:pPr>
              <w:rPr>
                <w:b/>
                <w:bCs/>
                <w:color w:val="000000" w:themeColor="text1"/>
                <w:sz w:val="20"/>
                <w:szCs w:val="20"/>
              </w:rPr>
            </w:pPr>
            <w:r w:rsidRPr="00F243A9">
              <w:rPr>
                <w:b/>
                <w:bCs/>
                <w:color w:val="000000" w:themeColor="text1"/>
                <w:sz w:val="20"/>
                <w:szCs w:val="20"/>
              </w:rPr>
              <w:t>Доходы бюджета, в том числе:</w:t>
            </w:r>
          </w:p>
        </w:tc>
        <w:tc>
          <w:tcPr>
            <w:tcW w:w="1556"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103"/>
              <w:jc w:val="right"/>
              <w:rPr>
                <w:b/>
                <w:bCs/>
                <w:color w:val="000000" w:themeColor="text1"/>
                <w:sz w:val="20"/>
                <w:szCs w:val="20"/>
              </w:rPr>
            </w:pPr>
            <w:r w:rsidRPr="00F243A9">
              <w:rPr>
                <w:b/>
                <w:bCs/>
                <w:color w:val="000000" w:themeColor="text1"/>
                <w:sz w:val="20"/>
                <w:szCs w:val="20"/>
              </w:rPr>
              <w:t>39 714 674,5</w:t>
            </w:r>
          </w:p>
        </w:tc>
        <w:tc>
          <w:tcPr>
            <w:tcW w:w="208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48 890 949,7</w:t>
            </w:r>
          </w:p>
        </w:tc>
        <w:tc>
          <w:tcPr>
            <w:tcW w:w="1303"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9 176 275,2</w:t>
            </w:r>
          </w:p>
        </w:tc>
        <w:tc>
          <w:tcPr>
            <w:tcW w:w="1151"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86" w:right="-105"/>
              <w:jc w:val="center"/>
              <w:rPr>
                <w:b/>
                <w:bCs/>
                <w:color w:val="000000" w:themeColor="text1"/>
                <w:sz w:val="20"/>
                <w:szCs w:val="20"/>
              </w:rPr>
            </w:pPr>
            <w:r w:rsidRPr="00F243A9">
              <w:rPr>
                <w:b/>
                <w:bCs/>
                <w:color w:val="000000" w:themeColor="text1"/>
                <w:sz w:val="20"/>
                <w:szCs w:val="20"/>
              </w:rPr>
              <w:t>23,1</w:t>
            </w:r>
          </w:p>
        </w:tc>
      </w:tr>
      <w:tr w:rsidR="00F243A9" w:rsidRPr="00F243A9" w:rsidTr="00D12BAF">
        <w:trPr>
          <w:trHeight w:val="259"/>
        </w:trPr>
        <w:tc>
          <w:tcPr>
            <w:tcW w:w="3542" w:type="dxa"/>
            <w:tcBorders>
              <w:top w:val="nil"/>
              <w:left w:val="single" w:sz="4" w:space="0" w:color="auto"/>
              <w:bottom w:val="single" w:sz="4" w:space="0" w:color="auto"/>
              <w:right w:val="single" w:sz="4" w:space="0" w:color="auto"/>
            </w:tcBorders>
            <w:shd w:val="clear" w:color="auto" w:fill="auto"/>
            <w:vAlign w:val="bottom"/>
            <w:hideMark/>
          </w:tcPr>
          <w:p w:rsidR="00AE59AB" w:rsidRPr="00F243A9" w:rsidRDefault="00AE59AB" w:rsidP="00AE59AB">
            <w:pPr>
              <w:rPr>
                <w:color w:val="000000" w:themeColor="text1"/>
                <w:sz w:val="20"/>
                <w:szCs w:val="20"/>
              </w:rPr>
            </w:pPr>
            <w:r w:rsidRPr="00F243A9">
              <w:rPr>
                <w:color w:val="000000" w:themeColor="text1"/>
                <w:sz w:val="20"/>
                <w:szCs w:val="20"/>
              </w:rPr>
              <w:t>Налоговые доходы</w:t>
            </w:r>
          </w:p>
        </w:tc>
        <w:tc>
          <w:tcPr>
            <w:tcW w:w="1556"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103"/>
              <w:jc w:val="right"/>
              <w:rPr>
                <w:color w:val="000000" w:themeColor="text1"/>
                <w:sz w:val="20"/>
                <w:szCs w:val="20"/>
              </w:rPr>
            </w:pPr>
            <w:r w:rsidRPr="00F243A9">
              <w:rPr>
                <w:color w:val="000000" w:themeColor="text1"/>
                <w:sz w:val="20"/>
                <w:szCs w:val="20"/>
              </w:rPr>
              <w:t>17 321 462,8</w:t>
            </w:r>
          </w:p>
        </w:tc>
        <w:tc>
          <w:tcPr>
            <w:tcW w:w="208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17 333 972,3</w:t>
            </w:r>
          </w:p>
        </w:tc>
        <w:tc>
          <w:tcPr>
            <w:tcW w:w="1303"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12 509,5</w:t>
            </w:r>
          </w:p>
        </w:tc>
        <w:tc>
          <w:tcPr>
            <w:tcW w:w="1151"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86" w:right="-105"/>
              <w:jc w:val="center"/>
              <w:rPr>
                <w:color w:val="000000" w:themeColor="text1"/>
                <w:sz w:val="20"/>
                <w:szCs w:val="20"/>
              </w:rPr>
            </w:pPr>
            <w:r w:rsidRPr="00F243A9">
              <w:rPr>
                <w:color w:val="000000" w:themeColor="text1"/>
                <w:sz w:val="20"/>
                <w:szCs w:val="20"/>
              </w:rPr>
              <w:t>0,1</w:t>
            </w:r>
          </w:p>
        </w:tc>
      </w:tr>
      <w:tr w:rsidR="00F243A9" w:rsidRPr="00F243A9" w:rsidTr="00D12BAF">
        <w:trPr>
          <w:trHeight w:val="259"/>
        </w:trPr>
        <w:tc>
          <w:tcPr>
            <w:tcW w:w="3542" w:type="dxa"/>
            <w:tcBorders>
              <w:top w:val="nil"/>
              <w:left w:val="single" w:sz="4" w:space="0" w:color="auto"/>
              <w:bottom w:val="single" w:sz="4" w:space="0" w:color="auto"/>
              <w:right w:val="single" w:sz="4" w:space="0" w:color="auto"/>
            </w:tcBorders>
            <w:shd w:val="clear" w:color="auto" w:fill="auto"/>
            <w:vAlign w:val="bottom"/>
            <w:hideMark/>
          </w:tcPr>
          <w:p w:rsidR="00AE59AB" w:rsidRPr="00F243A9" w:rsidRDefault="00AE59AB" w:rsidP="00AE59AB">
            <w:pPr>
              <w:rPr>
                <w:color w:val="000000" w:themeColor="text1"/>
                <w:sz w:val="20"/>
                <w:szCs w:val="20"/>
              </w:rPr>
            </w:pPr>
            <w:r w:rsidRPr="00F243A9">
              <w:rPr>
                <w:color w:val="000000" w:themeColor="text1"/>
                <w:sz w:val="20"/>
                <w:szCs w:val="20"/>
              </w:rPr>
              <w:t>Неналоговые доходы</w:t>
            </w:r>
          </w:p>
        </w:tc>
        <w:tc>
          <w:tcPr>
            <w:tcW w:w="1556"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103"/>
              <w:jc w:val="right"/>
              <w:rPr>
                <w:color w:val="000000" w:themeColor="text1"/>
                <w:sz w:val="20"/>
                <w:szCs w:val="20"/>
              </w:rPr>
            </w:pPr>
            <w:r w:rsidRPr="00F243A9">
              <w:rPr>
                <w:color w:val="000000" w:themeColor="text1"/>
                <w:sz w:val="20"/>
                <w:szCs w:val="20"/>
              </w:rPr>
              <w:t>149 538,8</w:t>
            </w:r>
          </w:p>
        </w:tc>
        <w:tc>
          <w:tcPr>
            <w:tcW w:w="208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149 538,8</w:t>
            </w:r>
          </w:p>
        </w:tc>
        <w:tc>
          <w:tcPr>
            <w:tcW w:w="1303"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w:t>
            </w:r>
          </w:p>
        </w:tc>
        <w:tc>
          <w:tcPr>
            <w:tcW w:w="1151"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86" w:right="-105"/>
              <w:jc w:val="center"/>
              <w:rPr>
                <w:color w:val="000000" w:themeColor="text1"/>
                <w:sz w:val="20"/>
                <w:szCs w:val="20"/>
              </w:rPr>
            </w:pPr>
            <w:r w:rsidRPr="00F243A9">
              <w:rPr>
                <w:color w:val="000000" w:themeColor="text1"/>
                <w:sz w:val="20"/>
                <w:szCs w:val="20"/>
              </w:rPr>
              <w:t>- </w:t>
            </w:r>
          </w:p>
        </w:tc>
      </w:tr>
      <w:tr w:rsidR="00F243A9" w:rsidRPr="00F243A9" w:rsidTr="00D12BAF">
        <w:trPr>
          <w:trHeight w:val="259"/>
        </w:trPr>
        <w:tc>
          <w:tcPr>
            <w:tcW w:w="3542" w:type="dxa"/>
            <w:tcBorders>
              <w:top w:val="nil"/>
              <w:left w:val="single" w:sz="4" w:space="0" w:color="auto"/>
              <w:bottom w:val="single" w:sz="4" w:space="0" w:color="auto"/>
              <w:right w:val="single" w:sz="4" w:space="0" w:color="auto"/>
            </w:tcBorders>
            <w:shd w:val="clear" w:color="auto" w:fill="auto"/>
            <w:vAlign w:val="bottom"/>
            <w:hideMark/>
          </w:tcPr>
          <w:p w:rsidR="00AE59AB" w:rsidRPr="00F243A9" w:rsidRDefault="00AE59AB" w:rsidP="00AE59AB">
            <w:pPr>
              <w:rPr>
                <w:color w:val="000000" w:themeColor="text1"/>
                <w:sz w:val="20"/>
                <w:szCs w:val="20"/>
              </w:rPr>
            </w:pPr>
            <w:r w:rsidRPr="00F243A9">
              <w:rPr>
                <w:color w:val="000000" w:themeColor="text1"/>
                <w:sz w:val="20"/>
                <w:szCs w:val="20"/>
              </w:rPr>
              <w:t>Безвозмездные поступления</w:t>
            </w:r>
          </w:p>
        </w:tc>
        <w:tc>
          <w:tcPr>
            <w:tcW w:w="1556"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103"/>
              <w:jc w:val="right"/>
              <w:rPr>
                <w:color w:val="000000" w:themeColor="text1"/>
                <w:sz w:val="20"/>
                <w:szCs w:val="20"/>
              </w:rPr>
            </w:pPr>
            <w:r w:rsidRPr="00F243A9">
              <w:rPr>
                <w:color w:val="000000" w:themeColor="text1"/>
                <w:sz w:val="20"/>
                <w:szCs w:val="20"/>
              </w:rPr>
              <w:t>22 243 672,9</w:t>
            </w:r>
          </w:p>
        </w:tc>
        <w:tc>
          <w:tcPr>
            <w:tcW w:w="208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31 407 438,6</w:t>
            </w:r>
          </w:p>
        </w:tc>
        <w:tc>
          <w:tcPr>
            <w:tcW w:w="1303"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9 163 765,7</w:t>
            </w:r>
          </w:p>
        </w:tc>
        <w:tc>
          <w:tcPr>
            <w:tcW w:w="1151"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86" w:right="-105"/>
              <w:jc w:val="center"/>
              <w:rPr>
                <w:color w:val="000000" w:themeColor="text1"/>
                <w:sz w:val="20"/>
                <w:szCs w:val="20"/>
              </w:rPr>
            </w:pPr>
            <w:r w:rsidRPr="00F243A9">
              <w:rPr>
                <w:color w:val="000000" w:themeColor="text1"/>
                <w:sz w:val="20"/>
                <w:szCs w:val="20"/>
              </w:rPr>
              <w:t>41,2</w:t>
            </w:r>
          </w:p>
        </w:tc>
      </w:tr>
      <w:tr w:rsidR="00F243A9" w:rsidRPr="00F243A9" w:rsidTr="00D12BAF">
        <w:trPr>
          <w:trHeight w:val="259"/>
        </w:trPr>
        <w:tc>
          <w:tcPr>
            <w:tcW w:w="3542" w:type="dxa"/>
            <w:tcBorders>
              <w:top w:val="nil"/>
              <w:left w:val="single" w:sz="4" w:space="0" w:color="auto"/>
              <w:bottom w:val="single" w:sz="4" w:space="0" w:color="auto"/>
              <w:right w:val="single" w:sz="4" w:space="0" w:color="auto"/>
            </w:tcBorders>
            <w:shd w:val="clear" w:color="auto" w:fill="auto"/>
            <w:vAlign w:val="bottom"/>
            <w:hideMark/>
          </w:tcPr>
          <w:p w:rsidR="00AE59AB" w:rsidRPr="00F243A9" w:rsidRDefault="00AE59AB" w:rsidP="00AE59AB">
            <w:pPr>
              <w:rPr>
                <w:b/>
                <w:bCs/>
                <w:color w:val="000000" w:themeColor="text1"/>
                <w:sz w:val="20"/>
                <w:szCs w:val="20"/>
              </w:rPr>
            </w:pPr>
            <w:r w:rsidRPr="00F243A9">
              <w:rPr>
                <w:b/>
                <w:bCs/>
                <w:color w:val="000000" w:themeColor="text1"/>
                <w:sz w:val="20"/>
                <w:szCs w:val="20"/>
              </w:rPr>
              <w:t>Расходы бюджета, в том числе:</w:t>
            </w:r>
          </w:p>
        </w:tc>
        <w:tc>
          <w:tcPr>
            <w:tcW w:w="1556"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103"/>
              <w:jc w:val="right"/>
              <w:rPr>
                <w:b/>
                <w:bCs/>
                <w:color w:val="000000" w:themeColor="text1"/>
                <w:sz w:val="20"/>
                <w:szCs w:val="20"/>
              </w:rPr>
            </w:pPr>
            <w:r w:rsidRPr="00F243A9">
              <w:rPr>
                <w:b/>
                <w:bCs/>
                <w:color w:val="000000" w:themeColor="text1"/>
                <w:sz w:val="20"/>
                <w:szCs w:val="20"/>
              </w:rPr>
              <w:t>41 416 326,2</w:t>
            </w:r>
          </w:p>
        </w:tc>
        <w:tc>
          <w:tcPr>
            <w:tcW w:w="208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53 370 155,2</w:t>
            </w:r>
          </w:p>
        </w:tc>
        <w:tc>
          <w:tcPr>
            <w:tcW w:w="1303"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11 953 829,0</w:t>
            </w:r>
          </w:p>
        </w:tc>
        <w:tc>
          <w:tcPr>
            <w:tcW w:w="1151"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86" w:right="-105"/>
              <w:jc w:val="center"/>
              <w:rPr>
                <w:b/>
                <w:bCs/>
                <w:color w:val="000000" w:themeColor="text1"/>
                <w:sz w:val="20"/>
                <w:szCs w:val="20"/>
              </w:rPr>
            </w:pPr>
            <w:r w:rsidRPr="00F243A9">
              <w:rPr>
                <w:b/>
                <w:bCs/>
                <w:color w:val="000000" w:themeColor="text1"/>
                <w:sz w:val="20"/>
                <w:szCs w:val="20"/>
              </w:rPr>
              <w:t>28,9</w:t>
            </w:r>
          </w:p>
        </w:tc>
      </w:tr>
      <w:tr w:rsidR="00F243A9" w:rsidRPr="00F243A9" w:rsidTr="00D12BAF">
        <w:trPr>
          <w:trHeight w:val="259"/>
        </w:trPr>
        <w:tc>
          <w:tcPr>
            <w:tcW w:w="3542" w:type="dxa"/>
            <w:tcBorders>
              <w:top w:val="nil"/>
              <w:left w:val="single" w:sz="4" w:space="0" w:color="auto"/>
              <w:bottom w:val="single" w:sz="4" w:space="0" w:color="auto"/>
              <w:right w:val="single" w:sz="4" w:space="0" w:color="auto"/>
            </w:tcBorders>
            <w:shd w:val="clear" w:color="auto" w:fill="auto"/>
            <w:vAlign w:val="bottom"/>
            <w:hideMark/>
          </w:tcPr>
          <w:p w:rsidR="00AE59AB" w:rsidRPr="00F243A9" w:rsidRDefault="00AE59AB" w:rsidP="00AE59AB">
            <w:pPr>
              <w:rPr>
                <w:color w:val="000000" w:themeColor="text1"/>
                <w:sz w:val="20"/>
                <w:szCs w:val="20"/>
              </w:rPr>
            </w:pPr>
            <w:r w:rsidRPr="00F243A9">
              <w:rPr>
                <w:color w:val="000000" w:themeColor="text1"/>
                <w:sz w:val="20"/>
                <w:szCs w:val="20"/>
              </w:rPr>
              <w:t>Программные направления</w:t>
            </w:r>
          </w:p>
        </w:tc>
        <w:tc>
          <w:tcPr>
            <w:tcW w:w="1556"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103"/>
              <w:jc w:val="right"/>
              <w:rPr>
                <w:color w:val="000000" w:themeColor="text1"/>
                <w:sz w:val="20"/>
                <w:szCs w:val="20"/>
              </w:rPr>
            </w:pPr>
            <w:r w:rsidRPr="00F243A9">
              <w:rPr>
                <w:color w:val="000000" w:themeColor="text1"/>
                <w:sz w:val="20"/>
                <w:szCs w:val="20"/>
              </w:rPr>
              <w:t>39 605 061,0</w:t>
            </w:r>
          </w:p>
        </w:tc>
        <w:tc>
          <w:tcPr>
            <w:tcW w:w="208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51 112 322,1</w:t>
            </w:r>
          </w:p>
        </w:tc>
        <w:tc>
          <w:tcPr>
            <w:tcW w:w="1303"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11 507 261,1</w:t>
            </w:r>
          </w:p>
        </w:tc>
        <w:tc>
          <w:tcPr>
            <w:tcW w:w="1151"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86" w:right="-105"/>
              <w:jc w:val="center"/>
              <w:rPr>
                <w:color w:val="000000" w:themeColor="text1"/>
                <w:sz w:val="20"/>
                <w:szCs w:val="20"/>
              </w:rPr>
            </w:pPr>
            <w:r w:rsidRPr="00F243A9">
              <w:rPr>
                <w:color w:val="000000" w:themeColor="text1"/>
                <w:sz w:val="20"/>
                <w:szCs w:val="20"/>
              </w:rPr>
              <w:t>29,1</w:t>
            </w:r>
          </w:p>
        </w:tc>
      </w:tr>
      <w:tr w:rsidR="00F243A9" w:rsidRPr="00F243A9" w:rsidTr="00D12BAF">
        <w:trPr>
          <w:trHeight w:val="259"/>
        </w:trPr>
        <w:tc>
          <w:tcPr>
            <w:tcW w:w="3542" w:type="dxa"/>
            <w:tcBorders>
              <w:top w:val="nil"/>
              <w:left w:val="single" w:sz="4" w:space="0" w:color="auto"/>
              <w:bottom w:val="single" w:sz="4" w:space="0" w:color="auto"/>
              <w:right w:val="single" w:sz="4" w:space="0" w:color="auto"/>
            </w:tcBorders>
            <w:shd w:val="clear" w:color="auto" w:fill="auto"/>
            <w:vAlign w:val="bottom"/>
            <w:hideMark/>
          </w:tcPr>
          <w:p w:rsidR="00AE59AB" w:rsidRPr="00F243A9" w:rsidRDefault="00AE59AB" w:rsidP="00AE59AB">
            <w:pPr>
              <w:rPr>
                <w:color w:val="000000" w:themeColor="text1"/>
                <w:sz w:val="20"/>
                <w:szCs w:val="20"/>
              </w:rPr>
            </w:pPr>
            <w:r w:rsidRPr="00F243A9">
              <w:rPr>
                <w:color w:val="000000" w:themeColor="text1"/>
                <w:sz w:val="20"/>
                <w:szCs w:val="20"/>
              </w:rPr>
              <w:t>Непрограммные направления</w:t>
            </w:r>
          </w:p>
        </w:tc>
        <w:tc>
          <w:tcPr>
            <w:tcW w:w="1556"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103"/>
              <w:jc w:val="right"/>
              <w:rPr>
                <w:color w:val="000000" w:themeColor="text1"/>
                <w:sz w:val="20"/>
                <w:szCs w:val="20"/>
              </w:rPr>
            </w:pPr>
            <w:r w:rsidRPr="00F243A9">
              <w:rPr>
                <w:color w:val="000000" w:themeColor="text1"/>
                <w:sz w:val="20"/>
                <w:szCs w:val="20"/>
              </w:rPr>
              <w:t>1 811 265,2</w:t>
            </w:r>
          </w:p>
        </w:tc>
        <w:tc>
          <w:tcPr>
            <w:tcW w:w="208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2 257 833,1</w:t>
            </w:r>
          </w:p>
        </w:tc>
        <w:tc>
          <w:tcPr>
            <w:tcW w:w="1303"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446 567,9</w:t>
            </w:r>
          </w:p>
        </w:tc>
        <w:tc>
          <w:tcPr>
            <w:tcW w:w="1151"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86" w:right="-105"/>
              <w:jc w:val="center"/>
              <w:rPr>
                <w:color w:val="000000" w:themeColor="text1"/>
                <w:sz w:val="20"/>
                <w:szCs w:val="20"/>
              </w:rPr>
            </w:pPr>
            <w:r w:rsidRPr="00F243A9">
              <w:rPr>
                <w:color w:val="000000" w:themeColor="text1"/>
                <w:sz w:val="20"/>
                <w:szCs w:val="20"/>
              </w:rPr>
              <w:t>24,7</w:t>
            </w:r>
          </w:p>
        </w:tc>
      </w:tr>
      <w:tr w:rsidR="00F243A9" w:rsidRPr="00F243A9" w:rsidTr="00D12BAF">
        <w:trPr>
          <w:trHeight w:val="259"/>
        </w:trPr>
        <w:tc>
          <w:tcPr>
            <w:tcW w:w="3542" w:type="dxa"/>
            <w:tcBorders>
              <w:top w:val="nil"/>
              <w:left w:val="single" w:sz="4" w:space="0" w:color="auto"/>
              <w:bottom w:val="single" w:sz="4" w:space="0" w:color="auto"/>
              <w:right w:val="single" w:sz="4" w:space="0" w:color="auto"/>
            </w:tcBorders>
            <w:shd w:val="clear" w:color="auto" w:fill="auto"/>
            <w:vAlign w:val="bottom"/>
            <w:hideMark/>
          </w:tcPr>
          <w:p w:rsidR="00AE59AB" w:rsidRPr="00F243A9" w:rsidRDefault="00AE59AB" w:rsidP="00AE59AB">
            <w:pPr>
              <w:rPr>
                <w:b/>
                <w:bCs/>
                <w:color w:val="000000" w:themeColor="text1"/>
                <w:sz w:val="20"/>
                <w:szCs w:val="20"/>
              </w:rPr>
            </w:pPr>
            <w:r w:rsidRPr="00F243A9">
              <w:rPr>
                <w:b/>
                <w:bCs/>
                <w:color w:val="000000" w:themeColor="text1"/>
                <w:sz w:val="20"/>
                <w:szCs w:val="20"/>
              </w:rPr>
              <w:t>Профицит (+), Дефицит (-)</w:t>
            </w:r>
          </w:p>
        </w:tc>
        <w:tc>
          <w:tcPr>
            <w:tcW w:w="1556"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103"/>
              <w:jc w:val="right"/>
              <w:rPr>
                <w:b/>
                <w:bCs/>
                <w:color w:val="000000" w:themeColor="text1"/>
                <w:sz w:val="20"/>
                <w:szCs w:val="20"/>
              </w:rPr>
            </w:pPr>
            <w:r w:rsidRPr="00F243A9">
              <w:rPr>
                <w:b/>
                <w:bCs/>
                <w:color w:val="000000" w:themeColor="text1"/>
                <w:sz w:val="20"/>
                <w:szCs w:val="20"/>
              </w:rPr>
              <w:t>-1 701 651,7</w:t>
            </w:r>
          </w:p>
        </w:tc>
        <w:tc>
          <w:tcPr>
            <w:tcW w:w="208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-4 479 205,5</w:t>
            </w:r>
          </w:p>
        </w:tc>
        <w:tc>
          <w:tcPr>
            <w:tcW w:w="1303"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-2 777 553,8</w:t>
            </w:r>
          </w:p>
        </w:tc>
        <w:tc>
          <w:tcPr>
            <w:tcW w:w="1151"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86" w:right="-105"/>
              <w:jc w:val="center"/>
              <w:rPr>
                <w:b/>
                <w:bCs/>
                <w:color w:val="000000" w:themeColor="text1"/>
                <w:sz w:val="20"/>
                <w:szCs w:val="20"/>
              </w:rPr>
            </w:pPr>
            <w:r w:rsidRPr="00F243A9">
              <w:rPr>
                <w:b/>
                <w:bCs/>
                <w:color w:val="000000" w:themeColor="text1"/>
                <w:sz w:val="20"/>
                <w:szCs w:val="20"/>
              </w:rPr>
              <w:t>в 1,6 раза</w:t>
            </w:r>
          </w:p>
        </w:tc>
      </w:tr>
      <w:tr w:rsidR="00F243A9" w:rsidRPr="00F243A9" w:rsidTr="00D12BAF">
        <w:trPr>
          <w:trHeight w:val="453"/>
        </w:trPr>
        <w:tc>
          <w:tcPr>
            <w:tcW w:w="3542" w:type="dxa"/>
            <w:tcBorders>
              <w:top w:val="nil"/>
              <w:left w:val="single" w:sz="4" w:space="0" w:color="auto"/>
              <w:bottom w:val="single" w:sz="4" w:space="0" w:color="auto"/>
              <w:right w:val="single" w:sz="4" w:space="0" w:color="auto"/>
            </w:tcBorders>
            <w:shd w:val="clear" w:color="auto" w:fill="auto"/>
            <w:vAlign w:val="bottom"/>
            <w:hideMark/>
          </w:tcPr>
          <w:p w:rsidR="00AE59AB" w:rsidRPr="00F243A9" w:rsidRDefault="00AE59AB" w:rsidP="00AE59AB">
            <w:pPr>
              <w:rPr>
                <w:color w:val="000000" w:themeColor="text1"/>
                <w:sz w:val="20"/>
                <w:szCs w:val="20"/>
              </w:rPr>
            </w:pPr>
            <w:r w:rsidRPr="00F243A9">
              <w:rPr>
                <w:color w:val="000000" w:themeColor="text1"/>
                <w:sz w:val="20"/>
                <w:szCs w:val="20"/>
              </w:rPr>
              <w:t>Верхний предел внутреннего долга на 01.01.2023 г., в том числе:</w:t>
            </w:r>
          </w:p>
        </w:tc>
        <w:tc>
          <w:tcPr>
            <w:tcW w:w="1556"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103"/>
              <w:jc w:val="right"/>
              <w:rPr>
                <w:color w:val="000000" w:themeColor="text1"/>
                <w:sz w:val="20"/>
                <w:szCs w:val="20"/>
              </w:rPr>
            </w:pPr>
            <w:r w:rsidRPr="00F243A9">
              <w:rPr>
                <w:color w:val="000000" w:themeColor="text1"/>
                <w:sz w:val="20"/>
                <w:szCs w:val="20"/>
              </w:rPr>
              <w:t>8 478 097,3</w:t>
            </w:r>
          </w:p>
        </w:tc>
        <w:tc>
          <w:tcPr>
            <w:tcW w:w="208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8 478 097,3</w:t>
            </w:r>
          </w:p>
        </w:tc>
        <w:tc>
          <w:tcPr>
            <w:tcW w:w="1303"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86" w:right="-105"/>
              <w:jc w:val="center"/>
              <w:rPr>
                <w:color w:val="000000" w:themeColor="text1"/>
                <w:sz w:val="20"/>
                <w:szCs w:val="20"/>
              </w:rPr>
            </w:pPr>
            <w:r w:rsidRPr="00F243A9">
              <w:rPr>
                <w:color w:val="000000" w:themeColor="text1"/>
                <w:sz w:val="20"/>
                <w:szCs w:val="20"/>
              </w:rPr>
              <w:t>- </w:t>
            </w:r>
          </w:p>
        </w:tc>
      </w:tr>
      <w:tr w:rsidR="00F243A9" w:rsidRPr="00F243A9" w:rsidTr="00D12BAF">
        <w:trPr>
          <w:trHeight w:val="259"/>
        </w:trPr>
        <w:tc>
          <w:tcPr>
            <w:tcW w:w="3542" w:type="dxa"/>
            <w:tcBorders>
              <w:top w:val="nil"/>
              <w:left w:val="single" w:sz="4" w:space="0" w:color="auto"/>
              <w:bottom w:val="single" w:sz="4" w:space="0" w:color="auto"/>
              <w:right w:val="single" w:sz="4" w:space="0" w:color="auto"/>
            </w:tcBorders>
            <w:shd w:val="clear" w:color="auto" w:fill="auto"/>
            <w:vAlign w:val="bottom"/>
            <w:hideMark/>
          </w:tcPr>
          <w:p w:rsidR="00AE59AB" w:rsidRPr="00F243A9" w:rsidRDefault="00AE59AB" w:rsidP="00AE59AB">
            <w:pPr>
              <w:rPr>
                <w:i/>
                <w:iCs/>
                <w:color w:val="000000" w:themeColor="text1"/>
                <w:sz w:val="20"/>
                <w:szCs w:val="20"/>
              </w:rPr>
            </w:pPr>
            <w:r w:rsidRPr="00F243A9">
              <w:rPr>
                <w:i/>
                <w:iCs/>
                <w:color w:val="000000" w:themeColor="text1"/>
                <w:sz w:val="20"/>
                <w:szCs w:val="20"/>
              </w:rPr>
              <w:t>по государственным гарантиям</w:t>
            </w:r>
          </w:p>
        </w:tc>
        <w:tc>
          <w:tcPr>
            <w:tcW w:w="1556"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103"/>
              <w:jc w:val="right"/>
              <w:rPr>
                <w:color w:val="000000" w:themeColor="text1"/>
                <w:sz w:val="20"/>
                <w:szCs w:val="20"/>
              </w:rPr>
            </w:pPr>
            <w:r w:rsidRPr="00F243A9">
              <w:rPr>
                <w:color w:val="000000" w:themeColor="text1"/>
                <w:sz w:val="20"/>
                <w:szCs w:val="20"/>
              </w:rPr>
              <w:t>1 750 000,0</w:t>
            </w:r>
          </w:p>
        </w:tc>
        <w:tc>
          <w:tcPr>
            <w:tcW w:w="208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1 750 000,0</w:t>
            </w:r>
          </w:p>
        </w:tc>
        <w:tc>
          <w:tcPr>
            <w:tcW w:w="1303"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86" w:right="-105"/>
              <w:jc w:val="center"/>
              <w:rPr>
                <w:color w:val="000000" w:themeColor="text1"/>
                <w:sz w:val="20"/>
                <w:szCs w:val="20"/>
              </w:rPr>
            </w:pPr>
            <w:r w:rsidRPr="00F243A9">
              <w:rPr>
                <w:color w:val="000000" w:themeColor="text1"/>
                <w:sz w:val="20"/>
                <w:szCs w:val="20"/>
              </w:rPr>
              <w:t>- </w:t>
            </w:r>
          </w:p>
        </w:tc>
      </w:tr>
      <w:tr w:rsidR="00F243A9" w:rsidRPr="00F243A9" w:rsidTr="00D12BAF">
        <w:trPr>
          <w:trHeight w:val="259"/>
        </w:trPr>
        <w:tc>
          <w:tcPr>
            <w:tcW w:w="3542" w:type="dxa"/>
            <w:tcBorders>
              <w:top w:val="nil"/>
              <w:left w:val="single" w:sz="4" w:space="0" w:color="auto"/>
              <w:bottom w:val="single" w:sz="4" w:space="0" w:color="auto"/>
              <w:right w:val="single" w:sz="4" w:space="0" w:color="auto"/>
            </w:tcBorders>
            <w:shd w:val="clear" w:color="auto" w:fill="auto"/>
            <w:vAlign w:val="bottom"/>
            <w:hideMark/>
          </w:tcPr>
          <w:p w:rsidR="00AE59AB" w:rsidRPr="00F243A9" w:rsidRDefault="00AE59AB" w:rsidP="00AE59AB">
            <w:pPr>
              <w:rPr>
                <w:i/>
                <w:iCs/>
                <w:color w:val="000000" w:themeColor="text1"/>
                <w:sz w:val="20"/>
                <w:szCs w:val="20"/>
              </w:rPr>
            </w:pPr>
            <w:r w:rsidRPr="00F243A9">
              <w:rPr>
                <w:i/>
                <w:iCs/>
                <w:color w:val="000000" w:themeColor="text1"/>
                <w:sz w:val="20"/>
                <w:szCs w:val="20"/>
              </w:rPr>
              <w:t>объем заимствований</w:t>
            </w:r>
          </w:p>
          <w:p w:rsidR="00D12BAF" w:rsidRPr="00F243A9" w:rsidRDefault="00D12BAF" w:rsidP="00AE59AB">
            <w:pPr>
              <w:rPr>
                <w:i/>
                <w:iCs/>
                <w:color w:val="000000" w:themeColor="text1"/>
                <w:sz w:val="4"/>
                <w:szCs w:val="4"/>
              </w:rPr>
            </w:pPr>
          </w:p>
        </w:tc>
        <w:tc>
          <w:tcPr>
            <w:tcW w:w="1556"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103"/>
              <w:jc w:val="right"/>
              <w:rPr>
                <w:color w:val="000000" w:themeColor="text1"/>
                <w:sz w:val="20"/>
                <w:szCs w:val="20"/>
              </w:rPr>
            </w:pPr>
            <w:r w:rsidRPr="00F243A9">
              <w:rPr>
                <w:color w:val="000000" w:themeColor="text1"/>
                <w:sz w:val="20"/>
                <w:szCs w:val="20"/>
              </w:rPr>
              <w:t>6 728 097,3</w:t>
            </w:r>
          </w:p>
        </w:tc>
        <w:tc>
          <w:tcPr>
            <w:tcW w:w="208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6 728 097,3</w:t>
            </w:r>
          </w:p>
        </w:tc>
        <w:tc>
          <w:tcPr>
            <w:tcW w:w="1303"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D12BAF">
            <w:pPr>
              <w:ind w:left="-86" w:right="-105"/>
              <w:jc w:val="center"/>
              <w:rPr>
                <w:color w:val="000000" w:themeColor="text1"/>
                <w:sz w:val="20"/>
                <w:szCs w:val="20"/>
              </w:rPr>
            </w:pPr>
            <w:r w:rsidRPr="00F243A9">
              <w:rPr>
                <w:color w:val="000000" w:themeColor="text1"/>
                <w:sz w:val="20"/>
                <w:szCs w:val="20"/>
              </w:rPr>
              <w:t>- </w:t>
            </w:r>
          </w:p>
        </w:tc>
      </w:tr>
    </w:tbl>
    <w:p w:rsidR="00AE59AB" w:rsidRPr="00F243A9" w:rsidRDefault="00AE59AB" w:rsidP="00AE59AB">
      <w:pPr>
        <w:pStyle w:val="29"/>
        <w:shd w:val="clear" w:color="auto" w:fill="FFFFFF"/>
        <w:spacing w:before="120" w:after="0" w:line="240" w:lineRule="auto"/>
        <w:ind w:firstLine="709"/>
        <w:jc w:val="both"/>
        <w:rPr>
          <w:rFonts w:ascii="Times New Roman" w:hAnsi="Times New Roman" w:cs="Times New Roman"/>
          <w:bCs/>
          <w:color w:val="000000" w:themeColor="text1"/>
          <w:sz w:val="28"/>
          <w:szCs w:val="28"/>
        </w:rPr>
      </w:pPr>
      <w:r w:rsidRPr="00F243A9">
        <w:rPr>
          <w:rFonts w:ascii="Times New Roman" w:hAnsi="Times New Roman" w:cs="Times New Roman"/>
          <w:bCs/>
          <w:color w:val="000000" w:themeColor="text1"/>
          <w:sz w:val="28"/>
          <w:szCs w:val="28"/>
        </w:rPr>
        <w:t>В соответствии со статьей 217 Бюджетного кодекса Российской Федерации (далее – Бюджетный кодекс) и статьей 12 Закона об окружном бюджете Департаментом финансов без внесения изменений в Закон об окружном бюджете план по расходам увеличен до 53 818 969,3 тыс. рублей или на 448 814,1 тыс. рублей (0,8%). Указанный плановый показатель отражен в сводной бюджетной росписи</w:t>
      </w:r>
      <w:r w:rsidRPr="00F243A9">
        <w:rPr>
          <w:rStyle w:val="ac"/>
          <w:rFonts w:ascii="Times New Roman" w:hAnsi="Times New Roman" w:cs="Times New Roman"/>
          <w:bCs/>
          <w:color w:val="000000" w:themeColor="text1"/>
          <w:sz w:val="28"/>
          <w:szCs w:val="28"/>
        </w:rPr>
        <w:footnoteReference w:id="37"/>
      </w:r>
      <w:r w:rsidRPr="00F243A9">
        <w:rPr>
          <w:rFonts w:ascii="Times New Roman" w:hAnsi="Times New Roman" w:cs="Times New Roman"/>
          <w:bCs/>
          <w:color w:val="000000" w:themeColor="text1"/>
          <w:sz w:val="28"/>
          <w:szCs w:val="28"/>
        </w:rPr>
        <w:t xml:space="preserve"> по состоянию на 1 июля 2022 года и в Отчете об исполнении окружного бюджета</w:t>
      </w:r>
      <w:r w:rsidRPr="00F243A9">
        <w:rPr>
          <w:rStyle w:val="ac"/>
          <w:rFonts w:ascii="Times New Roman" w:hAnsi="Times New Roman" w:cs="Times New Roman"/>
          <w:color w:val="000000" w:themeColor="text1"/>
          <w:sz w:val="28"/>
          <w:szCs w:val="28"/>
        </w:rPr>
        <w:footnoteReference w:id="38"/>
      </w:r>
      <w:r w:rsidRPr="00F243A9">
        <w:rPr>
          <w:rFonts w:ascii="Times New Roman" w:hAnsi="Times New Roman" w:cs="Times New Roman"/>
          <w:bCs/>
          <w:color w:val="000000" w:themeColor="text1"/>
          <w:sz w:val="28"/>
          <w:szCs w:val="28"/>
        </w:rPr>
        <w:t xml:space="preserve">. </w:t>
      </w:r>
    </w:p>
    <w:p w:rsidR="00AE59AB" w:rsidRPr="00F243A9" w:rsidRDefault="00AE59AB" w:rsidP="00AE59AB">
      <w:pPr>
        <w:pStyle w:val="29"/>
        <w:shd w:val="clear" w:color="auto" w:fill="FFFFFF"/>
        <w:spacing w:after="0" w:line="240" w:lineRule="auto"/>
        <w:ind w:firstLine="709"/>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 xml:space="preserve">Общий объем положительных изменений сводной бюджетной росписи составил </w:t>
      </w:r>
      <w:r w:rsidRPr="00F243A9">
        <w:rPr>
          <w:rFonts w:ascii="Times New Roman" w:hAnsi="Times New Roman" w:cs="Times New Roman"/>
          <w:bCs/>
          <w:color w:val="000000" w:themeColor="text1"/>
          <w:sz w:val="28"/>
          <w:szCs w:val="28"/>
        </w:rPr>
        <w:t>448 814,1 тыс. рублей</w:t>
      </w:r>
      <w:r w:rsidRPr="00F243A9">
        <w:rPr>
          <w:rFonts w:ascii="Times New Roman" w:hAnsi="Times New Roman" w:cs="Times New Roman"/>
          <w:color w:val="000000" w:themeColor="text1"/>
          <w:sz w:val="28"/>
          <w:szCs w:val="28"/>
        </w:rPr>
        <w:t xml:space="preserve">, в том числе: </w:t>
      </w:r>
    </w:p>
    <w:p w:rsidR="00AE59AB" w:rsidRPr="00F243A9" w:rsidRDefault="00AE59AB" w:rsidP="00AE59AB">
      <w:pPr>
        <w:pStyle w:val="29"/>
        <w:shd w:val="clear" w:color="auto" w:fill="FFFFFF"/>
        <w:spacing w:after="0" w:line="240" w:lineRule="auto"/>
        <w:ind w:firstLine="709"/>
        <w:jc w:val="both"/>
        <w:rPr>
          <w:rFonts w:ascii="Times New Roman" w:hAnsi="Times New Roman" w:cs="Times New Roman"/>
          <w:color w:val="000000" w:themeColor="text1"/>
          <w:sz w:val="28"/>
          <w:szCs w:val="28"/>
        </w:rPr>
      </w:pPr>
      <w:r w:rsidRPr="00F243A9">
        <w:rPr>
          <w:rFonts w:ascii="Times New Roman" w:eastAsia="Times New Roman" w:hAnsi="Times New Roman" w:cs="Times New Roman"/>
          <w:color w:val="000000" w:themeColor="text1"/>
          <w:sz w:val="28"/>
          <w:szCs w:val="28"/>
        </w:rPr>
        <w:t>- </w:t>
      </w:r>
      <w:r w:rsidRPr="00F243A9">
        <w:rPr>
          <w:rFonts w:ascii="Times New Roman" w:hAnsi="Times New Roman" w:cs="Times New Roman"/>
          <w:color w:val="000000" w:themeColor="text1"/>
          <w:sz w:val="28"/>
          <w:szCs w:val="28"/>
        </w:rPr>
        <w:t xml:space="preserve">3 067,2 тыс. рублей – в целях </w:t>
      </w:r>
      <w:proofErr w:type="spellStart"/>
      <w:r w:rsidRPr="00F243A9">
        <w:rPr>
          <w:rFonts w:ascii="Times New Roman" w:hAnsi="Times New Roman" w:cs="Times New Roman"/>
          <w:color w:val="000000" w:themeColor="text1"/>
          <w:sz w:val="28"/>
          <w:szCs w:val="28"/>
        </w:rPr>
        <w:t>софинансирования</w:t>
      </w:r>
      <w:proofErr w:type="spellEnd"/>
      <w:r w:rsidRPr="00F243A9">
        <w:rPr>
          <w:rFonts w:ascii="Times New Roman" w:hAnsi="Times New Roman" w:cs="Times New Roman"/>
          <w:color w:val="000000" w:themeColor="text1"/>
          <w:sz w:val="28"/>
          <w:szCs w:val="28"/>
        </w:rPr>
        <w:t xml:space="preserve"> расходных обязательств, возникающих при реализации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w:t>
      </w:r>
    </w:p>
    <w:p w:rsidR="00AE59AB" w:rsidRPr="00F243A9" w:rsidRDefault="00AE59AB" w:rsidP="00AE59AB">
      <w:pPr>
        <w:pStyle w:val="29"/>
        <w:shd w:val="clear" w:color="auto" w:fill="FFFFFF"/>
        <w:spacing w:after="0" w:line="240" w:lineRule="auto"/>
        <w:ind w:firstLine="709"/>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 xml:space="preserve">- 18 941,8 тыс. рублей – в целях </w:t>
      </w:r>
      <w:proofErr w:type="spellStart"/>
      <w:r w:rsidRPr="00F243A9">
        <w:rPr>
          <w:rFonts w:ascii="Times New Roman" w:hAnsi="Times New Roman" w:cs="Times New Roman"/>
          <w:color w:val="000000" w:themeColor="text1"/>
          <w:sz w:val="28"/>
          <w:szCs w:val="28"/>
        </w:rPr>
        <w:t>софинансирования</w:t>
      </w:r>
      <w:proofErr w:type="spellEnd"/>
      <w:r w:rsidRPr="00F243A9">
        <w:rPr>
          <w:rFonts w:ascii="Times New Roman" w:hAnsi="Times New Roman" w:cs="Times New Roman"/>
          <w:color w:val="000000" w:themeColor="text1"/>
          <w:sz w:val="28"/>
          <w:szCs w:val="28"/>
        </w:rPr>
        <w:t xml:space="preserve"> расходных обязательств субъектов Российской Федерации, возникающих при реализации дополнительных мероприятий, направленных на снижение напряженности на </w:t>
      </w:r>
      <w:r w:rsidRPr="00F243A9">
        <w:rPr>
          <w:rFonts w:ascii="Times New Roman" w:hAnsi="Times New Roman" w:cs="Times New Roman"/>
          <w:color w:val="000000" w:themeColor="text1"/>
          <w:sz w:val="28"/>
          <w:szCs w:val="28"/>
        </w:rPr>
        <w:lastRenderedPageBreak/>
        <w:t xml:space="preserve">рынке труда; </w:t>
      </w:r>
    </w:p>
    <w:p w:rsidR="00AE59AB" w:rsidRPr="00F243A9" w:rsidRDefault="00AE59AB" w:rsidP="00AE59AB">
      <w:pPr>
        <w:pStyle w:val="29"/>
        <w:shd w:val="clear" w:color="auto" w:fill="FFFFFF"/>
        <w:spacing w:after="0" w:line="240" w:lineRule="auto"/>
        <w:ind w:firstLine="709"/>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 xml:space="preserve">- 681,0 тыс. рублей – в целях </w:t>
      </w:r>
      <w:proofErr w:type="spellStart"/>
      <w:r w:rsidRPr="00F243A9">
        <w:rPr>
          <w:rFonts w:ascii="Times New Roman" w:hAnsi="Times New Roman" w:cs="Times New Roman"/>
          <w:color w:val="000000" w:themeColor="text1"/>
          <w:sz w:val="28"/>
          <w:szCs w:val="28"/>
        </w:rPr>
        <w:t>софинансирования</w:t>
      </w:r>
      <w:proofErr w:type="spellEnd"/>
      <w:r w:rsidRPr="00F243A9">
        <w:rPr>
          <w:rFonts w:ascii="Times New Roman" w:hAnsi="Times New Roman" w:cs="Times New Roman"/>
          <w:color w:val="000000" w:themeColor="text1"/>
          <w:sz w:val="28"/>
          <w:szCs w:val="28"/>
        </w:rPr>
        <w:t xml:space="preserve"> расходных обязательств, возникающих при финансовом обеспечении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w:t>
      </w:r>
      <w:proofErr w:type="spellStart"/>
      <w:r w:rsidRPr="00F243A9">
        <w:rPr>
          <w:rFonts w:ascii="Times New Roman" w:hAnsi="Times New Roman" w:cs="Times New Roman"/>
          <w:color w:val="000000" w:themeColor="text1"/>
          <w:sz w:val="28"/>
          <w:szCs w:val="28"/>
        </w:rPr>
        <w:t>коронавирусной</w:t>
      </w:r>
      <w:proofErr w:type="spellEnd"/>
      <w:r w:rsidRPr="00F243A9">
        <w:rPr>
          <w:rFonts w:ascii="Times New Roman" w:hAnsi="Times New Roman" w:cs="Times New Roman"/>
          <w:color w:val="000000" w:themeColor="text1"/>
          <w:sz w:val="28"/>
          <w:szCs w:val="28"/>
        </w:rPr>
        <w:t xml:space="preserve">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w:t>
      </w:r>
    </w:p>
    <w:p w:rsidR="00AE59AB" w:rsidRPr="00F243A9" w:rsidRDefault="00AE59AB" w:rsidP="00AE59AB">
      <w:pPr>
        <w:pStyle w:val="29"/>
        <w:shd w:val="clear" w:color="auto" w:fill="FFFFFF"/>
        <w:spacing w:after="0" w:line="240" w:lineRule="auto"/>
        <w:ind w:firstLine="709"/>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- 321 780,1 тыс. рублей – увеличение расходов на приобретение жилых помещений для расселения жильцов из ветхого и аварийного жилья в связи с поступлением средств от государственной корпорации Фонд содействия реформированию жилищно-коммунального хозяйства в рамках Государственной программы «Обеспечение устойчивого сокращения непригодного для проживания жилищного фонда в Чукотском автономном округе»;</w:t>
      </w:r>
    </w:p>
    <w:p w:rsidR="00AE59AB" w:rsidRPr="00F243A9" w:rsidRDefault="00AE59AB" w:rsidP="00AE59AB">
      <w:pPr>
        <w:pStyle w:val="29"/>
        <w:shd w:val="clear" w:color="auto" w:fill="FFFFFF"/>
        <w:spacing w:after="0" w:line="240" w:lineRule="auto"/>
        <w:ind w:firstLine="709"/>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- 5 423,3 тыс. рублей – увеличение расходов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p w:rsidR="00AE59AB" w:rsidRPr="00F243A9" w:rsidRDefault="00AE59AB" w:rsidP="00AE59AB">
      <w:pPr>
        <w:pStyle w:val="29"/>
        <w:shd w:val="clear" w:color="auto" w:fill="FFFFFF"/>
        <w:spacing w:after="0" w:line="240" w:lineRule="auto"/>
        <w:ind w:firstLine="709"/>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- 1 363,2 тыс. рублей – увеличение средств на компенсацию части затрат на производство и реализацию произведенных и реализованных хлеба и хлебобулочных изделий;</w:t>
      </w:r>
    </w:p>
    <w:p w:rsidR="00AE59AB" w:rsidRPr="00F243A9" w:rsidRDefault="00AE59AB" w:rsidP="00AE59AB">
      <w:pPr>
        <w:pStyle w:val="29"/>
        <w:shd w:val="clear" w:color="auto" w:fill="FFFFFF"/>
        <w:spacing w:after="0" w:line="240" w:lineRule="auto"/>
        <w:ind w:firstLine="709"/>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- 65 557,5 тыс. рублей – увеличение расходов на приобретение оборудования (аппараты для электротерапии, массажные столы, гимнастические тренажеры) для медицинских организаций, имеющих в своей структуре подразделения по медицинской реабилитации;</w:t>
      </w:r>
    </w:p>
    <w:p w:rsidR="00AE59AB" w:rsidRPr="00F243A9" w:rsidRDefault="00AE59AB" w:rsidP="00AE59AB">
      <w:pPr>
        <w:pStyle w:val="29"/>
        <w:shd w:val="clear" w:color="auto" w:fill="FFFFFF"/>
        <w:spacing w:after="0" w:line="240" w:lineRule="auto"/>
        <w:ind w:firstLine="709"/>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- 32 000,0 тыс. рублей – увеличение расходов на закупку оборудования для создания «умных» спортивных площадок.</w:t>
      </w:r>
    </w:p>
    <w:p w:rsidR="001758D5" w:rsidRPr="00F243A9" w:rsidRDefault="00AE59AB" w:rsidP="001758D5">
      <w:pPr>
        <w:pStyle w:val="29"/>
        <w:shd w:val="clear" w:color="auto" w:fill="FFFFFF"/>
        <w:spacing w:after="0" w:line="240" w:lineRule="auto"/>
        <w:ind w:firstLine="709"/>
        <w:jc w:val="both"/>
        <w:rPr>
          <w:rFonts w:ascii="Times New Roman" w:hAnsi="Times New Roman"/>
          <w:color w:val="000000" w:themeColor="text1"/>
          <w:sz w:val="28"/>
          <w:szCs w:val="28"/>
        </w:rPr>
      </w:pPr>
      <w:r w:rsidRPr="00F243A9">
        <w:rPr>
          <w:rFonts w:ascii="Times New Roman" w:hAnsi="Times New Roman" w:cs="Times New Roman"/>
          <w:color w:val="000000" w:themeColor="text1"/>
          <w:sz w:val="28"/>
          <w:szCs w:val="28"/>
        </w:rPr>
        <w:t>Характеристика исполнения окружного бюджета по итогам отчетного периода</w:t>
      </w:r>
      <w:r w:rsidRPr="00F243A9">
        <w:rPr>
          <w:rFonts w:ascii="Times New Roman" w:hAnsi="Times New Roman"/>
          <w:color w:val="000000" w:themeColor="text1"/>
          <w:sz w:val="28"/>
          <w:szCs w:val="28"/>
          <w:vertAlign w:val="superscript"/>
        </w:rPr>
        <w:footnoteReference w:id="39"/>
      </w:r>
      <w:r w:rsidRPr="00F243A9">
        <w:rPr>
          <w:rFonts w:ascii="Times New Roman" w:hAnsi="Times New Roman" w:cs="Times New Roman"/>
          <w:color w:val="000000" w:themeColor="text1"/>
          <w:sz w:val="28"/>
          <w:szCs w:val="28"/>
        </w:rPr>
        <w:t xml:space="preserve"> представлена</w:t>
      </w:r>
      <w:r w:rsidRPr="00F243A9">
        <w:rPr>
          <w:rFonts w:ascii="Times New Roman" w:hAnsi="Times New Roman"/>
          <w:color w:val="000000" w:themeColor="text1"/>
          <w:sz w:val="16"/>
          <w:szCs w:val="16"/>
        </w:rPr>
        <w:t xml:space="preserve"> </w:t>
      </w:r>
      <w:r w:rsidRPr="00F243A9">
        <w:rPr>
          <w:rFonts w:ascii="Times New Roman" w:hAnsi="Times New Roman"/>
          <w:color w:val="000000" w:themeColor="text1"/>
          <w:sz w:val="28"/>
          <w:szCs w:val="28"/>
        </w:rPr>
        <w:t>в таблице №3.</w:t>
      </w:r>
    </w:p>
    <w:p w:rsidR="00AE59AB" w:rsidRPr="00F243A9" w:rsidRDefault="00AE59AB" w:rsidP="001758D5">
      <w:pPr>
        <w:pStyle w:val="29"/>
        <w:shd w:val="clear" w:color="auto" w:fill="FFFFFF"/>
        <w:spacing w:after="0" w:line="240" w:lineRule="auto"/>
        <w:ind w:firstLine="709"/>
        <w:jc w:val="right"/>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Таблица №3</w:t>
      </w:r>
    </w:p>
    <w:p w:rsidR="00AE59AB" w:rsidRPr="00F243A9" w:rsidRDefault="00AE59AB" w:rsidP="00AE59AB">
      <w:pPr>
        <w:tabs>
          <w:tab w:val="left" w:pos="993"/>
        </w:tabs>
        <w:ind w:firstLine="709"/>
        <w:jc w:val="right"/>
        <w:rPr>
          <w:color w:val="000000" w:themeColor="text1"/>
          <w:sz w:val="28"/>
          <w:szCs w:val="28"/>
        </w:rPr>
      </w:pPr>
      <w:r w:rsidRPr="00F243A9">
        <w:rPr>
          <w:color w:val="000000" w:themeColor="text1"/>
          <w:sz w:val="28"/>
          <w:szCs w:val="28"/>
        </w:rPr>
        <w:t>(тыс. рублей)</w:t>
      </w:r>
    </w:p>
    <w:tbl>
      <w:tblPr>
        <w:tblW w:w="9687" w:type="dxa"/>
        <w:tblLook w:val="04A0" w:firstRow="1" w:lastRow="0" w:firstColumn="1" w:lastColumn="0" w:noHBand="0" w:noVBand="1"/>
      </w:tblPr>
      <w:tblGrid>
        <w:gridCol w:w="4673"/>
        <w:gridCol w:w="1816"/>
        <w:gridCol w:w="1701"/>
        <w:gridCol w:w="1497"/>
      </w:tblGrid>
      <w:tr w:rsidR="00F243A9" w:rsidRPr="00F243A9" w:rsidTr="003F0336">
        <w:trPr>
          <w:trHeight w:val="388"/>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Наименование показателя</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Утверждено на 2022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 xml:space="preserve">Исполнено </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Уровень исполнения, %</w:t>
            </w:r>
          </w:p>
        </w:tc>
      </w:tr>
      <w:tr w:rsidR="00F243A9" w:rsidRPr="00F243A9" w:rsidTr="003F0336">
        <w:trPr>
          <w:trHeight w:val="22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w:t>
            </w:r>
          </w:p>
        </w:tc>
        <w:tc>
          <w:tcPr>
            <w:tcW w:w="181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w:t>
            </w:r>
          </w:p>
        </w:tc>
        <w:tc>
          <w:tcPr>
            <w:tcW w:w="1497"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w:t>
            </w:r>
          </w:p>
        </w:tc>
      </w:tr>
      <w:tr w:rsidR="00F243A9" w:rsidRPr="00F243A9" w:rsidTr="003F0336">
        <w:trPr>
          <w:trHeight w:val="22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Всего доходов</w:t>
            </w:r>
          </w:p>
        </w:tc>
        <w:tc>
          <w:tcPr>
            <w:tcW w:w="181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48 890 949,7</w:t>
            </w:r>
          </w:p>
        </w:tc>
        <w:tc>
          <w:tcPr>
            <w:tcW w:w="170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25 562 484,8</w:t>
            </w:r>
          </w:p>
        </w:tc>
        <w:tc>
          <w:tcPr>
            <w:tcW w:w="1497"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52,3</w:t>
            </w:r>
          </w:p>
        </w:tc>
      </w:tr>
      <w:tr w:rsidR="00F243A9" w:rsidRPr="00F243A9" w:rsidTr="003F0336">
        <w:trPr>
          <w:trHeight w:val="22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Всего расходов</w:t>
            </w:r>
          </w:p>
        </w:tc>
        <w:tc>
          <w:tcPr>
            <w:tcW w:w="181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53 818 969,3*</w:t>
            </w:r>
          </w:p>
        </w:tc>
        <w:tc>
          <w:tcPr>
            <w:tcW w:w="170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23 938 547,4</w:t>
            </w:r>
          </w:p>
        </w:tc>
        <w:tc>
          <w:tcPr>
            <w:tcW w:w="1497"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44,5</w:t>
            </w:r>
          </w:p>
        </w:tc>
      </w:tr>
      <w:tr w:rsidR="00F243A9" w:rsidRPr="00F243A9" w:rsidTr="003F0336">
        <w:trPr>
          <w:trHeight w:val="22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 xml:space="preserve">Профицит (+), Дефицит (–) </w:t>
            </w:r>
          </w:p>
        </w:tc>
        <w:tc>
          <w:tcPr>
            <w:tcW w:w="181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х</w:t>
            </w:r>
          </w:p>
        </w:tc>
        <w:tc>
          <w:tcPr>
            <w:tcW w:w="170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1 623 937,4</w:t>
            </w:r>
          </w:p>
        </w:tc>
        <w:tc>
          <w:tcPr>
            <w:tcW w:w="1497"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х</w:t>
            </w:r>
          </w:p>
        </w:tc>
      </w:tr>
    </w:tbl>
    <w:p w:rsidR="00AE59AB" w:rsidRPr="00F243A9" w:rsidRDefault="00AE59AB" w:rsidP="00AE59AB">
      <w:pPr>
        <w:pStyle w:val="29"/>
        <w:shd w:val="clear" w:color="auto" w:fill="FFFFFF"/>
        <w:spacing w:after="0" w:line="240" w:lineRule="auto"/>
        <w:ind w:firstLine="284"/>
        <w:jc w:val="both"/>
        <w:rPr>
          <w:rFonts w:ascii="Times New Roman" w:hAnsi="Times New Roman"/>
          <w:color w:val="000000" w:themeColor="text1"/>
          <w:sz w:val="20"/>
          <w:szCs w:val="20"/>
        </w:rPr>
      </w:pPr>
      <w:r w:rsidRPr="00F243A9">
        <w:rPr>
          <w:rFonts w:ascii="Times New Roman" w:hAnsi="Times New Roman"/>
          <w:color w:val="000000" w:themeColor="text1"/>
          <w:sz w:val="20"/>
          <w:szCs w:val="20"/>
        </w:rPr>
        <w:t xml:space="preserve">*С учетом изменений, внесенных в сводную бюджетную роспись </w:t>
      </w:r>
    </w:p>
    <w:p w:rsidR="00AE59AB" w:rsidRPr="00F243A9" w:rsidRDefault="00AE59AB" w:rsidP="00AE59AB">
      <w:pPr>
        <w:pStyle w:val="29"/>
        <w:shd w:val="clear" w:color="auto" w:fill="FFFFFF"/>
        <w:spacing w:before="120" w:after="0" w:line="240" w:lineRule="auto"/>
        <w:ind w:firstLine="709"/>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 xml:space="preserve">Согласно данным Отчета об исполнении окружного бюджета за 1 полугодие 2022 года: </w:t>
      </w:r>
    </w:p>
    <w:p w:rsidR="00AE59AB" w:rsidRPr="00F243A9" w:rsidRDefault="00AE59AB" w:rsidP="00AE59AB">
      <w:pPr>
        <w:pStyle w:val="29"/>
        <w:shd w:val="clear" w:color="auto" w:fill="FFFFFF"/>
        <w:spacing w:after="0" w:line="240" w:lineRule="auto"/>
        <w:ind w:firstLine="709"/>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 xml:space="preserve">- доходы поступили в сумме 25 562 484,8 тыс. рублей или 52,3% </w:t>
      </w:r>
      <w:r w:rsidRPr="00F243A9">
        <w:rPr>
          <w:rFonts w:ascii="Times New Roman" w:hAnsi="Times New Roman"/>
          <w:color w:val="000000" w:themeColor="text1"/>
          <w:sz w:val="28"/>
          <w:szCs w:val="28"/>
        </w:rPr>
        <w:lastRenderedPageBreak/>
        <w:t>утвержденных плановых показателей;</w:t>
      </w:r>
    </w:p>
    <w:p w:rsidR="00AE59AB" w:rsidRPr="00F243A9" w:rsidRDefault="00AE59AB" w:rsidP="00AE59AB">
      <w:pPr>
        <w:pStyle w:val="29"/>
        <w:shd w:val="clear" w:color="auto" w:fill="FFFFFF"/>
        <w:spacing w:after="0" w:line="240" w:lineRule="auto"/>
        <w:ind w:firstLine="709"/>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 расходы составили 23 938 547,4 тыс. рублей или 44,5% утвержденных назначений; </w:t>
      </w:r>
    </w:p>
    <w:p w:rsidR="002F6D37" w:rsidRPr="00F243A9" w:rsidRDefault="00AE59AB" w:rsidP="002F6D37">
      <w:pPr>
        <w:pStyle w:val="29"/>
        <w:shd w:val="clear" w:color="auto" w:fill="FFFFFF"/>
        <w:spacing w:after="0" w:line="240" w:lineRule="auto"/>
        <w:ind w:firstLine="709"/>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 xml:space="preserve">- окружной бюджет исполнен с профицитом в размере </w:t>
      </w:r>
      <w:r w:rsidRPr="00F243A9">
        <w:rPr>
          <w:rFonts w:ascii="Times New Roman" w:hAnsi="Times New Roman" w:cs="Times New Roman"/>
          <w:color w:val="000000" w:themeColor="text1"/>
          <w:sz w:val="28"/>
          <w:szCs w:val="28"/>
        </w:rPr>
        <w:t>1 623 937,4 </w:t>
      </w:r>
      <w:r w:rsidRPr="00F243A9">
        <w:rPr>
          <w:rFonts w:ascii="Times New Roman" w:hAnsi="Times New Roman"/>
          <w:color w:val="000000" w:themeColor="text1"/>
          <w:sz w:val="28"/>
          <w:szCs w:val="28"/>
        </w:rPr>
        <w:t>тыс. рублей.</w:t>
      </w:r>
    </w:p>
    <w:p w:rsidR="00AE59AB" w:rsidRPr="00F243A9" w:rsidRDefault="00AE59AB" w:rsidP="002F6D37">
      <w:pPr>
        <w:pStyle w:val="29"/>
        <w:shd w:val="clear" w:color="auto" w:fill="FFFFFF"/>
        <w:spacing w:after="0" w:line="240" w:lineRule="auto"/>
        <w:ind w:firstLine="709"/>
        <w:jc w:val="center"/>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t>Доходы окружного бюджета</w:t>
      </w:r>
    </w:p>
    <w:p w:rsidR="00D86DF4" w:rsidRPr="00F243A9" w:rsidRDefault="00AE59AB" w:rsidP="00D86DF4">
      <w:pPr>
        <w:widowControl w:val="0"/>
        <w:shd w:val="clear" w:color="auto" w:fill="FFFFFF"/>
        <w:suppressAutoHyphens/>
        <w:ind w:firstLine="709"/>
        <w:jc w:val="both"/>
        <w:rPr>
          <w:rFonts w:eastAsia="DejaVu Sans" w:cs="font184"/>
          <w:color w:val="000000" w:themeColor="text1"/>
          <w:kern w:val="1"/>
          <w:sz w:val="28"/>
          <w:szCs w:val="28"/>
          <w:lang w:eastAsia="ar-SA"/>
        </w:rPr>
      </w:pPr>
      <w:r w:rsidRPr="00F243A9">
        <w:rPr>
          <w:rFonts w:eastAsia="DejaVu Sans" w:cs="font184"/>
          <w:color w:val="000000" w:themeColor="text1"/>
          <w:kern w:val="1"/>
          <w:sz w:val="28"/>
          <w:szCs w:val="28"/>
          <w:lang w:eastAsia="ar-SA"/>
        </w:rPr>
        <w:t xml:space="preserve">Информация о полученных доходах за отчетный период приведена </w:t>
      </w:r>
      <w:r w:rsidRPr="00F243A9">
        <w:rPr>
          <w:rFonts w:eastAsia="DejaVu Sans" w:cs="font184"/>
          <w:color w:val="000000" w:themeColor="text1"/>
          <w:kern w:val="1"/>
          <w:sz w:val="28"/>
          <w:szCs w:val="28"/>
          <w:lang w:eastAsia="ar-SA"/>
        </w:rPr>
        <w:br/>
        <w:t>в таблице №4.</w:t>
      </w:r>
    </w:p>
    <w:p w:rsidR="00AE59AB" w:rsidRPr="00F243A9" w:rsidRDefault="00AE59AB" w:rsidP="00D86DF4">
      <w:pPr>
        <w:widowControl w:val="0"/>
        <w:shd w:val="clear" w:color="auto" w:fill="FFFFFF"/>
        <w:suppressAutoHyphens/>
        <w:ind w:firstLine="709"/>
        <w:jc w:val="right"/>
        <w:rPr>
          <w:bCs/>
          <w:iCs/>
          <w:color w:val="000000" w:themeColor="text1"/>
          <w:sz w:val="28"/>
          <w:szCs w:val="28"/>
        </w:rPr>
      </w:pPr>
      <w:r w:rsidRPr="00F243A9">
        <w:rPr>
          <w:bCs/>
          <w:iCs/>
          <w:color w:val="000000" w:themeColor="text1"/>
          <w:sz w:val="28"/>
          <w:szCs w:val="28"/>
        </w:rPr>
        <w:t>Таблица №4</w:t>
      </w:r>
    </w:p>
    <w:p w:rsidR="00AE59AB" w:rsidRPr="00F243A9" w:rsidRDefault="00AE59AB" w:rsidP="00AE59AB">
      <w:pPr>
        <w:tabs>
          <w:tab w:val="left" w:pos="426"/>
          <w:tab w:val="left" w:pos="709"/>
        </w:tabs>
        <w:jc w:val="right"/>
        <w:rPr>
          <w:bCs/>
          <w:iCs/>
          <w:color w:val="000000" w:themeColor="text1"/>
          <w:sz w:val="28"/>
          <w:szCs w:val="28"/>
        </w:rPr>
      </w:pPr>
      <w:r w:rsidRPr="00F243A9">
        <w:rPr>
          <w:bCs/>
          <w:iCs/>
          <w:color w:val="000000" w:themeColor="text1"/>
          <w:sz w:val="28"/>
          <w:szCs w:val="28"/>
        </w:rPr>
        <w:t>(тыс. рублей)</w:t>
      </w:r>
    </w:p>
    <w:tbl>
      <w:tblPr>
        <w:tblW w:w="9606" w:type="dxa"/>
        <w:tblLook w:val="04A0" w:firstRow="1" w:lastRow="0" w:firstColumn="1" w:lastColumn="0" w:noHBand="0" w:noVBand="1"/>
      </w:tblPr>
      <w:tblGrid>
        <w:gridCol w:w="4248"/>
        <w:gridCol w:w="1407"/>
        <w:gridCol w:w="1408"/>
        <w:gridCol w:w="1271"/>
        <w:gridCol w:w="1272"/>
      </w:tblGrid>
      <w:tr w:rsidR="00F243A9" w:rsidRPr="00F243A9" w:rsidTr="003F0336">
        <w:trPr>
          <w:trHeight w:val="187"/>
        </w:trPr>
        <w:tc>
          <w:tcPr>
            <w:tcW w:w="4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Наименование показателя</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Утверждено на 2022 год</w:t>
            </w:r>
          </w:p>
        </w:tc>
        <w:tc>
          <w:tcPr>
            <w:tcW w:w="3951" w:type="dxa"/>
            <w:gridSpan w:val="3"/>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Исполнено в 1 полугодии 2022 года</w:t>
            </w:r>
          </w:p>
        </w:tc>
      </w:tr>
      <w:tr w:rsidR="00F243A9" w:rsidRPr="00F243A9" w:rsidTr="003F0336">
        <w:trPr>
          <w:trHeight w:val="318"/>
        </w:trPr>
        <w:tc>
          <w:tcPr>
            <w:tcW w:w="4248" w:type="dxa"/>
            <w:vMerge/>
            <w:tcBorders>
              <w:top w:val="single" w:sz="4" w:space="0" w:color="auto"/>
              <w:left w:val="single" w:sz="4" w:space="0" w:color="auto"/>
              <w:bottom w:val="single" w:sz="4" w:space="0" w:color="auto"/>
              <w:right w:val="single" w:sz="4" w:space="0" w:color="auto"/>
            </w:tcBorders>
            <w:vAlign w:val="center"/>
            <w:hideMark/>
          </w:tcPr>
          <w:p w:rsidR="00AE59AB" w:rsidRPr="00F243A9" w:rsidRDefault="00AE59AB" w:rsidP="00AE59AB">
            <w:pPr>
              <w:rPr>
                <w:color w:val="000000" w:themeColor="text1"/>
                <w:sz w:val="20"/>
                <w:szCs w:val="20"/>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AE59AB" w:rsidRPr="00F243A9" w:rsidRDefault="00AE59AB" w:rsidP="00AE59AB">
            <w:pPr>
              <w:rPr>
                <w:color w:val="000000" w:themeColor="text1"/>
                <w:sz w:val="20"/>
                <w:szCs w:val="20"/>
              </w:rPr>
            </w:pPr>
          </w:p>
        </w:tc>
        <w:tc>
          <w:tcPr>
            <w:tcW w:w="1408"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сумма</w:t>
            </w:r>
          </w:p>
        </w:tc>
        <w:tc>
          <w:tcPr>
            <w:tcW w:w="127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уровень исполнения, %</w:t>
            </w:r>
          </w:p>
        </w:tc>
        <w:tc>
          <w:tcPr>
            <w:tcW w:w="127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удельный вес, %</w:t>
            </w:r>
          </w:p>
        </w:tc>
      </w:tr>
      <w:tr w:rsidR="00F243A9" w:rsidRPr="00F243A9" w:rsidTr="003F0336">
        <w:trPr>
          <w:trHeight w:val="187"/>
        </w:trPr>
        <w:tc>
          <w:tcPr>
            <w:tcW w:w="4248" w:type="dxa"/>
            <w:tcBorders>
              <w:top w:val="nil"/>
              <w:left w:val="single" w:sz="4" w:space="0" w:color="auto"/>
              <w:bottom w:val="nil"/>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w:t>
            </w:r>
          </w:p>
        </w:tc>
        <w:tc>
          <w:tcPr>
            <w:tcW w:w="1407" w:type="dxa"/>
            <w:tcBorders>
              <w:top w:val="nil"/>
              <w:left w:val="nil"/>
              <w:bottom w:val="nil"/>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w:t>
            </w:r>
          </w:p>
        </w:tc>
        <w:tc>
          <w:tcPr>
            <w:tcW w:w="1408" w:type="dxa"/>
            <w:tcBorders>
              <w:top w:val="nil"/>
              <w:left w:val="nil"/>
              <w:bottom w:val="nil"/>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w:t>
            </w:r>
          </w:p>
        </w:tc>
        <w:tc>
          <w:tcPr>
            <w:tcW w:w="1271" w:type="dxa"/>
            <w:tcBorders>
              <w:top w:val="nil"/>
              <w:left w:val="nil"/>
              <w:bottom w:val="nil"/>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w:t>
            </w:r>
          </w:p>
        </w:tc>
        <w:tc>
          <w:tcPr>
            <w:tcW w:w="1272" w:type="dxa"/>
            <w:tcBorders>
              <w:top w:val="nil"/>
              <w:left w:val="nil"/>
              <w:bottom w:val="nil"/>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w:t>
            </w:r>
          </w:p>
        </w:tc>
      </w:tr>
      <w:tr w:rsidR="00F243A9" w:rsidRPr="00F243A9" w:rsidTr="003F0336">
        <w:trPr>
          <w:trHeight w:val="187"/>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Доходы бюджета - всего</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48 890 949,7</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25 562 484,8</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52,3</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100,0</w:t>
            </w:r>
          </w:p>
        </w:tc>
      </w:tr>
      <w:tr w:rsidR="00F243A9" w:rsidRPr="00F243A9" w:rsidTr="003F0336">
        <w:trPr>
          <w:trHeight w:val="187"/>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Налоговые и неналоговые доходы</w:t>
            </w:r>
          </w:p>
        </w:tc>
        <w:tc>
          <w:tcPr>
            <w:tcW w:w="1407"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17 483 511,1</w:t>
            </w:r>
          </w:p>
        </w:tc>
        <w:tc>
          <w:tcPr>
            <w:tcW w:w="1408"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10 923 436,5</w:t>
            </w:r>
          </w:p>
        </w:tc>
        <w:tc>
          <w:tcPr>
            <w:tcW w:w="1271"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62,5</w:t>
            </w:r>
          </w:p>
        </w:tc>
        <w:tc>
          <w:tcPr>
            <w:tcW w:w="1272"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42,7</w:t>
            </w:r>
          </w:p>
        </w:tc>
      </w:tr>
      <w:tr w:rsidR="00F243A9" w:rsidRPr="00F243A9" w:rsidTr="003F0336">
        <w:trPr>
          <w:trHeight w:val="187"/>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i/>
                <w:iCs/>
                <w:color w:val="000000" w:themeColor="text1"/>
                <w:sz w:val="20"/>
                <w:szCs w:val="20"/>
              </w:rPr>
            </w:pPr>
            <w:r w:rsidRPr="00F243A9">
              <w:rPr>
                <w:i/>
                <w:iCs/>
                <w:color w:val="000000" w:themeColor="text1"/>
                <w:sz w:val="20"/>
                <w:szCs w:val="20"/>
              </w:rPr>
              <w:t>Налоговые доходы</w:t>
            </w:r>
          </w:p>
        </w:tc>
        <w:tc>
          <w:tcPr>
            <w:tcW w:w="1407"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AE59AB">
            <w:pPr>
              <w:jc w:val="right"/>
              <w:rPr>
                <w:i/>
                <w:iCs/>
                <w:color w:val="000000" w:themeColor="text1"/>
                <w:sz w:val="20"/>
                <w:szCs w:val="20"/>
              </w:rPr>
            </w:pPr>
            <w:r w:rsidRPr="00F243A9">
              <w:rPr>
                <w:i/>
                <w:iCs/>
                <w:color w:val="000000" w:themeColor="text1"/>
                <w:sz w:val="20"/>
                <w:szCs w:val="20"/>
              </w:rPr>
              <w:t>17 333 972,3</w:t>
            </w:r>
          </w:p>
        </w:tc>
        <w:tc>
          <w:tcPr>
            <w:tcW w:w="1408"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AE59AB">
            <w:pPr>
              <w:jc w:val="right"/>
              <w:rPr>
                <w:i/>
                <w:iCs/>
                <w:color w:val="000000" w:themeColor="text1"/>
                <w:sz w:val="20"/>
                <w:szCs w:val="20"/>
              </w:rPr>
            </w:pPr>
            <w:r w:rsidRPr="00F243A9">
              <w:rPr>
                <w:i/>
                <w:iCs/>
                <w:color w:val="000000" w:themeColor="text1"/>
                <w:sz w:val="20"/>
                <w:szCs w:val="20"/>
              </w:rPr>
              <w:t>10 627 172,5</w:t>
            </w:r>
          </w:p>
        </w:tc>
        <w:tc>
          <w:tcPr>
            <w:tcW w:w="1271"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AE59AB">
            <w:pPr>
              <w:jc w:val="center"/>
              <w:rPr>
                <w:color w:val="000000" w:themeColor="text1"/>
                <w:sz w:val="20"/>
                <w:szCs w:val="20"/>
              </w:rPr>
            </w:pPr>
            <w:r w:rsidRPr="00F243A9">
              <w:rPr>
                <w:color w:val="000000" w:themeColor="text1"/>
                <w:sz w:val="20"/>
                <w:szCs w:val="20"/>
              </w:rPr>
              <w:t>61,3</w:t>
            </w:r>
          </w:p>
        </w:tc>
        <w:tc>
          <w:tcPr>
            <w:tcW w:w="1272"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AE59AB">
            <w:pPr>
              <w:jc w:val="center"/>
              <w:rPr>
                <w:color w:val="000000" w:themeColor="text1"/>
                <w:sz w:val="20"/>
                <w:szCs w:val="20"/>
              </w:rPr>
            </w:pPr>
            <w:r w:rsidRPr="00F243A9">
              <w:rPr>
                <w:color w:val="000000" w:themeColor="text1"/>
                <w:sz w:val="20"/>
                <w:szCs w:val="20"/>
              </w:rPr>
              <w:t>41,5</w:t>
            </w:r>
          </w:p>
        </w:tc>
      </w:tr>
      <w:tr w:rsidR="00F243A9" w:rsidRPr="00F243A9" w:rsidTr="003F0336">
        <w:trPr>
          <w:trHeight w:val="187"/>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i/>
                <w:iCs/>
                <w:color w:val="000000" w:themeColor="text1"/>
                <w:sz w:val="20"/>
                <w:szCs w:val="20"/>
              </w:rPr>
            </w:pPr>
            <w:r w:rsidRPr="00F243A9">
              <w:rPr>
                <w:i/>
                <w:iCs/>
                <w:color w:val="000000" w:themeColor="text1"/>
                <w:sz w:val="20"/>
                <w:szCs w:val="20"/>
              </w:rPr>
              <w:t>Неналоговые доходы</w:t>
            </w:r>
          </w:p>
        </w:tc>
        <w:tc>
          <w:tcPr>
            <w:tcW w:w="1407"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AE59AB">
            <w:pPr>
              <w:jc w:val="right"/>
              <w:rPr>
                <w:i/>
                <w:iCs/>
                <w:color w:val="000000" w:themeColor="text1"/>
                <w:sz w:val="20"/>
                <w:szCs w:val="20"/>
              </w:rPr>
            </w:pPr>
            <w:r w:rsidRPr="00F243A9">
              <w:rPr>
                <w:i/>
                <w:iCs/>
                <w:color w:val="000000" w:themeColor="text1"/>
                <w:sz w:val="20"/>
                <w:szCs w:val="20"/>
              </w:rPr>
              <w:t>149 538,8</w:t>
            </w:r>
          </w:p>
        </w:tc>
        <w:tc>
          <w:tcPr>
            <w:tcW w:w="1408"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AE59AB">
            <w:pPr>
              <w:jc w:val="right"/>
              <w:rPr>
                <w:i/>
                <w:iCs/>
                <w:color w:val="000000" w:themeColor="text1"/>
                <w:sz w:val="20"/>
                <w:szCs w:val="20"/>
              </w:rPr>
            </w:pPr>
            <w:r w:rsidRPr="00F243A9">
              <w:rPr>
                <w:i/>
                <w:iCs/>
                <w:color w:val="000000" w:themeColor="text1"/>
                <w:sz w:val="20"/>
                <w:szCs w:val="20"/>
              </w:rPr>
              <w:t>296 264,0</w:t>
            </w:r>
          </w:p>
        </w:tc>
        <w:tc>
          <w:tcPr>
            <w:tcW w:w="1271"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AE59AB">
            <w:pPr>
              <w:jc w:val="center"/>
              <w:rPr>
                <w:color w:val="000000" w:themeColor="text1"/>
                <w:sz w:val="20"/>
                <w:szCs w:val="20"/>
              </w:rPr>
            </w:pPr>
            <w:r w:rsidRPr="00F243A9">
              <w:rPr>
                <w:color w:val="000000" w:themeColor="text1"/>
                <w:sz w:val="20"/>
                <w:szCs w:val="20"/>
              </w:rPr>
              <w:t>в 2 раза</w:t>
            </w:r>
          </w:p>
        </w:tc>
        <w:tc>
          <w:tcPr>
            <w:tcW w:w="1272"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AE59AB">
            <w:pPr>
              <w:jc w:val="center"/>
              <w:rPr>
                <w:color w:val="000000" w:themeColor="text1"/>
                <w:sz w:val="20"/>
                <w:szCs w:val="20"/>
              </w:rPr>
            </w:pPr>
            <w:r w:rsidRPr="00F243A9">
              <w:rPr>
                <w:color w:val="000000" w:themeColor="text1"/>
                <w:sz w:val="20"/>
                <w:szCs w:val="20"/>
              </w:rPr>
              <w:t>1,2</w:t>
            </w:r>
          </w:p>
        </w:tc>
      </w:tr>
      <w:tr w:rsidR="00F243A9" w:rsidRPr="00F243A9" w:rsidTr="003F0336">
        <w:trPr>
          <w:trHeight w:val="187"/>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Безвозмездные поступления</w:t>
            </w:r>
          </w:p>
        </w:tc>
        <w:tc>
          <w:tcPr>
            <w:tcW w:w="1407"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31 407 438,6</w:t>
            </w:r>
          </w:p>
        </w:tc>
        <w:tc>
          <w:tcPr>
            <w:tcW w:w="1408"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14 639 048,3</w:t>
            </w:r>
          </w:p>
        </w:tc>
        <w:tc>
          <w:tcPr>
            <w:tcW w:w="1271"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46,6</w:t>
            </w:r>
          </w:p>
        </w:tc>
        <w:tc>
          <w:tcPr>
            <w:tcW w:w="1272" w:type="dxa"/>
            <w:tcBorders>
              <w:top w:val="nil"/>
              <w:left w:val="nil"/>
              <w:bottom w:val="single" w:sz="4" w:space="0" w:color="auto"/>
              <w:right w:val="single" w:sz="4" w:space="0" w:color="auto"/>
            </w:tcBorders>
            <w:shd w:val="clear" w:color="auto" w:fill="auto"/>
            <w:noWrap/>
            <w:vAlign w:val="bottom"/>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57,3</w:t>
            </w:r>
          </w:p>
        </w:tc>
      </w:tr>
    </w:tbl>
    <w:p w:rsidR="002F6D37" w:rsidRPr="00F243A9" w:rsidRDefault="00AE59AB" w:rsidP="002F6D37">
      <w:pPr>
        <w:tabs>
          <w:tab w:val="left" w:pos="709"/>
          <w:tab w:val="left" w:pos="851"/>
        </w:tabs>
        <w:spacing w:before="120"/>
        <w:ind w:firstLine="709"/>
        <w:jc w:val="both"/>
        <w:rPr>
          <w:bCs/>
          <w:color w:val="000000" w:themeColor="text1"/>
          <w:sz w:val="28"/>
          <w:szCs w:val="28"/>
        </w:rPr>
      </w:pPr>
      <w:bookmarkStart w:id="23" w:name="_Hlk110438826"/>
      <w:r w:rsidRPr="00F243A9">
        <w:rPr>
          <w:bCs/>
          <w:color w:val="000000" w:themeColor="text1"/>
          <w:sz w:val="28"/>
          <w:szCs w:val="28"/>
        </w:rPr>
        <w:t>В отчетном периоде объем поступлений налоговых и неналоговых доходов составил 10 923 436,5 тыс. рублей или 62,5% утвержденных назначений, безвозмездных поступлений – 14 639 048,3 тыс. рублей или 46,6%. В структуре поступивших доходов безвозмездные поступления превышают собственные доходы бюджета.</w:t>
      </w:r>
      <w:bookmarkEnd w:id="23"/>
    </w:p>
    <w:p w:rsidR="00AE59AB" w:rsidRPr="00F243A9" w:rsidRDefault="00AE59AB" w:rsidP="002F6D37">
      <w:pPr>
        <w:tabs>
          <w:tab w:val="left" w:pos="709"/>
          <w:tab w:val="left" w:pos="851"/>
        </w:tabs>
        <w:spacing w:before="120"/>
        <w:ind w:firstLine="709"/>
        <w:jc w:val="center"/>
        <w:rPr>
          <w:b/>
          <w:color w:val="000000" w:themeColor="text1"/>
          <w:sz w:val="28"/>
          <w:szCs w:val="28"/>
        </w:rPr>
      </w:pPr>
      <w:r w:rsidRPr="00F243A9">
        <w:rPr>
          <w:b/>
          <w:color w:val="000000" w:themeColor="text1"/>
          <w:sz w:val="28"/>
          <w:szCs w:val="28"/>
        </w:rPr>
        <w:t>Налоговые доходы</w:t>
      </w:r>
    </w:p>
    <w:p w:rsidR="00AE59AB" w:rsidRPr="00F243A9" w:rsidRDefault="00AE59AB" w:rsidP="00AE59AB">
      <w:pPr>
        <w:widowControl w:val="0"/>
        <w:shd w:val="clear" w:color="auto" w:fill="FFFFFF"/>
        <w:suppressAutoHyphens/>
        <w:ind w:firstLine="709"/>
        <w:jc w:val="both"/>
        <w:rPr>
          <w:rFonts w:eastAsia="DejaVu Sans" w:cs="font184"/>
          <w:color w:val="000000" w:themeColor="text1"/>
          <w:kern w:val="1"/>
          <w:sz w:val="28"/>
          <w:szCs w:val="28"/>
          <w:lang w:eastAsia="ar-SA"/>
        </w:rPr>
      </w:pPr>
      <w:r w:rsidRPr="00F243A9">
        <w:rPr>
          <w:rFonts w:eastAsia="DejaVu Sans" w:cs="font184"/>
          <w:color w:val="000000" w:themeColor="text1"/>
          <w:kern w:val="1"/>
          <w:sz w:val="28"/>
          <w:szCs w:val="28"/>
          <w:lang w:eastAsia="ar-SA"/>
        </w:rPr>
        <w:t>В структуре полученных доходов окружного бюджета доля налоговых поступлений составляет 41,5%. В</w:t>
      </w:r>
      <w:r w:rsidRPr="00F243A9">
        <w:rPr>
          <w:color w:val="000000" w:themeColor="text1"/>
          <w:sz w:val="28"/>
          <w:szCs w:val="28"/>
        </w:rPr>
        <w:t xml:space="preserve"> отчетном периоде объем налоговых поступлений в окружной бюджет составил</w:t>
      </w:r>
      <w:r w:rsidRPr="00F243A9">
        <w:rPr>
          <w:rFonts w:eastAsia="DejaVu Sans" w:cs="font184"/>
          <w:color w:val="000000" w:themeColor="text1"/>
          <w:kern w:val="1"/>
          <w:sz w:val="28"/>
          <w:szCs w:val="28"/>
          <w:lang w:eastAsia="ar-SA"/>
        </w:rPr>
        <w:t xml:space="preserve"> 10 627 172,5 тыс. рублей или 61,3% утвержденных годовых показателей. Информация об объемах поступлений налоговых доходов представлена в таблице №5.</w:t>
      </w:r>
    </w:p>
    <w:p w:rsidR="00AE59AB" w:rsidRPr="00F243A9" w:rsidRDefault="00AE59AB" w:rsidP="00AE59AB">
      <w:pPr>
        <w:tabs>
          <w:tab w:val="left" w:pos="426"/>
          <w:tab w:val="left" w:pos="709"/>
        </w:tabs>
        <w:ind w:right="-2"/>
        <w:jc w:val="right"/>
        <w:rPr>
          <w:bCs/>
          <w:iCs/>
          <w:color w:val="000000" w:themeColor="text1"/>
          <w:sz w:val="28"/>
          <w:szCs w:val="28"/>
        </w:rPr>
      </w:pPr>
      <w:r w:rsidRPr="00F243A9">
        <w:rPr>
          <w:bCs/>
          <w:iCs/>
          <w:color w:val="000000" w:themeColor="text1"/>
          <w:sz w:val="28"/>
          <w:szCs w:val="28"/>
        </w:rPr>
        <w:t>Таблица №5</w:t>
      </w:r>
    </w:p>
    <w:p w:rsidR="00AE59AB" w:rsidRPr="00F243A9" w:rsidRDefault="00AE59AB" w:rsidP="00AE59AB">
      <w:pPr>
        <w:tabs>
          <w:tab w:val="left" w:pos="426"/>
          <w:tab w:val="left" w:pos="709"/>
        </w:tabs>
        <w:jc w:val="right"/>
        <w:rPr>
          <w:bCs/>
          <w:iCs/>
          <w:color w:val="000000" w:themeColor="text1"/>
          <w:sz w:val="28"/>
          <w:szCs w:val="28"/>
        </w:rPr>
      </w:pPr>
      <w:r w:rsidRPr="00F243A9">
        <w:rPr>
          <w:bCs/>
          <w:iCs/>
          <w:color w:val="000000" w:themeColor="text1"/>
          <w:sz w:val="28"/>
          <w:szCs w:val="28"/>
        </w:rPr>
        <w:t>(тыс. рублей)</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407"/>
        <w:gridCol w:w="1267"/>
        <w:gridCol w:w="1271"/>
        <w:gridCol w:w="1173"/>
      </w:tblGrid>
      <w:tr w:rsidR="00F243A9" w:rsidRPr="00F243A9" w:rsidTr="003F0336">
        <w:trPr>
          <w:trHeight w:val="263"/>
          <w:tblHeader/>
        </w:trPr>
        <w:tc>
          <w:tcPr>
            <w:tcW w:w="4531" w:type="dxa"/>
            <w:vMerge w:val="restart"/>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Наименование показателя</w:t>
            </w:r>
          </w:p>
        </w:tc>
        <w:tc>
          <w:tcPr>
            <w:tcW w:w="1407" w:type="dxa"/>
            <w:vMerge w:val="restart"/>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Утверждено на 2022 год</w:t>
            </w:r>
          </w:p>
        </w:tc>
        <w:tc>
          <w:tcPr>
            <w:tcW w:w="3711" w:type="dxa"/>
            <w:gridSpan w:val="3"/>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Исполнено в 1 полугодии 2022 года</w:t>
            </w:r>
          </w:p>
        </w:tc>
      </w:tr>
      <w:tr w:rsidR="00F243A9" w:rsidRPr="00F243A9" w:rsidTr="003F0336">
        <w:trPr>
          <w:trHeight w:val="447"/>
          <w:tblHeader/>
        </w:trPr>
        <w:tc>
          <w:tcPr>
            <w:tcW w:w="4531" w:type="dxa"/>
            <w:vMerge/>
            <w:vAlign w:val="center"/>
            <w:hideMark/>
          </w:tcPr>
          <w:p w:rsidR="00AE59AB" w:rsidRPr="00F243A9" w:rsidRDefault="00AE59AB" w:rsidP="00AE59AB">
            <w:pPr>
              <w:rPr>
                <w:color w:val="000000" w:themeColor="text1"/>
                <w:sz w:val="20"/>
                <w:szCs w:val="20"/>
              </w:rPr>
            </w:pPr>
          </w:p>
        </w:tc>
        <w:tc>
          <w:tcPr>
            <w:tcW w:w="1407" w:type="dxa"/>
            <w:vMerge/>
            <w:vAlign w:val="center"/>
            <w:hideMark/>
          </w:tcPr>
          <w:p w:rsidR="00AE59AB" w:rsidRPr="00F243A9" w:rsidRDefault="00AE59AB" w:rsidP="00AE59AB">
            <w:pPr>
              <w:rPr>
                <w:color w:val="000000" w:themeColor="text1"/>
                <w:sz w:val="20"/>
                <w:szCs w:val="20"/>
              </w:rPr>
            </w:pPr>
          </w:p>
        </w:tc>
        <w:tc>
          <w:tcPr>
            <w:tcW w:w="1267"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сумма</w:t>
            </w:r>
          </w:p>
        </w:tc>
        <w:tc>
          <w:tcPr>
            <w:tcW w:w="1271"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уровень исполнения, %</w:t>
            </w:r>
          </w:p>
        </w:tc>
        <w:tc>
          <w:tcPr>
            <w:tcW w:w="1173"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удельный вес, %</w:t>
            </w:r>
          </w:p>
        </w:tc>
      </w:tr>
      <w:tr w:rsidR="00F243A9" w:rsidRPr="00F243A9" w:rsidTr="003F0336">
        <w:trPr>
          <w:trHeight w:val="263"/>
          <w:tblHeader/>
        </w:trPr>
        <w:tc>
          <w:tcPr>
            <w:tcW w:w="4531"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w:t>
            </w:r>
          </w:p>
        </w:tc>
        <w:tc>
          <w:tcPr>
            <w:tcW w:w="1407"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w:t>
            </w:r>
          </w:p>
        </w:tc>
        <w:tc>
          <w:tcPr>
            <w:tcW w:w="1267"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w:t>
            </w:r>
          </w:p>
        </w:tc>
        <w:tc>
          <w:tcPr>
            <w:tcW w:w="1271"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w:t>
            </w:r>
          </w:p>
        </w:tc>
        <w:tc>
          <w:tcPr>
            <w:tcW w:w="1173"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w:t>
            </w:r>
          </w:p>
        </w:tc>
      </w:tr>
      <w:tr w:rsidR="00F243A9" w:rsidRPr="00F243A9" w:rsidTr="003F0336">
        <w:trPr>
          <w:trHeight w:val="263"/>
        </w:trPr>
        <w:tc>
          <w:tcPr>
            <w:tcW w:w="4531" w:type="dxa"/>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Налоговые доходы</w:t>
            </w:r>
          </w:p>
        </w:tc>
        <w:tc>
          <w:tcPr>
            <w:tcW w:w="1407" w:type="dxa"/>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17 333 972,3</w:t>
            </w:r>
          </w:p>
        </w:tc>
        <w:tc>
          <w:tcPr>
            <w:tcW w:w="1267" w:type="dxa"/>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10 627 172,5</w:t>
            </w:r>
          </w:p>
        </w:tc>
        <w:tc>
          <w:tcPr>
            <w:tcW w:w="1271" w:type="dxa"/>
            <w:shd w:val="clear" w:color="auto" w:fill="auto"/>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61,3</w:t>
            </w:r>
          </w:p>
        </w:tc>
        <w:tc>
          <w:tcPr>
            <w:tcW w:w="1173" w:type="dxa"/>
            <w:shd w:val="clear" w:color="auto" w:fill="auto"/>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100,0</w:t>
            </w:r>
          </w:p>
        </w:tc>
      </w:tr>
      <w:tr w:rsidR="00F243A9" w:rsidRPr="00F243A9" w:rsidTr="003F0336">
        <w:trPr>
          <w:trHeight w:val="263"/>
        </w:trPr>
        <w:tc>
          <w:tcPr>
            <w:tcW w:w="4531"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101 Налоги на прибыль, доходы</w:t>
            </w:r>
          </w:p>
        </w:tc>
        <w:tc>
          <w:tcPr>
            <w:tcW w:w="1407"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12 605 687,3</w:t>
            </w:r>
          </w:p>
        </w:tc>
        <w:tc>
          <w:tcPr>
            <w:tcW w:w="1267"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8 066 101,9</w:t>
            </w:r>
          </w:p>
        </w:tc>
        <w:tc>
          <w:tcPr>
            <w:tcW w:w="1271"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64,0</w:t>
            </w:r>
          </w:p>
        </w:tc>
        <w:tc>
          <w:tcPr>
            <w:tcW w:w="1173"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75,9</w:t>
            </w:r>
          </w:p>
        </w:tc>
      </w:tr>
      <w:tr w:rsidR="00F243A9" w:rsidRPr="00F243A9" w:rsidTr="003F0336">
        <w:trPr>
          <w:trHeight w:val="263"/>
        </w:trPr>
        <w:tc>
          <w:tcPr>
            <w:tcW w:w="4531"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 xml:space="preserve">103 Налоги на товары (работы, услуги), </w:t>
            </w:r>
            <w:r w:rsidRPr="00F243A9">
              <w:rPr>
                <w:color w:val="000000" w:themeColor="text1"/>
                <w:sz w:val="20"/>
                <w:szCs w:val="20"/>
              </w:rPr>
              <w:br/>
              <w:t>реализуемые на территории РФ</w:t>
            </w:r>
          </w:p>
        </w:tc>
        <w:tc>
          <w:tcPr>
            <w:tcW w:w="1407"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461 699,6</w:t>
            </w:r>
          </w:p>
        </w:tc>
        <w:tc>
          <w:tcPr>
            <w:tcW w:w="1267"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223 073,4</w:t>
            </w:r>
          </w:p>
        </w:tc>
        <w:tc>
          <w:tcPr>
            <w:tcW w:w="1271"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48,3</w:t>
            </w:r>
          </w:p>
        </w:tc>
        <w:tc>
          <w:tcPr>
            <w:tcW w:w="1173"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2,1</w:t>
            </w:r>
          </w:p>
        </w:tc>
      </w:tr>
      <w:tr w:rsidR="00F243A9" w:rsidRPr="00F243A9" w:rsidTr="003F0336">
        <w:trPr>
          <w:trHeight w:val="263"/>
        </w:trPr>
        <w:tc>
          <w:tcPr>
            <w:tcW w:w="4531"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105 Налоги на совокупный доход</w:t>
            </w:r>
          </w:p>
        </w:tc>
        <w:tc>
          <w:tcPr>
            <w:tcW w:w="1407"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878,9</w:t>
            </w:r>
          </w:p>
        </w:tc>
        <w:tc>
          <w:tcPr>
            <w:tcW w:w="1267"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1 736,1</w:t>
            </w:r>
          </w:p>
        </w:tc>
        <w:tc>
          <w:tcPr>
            <w:tcW w:w="1271"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197,5</w:t>
            </w:r>
          </w:p>
        </w:tc>
        <w:tc>
          <w:tcPr>
            <w:tcW w:w="1173"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менее 0,1</w:t>
            </w:r>
          </w:p>
        </w:tc>
      </w:tr>
      <w:tr w:rsidR="00F243A9" w:rsidRPr="00F243A9" w:rsidTr="003F0336">
        <w:trPr>
          <w:trHeight w:val="263"/>
        </w:trPr>
        <w:tc>
          <w:tcPr>
            <w:tcW w:w="4531"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106 Налоги на имущество</w:t>
            </w:r>
          </w:p>
        </w:tc>
        <w:tc>
          <w:tcPr>
            <w:tcW w:w="1407"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1 454 580,5</w:t>
            </w:r>
          </w:p>
        </w:tc>
        <w:tc>
          <w:tcPr>
            <w:tcW w:w="1267"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990 373,2</w:t>
            </w:r>
          </w:p>
        </w:tc>
        <w:tc>
          <w:tcPr>
            <w:tcW w:w="1271"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68,1</w:t>
            </w:r>
          </w:p>
        </w:tc>
        <w:tc>
          <w:tcPr>
            <w:tcW w:w="1173"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9,3</w:t>
            </w:r>
          </w:p>
        </w:tc>
      </w:tr>
      <w:tr w:rsidR="00F243A9" w:rsidRPr="00F243A9" w:rsidTr="003F0336">
        <w:trPr>
          <w:trHeight w:val="250"/>
        </w:trPr>
        <w:tc>
          <w:tcPr>
            <w:tcW w:w="4531"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107 Налоги, сборы и регулярные платежи за пользование природными ресурсами</w:t>
            </w:r>
          </w:p>
        </w:tc>
        <w:tc>
          <w:tcPr>
            <w:tcW w:w="1407"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2 798 821,2</w:t>
            </w:r>
          </w:p>
        </w:tc>
        <w:tc>
          <w:tcPr>
            <w:tcW w:w="1267"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1 341 321,9</w:t>
            </w:r>
          </w:p>
        </w:tc>
        <w:tc>
          <w:tcPr>
            <w:tcW w:w="1271"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47,9</w:t>
            </w:r>
          </w:p>
        </w:tc>
        <w:tc>
          <w:tcPr>
            <w:tcW w:w="1173"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12,6</w:t>
            </w:r>
          </w:p>
        </w:tc>
      </w:tr>
      <w:tr w:rsidR="00F243A9" w:rsidRPr="00F243A9" w:rsidTr="003F0336">
        <w:trPr>
          <w:trHeight w:val="263"/>
        </w:trPr>
        <w:tc>
          <w:tcPr>
            <w:tcW w:w="4531"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108 Государственная пошлина</w:t>
            </w:r>
          </w:p>
        </w:tc>
        <w:tc>
          <w:tcPr>
            <w:tcW w:w="1407"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12 304,8</w:t>
            </w:r>
          </w:p>
        </w:tc>
        <w:tc>
          <w:tcPr>
            <w:tcW w:w="1267"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4 520,7</w:t>
            </w:r>
          </w:p>
        </w:tc>
        <w:tc>
          <w:tcPr>
            <w:tcW w:w="1271"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36,7</w:t>
            </w:r>
          </w:p>
        </w:tc>
        <w:tc>
          <w:tcPr>
            <w:tcW w:w="1173"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менее 0,1</w:t>
            </w:r>
          </w:p>
        </w:tc>
      </w:tr>
      <w:tr w:rsidR="00F243A9" w:rsidRPr="00F243A9" w:rsidTr="003F0336">
        <w:trPr>
          <w:trHeight w:val="447"/>
        </w:trPr>
        <w:tc>
          <w:tcPr>
            <w:tcW w:w="4531"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109 Задолженность и перерасчеты по отмененным налогам, сборам и иным обязательным платежам</w:t>
            </w:r>
          </w:p>
          <w:p w:rsidR="000E6919" w:rsidRPr="00F243A9" w:rsidRDefault="000E6919" w:rsidP="00AE59AB">
            <w:pPr>
              <w:rPr>
                <w:color w:val="000000" w:themeColor="text1"/>
                <w:sz w:val="4"/>
                <w:szCs w:val="4"/>
              </w:rPr>
            </w:pPr>
          </w:p>
          <w:p w:rsidR="003F0336" w:rsidRPr="00F243A9" w:rsidRDefault="003F0336" w:rsidP="00AE59AB">
            <w:pPr>
              <w:rPr>
                <w:color w:val="000000" w:themeColor="text1"/>
                <w:sz w:val="4"/>
                <w:szCs w:val="4"/>
              </w:rPr>
            </w:pPr>
          </w:p>
        </w:tc>
        <w:tc>
          <w:tcPr>
            <w:tcW w:w="1407"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 </w:t>
            </w:r>
          </w:p>
        </w:tc>
        <w:tc>
          <w:tcPr>
            <w:tcW w:w="1267"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45,3</w:t>
            </w:r>
          </w:p>
        </w:tc>
        <w:tc>
          <w:tcPr>
            <w:tcW w:w="1271" w:type="dxa"/>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 -</w:t>
            </w:r>
          </w:p>
        </w:tc>
        <w:tc>
          <w:tcPr>
            <w:tcW w:w="1173"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менее 0,1</w:t>
            </w:r>
          </w:p>
        </w:tc>
      </w:tr>
    </w:tbl>
    <w:p w:rsidR="00AE59AB" w:rsidRPr="00F243A9" w:rsidRDefault="00AE59AB" w:rsidP="00AE59AB">
      <w:pPr>
        <w:pStyle w:val="29"/>
        <w:shd w:val="clear" w:color="auto" w:fill="FFFFFF"/>
        <w:spacing w:before="120" w:after="0" w:line="240" w:lineRule="auto"/>
        <w:ind w:firstLine="709"/>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lastRenderedPageBreak/>
        <w:t>Основную долю в структуре налоговых доходов составляют налоги на прибыль, доходы – 75,9%, налоги на имущество – 9,3%, налоги, сборы и регулярные платежи за пользование природными ресурсами – 12,6%.</w:t>
      </w:r>
    </w:p>
    <w:p w:rsidR="00AE59AB" w:rsidRPr="00F243A9" w:rsidRDefault="00AE59AB" w:rsidP="00AE59AB">
      <w:pPr>
        <w:spacing w:before="240" w:after="120"/>
        <w:jc w:val="center"/>
        <w:rPr>
          <w:b/>
          <w:color w:val="000000" w:themeColor="text1"/>
          <w:sz w:val="28"/>
          <w:szCs w:val="28"/>
        </w:rPr>
      </w:pPr>
      <w:r w:rsidRPr="00F243A9">
        <w:rPr>
          <w:b/>
          <w:color w:val="000000" w:themeColor="text1"/>
          <w:sz w:val="28"/>
          <w:szCs w:val="28"/>
        </w:rPr>
        <w:t>Неналоговые доходы</w:t>
      </w:r>
    </w:p>
    <w:p w:rsidR="00AE59AB" w:rsidRPr="00F243A9" w:rsidRDefault="00AE59AB" w:rsidP="00AE59AB">
      <w:pPr>
        <w:widowControl w:val="0"/>
        <w:shd w:val="clear" w:color="auto" w:fill="FFFFFF"/>
        <w:suppressAutoHyphens/>
        <w:ind w:firstLine="709"/>
        <w:jc w:val="both"/>
        <w:rPr>
          <w:rFonts w:eastAsia="DejaVu Sans" w:cs="font184"/>
          <w:color w:val="000000" w:themeColor="text1"/>
          <w:kern w:val="1"/>
          <w:sz w:val="28"/>
          <w:szCs w:val="28"/>
          <w:lang w:eastAsia="ar-SA"/>
        </w:rPr>
      </w:pPr>
      <w:r w:rsidRPr="00F243A9">
        <w:rPr>
          <w:rFonts w:eastAsia="DejaVu Sans" w:cs="font184"/>
          <w:color w:val="000000" w:themeColor="text1"/>
          <w:kern w:val="1"/>
          <w:sz w:val="28"/>
          <w:szCs w:val="28"/>
          <w:lang w:eastAsia="ar-SA"/>
        </w:rPr>
        <w:t xml:space="preserve">Неналоговые доходы в отчетном периоде поступили в доход окружного бюджета в сумме 296 264,0 тыс. рублей или в 2 раза больше утвержденных годовых показателей. </w:t>
      </w:r>
      <w:r w:rsidRPr="00F243A9">
        <w:rPr>
          <w:color w:val="000000" w:themeColor="text1"/>
          <w:sz w:val="28"/>
          <w:szCs w:val="28"/>
        </w:rPr>
        <w:t>В структуре доходов окружного бюджета доля неналоговых доходов составляет 1,2%</w:t>
      </w:r>
    </w:p>
    <w:p w:rsidR="00D86DF4" w:rsidRPr="00F243A9" w:rsidRDefault="00AE59AB" w:rsidP="00D86DF4">
      <w:pPr>
        <w:widowControl w:val="0"/>
        <w:shd w:val="clear" w:color="auto" w:fill="FFFFFF"/>
        <w:suppressAutoHyphens/>
        <w:ind w:firstLine="709"/>
        <w:jc w:val="both"/>
        <w:rPr>
          <w:rFonts w:eastAsia="DejaVu Sans" w:cs="font184"/>
          <w:color w:val="000000" w:themeColor="text1"/>
          <w:kern w:val="1"/>
          <w:sz w:val="28"/>
          <w:szCs w:val="28"/>
          <w:lang w:eastAsia="ar-SA"/>
        </w:rPr>
      </w:pPr>
      <w:r w:rsidRPr="00F243A9">
        <w:rPr>
          <w:rFonts w:eastAsia="DejaVu Sans" w:cs="font184"/>
          <w:color w:val="000000" w:themeColor="text1"/>
          <w:kern w:val="1"/>
          <w:sz w:val="28"/>
          <w:szCs w:val="28"/>
          <w:lang w:eastAsia="ar-SA"/>
        </w:rPr>
        <w:t>Информация об объемах поступлений неналоговых доходов в отчетном периоде представлена в таблице №6.</w:t>
      </w:r>
    </w:p>
    <w:p w:rsidR="00AE59AB" w:rsidRPr="00F243A9" w:rsidRDefault="00AE59AB" w:rsidP="00D86DF4">
      <w:pPr>
        <w:widowControl w:val="0"/>
        <w:shd w:val="clear" w:color="auto" w:fill="FFFFFF"/>
        <w:suppressAutoHyphens/>
        <w:ind w:firstLine="709"/>
        <w:jc w:val="right"/>
        <w:rPr>
          <w:bCs/>
          <w:iCs/>
          <w:color w:val="000000" w:themeColor="text1"/>
          <w:sz w:val="28"/>
          <w:szCs w:val="28"/>
        </w:rPr>
      </w:pPr>
      <w:r w:rsidRPr="00F243A9">
        <w:rPr>
          <w:bCs/>
          <w:iCs/>
          <w:color w:val="000000" w:themeColor="text1"/>
          <w:sz w:val="28"/>
          <w:szCs w:val="28"/>
        </w:rPr>
        <w:t>Таблица №6</w:t>
      </w:r>
    </w:p>
    <w:p w:rsidR="00AE59AB" w:rsidRPr="00F243A9" w:rsidRDefault="00AE59AB" w:rsidP="00AE59AB">
      <w:pPr>
        <w:tabs>
          <w:tab w:val="left" w:pos="426"/>
          <w:tab w:val="left" w:pos="709"/>
        </w:tabs>
        <w:jc w:val="right"/>
        <w:rPr>
          <w:bCs/>
          <w:iCs/>
          <w:color w:val="000000" w:themeColor="text1"/>
          <w:sz w:val="28"/>
          <w:szCs w:val="28"/>
        </w:rPr>
      </w:pPr>
      <w:r w:rsidRPr="00F243A9">
        <w:rPr>
          <w:bCs/>
          <w:iCs/>
          <w:color w:val="000000" w:themeColor="text1"/>
          <w:sz w:val="28"/>
          <w:szCs w:val="28"/>
        </w:rPr>
        <w:t>(тыс. рублей)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1264"/>
        <w:gridCol w:w="1194"/>
        <w:gridCol w:w="1271"/>
        <w:gridCol w:w="989"/>
      </w:tblGrid>
      <w:tr w:rsidR="00F243A9" w:rsidRPr="00F243A9" w:rsidTr="002F6D37">
        <w:trPr>
          <w:trHeight w:val="222"/>
        </w:trPr>
        <w:tc>
          <w:tcPr>
            <w:tcW w:w="4916" w:type="dxa"/>
            <w:vMerge w:val="restart"/>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Наименование показателя</w:t>
            </w:r>
          </w:p>
        </w:tc>
        <w:tc>
          <w:tcPr>
            <w:tcW w:w="1264" w:type="dxa"/>
            <w:vMerge w:val="restart"/>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Утверждено на 2022 год</w:t>
            </w:r>
          </w:p>
        </w:tc>
        <w:tc>
          <w:tcPr>
            <w:tcW w:w="3454" w:type="dxa"/>
            <w:gridSpan w:val="3"/>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Исполнено в 1 полугодии 2022 года</w:t>
            </w:r>
          </w:p>
        </w:tc>
      </w:tr>
      <w:tr w:rsidR="00F243A9" w:rsidRPr="00F243A9" w:rsidTr="002F6D37">
        <w:trPr>
          <w:trHeight w:val="379"/>
        </w:trPr>
        <w:tc>
          <w:tcPr>
            <w:tcW w:w="4916" w:type="dxa"/>
            <w:vMerge/>
            <w:vAlign w:val="center"/>
            <w:hideMark/>
          </w:tcPr>
          <w:p w:rsidR="00AE59AB" w:rsidRPr="00F243A9" w:rsidRDefault="00AE59AB" w:rsidP="00AE59AB">
            <w:pPr>
              <w:rPr>
                <w:color w:val="000000" w:themeColor="text1"/>
                <w:sz w:val="20"/>
                <w:szCs w:val="20"/>
              </w:rPr>
            </w:pPr>
          </w:p>
        </w:tc>
        <w:tc>
          <w:tcPr>
            <w:tcW w:w="1264" w:type="dxa"/>
            <w:vMerge/>
            <w:vAlign w:val="center"/>
            <w:hideMark/>
          </w:tcPr>
          <w:p w:rsidR="00AE59AB" w:rsidRPr="00F243A9" w:rsidRDefault="00AE59AB" w:rsidP="00AE59AB">
            <w:pPr>
              <w:rPr>
                <w:color w:val="000000" w:themeColor="text1"/>
                <w:sz w:val="20"/>
                <w:szCs w:val="20"/>
              </w:rPr>
            </w:pPr>
          </w:p>
        </w:tc>
        <w:tc>
          <w:tcPr>
            <w:tcW w:w="1194"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сумма</w:t>
            </w:r>
          </w:p>
        </w:tc>
        <w:tc>
          <w:tcPr>
            <w:tcW w:w="1271"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уровень исполнения, %</w:t>
            </w:r>
          </w:p>
        </w:tc>
        <w:tc>
          <w:tcPr>
            <w:tcW w:w="989" w:type="dxa"/>
            <w:shd w:val="clear" w:color="auto" w:fill="auto"/>
            <w:vAlign w:val="center"/>
            <w:hideMark/>
          </w:tcPr>
          <w:p w:rsidR="00AE59AB" w:rsidRPr="00F243A9" w:rsidRDefault="00AE59AB" w:rsidP="003F0336">
            <w:pPr>
              <w:ind w:left="-57"/>
              <w:jc w:val="center"/>
              <w:rPr>
                <w:color w:val="000000" w:themeColor="text1"/>
                <w:sz w:val="20"/>
                <w:szCs w:val="20"/>
              </w:rPr>
            </w:pPr>
            <w:r w:rsidRPr="00F243A9">
              <w:rPr>
                <w:color w:val="000000" w:themeColor="text1"/>
                <w:sz w:val="20"/>
                <w:szCs w:val="20"/>
              </w:rPr>
              <w:t>удельный вес, %</w:t>
            </w:r>
          </w:p>
        </w:tc>
      </w:tr>
      <w:tr w:rsidR="00F243A9" w:rsidRPr="00F243A9" w:rsidTr="002F6D37">
        <w:trPr>
          <w:trHeight w:val="222"/>
        </w:trPr>
        <w:tc>
          <w:tcPr>
            <w:tcW w:w="491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w:t>
            </w:r>
          </w:p>
        </w:tc>
        <w:tc>
          <w:tcPr>
            <w:tcW w:w="1264"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w:t>
            </w:r>
          </w:p>
        </w:tc>
        <w:tc>
          <w:tcPr>
            <w:tcW w:w="1194"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w:t>
            </w:r>
          </w:p>
        </w:tc>
        <w:tc>
          <w:tcPr>
            <w:tcW w:w="1271"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w:t>
            </w:r>
          </w:p>
        </w:tc>
        <w:tc>
          <w:tcPr>
            <w:tcW w:w="989"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w:t>
            </w:r>
          </w:p>
        </w:tc>
      </w:tr>
      <w:tr w:rsidR="00F243A9" w:rsidRPr="00F243A9" w:rsidTr="002F6D37">
        <w:trPr>
          <w:trHeight w:val="222"/>
        </w:trPr>
        <w:tc>
          <w:tcPr>
            <w:tcW w:w="4916" w:type="dxa"/>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Неналоговые доходы</w:t>
            </w:r>
          </w:p>
        </w:tc>
        <w:tc>
          <w:tcPr>
            <w:tcW w:w="1264" w:type="dxa"/>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149 538,8</w:t>
            </w:r>
          </w:p>
        </w:tc>
        <w:tc>
          <w:tcPr>
            <w:tcW w:w="1194" w:type="dxa"/>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296 264,0</w:t>
            </w:r>
          </w:p>
        </w:tc>
        <w:tc>
          <w:tcPr>
            <w:tcW w:w="1271" w:type="dxa"/>
            <w:shd w:val="clear" w:color="auto" w:fill="auto"/>
            <w:vAlign w:val="center"/>
            <w:hideMark/>
          </w:tcPr>
          <w:p w:rsidR="00AE59AB" w:rsidRPr="00F243A9" w:rsidRDefault="00AE59AB" w:rsidP="00AE59AB">
            <w:pPr>
              <w:jc w:val="center"/>
              <w:rPr>
                <w:b/>
                <w:bCs/>
                <w:color w:val="000000" w:themeColor="text1"/>
                <w:sz w:val="20"/>
                <w:szCs w:val="20"/>
              </w:rPr>
            </w:pPr>
            <w:r w:rsidRPr="00F243A9">
              <w:rPr>
                <w:b/>
                <w:color w:val="000000" w:themeColor="text1"/>
                <w:sz w:val="20"/>
                <w:szCs w:val="20"/>
              </w:rPr>
              <w:t>в 2 раза</w:t>
            </w:r>
          </w:p>
        </w:tc>
        <w:tc>
          <w:tcPr>
            <w:tcW w:w="989" w:type="dxa"/>
            <w:shd w:val="clear" w:color="auto" w:fill="auto"/>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100,0</w:t>
            </w:r>
          </w:p>
        </w:tc>
      </w:tr>
      <w:tr w:rsidR="00F243A9" w:rsidRPr="00F243A9" w:rsidTr="002F6D37">
        <w:trPr>
          <w:trHeight w:val="379"/>
        </w:trPr>
        <w:tc>
          <w:tcPr>
            <w:tcW w:w="4916"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111 Доходы от использования имущества, находящегося в государственной и муниципальной собственности</w:t>
            </w:r>
          </w:p>
        </w:tc>
        <w:tc>
          <w:tcPr>
            <w:tcW w:w="1264"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86 282,0</w:t>
            </w:r>
          </w:p>
        </w:tc>
        <w:tc>
          <w:tcPr>
            <w:tcW w:w="1194"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256 693,1</w:t>
            </w:r>
          </w:p>
        </w:tc>
        <w:tc>
          <w:tcPr>
            <w:tcW w:w="1271"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более чем в 2 раза</w:t>
            </w:r>
          </w:p>
        </w:tc>
        <w:tc>
          <w:tcPr>
            <w:tcW w:w="989"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86,6</w:t>
            </w:r>
          </w:p>
        </w:tc>
      </w:tr>
      <w:tr w:rsidR="00F243A9" w:rsidRPr="00F243A9" w:rsidTr="002F6D37">
        <w:trPr>
          <w:trHeight w:val="222"/>
        </w:trPr>
        <w:tc>
          <w:tcPr>
            <w:tcW w:w="4916"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112 Платежи при пользовании природными ресурсами</w:t>
            </w:r>
          </w:p>
        </w:tc>
        <w:tc>
          <w:tcPr>
            <w:tcW w:w="1264"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32 965,6</w:t>
            </w:r>
          </w:p>
        </w:tc>
        <w:tc>
          <w:tcPr>
            <w:tcW w:w="1194"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15 155,0</w:t>
            </w:r>
          </w:p>
        </w:tc>
        <w:tc>
          <w:tcPr>
            <w:tcW w:w="1271"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46,0</w:t>
            </w:r>
          </w:p>
        </w:tc>
        <w:tc>
          <w:tcPr>
            <w:tcW w:w="989"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5,1</w:t>
            </w:r>
          </w:p>
        </w:tc>
      </w:tr>
      <w:tr w:rsidR="00F243A9" w:rsidRPr="00F243A9" w:rsidTr="002F6D37">
        <w:trPr>
          <w:trHeight w:val="379"/>
        </w:trPr>
        <w:tc>
          <w:tcPr>
            <w:tcW w:w="4916"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113 Доходы от оказания платных услуг и компенсации затрат государства</w:t>
            </w:r>
          </w:p>
        </w:tc>
        <w:tc>
          <w:tcPr>
            <w:tcW w:w="1264"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5 250,1</w:t>
            </w:r>
          </w:p>
        </w:tc>
        <w:tc>
          <w:tcPr>
            <w:tcW w:w="1194"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10 609,8</w:t>
            </w:r>
          </w:p>
        </w:tc>
        <w:tc>
          <w:tcPr>
            <w:tcW w:w="1271"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более чем в 2 раза</w:t>
            </w:r>
          </w:p>
        </w:tc>
        <w:tc>
          <w:tcPr>
            <w:tcW w:w="989"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3,6</w:t>
            </w:r>
          </w:p>
        </w:tc>
      </w:tr>
      <w:tr w:rsidR="00F243A9" w:rsidRPr="00F243A9" w:rsidTr="002F6D37">
        <w:trPr>
          <w:trHeight w:val="222"/>
        </w:trPr>
        <w:tc>
          <w:tcPr>
            <w:tcW w:w="4916"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116 Штрафы, санкции, возмещение ущерба</w:t>
            </w:r>
          </w:p>
        </w:tc>
        <w:tc>
          <w:tcPr>
            <w:tcW w:w="1264"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25 041,1</w:t>
            </w:r>
          </w:p>
        </w:tc>
        <w:tc>
          <w:tcPr>
            <w:tcW w:w="1194"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13 944,5</w:t>
            </w:r>
          </w:p>
        </w:tc>
        <w:tc>
          <w:tcPr>
            <w:tcW w:w="1271"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55,7</w:t>
            </w:r>
          </w:p>
        </w:tc>
        <w:tc>
          <w:tcPr>
            <w:tcW w:w="989"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4,7</w:t>
            </w:r>
          </w:p>
        </w:tc>
      </w:tr>
      <w:tr w:rsidR="00F243A9" w:rsidRPr="00F243A9" w:rsidTr="002F6D37">
        <w:trPr>
          <w:trHeight w:val="222"/>
        </w:trPr>
        <w:tc>
          <w:tcPr>
            <w:tcW w:w="4916"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117 Прочие неналоговые доходы</w:t>
            </w:r>
          </w:p>
        </w:tc>
        <w:tc>
          <w:tcPr>
            <w:tcW w:w="1264"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 </w:t>
            </w:r>
          </w:p>
        </w:tc>
        <w:tc>
          <w:tcPr>
            <w:tcW w:w="1194"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-138,4</w:t>
            </w:r>
          </w:p>
        </w:tc>
        <w:tc>
          <w:tcPr>
            <w:tcW w:w="1271" w:type="dxa"/>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 -</w:t>
            </w:r>
          </w:p>
        </w:tc>
        <w:tc>
          <w:tcPr>
            <w:tcW w:w="989"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 -</w:t>
            </w:r>
          </w:p>
        </w:tc>
      </w:tr>
    </w:tbl>
    <w:p w:rsidR="00AE59AB" w:rsidRPr="00F243A9" w:rsidRDefault="00AE59AB" w:rsidP="00AE59AB">
      <w:pPr>
        <w:widowControl w:val="0"/>
        <w:shd w:val="clear" w:color="auto" w:fill="FFFFFF"/>
        <w:suppressAutoHyphens/>
        <w:spacing w:before="120"/>
        <w:ind w:firstLine="709"/>
        <w:jc w:val="both"/>
        <w:rPr>
          <w:rFonts w:eastAsia="DejaVu Sans"/>
          <w:color w:val="000000" w:themeColor="text1"/>
          <w:kern w:val="1"/>
          <w:sz w:val="28"/>
          <w:szCs w:val="28"/>
          <w:lang w:eastAsia="ar-SA"/>
        </w:rPr>
      </w:pPr>
      <w:r w:rsidRPr="00F243A9">
        <w:rPr>
          <w:rFonts w:eastAsia="DejaVu Sans"/>
          <w:color w:val="000000" w:themeColor="text1"/>
          <w:kern w:val="1"/>
          <w:sz w:val="28"/>
          <w:szCs w:val="28"/>
          <w:lang w:eastAsia="ar-SA"/>
        </w:rPr>
        <w:t>В отчетном периоде получены незапланированные доходы в сумме 146 725,2 тыс. рублей, основная доля которых сложилась от использования имущества, находящегося в государственной и муниципальной собственности.</w:t>
      </w:r>
    </w:p>
    <w:p w:rsidR="00AE59AB" w:rsidRPr="00F243A9" w:rsidRDefault="00AE59AB" w:rsidP="00AE59AB">
      <w:pPr>
        <w:spacing w:before="240" w:after="120"/>
        <w:jc w:val="center"/>
        <w:rPr>
          <w:b/>
          <w:color w:val="000000" w:themeColor="text1"/>
          <w:sz w:val="28"/>
          <w:szCs w:val="28"/>
        </w:rPr>
      </w:pPr>
      <w:r w:rsidRPr="00F243A9">
        <w:rPr>
          <w:b/>
          <w:color w:val="000000" w:themeColor="text1"/>
          <w:sz w:val="28"/>
          <w:szCs w:val="28"/>
        </w:rPr>
        <w:t>Безвозмездные поступления</w:t>
      </w:r>
    </w:p>
    <w:p w:rsidR="00AE59AB" w:rsidRPr="00F243A9" w:rsidRDefault="00AE59AB" w:rsidP="00AE59AB">
      <w:pPr>
        <w:tabs>
          <w:tab w:val="left" w:pos="426"/>
          <w:tab w:val="left" w:pos="709"/>
        </w:tabs>
        <w:ind w:firstLine="709"/>
        <w:jc w:val="both"/>
        <w:rPr>
          <w:color w:val="000000" w:themeColor="text1"/>
          <w:sz w:val="28"/>
          <w:szCs w:val="28"/>
        </w:rPr>
      </w:pPr>
      <w:r w:rsidRPr="00F243A9">
        <w:rPr>
          <w:color w:val="000000" w:themeColor="text1"/>
          <w:sz w:val="28"/>
          <w:szCs w:val="28"/>
        </w:rPr>
        <w:t>Объем безвозмездных поступлений в отчетном периоде составил 14 639 048,3 тыс. рублей или 46,6% годовых бюджетных назначений. В структуре доходов окружного бюджета доля безвозмездных поступлений составила 57,3% (таблица №7).</w:t>
      </w:r>
    </w:p>
    <w:p w:rsidR="00AE59AB" w:rsidRPr="00F243A9" w:rsidRDefault="00AE59AB" w:rsidP="00AE59AB">
      <w:pPr>
        <w:tabs>
          <w:tab w:val="left" w:pos="426"/>
          <w:tab w:val="left" w:pos="709"/>
        </w:tabs>
        <w:ind w:firstLine="709"/>
        <w:jc w:val="right"/>
        <w:rPr>
          <w:color w:val="000000" w:themeColor="text1"/>
          <w:sz w:val="28"/>
          <w:szCs w:val="28"/>
        </w:rPr>
      </w:pPr>
      <w:r w:rsidRPr="00F243A9">
        <w:rPr>
          <w:color w:val="000000" w:themeColor="text1"/>
          <w:sz w:val="28"/>
          <w:szCs w:val="28"/>
        </w:rPr>
        <w:t>Таблица №7</w:t>
      </w:r>
    </w:p>
    <w:p w:rsidR="00AE59AB" w:rsidRPr="00F243A9" w:rsidRDefault="00AE59AB" w:rsidP="00AE59AB">
      <w:pPr>
        <w:ind w:right="46"/>
        <w:jc w:val="right"/>
        <w:rPr>
          <w:color w:val="000000" w:themeColor="text1"/>
          <w:sz w:val="28"/>
          <w:szCs w:val="28"/>
        </w:rPr>
      </w:pPr>
      <w:r w:rsidRPr="00F243A9">
        <w:rPr>
          <w:color w:val="000000" w:themeColor="text1"/>
          <w:sz w:val="28"/>
          <w:szCs w:val="28"/>
        </w:rPr>
        <w:t>(тыс. рублей)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1264"/>
        <w:gridCol w:w="1287"/>
        <w:gridCol w:w="1283"/>
        <w:gridCol w:w="1112"/>
      </w:tblGrid>
      <w:tr w:rsidR="00F243A9" w:rsidRPr="00F243A9" w:rsidTr="003C2459">
        <w:trPr>
          <w:trHeight w:val="118"/>
          <w:tblHeader/>
        </w:trPr>
        <w:tc>
          <w:tcPr>
            <w:tcW w:w="4688" w:type="dxa"/>
            <w:vMerge w:val="restart"/>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Наименование показателя</w:t>
            </w:r>
          </w:p>
        </w:tc>
        <w:tc>
          <w:tcPr>
            <w:tcW w:w="1264" w:type="dxa"/>
            <w:vMerge w:val="restart"/>
            <w:shd w:val="clear" w:color="auto" w:fill="auto"/>
            <w:vAlign w:val="center"/>
            <w:hideMark/>
          </w:tcPr>
          <w:p w:rsidR="00AE59AB" w:rsidRPr="00F243A9" w:rsidRDefault="00AE59AB" w:rsidP="003C2459">
            <w:pPr>
              <w:ind w:left="-127" w:right="-101"/>
              <w:jc w:val="center"/>
              <w:rPr>
                <w:color w:val="000000" w:themeColor="text1"/>
                <w:sz w:val="20"/>
                <w:szCs w:val="20"/>
              </w:rPr>
            </w:pPr>
            <w:r w:rsidRPr="00F243A9">
              <w:rPr>
                <w:color w:val="000000" w:themeColor="text1"/>
                <w:sz w:val="20"/>
                <w:szCs w:val="20"/>
              </w:rPr>
              <w:t>Утверждено на 2022 год</w:t>
            </w:r>
          </w:p>
        </w:tc>
        <w:tc>
          <w:tcPr>
            <w:tcW w:w="3682" w:type="dxa"/>
            <w:gridSpan w:val="3"/>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Исполнено в 1 полугодии 2022 года</w:t>
            </w:r>
          </w:p>
        </w:tc>
      </w:tr>
      <w:tr w:rsidR="00F243A9" w:rsidRPr="00F243A9" w:rsidTr="003C2459">
        <w:trPr>
          <w:trHeight w:val="202"/>
          <w:tblHeader/>
        </w:trPr>
        <w:tc>
          <w:tcPr>
            <w:tcW w:w="4688" w:type="dxa"/>
            <w:vMerge/>
            <w:vAlign w:val="center"/>
            <w:hideMark/>
          </w:tcPr>
          <w:p w:rsidR="00AE59AB" w:rsidRPr="00F243A9" w:rsidRDefault="00AE59AB" w:rsidP="00AE59AB">
            <w:pPr>
              <w:rPr>
                <w:color w:val="000000" w:themeColor="text1"/>
                <w:sz w:val="20"/>
                <w:szCs w:val="20"/>
              </w:rPr>
            </w:pPr>
          </w:p>
        </w:tc>
        <w:tc>
          <w:tcPr>
            <w:tcW w:w="1264" w:type="dxa"/>
            <w:vMerge/>
            <w:vAlign w:val="center"/>
            <w:hideMark/>
          </w:tcPr>
          <w:p w:rsidR="00AE59AB" w:rsidRPr="00F243A9" w:rsidRDefault="00AE59AB" w:rsidP="003C2459">
            <w:pPr>
              <w:ind w:left="-127"/>
              <w:rPr>
                <w:color w:val="000000" w:themeColor="text1"/>
                <w:sz w:val="20"/>
                <w:szCs w:val="20"/>
              </w:rPr>
            </w:pPr>
          </w:p>
        </w:tc>
        <w:tc>
          <w:tcPr>
            <w:tcW w:w="1287"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сумма</w:t>
            </w:r>
          </w:p>
        </w:tc>
        <w:tc>
          <w:tcPr>
            <w:tcW w:w="1283" w:type="dxa"/>
            <w:shd w:val="clear" w:color="auto" w:fill="auto"/>
            <w:vAlign w:val="center"/>
            <w:hideMark/>
          </w:tcPr>
          <w:p w:rsidR="00AE59AB" w:rsidRPr="00F243A9" w:rsidRDefault="00AE59AB" w:rsidP="003C2459">
            <w:pPr>
              <w:ind w:left="-119" w:right="-90"/>
              <w:jc w:val="center"/>
              <w:rPr>
                <w:color w:val="000000" w:themeColor="text1"/>
                <w:sz w:val="20"/>
                <w:szCs w:val="20"/>
              </w:rPr>
            </w:pPr>
            <w:r w:rsidRPr="00F243A9">
              <w:rPr>
                <w:color w:val="000000" w:themeColor="text1"/>
                <w:sz w:val="20"/>
                <w:szCs w:val="20"/>
              </w:rPr>
              <w:t>уровень исполнения, %</w:t>
            </w:r>
          </w:p>
        </w:tc>
        <w:tc>
          <w:tcPr>
            <w:tcW w:w="1112" w:type="dxa"/>
            <w:shd w:val="clear" w:color="auto" w:fill="auto"/>
            <w:vAlign w:val="center"/>
            <w:hideMark/>
          </w:tcPr>
          <w:p w:rsidR="00AE59AB" w:rsidRPr="00F243A9" w:rsidRDefault="00AE59AB" w:rsidP="002F6D37">
            <w:pPr>
              <w:ind w:left="-134"/>
              <w:jc w:val="center"/>
              <w:rPr>
                <w:color w:val="000000" w:themeColor="text1"/>
                <w:sz w:val="20"/>
                <w:szCs w:val="20"/>
              </w:rPr>
            </w:pPr>
            <w:r w:rsidRPr="00F243A9">
              <w:rPr>
                <w:color w:val="000000" w:themeColor="text1"/>
                <w:sz w:val="20"/>
                <w:szCs w:val="20"/>
              </w:rPr>
              <w:t>удельный вес, %</w:t>
            </w:r>
          </w:p>
        </w:tc>
      </w:tr>
      <w:tr w:rsidR="00F243A9" w:rsidRPr="00F243A9" w:rsidTr="003C2459">
        <w:trPr>
          <w:trHeight w:val="118"/>
          <w:tblHeader/>
        </w:trPr>
        <w:tc>
          <w:tcPr>
            <w:tcW w:w="468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w:t>
            </w:r>
          </w:p>
        </w:tc>
        <w:tc>
          <w:tcPr>
            <w:tcW w:w="1264" w:type="dxa"/>
            <w:shd w:val="clear" w:color="auto" w:fill="auto"/>
            <w:vAlign w:val="center"/>
            <w:hideMark/>
          </w:tcPr>
          <w:p w:rsidR="00AE59AB" w:rsidRPr="00F243A9" w:rsidRDefault="00AE59AB" w:rsidP="003C2459">
            <w:pPr>
              <w:ind w:left="-127"/>
              <w:jc w:val="center"/>
              <w:rPr>
                <w:color w:val="000000" w:themeColor="text1"/>
                <w:sz w:val="20"/>
                <w:szCs w:val="20"/>
              </w:rPr>
            </w:pPr>
            <w:r w:rsidRPr="00F243A9">
              <w:rPr>
                <w:color w:val="000000" w:themeColor="text1"/>
                <w:sz w:val="20"/>
                <w:szCs w:val="20"/>
              </w:rPr>
              <w:t>2</w:t>
            </w:r>
          </w:p>
        </w:tc>
        <w:tc>
          <w:tcPr>
            <w:tcW w:w="1287"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w:t>
            </w:r>
          </w:p>
        </w:tc>
        <w:tc>
          <w:tcPr>
            <w:tcW w:w="1283"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w:t>
            </w:r>
          </w:p>
        </w:tc>
        <w:tc>
          <w:tcPr>
            <w:tcW w:w="1112" w:type="dxa"/>
            <w:shd w:val="clear" w:color="auto" w:fill="auto"/>
            <w:vAlign w:val="center"/>
            <w:hideMark/>
          </w:tcPr>
          <w:p w:rsidR="00AE59AB" w:rsidRPr="00F243A9" w:rsidRDefault="00AE59AB" w:rsidP="002F6D37">
            <w:pPr>
              <w:ind w:left="-134"/>
              <w:jc w:val="center"/>
              <w:rPr>
                <w:color w:val="000000" w:themeColor="text1"/>
                <w:sz w:val="20"/>
                <w:szCs w:val="20"/>
              </w:rPr>
            </w:pPr>
            <w:r w:rsidRPr="00F243A9">
              <w:rPr>
                <w:color w:val="000000" w:themeColor="text1"/>
                <w:sz w:val="20"/>
                <w:szCs w:val="20"/>
              </w:rPr>
              <w:t>5</w:t>
            </w:r>
          </w:p>
        </w:tc>
      </w:tr>
      <w:tr w:rsidR="00F243A9" w:rsidRPr="00F243A9" w:rsidTr="003C2459">
        <w:trPr>
          <w:trHeight w:val="118"/>
        </w:trPr>
        <w:tc>
          <w:tcPr>
            <w:tcW w:w="4688" w:type="dxa"/>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Безвозмездные поступления</w:t>
            </w:r>
          </w:p>
        </w:tc>
        <w:tc>
          <w:tcPr>
            <w:tcW w:w="1264" w:type="dxa"/>
            <w:shd w:val="clear" w:color="auto" w:fill="auto"/>
            <w:noWrap/>
            <w:vAlign w:val="center"/>
            <w:hideMark/>
          </w:tcPr>
          <w:p w:rsidR="00AE59AB" w:rsidRPr="00F243A9" w:rsidRDefault="00AE59AB" w:rsidP="003C2459">
            <w:pPr>
              <w:ind w:left="-127"/>
              <w:jc w:val="right"/>
              <w:rPr>
                <w:b/>
                <w:bCs/>
                <w:color w:val="000000" w:themeColor="text1"/>
                <w:sz w:val="20"/>
                <w:szCs w:val="20"/>
              </w:rPr>
            </w:pPr>
            <w:r w:rsidRPr="00F243A9">
              <w:rPr>
                <w:b/>
                <w:bCs/>
                <w:color w:val="000000" w:themeColor="text1"/>
                <w:sz w:val="20"/>
                <w:szCs w:val="20"/>
              </w:rPr>
              <w:t>31 407 438,6</w:t>
            </w:r>
          </w:p>
        </w:tc>
        <w:tc>
          <w:tcPr>
            <w:tcW w:w="1287" w:type="dxa"/>
            <w:shd w:val="clear" w:color="auto" w:fill="auto"/>
            <w:noWrap/>
            <w:vAlign w:val="center"/>
            <w:hideMark/>
          </w:tcPr>
          <w:p w:rsidR="00AE59AB" w:rsidRPr="00F243A9" w:rsidRDefault="00AE59AB" w:rsidP="002F6D37">
            <w:pPr>
              <w:ind w:left="-104"/>
              <w:jc w:val="right"/>
              <w:rPr>
                <w:b/>
                <w:bCs/>
                <w:color w:val="000000" w:themeColor="text1"/>
                <w:sz w:val="20"/>
                <w:szCs w:val="20"/>
              </w:rPr>
            </w:pPr>
            <w:r w:rsidRPr="00F243A9">
              <w:rPr>
                <w:b/>
                <w:bCs/>
                <w:color w:val="000000" w:themeColor="text1"/>
                <w:sz w:val="20"/>
                <w:szCs w:val="20"/>
              </w:rPr>
              <w:t>14 639 048,3</w:t>
            </w:r>
          </w:p>
        </w:tc>
        <w:tc>
          <w:tcPr>
            <w:tcW w:w="1283" w:type="dxa"/>
            <w:shd w:val="clear" w:color="auto" w:fill="auto"/>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46,6</w:t>
            </w:r>
          </w:p>
        </w:tc>
        <w:tc>
          <w:tcPr>
            <w:tcW w:w="1112" w:type="dxa"/>
            <w:shd w:val="clear" w:color="auto" w:fill="auto"/>
            <w:vAlign w:val="center"/>
            <w:hideMark/>
          </w:tcPr>
          <w:p w:rsidR="00AE59AB" w:rsidRPr="00F243A9" w:rsidRDefault="00AE59AB" w:rsidP="002F6D37">
            <w:pPr>
              <w:ind w:left="-134"/>
              <w:jc w:val="center"/>
              <w:rPr>
                <w:b/>
                <w:bCs/>
                <w:color w:val="000000" w:themeColor="text1"/>
                <w:sz w:val="20"/>
                <w:szCs w:val="20"/>
              </w:rPr>
            </w:pPr>
            <w:r w:rsidRPr="00F243A9">
              <w:rPr>
                <w:b/>
                <w:bCs/>
                <w:color w:val="000000" w:themeColor="text1"/>
                <w:sz w:val="20"/>
                <w:szCs w:val="20"/>
              </w:rPr>
              <w:t>100,0</w:t>
            </w:r>
          </w:p>
        </w:tc>
      </w:tr>
      <w:tr w:rsidR="00F243A9" w:rsidRPr="00F243A9" w:rsidTr="003C2459">
        <w:trPr>
          <w:trHeight w:val="118"/>
        </w:trPr>
        <w:tc>
          <w:tcPr>
            <w:tcW w:w="468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Дотации</w:t>
            </w:r>
          </w:p>
        </w:tc>
        <w:tc>
          <w:tcPr>
            <w:tcW w:w="1264" w:type="dxa"/>
            <w:shd w:val="clear" w:color="auto" w:fill="auto"/>
            <w:noWrap/>
            <w:vAlign w:val="center"/>
            <w:hideMark/>
          </w:tcPr>
          <w:p w:rsidR="00AE59AB" w:rsidRPr="00F243A9" w:rsidRDefault="00AE59AB" w:rsidP="003C2459">
            <w:pPr>
              <w:ind w:left="-127"/>
              <w:jc w:val="right"/>
              <w:rPr>
                <w:color w:val="000000" w:themeColor="text1"/>
                <w:sz w:val="20"/>
                <w:szCs w:val="20"/>
              </w:rPr>
            </w:pPr>
            <w:r w:rsidRPr="00F243A9">
              <w:rPr>
                <w:color w:val="000000" w:themeColor="text1"/>
                <w:sz w:val="20"/>
                <w:szCs w:val="20"/>
              </w:rPr>
              <w:t>13 694 411,6</w:t>
            </w:r>
          </w:p>
        </w:tc>
        <w:tc>
          <w:tcPr>
            <w:tcW w:w="1287" w:type="dxa"/>
            <w:shd w:val="clear" w:color="auto" w:fill="auto"/>
            <w:noWrap/>
            <w:vAlign w:val="center"/>
            <w:hideMark/>
          </w:tcPr>
          <w:p w:rsidR="00AE59AB" w:rsidRPr="00F243A9" w:rsidRDefault="00AE59AB" w:rsidP="002F6D37">
            <w:pPr>
              <w:ind w:left="-104"/>
              <w:jc w:val="right"/>
              <w:rPr>
                <w:color w:val="000000" w:themeColor="text1"/>
                <w:sz w:val="20"/>
                <w:szCs w:val="20"/>
              </w:rPr>
            </w:pPr>
            <w:r w:rsidRPr="00F243A9">
              <w:rPr>
                <w:color w:val="000000" w:themeColor="text1"/>
                <w:sz w:val="20"/>
                <w:szCs w:val="20"/>
              </w:rPr>
              <w:t>7 094 218,7</w:t>
            </w:r>
          </w:p>
        </w:tc>
        <w:tc>
          <w:tcPr>
            <w:tcW w:w="1283"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51,8</w:t>
            </w:r>
          </w:p>
        </w:tc>
        <w:tc>
          <w:tcPr>
            <w:tcW w:w="1112" w:type="dxa"/>
            <w:shd w:val="clear" w:color="auto" w:fill="auto"/>
            <w:vAlign w:val="center"/>
            <w:hideMark/>
          </w:tcPr>
          <w:p w:rsidR="00AE59AB" w:rsidRPr="00F243A9" w:rsidRDefault="00AE59AB" w:rsidP="002F6D37">
            <w:pPr>
              <w:ind w:left="-134"/>
              <w:jc w:val="center"/>
              <w:rPr>
                <w:color w:val="000000" w:themeColor="text1"/>
                <w:sz w:val="20"/>
                <w:szCs w:val="20"/>
              </w:rPr>
            </w:pPr>
            <w:r w:rsidRPr="00F243A9">
              <w:rPr>
                <w:color w:val="000000" w:themeColor="text1"/>
                <w:sz w:val="20"/>
                <w:szCs w:val="20"/>
              </w:rPr>
              <w:t>48,5</w:t>
            </w:r>
          </w:p>
        </w:tc>
      </w:tr>
      <w:tr w:rsidR="00F243A9" w:rsidRPr="00F243A9" w:rsidTr="003C2459">
        <w:trPr>
          <w:trHeight w:val="118"/>
        </w:trPr>
        <w:tc>
          <w:tcPr>
            <w:tcW w:w="468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 xml:space="preserve">Субсидии </w:t>
            </w:r>
          </w:p>
        </w:tc>
        <w:tc>
          <w:tcPr>
            <w:tcW w:w="1264" w:type="dxa"/>
            <w:shd w:val="clear" w:color="auto" w:fill="auto"/>
            <w:noWrap/>
            <w:vAlign w:val="center"/>
            <w:hideMark/>
          </w:tcPr>
          <w:p w:rsidR="00AE59AB" w:rsidRPr="00F243A9" w:rsidRDefault="00AE59AB" w:rsidP="003C2459">
            <w:pPr>
              <w:ind w:left="-127"/>
              <w:jc w:val="right"/>
              <w:rPr>
                <w:color w:val="000000" w:themeColor="text1"/>
                <w:sz w:val="20"/>
                <w:szCs w:val="20"/>
              </w:rPr>
            </w:pPr>
            <w:r w:rsidRPr="00F243A9">
              <w:rPr>
                <w:color w:val="000000" w:themeColor="text1"/>
                <w:sz w:val="20"/>
                <w:szCs w:val="20"/>
              </w:rPr>
              <w:t>6 896 185,4</w:t>
            </w:r>
          </w:p>
        </w:tc>
        <w:tc>
          <w:tcPr>
            <w:tcW w:w="1287" w:type="dxa"/>
            <w:shd w:val="clear" w:color="auto" w:fill="auto"/>
            <w:noWrap/>
            <w:vAlign w:val="center"/>
            <w:hideMark/>
          </w:tcPr>
          <w:p w:rsidR="00AE59AB" w:rsidRPr="00F243A9" w:rsidRDefault="00AE59AB" w:rsidP="002F6D37">
            <w:pPr>
              <w:ind w:left="-104"/>
              <w:jc w:val="right"/>
              <w:rPr>
                <w:color w:val="000000" w:themeColor="text1"/>
                <w:sz w:val="20"/>
                <w:szCs w:val="20"/>
              </w:rPr>
            </w:pPr>
            <w:r w:rsidRPr="00F243A9">
              <w:rPr>
                <w:color w:val="000000" w:themeColor="text1"/>
                <w:sz w:val="20"/>
                <w:szCs w:val="20"/>
              </w:rPr>
              <w:t>2 377 437,0</w:t>
            </w:r>
          </w:p>
        </w:tc>
        <w:tc>
          <w:tcPr>
            <w:tcW w:w="1283"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34,5</w:t>
            </w:r>
          </w:p>
        </w:tc>
        <w:tc>
          <w:tcPr>
            <w:tcW w:w="1112" w:type="dxa"/>
            <w:shd w:val="clear" w:color="auto" w:fill="auto"/>
            <w:vAlign w:val="center"/>
            <w:hideMark/>
          </w:tcPr>
          <w:p w:rsidR="00AE59AB" w:rsidRPr="00F243A9" w:rsidRDefault="00AE59AB" w:rsidP="002F6D37">
            <w:pPr>
              <w:ind w:left="-134"/>
              <w:jc w:val="center"/>
              <w:rPr>
                <w:color w:val="000000" w:themeColor="text1"/>
                <w:sz w:val="20"/>
                <w:szCs w:val="20"/>
              </w:rPr>
            </w:pPr>
            <w:r w:rsidRPr="00F243A9">
              <w:rPr>
                <w:color w:val="000000" w:themeColor="text1"/>
                <w:sz w:val="20"/>
                <w:szCs w:val="20"/>
              </w:rPr>
              <w:t>16,2</w:t>
            </w:r>
          </w:p>
        </w:tc>
      </w:tr>
      <w:tr w:rsidR="00F243A9" w:rsidRPr="00F243A9" w:rsidTr="003C2459">
        <w:trPr>
          <w:trHeight w:val="118"/>
        </w:trPr>
        <w:tc>
          <w:tcPr>
            <w:tcW w:w="468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 xml:space="preserve">Субвенции </w:t>
            </w:r>
          </w:p>
        </w:tc>
        <w:tc>
          <w:tcPr>
            <w:tcW w:w="1264" w:type="dxa"/>
            <w:shd w:val="clear" w:color="auto" w:fill="auto"/>
            <w:noWrap/>
            <w:vAlign w:val="center"/>
            <w:hideMark/>
          </w:tcPr>
          <w:p w:rsidR="00AE59AB" w:rsidRPr="00F243A9" w:rsidRDefault="00AE59AB" w:rsidP="003C2459">
            <w:pPr>
              <w:ind w:left="-127"/>
              <w:jc w:val="right"/>
              <w:rPr>
                <w:color w:val="000000" w:themeColor="text1"/>
                <w:sz w:val="20"/>
                <w:szCs w:val="20"/>
              </w:rPr>
            </w:pPr>
            <w:r w:rsidRPr="00F243A9">
              <w:rPr>
                <w:color w:val="000000" w:themeColor="text1"/>
                <w:sz w:val="20"/>
                <w:szCs w:val="20"/>
              </w:rPr>
              <w:t>553 195,5</w:t>
            </w:r>
          </w:p>
        </w:tc>
        <w:tc>
          <w:tcPr>
            <w:tcW w:w="1287" w:type="dxa"/>
            <w:shd w:val="clear" w:color="auto" w:fill="auto"/>
            <w:noWrap/>
            <w:vAlign w:val="center"/>
            <w:hideMark/>
          </w:tcPr>
          <w:p w:rsidR="00AE59AB" w:rsidRPr="00F243A9" w:rsidRDefault="00AE59AB" w:rsidP="002F6D37">
            <w:pPr>
              <w:ind w:left="-104"/>
              <w:jc w:val="right"/>
              <w:rPr>
                <w:color w:val="000000" w:themeColor="text1"/>
                <w:sz w:val="20"/>
                <w:szCs w:val="20"/>
              </w:rPr>
            </w:pPr>
            <w:r w:rsidRPr="00F243A9">
              <w:rPr>
                <w:color w:val="000000" w:themeColor="text1"/>
                <w:sz w:val="20"/>
                <w:szCs w:val="20"/>
              </w:rPr>
              <w:t>268 763,6</w:t>
            </w:r>
          </w:p>
        </w:tc>
        <w:tc>
          <w:tcPr>
            <w:tcW w:w="1283"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48,6</w:t>
            </w:r>
          </w:p>
        </w:tc>
        <w:tc>
          <w:tcPr>
            <w:tcW w:w="1112" w:type="dxa"/>
            <w:shd w:val="clear" w:color="auto" w:fill="auto"/>
            <w:vAlign w:val="center"/>
            <w:hideMark/>
          </w:tcPr>
          <w:p w:rsidR="00AE59AB" w:rsidRPr="00F243A9" w:rsidRDefault="00AE59AB" w:rsidP="002F6D37">
            <w:pPr>
              <w:ind w:left="-134"/>
              <w:jc w:val="center"/>
              <w:rPr>
                <w:color w:val="000000" w:themeColor="text1"/>
                <w:sz w:val="20"/>
                <w:szCs w:val="20"/>
              </w:rPr>
            </w:pPr>
            <w:r w:rsidRPr="00F243A9">
              <w:rPr>
                <w:color w:val="000000" w:themeColor="text1"/>
                <w:sz w:val="20"/>
                <w:szCs w:val="20"/>
              </w:rPr>
              <w:t>1,9</w:t>
            </w:r>
          </w:p>
        </w:tc>
      </w:tr>
      <w:tr w:rsidR="00F243A9" w:rsidRPr="00F243A9" w:rsidTr="003C2459">
        <w:trPr>
          <w:trHeight w:val="118"/>
        </w:trPr>
        <w:tc>
          <w:tcPr>
            <w:tcW w:w="468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Иные межбюджетные трансферты</w:t>
            </w:r>
          </w:p>
        </w:tc>
        <w:tc>
          <w:tcPr>
            <w:tcW w:w="1264" w:type="dxa"/>
            <w:shd w:val="clear" w:color="auto" w:fill="auto"/>
            <w:noWrap/>
            <w:vAlign w:val="center"/>
            <w:hideMark/>
          </w:tcPr>
          <w:p w:rsidR="00AE59AB" w:rsidRPr="00F243A9" w:rsidRDefault="00AE59AB" w:rsidP="003C2459">
            <w:pPr>
              <w:ind w:left="-127"/>
              <w:jc w:val="right"/>
              <w:rPr>
                <w:color w:val="000000" w:themeColor="text1"/>
                <w:sz w:val="20"/>
                <w:szCs w:val="20"/>
              </w:rPr>
            </w:pPr>
            <w:r w:rsidRPr="00F243A9">
              <w:rPr>
                <w:color w:val="000000" w:themeColor="text1"/>
                <w:sz w:val="20"/>
                <w:szCs w:val="20"/>
              </w:rPr>
              <w:t>1 367 177,0</w:t>
            </w:r>
          </w:p>
        </w:tc>
        <w:tc>
          <w:tcPr>
            <w:tcW w:w="1287" w:type="dxa"/>
            <w:shd w:val="clear" w:color="auto" w:fill="auto"/>
            <w:noWrap/>
            <w:vAlign w:val="center"/>
            <w:hideMark/>
          </w:tcPr>
          <w:p w:rsidR="00AE59AB" w:rsidRPr="00F243A9" w:rsidRDefault="00AE59AB" w:rsidP="002F6D37">
            <w:pPr>
              <w:ind w:left="-104"/>
              <w:jc w:val="right"/>
              <w:rPr>
                <w:color w:val="000000" w:themeColor="text1"/>
                <w:sz w:val="20"/>
                <w:szCs w:val="20"/>
              </w:rPr>
            </w:pPr>
            <w:r w:rsidRPr="00F243A9">
              <w:rPr>
                <w:color w:val="000000" w:themeColor="text1"/>
                <w:sz w:val="20"/>
                <w:szCs w:val="20"/>
              </w:rPr>
              <w:t>454 832,3</w:t>
            </w:r>
          </w:p>
        </w:tc>
        <w:tc>
          <w:tcPr>
            <w:tcW w:w="1283"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33,3</w:t>
            </w:r>
          </w:p>
        </w:tc>
        <w:tc>
          <w:tcPr>
            <w:tcW w:w="1112" w:type="dxa"/>
            <w:shd w:val="clear" w:color="auto" w:fill="auto"/>
            <w:vAlign w:val="center"/>
            <w:hideMark/>
          </w:tcPr>
          <w:p w:rsidR="00AE59AB" w:rsidRPr="00F243A9" w:rsidRDefault="00AE59AB" w:rsidP="002F6D37">
            <w:pPr>
              <w:ind w:left="-134"/>
              <w:jc w:val="center"/>
              <w:rPr>
                <w:color w:val="000000" w:themeColor="text1"/>
                <w:sz w:val="20"/>
                <w:szCs w:val="20"/>
              </w:rPr>
            </w:pPr>
            <w:r w:rsidRPr="00F243A9">
              <w:rPr>
                <w:color w:val="000000" w:themeColor="text1"/>
                <w:sz w:val="20"/>
                <w:szCs w:val="20"/>
              </w:rPr>
              <w:t>3,1</w:t>
            </w:r>
          </w:p>
        </w:tc>
      </w:tr>
      <w:tr w:rsidR="00F243A9" w:rsidRPr="00F243A9" w:rsidTr="003C2459">
        <w:trPr>
          <w:trHeight w:val="202"/>
        </w:trPr>
        <w:tc>
          <w:tcPr>
            <w:tcW w:w="468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Безвозмездные поступления от государственных организаций</w:t>
            </w:r>
          </w:p>
        </w:tc>
        <w:tc>
          <w:tcPr>
            <w:tcW w:w="1264" w:type="dxa"/>
            <w:shd w:val="clear" w:color="auto" w:fill="auto"/>
            <w:noWrap/>
            <w:vAlign w:val="center"/>
            <w:hideMark/>
          </w:tcPr>
          <w:p w:rsidR="00AE59AB" w:rsidRPr="00F243A9" w:rsidRDefault="00AE59AB" w:rsidP="003C2459">
            <w:pPr>
              <w:ind w:left="-127"/>
              <w:jc w:val="right"/>
              <w:rPr>
                <w:color w:val="000000" w:themeColor="text1"/>
                <w:sz w:val="20"/>
                <w:szCs w:val="20"/>
              </w:rPr>
            </w:pPr>
            <w:r w:rsidRPr="00F243A9">
              <w:rPr>
                <w:color w:val="000000" w:themeColor="text1"/>
                <w:sz w:val="20"/>
                <w:szCs w:val="20"/>
              </w:rPr>
              <w:t>95 063,3</w:t>
            </w:r>
          </w:p>
        </w:tc>
        <w:tc>
          <w:tcPr>
            <w:tcW w:w="1287" w:type="dxa"/>
            <w:shd w:val="clear" w:color="auto" w:fill="auto"/>
            <w:noWrap/>
            <w:vAlign w:val="center"/>
            <w:hideMark/>
          </w:tcPr>
          <w:p w:rsidR="00AE59AB" w:rsidRPr="00F243A9" w:rsidRDefault="00AE59AB" w:rsidP="002F6D37">
            <w:pPr>
              <w:ind w:left="-104"/>
              <w:jc w:val="right"/>
              <w:rPr>
                <w:color w:val="000000" w:themeColor="text1"/>
                <w:sz w:val="20"/>
                <w:szCs w:val="20"/>
              </w:rPr>
            </w:pPr>
            <w:r w:rsidRPr="00F243A9">
              <w:rPr>
                <w:color w:val="000000" w:themeColor="text1"/>
                <w:sz w:val="20"/>
                <w:szCs w:val="20"/>
              </w:rPr>
              <w:t>416 843,4</w:t>
            </w:r>
          </w:p>
        </w:tc>
        <w:tc>
          <w:tcPr>
            <w:tcW w:w="1283"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более чем в 4 раза</w:t>
            </w:r>
          </w:p>
        </w:tc>
        <w:tc>
          <w:tcPr>
            <w:tcW w:w="1112" w:type="dxa"/>
            <w:shd w:val="clear" w:color="auto" w:fill="auto"/>
            <w:vAlign w:val="center"/>
            <w:hideMark/>
          </w:tcPr>
          <w:p w:rsidR="00AE59AB" w:rsidRPr="00F243A9" w:rsidRDefault="00AE59AB" w:rsidP="002F6D37">
            <w:pPr>
              <w:ind w:left="-134"/>
              <w:jc w:val="center"/>
              <w:rPr>
                <w:color w:val="000000" w:themeColor="text1"/>
                <w:sz w:val="20"/>
                <w:szCs w:val="20"/>
              </w:rPr>
            </w:pPr>
            <w:r w:rsidRPr="00F243A9">
              <w:rPr>
                <w:color w:val="000000" w:themeColor="text1"/>
                <w:sz w:val="20"/>
                <w:szCs w:val="20"/>
              </w:rPr>
              <w:t>2,8</w:t>
            </w:r>
          </w:p>
        </w:tc>
      </w:tr>
      <w:tr w:rsidR="00F243A9" w:rsidRPr="00F243A9" w:rsidTr="003C2459">
        <w:trPr>
          <w:trHeight w:val="118"/>
        </w:trPr>
        <w:tc>
          <w:tcPr>
            <w:tcW w:w="468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Прочие безвозмездные поступления</w:t>
            </w:r>
          </w:p>
        </w:tc>
        <w:tc>
          <w:tcPr>
            <w:tcW w:w="1264" w:type="dxa"/>
            <w:shd w:val="clear" w:color="auto" w:fill="auto"/>
            <w:noWrap/>
            <w:vAlign w:val="center"/>
            <w:hideMark/>
          </w:tcPr>
          <w:p w:rsidR="00AE59AB" w:rsidRPr="00F243A9" w:rsidRDefault="00AE59AB" w:rsidP="003C2459">
            <w:pPr>
              <w:ind w:left="-127"/>
              <w:jc w:val="right"/>
              <w:rPr>
                <w:color w:val="000000" w:themeColor="text1"/>
                <w:sz w:val="20"/>
                <w:szCs w:val="20"/>
              </w:rPr>
            </w:pPr>
            <w:r w:rsidRPr="00F243A9">
              <w:rPr>
                <w:color w:val="000000" w:themeColor="text1"/>
                <w:sz w:val="20"/>
                <w:szCs w:val="20"/>
              </w:rPr>
              <w:t>8 768 358,4</w:t>
            </w:r>
          </w:p>
        </w:tc>
        <w:tc>
          <w:tcPr>
            <w:tcW w:w="1287" w:type="dxa"/>
            <w:shd w:val="clear" w:color="auto" w:fill="auto"/>
            <w:noWrap/>
            <w:vAlign w:val="center"/>
            <w:hideMark/>
          </w:tcPr>
          <w:p w:rsidR="00AE59AB" w:rsidRPr="00F243A9" w:rsidRDefault="00AE59AB" w:rsidP="002F6D37">
            <w:pPr>
              <w:ind w:left="-104"/>
              <w:jc w:val="right"/>
              <w:rPr>
                <w:color w:val="000000" w:themeColor="text1"/>
                <w:sz w:val="20"/>
                <w:szCs w:val="20"/>
              </w:rPr>
            </w:pPr>
            <w:r w:rsidRPr="00F243A9">
              <w:rPr>
                <w:color w:val="000000" w:themeColor="text1"/>
                <w:sz w:val="20"/>
                <w:szCs w:val="20"/>
              </w:rPr>
              <w:t>3 985 617,4</w:t>
            </w:r>
          </w:p>
        </w:tc>
        <w:tc>
          <w:tcPr>
            <w:tcW w:w="1283"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45,5</w:t>
            </w:r>
          </w:p>
        </w:tc>
        <w:tc>
          <w:tcPr>
            <w:tcW w:w="1112" w:type="dxa"/>
            <w:shd w:val="clear" w:color="auto" w:fill="auto"/>
            <w:vAlign w:val="center"/>
            <w:hideMark/>
          </w:tcPr>
          <w:p w:rsidR="00AE59AB" w:rsidRPr="00F243A9" w:rsidRDefault="00AE59AB" w:rsidP="002F6D37">
            <w:pPr>
              <w:ind w:left="-134"/>
              <w:jc w:val="center"/>
              <w:rPr>
                <w:color w:val="000000" w:themeColor="text1"/>
                <w:sz w:val="20"/>
                <w:szCs w:val="20"/>
              </w:rPr>
            </w:pPr>
            <w:r w:rsidRPr="00F243A9">
              <w:rPr>
                <w:color w:val="000000" w:themeColor="text1"/>
                <w:sz w:val="20"/>
                <w:szCs w:val="20"/>
              </w:rPr>
              <w:t>27,2</w:t>
            </w:r>
          </w:p>
        </w:tc>
      </w:tr>
      <w:tr w:rsidR="00F243A9" w:rsidRPr="00F243A9" w:rsidTr="003C2459">
        <w:trPr>
          <w:trHeight w:val="202"/>
        </w:trPr>
        <w:tc>
          <w:tcPr>
            <w:tcW w:w="468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lastRenderedPageBreak/>
              <w:t>Доходы бюджетов от возврата остатков субсидий, субвенций и иных межбюджетных трансфертов, имеющих целевое назначение, прошлых лет</w:t>
            </w:r>
          </w:p>
        </w:tc>
        <w:tc>
          <w:tcPr>
            <w:tcW w:w="1264" w:type="dxa"/>
            <w:shd w:val="clear" w:color="auto" w:fill="auto"/>
            <w:noWrap/>
            <w:vAlign w:val="center"/>
            <w:hideMark/>
          </w:tcPr>
          <w:p w:rsidR="00AE59AB" w:rsidRPr="00F243A9" w:rsidRDefault="00AE59AB" w:rsidP="003C2459">
            <w:pPr>
              <w:ind w:left="-127"/>
              <w:jc w:val="right"/>
              <w:rPr>
                <w:color w:val="000000" w:themeColor="text1"/>
                <w:sz w:val="20"/>
                <w:szCs w:val="20"/>
              </w:rPr>
            </w:pPr>
            <w:r w:rsidRPr="00F243A9">
              <w:rPr>
                <w:color w:val="000000" w:themeColor="text1"/>
                <w:sz w:val="20"/>
                <w:szCs w:val="20"/>
              </w:rPr>
              <w:t>33 233,9</w:t>
            </w:r>
          </w:p>
        </w:tc>
        <w:tc>
          <w:tcPr>
            <w:tcW w:w="1287" w:type="dxa"/>
            <w:shd w:val="clear" w:color="auto" w:fill="auto"/>
            <w:noWrap/>
            <w:vAlign w:val="center"/>
            <w:hideMark/>
          </w:tcPr>
          <w:p w:rsidR="00AE59AB" w:rsidRPr="00F243A9" w:rsidRDefault="00AE59AB" w:rsidP="002F6D37">
            <w:pPr>
              <w:ind w:left="-104"/>
              <w:jc w:val="right"/>
              <w:rPr>
                <w:color w:val="000000" w:themeColor="text1"/>
                <w:sz w:val="20"/>
                <w:szCs w:val="20"/>
              </w:rPr>
            </w:pPr>
            <w:r w:rsidRPr="00F243A9">
              <w:rPr>
                <w:color w:val="000000" w:themeColor="text1"/>
                <w:sz w:val="20"/>
                <w:szCs w:val="20"/>
              </w:rPr>
              <w:t>102 133,6</w:t>
            </w:r>
          </w:p>
        </w:tc>
        <w:tc>
          <w:tcPr>
            <w:tcW w:w="1283"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более чем в 3 раза</w:t>
            </w:r>
          </w:p>
        </w:tc>
        <w:tc>
          <w:tcPr>
            <w:tcW w:w="1112" w:type="dxa"/>
            <w:shd w:val="clear" w:color="auto" w:fill="auto"/>
            <w:vAlign w:val="center"/>
            <w:hideMark/>
          </w:tcPr>
          <w:p w:rsidR="00AE59AB" w:rsidRPr="00F243A9" w:rsidRDefault="00AE59AB" w:rsidP="002F6D37">
            <w:pPr>
              <w:ind w:left="-134"/>
              <w:jc w:val="center"/>
              <w:rPr>
                <w:color w:val="000000" w:themeColor="text1"/>
                <w:sz w:val="20"/>
                <w:szCs w:val="20"/>
              </w:rPr>
            </w:pPr>
            <w:r w:rsidRPr="00F243A9">
              <w:rPr>
                <w:color w:val="000000" w:themeColor="text1"/>
                <w:sz w:val="20"/>
                <w:szCs w:val="20"/>
              </w:rPr>
              <w:t>0,7</w:t>
            </w:r>
          </w:p>
        </w:tc>
      </w:tr>
      <w:tr w:rsidR="00F243A9" w:rsidRPr="00F243A9" w:rsidTr="003C2459">
        <w:trPr>
          <w:trHeight w:val="215"/>
        </w:trPr>
        <w:tc>
          <w:tcPr>
            <w:tcW w:w="468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Возврат остатков субсидий, субвенций и иных межбюджетных трансфертов, имеющих целевое назначение, прошлых лет</w:t>
            </w:r>
          </w:p>
          <w:p w:rsidR="002F6D37" w:rsidRPr="00F243A9" w:rsidRDefault="002F6D37" w:rsidP="00AE59AB">
            <w:pPr>
              <w:rPr>
                <w:color w:val="000000" w:themeColor="text1"/>
                <w:sz w:val="4"/>
                <w:szCs w:val="4"/>
              </w:rPr>
            </w:pPr>
          </w:p>
        </w:tc>
        <w:tc>
          <w:tcPr>
            <w:tcW w:w="1264" w:type="dxa"/>
            <w:shd w:val="clear" w:color="auto" w:fill="auto"/>
            <w:noWrap/>
            <w:vAlign w:val="center"/>
            <w:hideMark/>
          </w:tcPr>
          <w:p w:rsidR="00AE59AB" w:rsidRPr="00F243A9" w:rsidRDefault="00AE59AB" w:rsidP="003C2459">
            <w:pPr>
              <w:ind w:left="-127"/>
              <w:jc w:val="right"/>
              <w:rPr>
                <w:color w:val="000000" w:themeColor="text1"/>
                <w:sz w:val="20"/>
                <w:szCs w:val="20"/>
              </w:rPr>
            </w:pPr>
            <w:r w:rsidRPr="00F243A9">
              <w:rPr>
                <w:color w:val="000000" w:themeColor="text1"/>
                <w:sz w:val="20"/>
                <w:szCs w:val="20"/>
              </w:rPr>
              <w:t>-186,5</w:t>
            </w:r>
          </w:p>
        </w:tc>
        <w:tc>
          <w:tcPr>
            <w:tcW w:w="1287" w:type="dxa"/>
            <w:shd w:val="clear" w:color="auto" w:fill="auto"/>
            <w:noWrap/>
            <w:vAlign w:val="center"/>
            <w:hideMark/>
          </w:tcPr>
          <w:p w:rsidR="00AE59AB" w:rsidRPr="00F243A9" w:rsidRDefault="00AE59AB" w:rsidP="002F6D37">
            <w:pPr>
              <w:ind w:left="-104"/>
              <w:jc w:val="right"/>
              <w:rPr>
                <w:color w:val="000000" w:themeColor="text1"/>
                <w:sz w:val="20"/>
                <w:szCs w:val="20"/>
              </w:rPr>
            </w:pPr>
            <w:r w:rsidRPr="00F243A9">
              <w:rPr>
                <w:color w:val="000000" w:themeColor="text1"/>
                <w:sz w:val="20"/>
                <w:szCs w:val="20"/>
              </w:rPr>
              <w:t>-60 797,7</w:t>
            </w:r>
          </w:p>
        </w:tc>
        <w:tc>
          <w:tcPr>
            <w:tcW w:w="1283"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более чем в 300 раз</w:t>
            </w:r>
          </w:p>
        </w:tc>
        <w:tc>
          <w:tcPr>
            <w:tcW w:w="1112" w:type="dxa"/>
            <w:shd w:val="clear" w:color="auto" w:fill="auto"/>
            <w:vAlign w:val="center"/>
            <w:hideMark/>
          </w:tcPr>
          <w:p w:rsidR="00AE59AB" w:rsidRPr="00F243A9" w:rsidRDefault="00AE59AB" w:rsidP="002F6D37">
            <w:pPr>
              <w:ind w:left="-134"/>
              <w:jc w:val="center"/>
              <w:rPr>
                <w:color w:val="000000" w:themeColor="text1"/>
                <w:sz w:val="20"/>
                <w:szCs w:val="20"/>
              </w:rPr>
            </w:pPr>
            <w:r w:rsidRPr="00F243A9">
              <w:rPr>
                <w:color w:val="000000" w:themeColor="text1"/>
                <w:sz w:val="20"/>
                <w:szCs w:val="20"/>
              </w:rPr>
              <w:t>-0,4</w:t>
            </w:r>
          </w:p>
        </w:tc>
      </w:tr>
    </w:tbl>
    <w:p w:rsidR="00AE59AB" w:rsidRPr="00F243A9" w:rsidRDefault="00AE59AB" w:rsidP="00AE59AB">
      <w:pPr>
        <w:widowControl w:val="0"/>
        <w:shd w:val="clear" w:color="auto" w:fill="FFFFFF"/>
        <w:suppressAutoHyphens/>
        <w:spacing w:before="120"/>
        <w:ind w:firstLine="709"/>
        <w:jc w:val="both"/>
        <w:rPr>
          <w:rFonts w:eastAsia="DejaVu Sans" w:cs="font184"/>
          <w:color w:val="000000" w:themeColor="text1"/>
          <w:kern w:val="1"/>
          <w:sz w:val="28"/>
          <w:szCs w:val="28"/>
          <w:lang w:eastAsia="ar-SA"/>
        </w:rPr>
      </w:pPr>
      <w:r w:rsidRPr="00F243A9">
        <w:rPr>
          <w:rFonts w:eastAsia="DejaVu Sans" w:cs="font184"/>
          <w:color w:val="000000" w:themeColor="text1"/>
          <w:kern w:val="1"/>
          <w:sz w:val="28"/>
          <w:szCs w:val="28"/>
          <w:lang w:eastAsia="ar-SA"/>
        </w:rPr>
        <w:t>В отчетном периоде из федерального бюджета получены дотации в объеме 7 094 218,7 тыс. рублей, в том числе:</w:t>
      </w:r>
    </w:p>
    <w:p w:rsidR="00AE59AB" w:rsidRPr="00F243A9" w:rsidRDefault="00AE59AB" w:rsidP="00AE59AB">
      <w:pPr>
        <w:widowControl w:val="0"/>
        <w:shd w:val="clear" w:color="auto" w:fill="FFFFFF"/>
        <w:suppressAutoHyphens/>
        <w:ind w:firstLine="709"/>
        <w:jc w:val="both"/>
        <w:rPr>
          <w:rFonts w:eastAsia="DejaVu Sans" w:cs="font184"/>
          <w:color w:val="000000" w:themeColor="text1"/>
          <w:kern w:val="1"/>
          <w:sz w:val="28"/>
          <w:szCs w:val="28"/>
          <w:lang w:eastAsia="ar-SA"/>
        </w:rPr>
      </w:pPr>
      <w:r w:rsidRPr="00F243A9">
        <w:rPr>
          <w:rFonts w:eastAsia="DejaVu Sans" w:cs="font184"/>
          <w:color w:val="000000" w:themeColor="text1"/>
          <w:kern w:val="1"/>
          <w:sz w:val="28"/>
          <w:szCs w:val="28"/>
          <w:lang w:eastAsia="ar-SA"/>
        </w:rPr>
        <w:t xml:space="preserve">- на выравнивание бюджетной обеспеченности – 6 754 110,0 тыс. рублей; </w:t>
      </w:r>
    </w:p>
    <w:p w:rsidR="00AE59AB" w:rsidRPr="00F243A9" w:rsidRDefault="00AE59AB" w:rsidP="00AE59AB">
      <w:pPr>
        <w:widowControl w:val="0"/>
        <w:shd w:val="clear" w:color="auto" w:fill="FFFFFF"/>
        <w:suppressAutoHyphens/>
        <w:ind w:firstLine="709"/>
        <w:jc w:val="both"/>
        <w:rPr>
          <w:rFonts w:eastAsia="DejaVu Sans" w:cs="font184"/>
          <w:color w:val="000000" w:themeColor="text1"/>
          <w:kern w:val="1"/>
          <w:sz w:val="28"/>
          <w:szCs w:val="28"/>
          <w:highlight w:val="yellow"/>
          <w:lang w:eastAsia="ar-SA"/>
        </w:rPr>
      </w:pPr>
      <w:r w:rsidRPr="00F243A9">
        <w:rPr>
          <w:rFonts w:eastAsia="DejaVu Sans" w:cs="font184"/>
          <w:color w:val="000000" w:themeColor="text1"/>
          <w:kern w:val="1"/>
          <w:sz w:val="28"/>
          <w:szCs w:val="28"/>
          <w:lang w:eastAsia="ar-SA"/>
        </w:rPr>
        <w:t>- на частичную компенсацию дополнительных расходов на повышение оплаты труда работников бюджетной сферы и иные цели – 93 096,0 тыс. рублей;</w:t>
      </w:r>
    </w:p>
    <w:p w:rsidR="00AE59AB" w:rsidRPr="00F243A9" w:rsidRDefault="00AE59AB" w:rsidP="00AE59AB">
      <w:pPr>
        <w:widowControl w:val="0"/>
        <w:suppressAutoHyphens/>
        <w:ind w:firstLine="709"/>
        <w:jc w:val="both"/>
        <w:rPr>
          <w:rFonts w:eastAsia="DejaVu Sans" w:cs="font184"/>
          <w:color w:val="000000" w:themeColor="text1"/>
          <w:kern w:val="1"/>
          <w:sz w:val="28"/>
          <w:szCs w:val="28"/>
          <w:lang w:eastAsia="ar-SA"/>
        </w:rPr>
      </w:pPr>
      <w:r w:rsidRPr="00F243A9">
        <w:rPr>
          <w:rFonts w:eastAsia="DejaVu Sans" w:cs="font184"/>
          <w:color w:val="000000" w:themeColor="text1"/>
          <w:kern w:val="1"/>
          <w:sz w:val="28"/>
          <w:szCs w:val="28"/>
          <w:lang w:eastAsia="ar-SA"/>
        </w:rPr>
        <w:t>- за достижение показателей деятельности органов исполнительной власти субъектов Российской Федерации – 247 012,7 тыс. рублей.</w:t>
      </w:r>
    </w:p>
    <w:p w:rsidR="00AE59AB" w:rsidRPr="00F243A9" w:rsidRDefault="00AE59AB" w:rsidP="00AE59AB">
      <w:pPr>
        <w:widowControl w:val="0"/>
        <w:suppressAutoHyphens/>
        <w:ind w:firstLine="709"/>
        <w:jc w:val="both"/>
        <w:rPr>
          <w:rFonts w:eastAsia="DejaVu Sans" w:cs="font184"/>
          <w:color w:val="000000" w:themeColor="text1"/>
          <w:kern w:val="1"/>
          <w:sz w:val="28"/>
          <w:szCs w:val="28"/>
          <w:lang w:eastAsia="ar-SA"/>
        </w:rPr>
      </w:pPr>
      <w:r w:rsidRPr="00F243A9">
        <w:rPr>
          <w:rFonts w:eastAsia="DejaVu Sans" w:cs="font184"/>
          <w:color w:val="000000" w:themeColor="text1"/>
          <w:kern w:val="1"/>
          <w:sz w:val="28"/>
          <w:szCs w:val="28"/>
          <w:lang w:eastAsia="ar-SA"/>
        </w:rPr>
        <w:t xml:space="preserve">Субсидии поступили </w:t>
      </w:r>
      <w:r w:rsidRPr="00F243A9">
        <w:rPr>
          <w:color w:val="000000" w:themeColor="text1"/>
          <w:sz w:val="28"/>
          <w:szCs w:val="28"/>
        </w:rPr>
        <w:t>в объеме</w:t>
      </w:r>
      <w:r w:rsidRPr="00F243A9">
        <w:rPr>
          <w:rFonts w:eastAsia="DejaVu Sans" w:cs="font184"/>
          <w:color w:val="000000" w:themeColor="text1"/>
          <w:kern w:val="1"/>
          <w:sz w:val="28"/>
          <w:szCs w:val="28"/>
          <w:lang w:eastAsia="ar-SA"/>
        </w:rPr>
        <w:t xml:space="preserve"> 2 377 437,0 тыс. рублей или 34,5% плановых назначений (из 47 плановых поступило 35 видов субсидий), субвенции – в сумме 268 763,6 тыс. рублей или 48,6% утвержденных назначений (</w:t>
      </w:r>
      <w:r w:rsidRPr="00F243A9">
        <w:rPr>
          <w:color w:val="000000" w:themeColor="text1"/>
          <w:sz w:val="28"/>
          <w:szCs w:val="28"/>
        </w:rPr>
        <w:t xml:space="preserve">из 13 плановых – 10 видов). </w:t>
      </w:r>
      <w:r w:rsidRPr="00F243A9">
        <w:rPr>
          <w:rFonts w:eastAsia="DejaVu Sans" w:cs="font184"/>
          <w:color w:val="000000" w:themeColor="text1"/>
          <w:kern w:val="1"/>
          <w:sz w:val="28"/>
          <w:szCs w:val="28"/>
          <w:lang w:eastAsia="ar-SA"/>
        </w:rPr>
        <w:t xml:space="preserve">Иных межбюджетных трансфертов поступило 454 832,3 тыс. рублей (33,3% плана) – 10 видов из 16 утвержденных и два вида незапланированных межбюджетных трансфертов, в том числе межбюджетные трансферты, передаваемые бюджетам субъектов за счет средств резервного фонда Правительства Российской Федерации в сумме 10 820,1 тыс. рублей. </w:t>
      </w:r>
    </w:p>
    <w:p w:rsidR="00AE59AB" w:rsidRPr="00F243A9" w:rsidRDefault="00AE59AB" w:rsidP="00AE59AB">
      <w:pPr>
        <w:widowControl w:val="0"/>
        <w:shd w:val="clear" w:color="auto" w:fill="FFFFFF"/>
        <w:suppressAutoHyphens/>
        <w:ind w:firstLine="709"/>
        <w:jc w:val="both"/>
        <w:rPr>
          <w:rFonts w:eastAsia="DejaVu Sans" w:cs="font184"/>
          <w:color w:val="000000" w:themeColor="text1"/>
          <w:kern w:val="1"/>
          <w:sz w:val="28"/>
          <w:szCs w:val="28"/>
          <w:lang w:eastAsia="ar-SA"/>
        </w:rPr>
      </w:pPr>
      <w:r w:rsidRPr="00F243A9">
        <w:rPr>
          <w:rFonts w:eastAsia="DejaVu Sans" w:cs="font184"/>
          <w:color w:val="000000" w:themeColor="text1"/>
          <w:kern w:val="1"/>
          <w:sz w:val="28"/>
          <w:szCs w:val="28"/>
          <w:lang w:eastAsia="ar-SA"/>
        </w:rPr>
        <w:t xml:space="preserve">Прочие безвозмездные поступления составили 3 985 617,4 тыс. рублей –целевые взносы Публичного акционерного общества «Федеральная гидрогенерирующая компания – РусГидро», в соответствии с Распоряжением Правительства Российской Федерации от 31 декабря 2019 года №3259-р, в связи с доведением цен (тарифов) на электрическую энергию (мощность) до базовых уровней. </w:t>
      </w:r>
    </w:p>
    <w:p w:rsidR="00AE59AB" w:rsidRPr="00F243A9" w:rsidRDefault="00AE59AB" w:rsidP="00AE59AB">
      <w:pPr>
        <w:widowControl w:val="0"/>
        <w:shd w:val="clear" w:color="auto" w:fill="FFFFFF"/>
        <w:suppressAutoHyphens/>
        <w:ind w:firstLine="709"/>
        <w:jc w:val="both"/>
        <w:rPr>
          <w:rFonts w:eastAsia="DejaVu Sans" w:cs="font184"/>
          <w:color w:val="000000" w:themeColor="text1"/>
          <w:kern w:val="1"/>
          <w:sz w:val="28"/>
          <w:szCs w:val="28"/>
          <w:lang w:eastAsia="ar-SA"/>
        </w:rPr>
      </w:pPr>
      <w:r w:rsidRPr="00F243A9">
        <w:rPr>
          <w:rFonts w:eastAsia="DejaVu Sans" w:cs="font184"/>
          <w:color w:val="000000" w:themeColor="text1"/>
          <w:kern w:val="1"/>
          <w:sz w:val="28"/>
          <w:szCs w:val="28"/>
          <w:lang w:eastAsia="ar-SA"/>
        </w:rPr>
        <w:t>Доходы окружного бюджета от возвратов остатков субсидий, субвенций и иных межбюджетных трансфертов, имеющих целевое назначение, прошлых лет в отчетном периоде составили 102 133,6 тыс. рублей.</w:t>
      </w:r>
    </w:p>
    <w:p w:rsidR="00AE59AB" w:rsidRPr="00F243A9" w:rsidRDefault="00AE59AB" w:rsidP="00AE59AB">
      <w:pPr>
        <w:widowControl w:val="0"/>
        <w:shd w:val="clear" w:color="auto" w:fill="FFFFFF"/>
        <w:suppressAutoHyphens/>
        <w:ind w:firstLine="709"/>
        <w:jc w:val="both"/>
        <w:rPr>
          <w:rFonts w:eastAsia="DejaVu Sans" w:cs="font184"/>
          <w:color w:val="000000" w:themeColor="text1"/>
          <w:kern w:val="1"/>
          <w:sz w:val="28"/>
          <w:szCs w:val="28"/>
          <w:lang w:eastAsia="ar-SA"/>
        </w:rPr>
      </w:pPr>
      <w:r w:rsidRPr="00F243A9">
        <w:rPr>
          <w:rFonts w:eastAsia="DejaVu Sans" w:cs="font184"/>
          <w:color w:val="000000" w:themeColor="text1"/>
          <w:kern w:val="1"/>
          <w:sz w:val="28"/>
          <w:szCs w:val="28"/>
          <w:lang w:eastAsia="ar-SA"/>
        </w:rPr>
        <w:t xml:space="preserve">Возврат в федеральный бюджет остатков субсидий, субвенций и иных межбюджетных трансфертов, имеющих целевое назначение, прошлых лет составил 60 797,7 тыс. рублей, из них 52 350,5 тыс. рублей – возврат Департаментом здравоохранения Чукотского автономного округа трансферта, предоставленного территориальному фонду обязательного медицинского страхования на дополнительное финансовое обеспечение оказания медицинской помощи лицам, застрахованным по обязательному медицинскому страхованию, в том числе с заболеванием и (или) подозрением на заболевание новой </w:t>
      </w:r>
      <w:proofErr w:type="spellStart"/>
      <w:r w:rsidRPr="00F243A9">
        <w:rPr>
          <w:rFonts w:eastAsia="DejaVu Sans" w:cs="font184"/>
          <w:color w:val="000000" w:themeColor="text1"/>
          <w:kern w:val="1"/>
          <w:sz w:val="28"/>
          <w:szCs w:val="28"/>
          <w:lang w:eastAsia="ar-SA"/>
        </w:rPr>
        <w:t>коронавирусной</w:t>
      </w:r>
      <w:proofErr w:type="spellEnd"/>
      <w:r w:rsidRPr="00F243A9">
        <w:rPr>
          <w:rFonts w:eastAsia="DejaVu Sans" w:cs="font184"/>
          <w:color w:val="000000" w:themeColor="text1"/>
          <w:kern w:val="1"/>
          <w:sz w:val="28"/>
          <w:szCs w:val="28"/>
          <w:lang w:eastAsia="ar-SA"/>
        </w:rPr>
        <w:t xml:space="preserve"> инфекцией (</w:t>
      </w:r>
      <w:r w:rsidRPr="00F243A9">
        <w:rPr>
          <w:rFonts w:eastAsia="DejaVu Sans" w:cs="font184"/>
          <w:color w:val="000000" w:themeColor="text1"/>
          <w:kern w:val="1"/>
          <w:sz w:val="28"/>
          <w:szCs w:val="28"/>
          <w:lang w:val="en-US" w:eastAsia="ar-SA"/>
        </w:rPr>
        <w:t>COVID</w:t>
      </w:r>
      <w:r w:rsidRPr="00F243A9">
        <w:rPr>
          <w:rFonts w:eastAsia="DejaVu Sans" w:cs="font184"/>
          <w:color w:val="000000" w:themeColor="text1"/>
          <w:kern w:val="1"/>
          <w:sz w:val="28"/>
          <w:szCs w:val="28"/>
          <w:lang w:eastAsia="ar-SA"/>
        </w:rPr>
        <w:t>-9),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w:t>
      </w:r>
    </w:p>
    <w:p w:rsidR="00AE59AB" w:rsidRPr="00F243A9" w:rsidRDefault="00AE59AB" w:rsidP="00AE59AB">
      <w:pPr>
        <w:spacing w:before="240" w:after="120"/>
        <w:jc w:val="center"/>
        <w:rPr>
          <w:b/>
          <w:color w:val="000000" w:themeColor="text1"/>
          <w:sz w:val="28"/>
          <w:szCs w:val="28"/>
        </w:rPr>
      </w:pPr>
      <w:r w:rsidRPr="00F243A9">
        <w:rPr>
          <w:b/>
          <w:color w:val="000000" w:themeColor="text1"/>
          <w:sz w:val="28"/>
          <w:szCs w:val="28"/>
        </w:rPr>
        <w:lastRenderedPageBreak/>
        <w:t>Расходы окружного бюджета</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 xml:space="preserve">В отчетном периоде расходы окружного бюджета составили </w:t>
      </w:r>
      <w:bookmarkStart w:id="24" w:name="_Hlk110438880"/>
      <w:r w:rsidRPr="00F243A9">
        <w:rPr>
          <w:color w:val="000000" w:themeColor="text1"/>
          <w:sz w:val="28"/>
          <w:szCs w:val="28"/>
        </w:rPr>
        <w:t>23 938 547,4</w:t>
      </w:r>
      <w:bookmarkEnd w:id="24"/>
      <w:r w:rsidRPr="00F243A9">
        <w:rPr>
          <w:color w:val="000000" w:themeColor="text1"/>
          <w:sz w:val="28"/>
          <w:szCs w:val="28"/>
        </w:rPr>
        <w:t> тыс. рублей или 44,5% утвержденных бюджетных ассигнований.</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Информация об исполнении окружного бюджета за 1 полугодие 2022 года по расходам в разрезе разделов функциональной классификации расходов бюджетов представлена в таблице №8.</w:t>
      </w:r>
    </w:p>
    <w:p w:rsidR="00AE59AB" w:rsidRPr="00F243A9" w:rsidRDefault="00AE59AB" w:rsidP="00AE59AB">
      <w:pPr>
        <w:tabs>
          <w:tab w:val="left" w:pos="709"/>
        </w:tabs>
        <w:jc w:val="right"/>
        <w:rPr>
          <w:color w:val="000000" w:themeColor="text1"/>
          <w:sz w:val="28"/>
          <w:szCs w:val="28"/>
        </w:rPr>
      </w:pPr>
      <w:r w:rsidRPr="00F243A9">
        <w:rPr>
          <w:color w:val="000000" w:themeColor="text1"/>
          <w:sz w:val="28"/>
          <w:szCs w:val="28"/>
        </w:rPr>
        <w:t>Таблица №8</w:t>
      </w:r>
    </w:p>
    <w:p w:rsidR="00AE59AB" w:rsidRPr="00F243A9" w:rsidRDefault="00AE59AB" w:rsidP="00AE59AB">
      <w:pPr>
        <w:tabs>
          <w:tab w:val="left" w:pos="709"/>
        </w:tabs>
        <w:jc w:val="right"/>
        <w:rPr>
          <w:color w:val="000000" w:themeColor="text1"/>
          <w:sz w:val="28"/>
          <w:szCs w:val="28"/>
        </w:rPr>
      </w:pPr>
      <w:r w:rsidRPr="00F243A9">
        <w:rPr>
          <w:color w:val="000000" w:themeColor="text1"/>
          <w:sz w:val="28"/>
          <w:szCs w:val="28"/>
        </w:rPr>
        <w:t>(тыс. рублей)</w:t>
      </w:r>
    </w:p>
    <w:tbl>
      <w:tblPr>
        <w:tblW w:w="9710" w:type="dxa"/>
        <w:tblLook w:val="04A0" w:firstRow="1" w:lastRow="0" w:firstColumn="1" w:lastColumn="0" w:noHBand="0" w:noVBand="1"/>
      </w:tblPr>
      <w:tblGrid>
        <w:gridCol w:w="4531"/>
        <w:gridCol w:w="1292"/>
        <w:gridCol w:w="1390"/>
        <w:gridCol w:w="1424"/>
        <w:gridCol w:w="1073"/>
      </w:tblGrid>
      <w:tr w:rsidR="00F243A9" w:rsidRPr="00F243A9" w:rsidTr="009D229B">
        <w:trPr>
          <w:trHeight w:val="201"/>
        </w:trPr>
        <w:tc>
          <w:tcPr>
            <w:tcW w:w="4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Наименование показателя</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Утверждено на 2022 год</w:t>
            </w:r>
          </w:p>
        </w:tc>
        <w:tc>
          <w:tcPr>
            <w:tcW w:w="3887" w:type="dxa"/>
            <w:gridSpan w:val="3"/>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Исполнено за 1 полугодие 2022 года</w:t>
            </w:r>
          </w:p>
        </w:tc>
      </w:tr>
      <w:tr w:rsidR="00F243A9" w:rsidRPr="00F243A9" w:rsidTr="009D229B">
        <w:trPr>
          <w:trHeight w:val="403"/>
        </w:trPr>
        <w:tc>
          <w:tcPr>
            <w:tcW w:w="4531" w:type="dxa"/>
            <w:vMerge/>
            <w:tcBorders>
              <w:top w:val="single" w:sz="4" w:space="0" w:color="auto"/>
              <w:left w:val="single" w:sz="4" w:space="0" w:color="auto"/>
              <w:bottom w:val="single" w:sz="4" w:space="0" w:color="auto"/>
              <w:right w:val="single" w:sz="4" w:space="0" w:color="auto"/>
            </w:tcBorders>
            <w:vAlign w:val="center"/>
            <w:hideMark/>
          </w:tcPr>
          <w:p w:rsidR="00AE59AB" w:rsidRPr="00F243A9" w:rsidRDefault="00AE59AB" w:rsidP="00AE59AB">
            <w:pPr>
              <w:rPr>
                <w:color w:val="000000" w:themeColor="text1"/>
                <w:sz w:val="20"/>
                <w:szCs w:val="20"/>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AE59AB" w:rsidRPr="00F243A9" w:rsidRDefault="00AE59AB" w:rsidP="00AE59AB">
            <w:pPr>
              <w:rPr>
                <w:color w:val="000000" w:themeColor="text1"/>
                <w:sz w:val="20"/>
                <w:szCs w:val="20"/>
              </w:rPr>
            </w:pPr>
          </w:p>
        </w:tc>
        <w:tc>
          <w:tcPr>
            <w:tcW w:w="139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сумма</w:t>
            </w:r>
          </w:p>
        </w:tc>
        <w:tc>
          <w:tcPr>
            <w:tcW w:w="142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3C2459">
            <w:pPr>
              <w:ind w:left="-100"/>
              <w:jc w:val="center"/>
              <w:rPr>
                <w:color w:val="000000" w:themeColor="text1"/>
                <w:sz w:val="20"/>
                <w:szCs w:val="20"/>
              </w:rPr>
            </w:pPr>
            <w:r w:rsidRPr="00F243A9">
              <w:rPr>
                <w:color w:val="000000" w:themeColor="text1"/>
                <w:sz w:val="20"/>
                <w:szCs w:val="20"/>
              </w:rPr>
              <w:t>уровень исполнения, %</w:t>
            </w:r>
          </w:p>
        </w:tc>
        <w:tc>
          <w:tcPr>
            <w:tcW w:w="107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удельный вес, %</w:t>
            </w:r>
          </w:p>
        </w:tc>
      </w:tr>
      <w:tr w:rsidR="00F243A9" w:rsidRPr="00F243A9" w:rsidTr="009D229B">
        <w:trPr>
          <w:trHeight w:val="201"/>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w:t>
            </w:r>
          </w:p>
        </w:tc>
        <w:tc>
          <w:tcPr>
            <w:tcW w:w="1292" w:type="dxa"/>
            <w:tcBorders>
              <w:top w:val="nil"/>
              <w:left w:val="nil"/>
              <w:bottom w:val="nil"/>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w:t>
            </w:r>
          </w:p>
        </w:tc>
        <w:tc>
          <w:tcPr>
            <w:tcW w:w="1390" w:type="dxa"/>
            <w:tcBorders>
              <w:top w:val="nil"/>
              <w:left w:val="nil"/>
              <w:bottom w:val="nil"/>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w:t>
            </w:r>
          </w:p>
        </w:tc>
        <w:tc>
          <w:tcPr>
            <w:tcW w:w="142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w:t>
            </w:r>
          </w:p>
        </w:tc>
        <w:tc>
          <w:tcPr>
            <w:tcW w:w="107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w:t>
            </w:r>
          </w:p>
        </w:tc>
      </w:tr>
      <w:tr w:rsidR="00F243A9" w:rsidRPr="00F243A9" w:rsidTr="009D229B">
        <w:trPr>
          <w:trHeight w:val="201"/>
        </w:trPr>
        <w:tc>
          <w:tcPr>
            <w:tcW w:w="4531"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Расходы бюджета - всего</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bookmarkStart w:id="25" w:name="_Hlk110438891"/>
            <w:r w:rsidRPr="00F243A9">
              <w:rPr>
                <w:b/>
                <w:bCs/>
                <w:color w:val="000000" w:themeColor="text1"/>
                <w:sz w:val="20"/>
                <w:szCs w:val="20"/>
              </w:rPr>
              <w:t>53 818 969,3</w:t>
            </w:r>
            <w:bookmarkEnd w:id="25"/>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23 938 547,4</w:t>
            </w:r>
          </w:p>
        </w:tc>
        <w:tc>
          <w:tcPr>
            <w:tcW w:w="142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44,5</w:t>
            </w:r>
          </w:p>
        </w:tc>
        <w:tc>
          <w:tcPr>
            <w:tcW w:w="107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100,0</w:t>
            </w:r>
          </w:p>
        </w:tc>
      </w:tr>
      <w:tr w:rsidR="00F243A9" w:rsidRPr="00F243A9" w:rsidTr="009D229B">
        <w:trPr>
          <w:trHeight w:val="201"/>
        </w:trPr>
        <w:tc>
          <w:tcPr>
            <w:tcW w:w="4531"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01 Общегосударственные расходы</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1 480 396,2</w:t>
            </w:r>
          </w:p>
        </w:tc>
        <w:tc>
          <w:tcPr>
            <w:tcW w:w="1390"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712 669,6</w:t>
            </w:r>
          </w:p>
        </w:tc>
        <w:tc>
          <w:tcPr>
            <w:tcW w:w="142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48,1</w:t>
            </w:r>
          </w:p>
        </w:tc>
        <w:tc>
          <w:tcPr>
            <w:tcW w:w="107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3,0</w:t>
            </w:r>
          </w:p>
        </w:tc>
      </w:tr>
      <w:tr w:rsidR="00F243A9" w:rsidRPr="00F243A9" w:rsidTr="009D229B">
        <w:trPr>
          <w:trHeight w:val="201"/>
        </w:trPr>
        <w:tc>
          <w:tcPr>
            <w:tcW w:w="4531"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02 Национальная оборона</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6 223,9</w:t>
            </w:r>
          </w:p>
        </w:tc>
        <w:tc>
          <w:tcPr>
            <w:tcW w:w="1390"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2 424,3</w:t>
            </w:r>
          </w:p>
        </w:tc>
        <w:tc>
          <w:tcPr>
            <w:tcW w:w="142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39,0</w:t>
            </w:r>
          </w:p>
        </w:tc>
        <w:tc>
          <w:tcPr>
            <w:tcW w:w="107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менее 0,1</w:t>
            </w:r>
          </w:p>
        </w:tc>
      </w:tr>
      <w:tr w:rsidR="00F243A9" w:rsidRPr="00F243A9" w:rsidTr="009D229B">
        <w:trPr>
          <w:trHeight w:val="403"/>
        </w:trPr>
        <w:tc>
          <w:tcPr>
            <w:tcW w:w="4531"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03 Национальная безопасность и правоохранительная деятельность</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649 811,7</w:t>
            </w:r>
          </w:p>
        </w:tc>
        <w:tc>
          <w:tcPr>
            <w:tcW w:w="1390"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241 737,3</w:t>
            </w:r>
          </w:p>
        </w:tc>
        <w:tc>
          <w:tcPr>
            <w:tcW w:w="142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37,2</w:t>
            </w:r>
          </w:p>
        </w:tc>
        <w:tc>
          <w:tcPr>
            <w:tcW w:w="107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1,0</w:t>
            </w:r>
          </w:p>
        </w:tc>
      </w:tr>
      <w:tr w:rsidR="00F243A9" w:rsidRPr="00F243A9" w:rsidTr="009D229B">
        <w:trPr>
          <w:trHeight w:val="201"/>
        </w:trPr>
        <w:tc>
          <w:tcPr>
            <w:tcW w:w="4531"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04 Национальная экономика</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13 102 024,5</w:t>
            </w:r>
          </w:p>
        </w:tc>
        <w:tc>
          <w:tcPr>
            <w:tcW w:w="1390"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5 726 189,5</w:t>
            </w:r>
          </w:p>
        </w:tc>
        <w:tc>
          <w:tcPr>
            <w:tcW w:w="142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43,7</w:t>
            </w:r>
          </w:p>
        </w:tc>
        <w:tc>
          <w:tcPr>
            <w:tcW w:w="107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23,9</w:t>
            </w:r>
          </w:p>
        </w:tc>
      </w:tr>
      <w:tr w:rsidR="00F243A9" w:rsidRPr="00F243A9" w:rsidTr="009D229B">
        <w:trPr>
          <w:trHeight w:val="201"/>
        </w:trPr>
        <w:tc>
          <w:tcPr>
            <w:tcW w:w="4531"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05 Жилищно-коммунальное хозяйство</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17 414 366,7</w:t>
            </w:r>
          </w:p>
        </w:tc>
        <w:tc>
          <w:tcPr>
            <w:tcW w:w="1390"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7 512 332,4</w:t>
            </w:r>
          </w:p>
        </w:tc>
        <w:tc>
          <w:tcPr>
            <w:tcW w:w="142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43,1</w:t>
            </w:r>
          </w:p>
        </w:tc>
        <w:tc>
          <w:tcPr>
            <w:tcW w:w="107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31,4</w:t>
            </w:r>
          </w:p>
        </w:tc>
      </w:tr>
      <w:tr w:rsidR="00F243A9" w:rsidRPr="00F243A9" w:rsidTr="009D229B">
        <w:trPr>
          <w:trHeight w:val="201"/>
        </w:trPr>
        <w:tc>
          <w:tcPr>
            <w:tcW w:w="4531"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06 Охрана окружающей среды</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362 636,7</w:t>
            </w:r>
          </w:p>
        </w:tc>
        <w:tc>
          <w:tcPr>
            <w:tcW w:w="1390"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48 272,7</w:t>
            </w:r>
          </w:p>
        </w:tc>
        <w:tc>
          <w:tcPr>
            <w:tcW w:w="142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13,3</w:t>
            </w:r>
          </w:p>
        </w:tc>
        <w:tc>
          <w:tcPr>
            <w:tcW w:w="107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0,2</w:t>
            </w:r>
          </w:p>
        </w:tc>
      </w:tr>
      <w:tr w:rsidR="00F243A9" w:rsidRPr="00F243A9" w:rsidTr="009D229B">
        <w:trPr>
          <w:trHeight w:val="201"/>
        </w:trPr>
        <w:tc>
          <w:tcPr>
            <w:tcW w:w="4531"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07 Образование</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7 954 660,7</w:t>
            </w:r>
          </w:p>
        </w:tc>
        <w:tc>
          <w:tcPr>
            <w:tcW w:w="1390"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4 146 019,0</w:t>
            </w:r>
          </w:p>
        </w:tc>
        <w:tc>
          <w:tcPr>
            <w:tcW w:w="142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52,1</w:t>
            </w:r>
          </w:p>
        </w:tc>
        <w:tc>
          <w:tcPr>
            <w:tcW w:w="107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17,3</w:t>
            </w:r>
          </w:p>
        </w:tc>
      </w:tr>
      <w:tr w:rsidR="00F243A9" w:rsidRPr="00F243A9" w:rsidTr="009D229B">
        <w:trPr>
          <w:trHeight w:val="201"/>
        </w:trPr>
        <w:tc>
          <w:tcPr>
            <w:tcW w:w="4531"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08 Культура, кинематография</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1 118 313,3</w:t>
            </w:r>
          </w:p>
        </w:tc>
        <w:tc>
          <w:tcPr>
            <w:tcW w:w="1390"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582 300,1</w:t>
            </w:r>
          </w:p>
        </w:tc>
        <w:tc>
          <w:tcPr>
            <w:tcW w:w="142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52,1</w:t>
            </w:r>
          </w:p>
        </w:tc>
        <w:tc>
          <w:tcPr>
            <w:tcW w:w="107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2,4</w:t>
            </w:r>
          </w:p>
        </w:tc>
      </w:tr>
      <w:tr w:rsidR="00F243A9" w:rsidRPr="00F243A9" w:rsidTr="009D229B">
        <w:trPr>
          <w:trHeight w:val="201"/>
        </w:trPr>
        <w:tc>
          <w:tcPr>
            <w:tcW w:w="4531"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09 Здравоохранение</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3 484 261,5</w:t>
            </w:r>
          </w:p>
        </w:tc>
        <w:tc>
          <w:tcPr>
            <w:tcW w:w="1390"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1 481 018,3</w:t>
            </w:r>
          </w:p>
        </w:tc>
        <w:tc>
          <w:tcPr>
            <w:tcW w:w="142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42,5</w:t>
            </w:r>
          </w:p>
        </w:tc>
        <w:tc>
          <w:tcPr>
            <w:tcW w:w="107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6,2</w:t>
            </w:r>
          </w:p>
        </w:tc>
      </w:tr>
      <w:tr w:rsidR="00F243A9" w:rsidRPr="00F243A9" w:rsidTr="009D229B">
        <w:trPr>
          <w:trHeight w:val="201"/>
        </w:trPr>
        <w:tc>
          <w:tcPr>
            <w:tcW w:w="4531"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10 Социальная политика</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3 377 293,5</w:t>
            </w:r>
          </w:p>
        </w:tc>
        <w:tc>
          <w:tcPr>
            <w:tcW w:w="1390"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1 609 847,3</w:t>
            </w:r>
          </w:p>
        </w:tc>
        <w:tc>
          <w:tcPr>
            <w:tcW w:w="142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47,7</w:t>
            </w:r>
          </w:p>
        </w:tc>
        <w:tc>
          <w:tcPr>
            <w:tcW w:w="107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6,7</w:t>
            </w:r>
          </w:p>
        </w:tc>
      </w:tr>
      <w:tr w:rsidR="00F243A9" w:rsidRPr="00F243A9" w:rsidTr="009D229B">
        <w:trPr>
          <w:trHeight w:val="201"/>
        </w:trPr>
        <w:tc>
          <w:tcPr>
            <w:tcW w:w="4531"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11 Физическая культура и спорт</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300 081,1</w:t>
            </w:r>
          </w:p>
        </w:tc>
        <w:tc>
          <w:tcPr>
            <w:tcW w:w="1390"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163 202,5</w:t>
            </w:r>
          </w:p>
        </w:tc>
        <w:tc>
          <w:tcPr>
            <w:tcW w:w="142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54,4</w:t>
            </w:r>
          </w:p>
        </w:tc>
        <w:tc>
          <w:tcPr>
            <w:tcW w:w="107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0,7</w:t>
            </w:r>
          </w:p>
        </w:tc>
      </w:tr>
      <w:tr w:rsidR="00F243A9" w:rsidRPr="00F243A9" w:rsidTr="009D229B">
        <w:trPr>
          <w:trHeight w:val="201"/>
        </w:trPr>
        <w:tc>
          <w:tcPr>
            <w:tcW w:w="4531"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12 Средства массовой информации</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179 836,0</w:t>
            </w:r>
          </w:p>
        </w:tc>
        <w:tc>
          <w:tcPr>
            <w:tcW w:w="1390"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90 354,7</w:t>
            </w:r>
          </w:p>
        </w:tc>
        <w:tc>
          <w:tcPr>
            <w:tcW w:w="142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50,2</w:t>
            </w:r>
          </w:p>
        </w:tc>
        <w:tc>
          <w:tcPr>
            <w:tcW w:w="107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0,4</w:t>
            </w:r>
          </w:p>
        </w:tc>
      </w:tr>
      <w:tr w:rsidR="00F243A9" w:rsidRPr="00F243A9" w:rsidTr="009D229B">
        <w:trPr>
          <w:trHeight w:val="201"/>
        </w:trPr>
        <w:tc>
          <w:tcPr>
            <w:tcW w:w="4531"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13 Обслуживание государственного долга</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15 903,6</w:t>
            </w:r>
          </w:p>
        </w:tc>
        <w:tc>
          <w:tcPr>
            <w:tcW w:w="1390"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 -</w:t>
            </w:r>
          </w:p>
        </w:tc>
      </w:tr>
      <w:tr w:rsidR="00F243A9" w:rsidRPr="00F243A9" w:rsidTr="009D229B">
        <w:trPr>
          <w:trHeight w:val="403"/>
        </w:trPr>
        <w:tc>
          <w:tcPr>
            <w:tcW w:w="4531"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 xml:space="preserve">14 Межбюджетные трансферты общего характера муниципальным бюджетам </w:t>
            </w:r>
          </w:p>
          <w:p w:rsidR="009D229B" w:rsidRPr="00F243A9" w:rsidRDefault="009D229B" w:rsidP="00AE59AB">
            <w:pPr>
              <w:rPr>
                <w:color w:val="000000" w:themeColor="text1"/>
                <w:sz w:val="4"/>
                <w:szCs w:val="4"/>
              </w:rPr>
            </w:pPr>
          </w:p>
          <w:p w:rsidR="005950FD" w:rsidRPr="00F243A9" w:rsidRDefault="005950FD" w:rsidP="00AE59AB">
            <w:pPr>
              <w:rPr>
                <w:color w:val="000000" w:themeColor="text1"/>
                <w:sz w:val="4"/>
                <w:szCs w:val="4"/>
              </w:rPr>
            </w:pP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4 373 159,9</w:t>
            </w:r>
          </w:p>
        </w:tc>
        <w:tc>
          <w:tcPr>
            <w:tcW w:w="1390"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1 622 179,7</w:t>
            </w:r>
          </w:p>
        </w:tc>
        <w:tc>
          <w:tcPr>
            <w:tcW w:w="142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37,1</w:t>
            </w:r>
          </w:p>
        </w:tc>
        <w:tc>
          <w:tcPr>
            <w:tcW w:w="107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6,8</w:t>
            </w:r>
          </w:p>
        </w:tc>
      </w:tr>
    </w:tbl>
    <w:p w:rsidR="00AE59AB" w:rsidRPr="00F243A9" w:rsidRDefault="00AE59AB" w:rsidP="00AE59AB">
      <w:pPr>
        <w:spacing w:before="120"/>
        <w:ind w:firstLine="709"/>
        <w:jc w:val="both"/>
        <w:rPr>
          <w:color w:val="000000" w:themeColor="text1"/>
          <w:sz w:val="28"/>
          <w:szCs w:val="28"/>
        </w:rPr>
      </w:pPr>
      <w:r w:rsidRPr="00F243A9">
        <w:rPr>
          <w:color w:val="000000" w:themeColor="text1"/>
          <w:sz w:val="28"/>
          <w:szCs w:val="28"/>
        </w:rPr>
        <w:t>В структуре расходов окружного бюджета наибольший объем занимают расходы на жилищно-коммунальное хозяйство – 31,4%, национальную экономику – 23,9%, межбюджетные трансферты общего характера – 6,8%. Расходы на социальную сферу составили 30,2% (образование – 17,3%; здравоохранение – 6,2%; социальная политика – 6,7%). Удельный вес расходов по остальным разделам в общем объеме расходов окружного бюджета менее 3%.</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Уровень исполнения мероприятий по разделу «Охрана окружающей среды» составил менее 15%. По разделу «Обслуживание государственного долга» расходы не осуществлялись.</w:t>
      </w:r>
    </w:p>
    <w:p w:rsidR="00943A2B" w:rsidRPr="00F243A9" w:rsidRDefault="00AE59AB" w:rsidP="005740CF">
      <w:pPr>
        <w:ind w:firstLine="709"/>
        <w:jc w:val="both"/>
        <w:rPr>
          <w:color w:val="000000" w:themeColor="text1"/>
          <w:sz w:val="28"/>
          <w:szCs w:val="28"/>
        </w:rPr>
      </w:pPr>
      <w:r w:rsidRPr="00F243A9">
        <w:rPr>
          <w:color w:val="000000" w:themeColor="text1"/>
          <w:sz w:val="28"/>
          <w:szCs w:val="28"/>
        </w:rPr>
        <w:t>Информация об исполнении окружного бюджета за 1 полугодие 2022 года по расходам в разрезе главных распорядителей приведена в таблице №9.</w:t>
      </w:r>
    </w:p>
    <w:p w:rsidR="00AE59AB" w:rsidRPr="00F243A9" w:rsidRDefault="00AE59AB" w:rsidP="00943A2B">
      <w:pPr>
        <w:ind w:firstLine="709"/>
        <w:jc w:val="right"/>
        <w:rPr>
          <w:color w:val="000000" w:themeColor="text1"/>
          <w:sz w:val="28"/>
          <w:szCs w:val="28"/>
        </w:rPr>
      </w:pPr>
      <w:r w:rsidRPr="00F243A9">
        <w:rPr>
          <w:color w:val="000000" w:themeColor="text1"/>
          <w:sz w:val="28"/>
          <w:szCs w:val="28"/>
        </w:rPr>
        <w:t>Таблица №9</w:t>
      </w:r>
    </w:p>
    <w:p w:rsidR="00AE59AB" w:rsidRPr="00F243A9" w:rsidRDefault="00AE59AB" w:rsidP="00AE59AB">
      <w:pPr>
        <w:ind w:firstLine="709"/>
        <w:jc w:val="right"/>
        <w:rPr>
          <w:color w:val="000000" w:themeColor="text1"/>
          <w:sz w:val="28"/>
          <w:szCs w:val="28"/>
        </w:rPr>
      </w:pPr>
      <w:r w:rsidRPr="00F243A9">
        <w:rPr>
          <w:color w:val="000000" w:themeColor="text1"/>
          <w:sz w:val="28"/>
          <w:szCs w:val="28"/>
        </w:rPr>
        <w:t>(тыс. рублей)</w:t>
      </w: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280"/>
        <w:gridCol w:w="1193"/>
        <w:gridCol w:w="1358"/>
        <w:gridCol w:w="1046"/>
      </w:tblGrid>
      <w:tr w:rsidR="00F243A9" w:rsidRPr="00F243A9" w:rsidTr="00F967A0">
        <w:trPr>
          <w:trHeight w:val="122"/>
          <w:tblHeader/>
        </w:trPr>
        <w:tc>
          <w:tcPr>
            <w:tcW w:w="4678" w:type="dxa"/>
            <w:vMerge w:val="restart"/>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Наименование показателя</w:t>
            </w:r>
            <w:bookmarkStart w:id="26" w:name="_GoBack"/>
            <w:bookmarkEnd w:id="26"/>
          </w:p>
        </w:tc>
        <w:tc>
          <w:tcPr>
            <w:tcW w:w="1280" w:type="dxa"/>
            <w:vMerge w:val="restart"/>
            <w:shd w:val="clear" w:color="auto" w:fill="auto"/>
            <w:vAlign w:val="center"/>
            <w:hideMark/>
          </w:tcPr>
          <w:p w:rsidR="00AE59AB" w:rsidRPr="00F243A9" w:rsidRDefault="00AE59AB" w:rsidP="003C2459">
            <w:pPr>
              <w:ind w:left="-98" w:right="-18"/>
              <w:jc w:val="center"/>
              <w:rPr>
                <w:color w:val="000000" w:themeColor="text1"/>
                <w:sz w:val="20"/>
                <w:szCs w:val="20"/>
              </w:rPr>
            </w:pPr>
            <w:r w:rsidRPr="00F243A9">
              <w:rPr>
                <w:color w:val="000000" w:themeColor="text1"/>
                <w:sz w:val="20"/>
                <w:szCs w:val="20"/>
              </w:rPr>
              <w:t>Утверждено на 2022 год</w:t>
            </w:r>
          </w:p>
        </w:tc>
        <w:tc>
          <w:tcPr>
            <w:tcW w:w="3597" w:type="dxa"/>
            <w:gridSpan w:val="3"/>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Исполнено за 1 полугодие 2022 года</w:t>
            </w:r>
          </w:p>
        </w:tc>
      </w:tr>
      <w:tr w:rsidR="00F243A9" w:rsidRPr="00F243A9" w:rsidTr="00F967A0">
        <w:trPr>
          <w:trHeight w:val="246"/>
          <w:tblHeader/>
        </w:trPr>
        <w:tc>
          <w:tcPr>
            <w:tcW w:w="4678" w:type="dxa"/>
            <w:vMerge/>
            <w:vAlign w:val="center"/>
            <w:hideMark/>
          </w:tcPr>
          <w:p w:rsidR="00AE59AB" w:rsidRPr="00F243A9" w:rsidRDefault="00AE59AB" w:rsidP="00AE59AB">
            <w:pPr>
              <w:rPr>
                <w:color w:val="000000" w:themeColor="text1"/>
                <w:sz w:val="20"/>
                <w:szCs w:val="20"/>
              </w:rPr>
            </w:pPr>
          </w:p>
        </w:tc>
        <w:tc>
          <w:tcPr>
            <w:tcW w:w="1280" w:type="dxa"/>
            <w:vMerge/>
            <w:vAlign w:val="center"/>
            <w:hideMark/>
          </w:tcPr>
          <w:p w:rsidR="00AE59AB" w:rsidRPr="00F243A9" w:rsidRDefault="00AE59AB" w:rsidP="003C2459">
            <w:pPr>
              <w:ind w:left="-98"/>
              <w:rPr>
                <w:color w:val="000000" w:themeColor="text1"/>
                <w:sz w:val="20"/>
                <w:szCs w:val="20"/>
              </w:rPr>
            </w:pPr>
          </w:p>
        </w:tc>
        <w:tc>
          <w:tcPr>
            <w:tcW w:w="1193" w:type="dxa"/>
            <w:shd w:val="clear" w:color="auto" w:fill="auto"/>
            <w:vAlign w:val="center"/>
            <w:hideMark/>
          </w:tcPr>
          <w:p w:rsidR="00AE59AB" w:rsidRPr="00F243A9" w:rsidRDefault="00AE59AB" w:rsidP="00943A2B">
            <w:pPr>
              <w:ind w:left="-187"/>
              <w:jc w:val="center"/>
              <w:rPr>
                <w:color w:val="000000" w:themeColor="text1"/>
                <w:sz w:val="20"/>
                <w:szCs w:val="20"/>
              </w:rPr>
            </w:pPr>
            <w:r w:rsidRPr="00F243A9">
              <w:rPr>
                <w:color w:val="000000" w:themeColor="text1"/>
                <w:sz w:val="20"/>
                <w:szCs w:val="20"/>
              </w:rPr>
              <w:t>сумма</w:t>
            </w:r>
          </w:p>
        </w:tc>
        <w:tc>
          <w:tcPr>
            <w:tcW w:w="1358" w:type="dxa"/>
            <w:shd w:val="clear" w:color="auto" w:fill="auto"/>
            <w:vAlign w:val="center"/>
            <w:hideMark/>
          </w:tcPr>
          <w:p w:rsidR="00AE59AB" w:rsidRPr="00F243A9" w:rsidRDefault="00AE59AB" w:rsidP="003C2459">
            <w:pPr>
              <w:ind w:left="-109" w:right="-101"/>
              <w:jc w:val="center"/>
              <w:rPr>
                <w:color w:val="000000" w:themeColor="text1"/>
                <w:sz w:val="20"/>
                <w:szCs w:val="20"/>
              </w:rPr>
            </w:pPr>
            <w:r w:rsidRPr="00F243A9">
              <w:rPr>
                <w:color w:val="000000" w:themeColor="text1"/>
                <w:sz w:val="20"/>
                <w:szCs w:val="20"/>
              </w:rPr>
              <w:t>уровень исполнения, %</w:t>
            </w:r>
          </w:p>
        </w:tc>
        <w:tc>
          <w:tcPr>
            <w:tcW w:w="104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удельный вес, %</w:t>
            </w:r>
          </w:p>
        </w:tc>
      </w:tr>
      <w:tr w:rsidR="00F243A9" w:rsidRPr="00F243A9" w:rsidTr="00F967A0">
        <w:trPr>
          <w:trHeight w:val="122"/>
          <w:tblHeader/>
        </w:trPr>
        <w:tc>
          <w:tcPr>
            <w:tcW w:w="467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w:t>
            </w:r>
          </w:p>
        </w:tc>
        <w:tc>
          <w:tcPr>
            <w:tcW w:w="1280" w:type="dxa"/>
            <w:shd w:val="clear" w:color="auto" w:fill="auto"/>
            <w:vAlign w:val="center"/>
            <w:hideMark/>
          </w:tcPr>
          <w:p w:rsidR="00AE59AB" w:rsidRPr="00F243A9" w:rsidRDefault="00AE59AB" w:rsidP="003C2459">
            <w:pPr>
              <w:ind w:left="-98"/>
              <w:jc w:val="center"/>
              <w:rPr>
                <w:color w:val="000000" w:themeColor="text1"/>
                <w:sz w:val="20"/>
                <w:szCs w:val="20"/>
              </w:rPr>
            </w:pPr>
            <w:r w:rsidRPr="00F243A9">
              <w:rPr>
                <w:color w:val="000000" w:themeColor="text1"/>
                <w:sz w:val="20"/>
                <w:szCs w:val="20"/>
              </w:rPr>
              <w:t>2</w:t>
            </w:r>
          </w:p>
        </w:tc>
        <w:tc>
          <w:tcPr>
            <w:tcW w:w="1193" w:type="dxa"/>
            <w:shd w:val="clear" w:color="auto" w:fill="auto"/>
            <w:vAlign w:val="center"/>
            <w:hideMark/>
          </w:tcPr>
          <w:p w:rsidR="00AE59AB" w:rsidRPr="00F243A9" w:rsidRDefault="00AE59AB" w:rsidP="00943A2B">
            <w:pPr>
              <w:ind w:left="-187"/>
              <w:jc w:val="center"/>
              <w:rPr>
                <w:color w:val="000000" w:themeColor="text1"/>
                <w:sz w:val="20"/>
                <w:szCs w:val="20"/>
              </w:rPr>
            </w:pPr>
            <w:r w:rsidRPr="00F243A9">
              <w:rPr>
                <w:color w:val="000000" w:themeColor="text1"/>
                <w:sz w:val="20"/>
                <w:szCs w:val="20"/>
              </w:rPr>
              <w:t>3</w:t>
            </w:r>
          </w:p>
        </w:tc>
        <w:tc>
          <w:tcPr>
            <w:tcW w:w="135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w:t>
            </w:r>
          </w:p>
        </w:tc>
        <w:tc>
          <w:tcPr>
            <w:tcW w:w="104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w:t>
            </w:r>
          </w:p>
        </w:tc>
      </w:tr>
      <w:tr w:rsidR="00F243A9" w:rsidRPr="00F243A9" w:rsidTr="00F967A0">
        <w:trPr>
          <w:trHeight w:val="122"/>
        </w:trPr>
        <w:tc>
          <w:tcPr>
            <w:tcW w:w="4678" w:type="dxa"/>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Расходы бюджета - всего</w:t>
            </w:r>
          </w:p>
        </w:tc>
        <w:tc>
          <w:tcPr>
            <w:tcW w:w="1280" w:type="dxa"/>
            <w:shd w:val="clear" w:color="auto" w:fill="auto"/>
            <w:noWrap/>
            <w:vAlign w:val="center"/>
            <w:hideMark/>
          </w:tcPr>
          <w:p w:rsidR="00AE59AB" w:rsidRPr="00F243A9" w:rsidRDefault="00AE59AB" w:rsidP="003C2459">
            <w:pPr>
              <w:ind w:left="-98"/>
              <w:jc w:val="right"/>
              <w:rPr>
                <w:b/>
                <w:bCs/>
                <w:color w:val="000000" w:themeColor="text1"/>
                <w:sz w:val="20"/>
                <w:szCs w:val="20"/>
              </w:rPr>
            </w:pPr>
            <w:r w:rsidRPr="00F243A9">
              <w:rPr>
                <w:b/>
                <w:bCs/>
                <w:color w:val="000000" w:themeColor="text1"/>
                <w:sz w:val="20"/>
                <w:szCs w:val="20"/>
              </w:rPr>
              <w:t>53 818 969,3</w:t>
            </w:r>
          </w:p>
        </w:tc>
        <w:tc>
          <w:tcPr>
            <w:tcW w:w="1193" w:type="dxa"/>
            <w:shd w:val="clear" w:color="auto" w:fill="auto"/>
            <w:noWrap/>
            <w:vAlign w:val="center"/>
            <w:hideMark/>
          </w:tcPr>
          <w:p w:rsidR="00AE59AB" w:rsidRPr="00F243A9" w:rsidRDefault="00AE59AB" w:rsidP="00943A2B">
            <w:pPr>
              <w:ind w:left="-187"/>
              <w:jc w:val="right"/>
              <w:rPr>
                <w:b/>
                <w:bCs/>
                <w:color w:val="000000" w:themeColor="text1"/>
                <w:sz w:val="20"/>
                <w:szCs w:val="20"/>
              </w:rPr>
            </w:pPr>
            <w:r w:rsidRPr="00F243A9">
              <w:rPr>
                <w:b/>
                <w:bCs/>
                <w:color w:val="000000" w:themeColor="text1"/>
                <w:sz w:val="20"/>
                <w:szCs w:val="20"/>
              </w:rPr>
              <w:t>23 938 547,4</w:t>
            </w:r>
          </w:p>
        </w:tc>
        <w:tc>
          <w:tcPr>
            <w:tcW w:w="1358" w:type="dxa"/>
            <w:shd w:val="clear" w:color="auto" w:fill="auto"/>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44,5</w:t>
            </w:r>
          </w:p>
        </w:tc>
        <w:tc>
          <w:tcPr>
            <w:tcW w:w="1046" w:type="dxa"/>
            <w:shd w:val="clear" w:color="auto" w:fill="auto"/>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100,0</w:t>
            </w:r>
          </w:p>
        </w:tc>
      </w:tr>
      <w:tr w:rsidR="00F243A9" w:rsidRPr="00F243A9" w:rsidTr="00F967A0">
        <w:trPr>
          <w:trHeight w:val="246"/>
        </w:trPr>
        <w:tc>
          <w:tcPr>
            <w:tcW w:w="467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902 Департамент промышленной политики Чукотского автономного округа</w:t>
            </w:r>
          </w:p>
        </w:tc>
        <w:tc>
          <w:tcPr>
            <w:tcW w:w="1280" w:type="dxa"/>
            <w:shd w:val="clear" w:color="auto" w:fill="auto"/>
            <w:noWrap/>
            <w:vAlign w:val="center"/>
            <w:hideMark/>
          </w:tcPr>
          <w:p w:rsidR="00AE59AB" w:rsidRPr="00F243A9" w:rsidRDefault="00AE59AB" w:rsidP="003C2459">
            <w:pPr>
              <w:ind w:left="-98"/>
              <w:jc w:val="right"/>
              <w:rPr>
                <w:color w:val="000000" w:themeColor="text1"/>
                <w:sz w:val="20"/>
                <w:szCs w:val="20"/>
              </w:rPr>
            </w:pPr>
            <w:r w:rsidRPr="00F243A9">
              <w:rPr>
                <w:color w:val="000000" w:themeColor="text1"/>
                <w:sz w:val="20"/>
                <w:szCs w:val="20"/>
              </w:rPr>
              <w:t>27 463 228,5</w:t>
            </w:r>
          </w:p>
        </w:tc>
        <w:tc>
          <w:tcPr>
            <w:tcW w:w="1193" w:type="dxa"/>
            <w:shd w:val="clear" w:color="auto" w:fill="auto"/>
            <w:noWrap/>
            <w:vAlign w:val="center"/>
            <w:hideMark/>
          </w:tcPr>
          <w:p w:rsidR="00AE59AB" w:rsidRPr="00F243A9" w:rsidRDefault="00AE59AB" w:rsidP="00943A2B">
            <w:pPr>
              <w:ind w:left="-187"/>
              <w:jc w:val="right"/>
              <w:rPr>
                <w:color w:val="000000" w:themeColor="text1"/>
                <w:sz w:val="20"/>
                <w:szCs w:val="20"/>
              </w:rPr>
            </w:pPr>
            <w:r w:rsidRPr="00F243A9">
              <w:rPr>
                <w:color w:val="000000" w:themeColor="text1"/>
                <w:sz w:val="20"/>
                <w:szCs w:val="20"/>
              </w:rPr>
              <w:t>10 893 853,5</w:t>
            </w:r>
          </w:p>
        </w:tc>
        <w:tc>
          <w:tcPr>
            <w:tcW w:w="135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39,7</w:t>
            </w:r>
          </w:p>
        </w:tc>
        <w:tc>
          <w:tcPr>
            <w:tcW w:w="104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45,5</w:t>
            </w:r>
          </w:p>
        </w:tc>
      </w:tr>
      <w:tr w:rsidR="00F243A9" w:rsidRPr="00F243A9" w:rsidTr="00F967A0">
        <w:trPr>
          <w:trHeight w:val="246"/>
        </w:trPr>
        <w:tc>
          <w:tcPr>
            <w:tcW w:w="467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903 Департамент социальной политики Чукотского автономного округа</w:t>
            </w:r>
          </w:p>
        </w:tc>
        <w:tc>
          <w:tcPr>
            <w:tcW w:w="1280"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3 064 506,4</w:t>
            </w:r>
          </w:p>
        </w:tc>
        <w:tc>
          <w:tcPr>
            <w:tcW w:w="1193" w:type="dxa"/>
            <w:shd w:val="clear" w:color="auto" w:fill="auto"/>
            <w:noWrap/>
            <w:vAlign w:val="center"/>
            <w:hideMark/>
          </w:tcPr>
          <w:p w:rsidR="00AE59AB" w:rsidRPr="00F243A9" w:rsidRDefault="00AE59AB" w:rsidP="00943A2B">
            <w:pPr>
              <w:ind w:left="-187"/>
              <w:jc w:val="right"/>
              <w:rPr>
                <w:color w:val="000000" w:themeColor="text1"/>
                <w:sz w:val="20"/>
                <w:szCs w:val="20"/>
              </w:rPr>
            </w:pPr>
            <w:r w:rsidRPr="00F243A9">
              <w:rPr>
                <w:color w:val="000000" w:themeColor="text1"/>
                <w:sz w:val="20"/>
                <w:szCs w:val="20"/>
              </w:rPr>
              <w:t>1 412 028,0</w:t>
            </w:r>
          </w:p>
        </w:tc>
        <w:tc>
          <w:tcPr>
            <w:tcW w:w="135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46,1</w:t>
            </w:r>
          </w:p>
        </w:tc>
        <w:tc>
          <w:tcPr>
            <w:tcW w:w="104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5,9</w:t>
            </w:r>
          </w:p>
        </w:tc>
      </w:tr>
      <w:tr w:rsidR="00F243A9" w:rsidRPr="00F243A9" w:rsidTr="00F967A0">
        <w:trPr>
          <w:trHeight w:val="246"/>
        </w:trPr>
        <w:tc>
          <w:tcPr>
            <w:tcW w:w="467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905 Департамент финансов, экономики и имущественных отношений Чукотского автономного округа</w:t>
            </w:r>
          </w:p>
        </w:tc>
        <w:tc>
          <w:tcPr>
            <w:tcW w:w="1280"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5 438 664,6</w:t>
            </w:r>
          </w:p>
        </w:tc>
        <w:tc>
          <w:tcPr>
            <w:tcW w:w="1193" w:type="dxa"/>
            <w:shd w:val="clear" w:color="auto" w:fill="auto"/>
            <w:noWrap/>
            <w:vAlign w:val="center"/>
            <w:hideMark/>
          </w:tcPr>
          <w:p w:rsidR="00AE59AB" w:rsidRPr="00F243A9" w:rsidRDefault="00AE59AB" w:rsidP="00943A2B">
            <w:pPr>
              <w:ind w:left="-187"/>
              <w:jc w:val="right"/>
              <w:rPr>
                <w:color w:val="000000" w:themeColor="text1"/>
                <w:sz w:val="20"/>
                <w:szCs w:val="20"/>
              </w:rPr>
            </w:pPr>
            <w:r w:rsidRPr="00F243A9">
              <w:rPr>
                <w:color w:val="000000" w:themeColor="text1"/>
                <w:sz w:val="20"/>
                <w:szCs w:val="20"/>
              </w:rPr>
              <w:t>2 249 380,9</w:t>
            </w:r>
          </w:p>
        </w:tc>
        <w:tc>
          <w:tcPr>
            <w:tcW w:w="135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41,4</w:t>
            </w:r>
          </w:p>
        </w:tc>
        <w:tc>
          <w:tcPr>
            <w:tcW w:w="104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9,4</w:t>
            </w:r>
          </w:p>
        </w:tc>
      </w:tr>
      <w:tr w:rsidR="00F243A9" w:rsidRPr="00F243A9" w:rsidTr="00F967A0">
        <w:trPr>
          <w:trHeight w:val="246"/>
        </w:trPr>
        <w:tc>
          <w:tcPr>
            <w:tcW w:w="467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906 Департамент сельского хозяйства Чукотского автономного округа</w:t>
            </w:r>
          </w:p>
        </w:tc>
        <w:tc>
          <w:tcPr>
            <w:tcW w:w="1280"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3 410 303,7</w:t>
            </w:r>
          </w:p>
        </w:tc>
        <w:tc>
          <w:tcPr>
            <w:tcW w:w="1193" w:type="dxa"/>
            <w:shd w:val="clear" w:color="auto" w:fill="auto"/>
            <w:noWrap/>
            <w:vAlign w:val="center"/>
            <w:hideMark/>
          </w:tcPr>
          <w:p w:rsidR="00AE59AB" w:rsidRPr="00F243A9" w:rsidRDefault="00AE59AB" w:rsidP="00943A2B">
            <w:pPr>
              <w:ind w:left="-187"/>
              <w:jc w:val="right"/>
              <w:rPr>
                <w:color w:val="000000" w:themeColor="text1"/>
                <w:sz w:val="20"/>
                <w:szCs w:val="20"/>
              </w:rPr>
            </w:pPr>
            <w:r w:rsidRPr="00F243A9">
              <w:rPr>
                <w:color w:val="000000" w:themeColor="text1"/>
                <w:sz w:val="20"/>
                <w:szCs w:val="20"/>
              </w:rPr>
              <w:t>2 162 789,4</w:t>
            </w:r>
          </w:p>
        </w:tc>
        <w:tc>
          <w:tcPr>
            <w:tcW w:w="135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63,4</w:t>
            </w:r>
          </w:p>
        </w:tc>
        <w:tc>
          <w:tcPr>
            <w:tcW w:w="104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9,0</w:t>
            </w:r>
          </w:p>
        </w:tc>
      </w:tr>
      <w:tr w:rsidR="00F243A9" w:rsidRPr="00F243A9" w:rsidTr="00F967A0">
        <w:trPr>
          <w:trHeight w:val="370"/>
        </w:trPr>
        <w:tc>
          <w:tcPr>
            <w:tcW w:w="467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908 Государственное казенное учреждение «Управление гражданской защиты и противопожарной службы Чукотского автономного округа»</w:t>
            </w:r>
          </w:p>
          <w:p w:rsidR="00BB112A" w:rsidRPr="00F243A9" w:rsidRDefault="00BB112A" w:rsidP="00AE59AB">
            <w:pPr>
              <w:rPr>
                <w:color w:val="000000" w:themeColor="text1"/>
                <w:sz w:val="4"/>
                <w:szCs w:val="4"/>
              </w:rPr>
            </w:pPr>
          </w:p>
        </w:tc>
        <w:tc>
          <w:tcPr>
            <w:tcW w:w="1280"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567 695,4</w:t>
            </w:r>
          </w:p>
        </w:tc>
        <w:tc>
          <w:tcPr>
            <w:tcW w:w="1193" w:type="dxa"/>
            <w:shd w:val="clear" w:color="auto" w:fill="auto"/>
            <w:noWrap/>
            <w:vAlign w:val="center"/>
            <w:hideMark/>
          </w:tcPr>
          <w:p w:rsidR="00AE59AB" w:rsidRPr="00F243A9" w:rsidRDefault="00AE59AB" w:rsidP="00943A2B">
            <w:pPr>
              <w:ind w:left="-187"/>
              <w:jc w:val="right"/>
              <w:rPr>
                <w:color w:val="000000" w:themeColor="text1"/>
                <w:sz w:val="20"/>
                <w:szCs w:val="20"/>
              </w:rPr>
            </w:pPr>
            <w:r w:rsidRPr="00F243A9">
              <w:rPr>
                <w:color w:val="000000" w:themeColor="text1"/>
                <w:sz w:val="20"/>
                <w:szCs w:val="20"/>
              </w:rPr>
              <w:t>188 626,3</w:t>
            </w:r>
          </w:p>
        </w:tc>
        <w:tc>
          <w:tcPr>
            <w:tcW w:w="135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33,2</w:t>
            </w:r>
          </w:p>
        </w:tc>
        <w:tc>
          <w:tcPr>
            <w:tcW w:w="104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0,8</w:t>
            </w:r>
          </w:p>
        </w:tc>
      </w:tr>
      <w:tr w:rsidR="00F243A9" w:rsidRPr="00F243A9" w:rsidTr="00F967A0">
        <w:trPr>
          <w:trHeight w:val="246"/>
        </w:trPr>
        <w:tc>
          <w:tcPr>
            <w:tcW w:w="467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909 Департамент здравоохранения Чукотского автономного округа</w:t>
            </w:r>
          </w:p>
        </w:tc>
        <w:tc>
          <w:tcPr>
            <w:tcW w:w="1280"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3 703 364,7</w:t>
            </w:r>
          </w:p>
        </w:tc>
        <w:tc>
          <w:tcPr>
            <w:tcW w:w="1193" w:type="dxa"/>
            <w:shd w:val="clear" w:color="auto" w:fill="auto"/>
            <w:noWrap/>
            <w:vAlign w:val="center"/>
            <w:hideMark/>
          </w:tcPr>
          <w:p w:rsidR="00AE59AB" w:rsidRPr="00F243A9" w:rsidRDefault="00AE59AB" w:rsidP="00943A2B">
            <w:pPr>
              <w:ind w:left="-187"/>
              <w:jc w:val="right"/>
              <w:rPr>
                <w:color w:val="000000" w:themeColor="text1"/>
                <w:sz w:val="20"/>
                <w:szCs w:val="20"/>
              </w:rPr>
            </w:pPr>
            <w:r w:rsidRPr="00F243A9">
              <w:rPr>
                <w:color w:val="000000" w:themeColor="text1"/>
                <w:sz w:val="20"/>
                <w:szCs w:val="20"/>
              </w:rPr>
              <w:t>1 690 830,6</w:t>
            </w:r>
          </w:p>
        </w:tc>
        <w:tc>
          <w:tcPr>
            <w:tcW w:w="135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45,7</w:t>
            </w:r>
          </w:p>
        </w:tc>
        <w:tc>
          <w:tcPr>
            <w:tcW w:w="104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7,1</w:t>
            </w:r>
          </w:p>
        </w:tc>
      </w:tr>
      <w:tr w:rsidR="00F243A9" w:rsidRPr="00F243A9" w:rsidTr="00F967A0">
        <w:trPr>
          <w:trHeight w:val="246"/>
        </w:trPr>
        <w:tc>
          <w:tcPr>
            <w:tcW w:w="467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910 Аппарат Губернатора и Правительства Чукотского автономного округа</w:t>
            </w:r>
          </w:p>
          <w:p w:rsidR="00943A2B" w:rsidRPr="00F243A9" w:rsidRDefault="00943A2B" w:rsidP="00AE59AB">
            <w:pPr>
              <w:rPr>
                <w:color w:val="000000" w:themeColor="text1"/>
                <w:sz w:val="4"/>
                <w:szCs w:val="4"/>
              </w:rPr>
            </w:pPr>
          </w:p>
        </w:tc>
        <w:tc>
          <w:tcPr>
            <w:tcW w:w="1280"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820 003,8</w:t>
            </w:r>
          </w:p>
        </w:tc>
        <w:tc>
          <w:tcPr>
            <w:tcW w:w="1193" w:type="dxa"/>
            <w:shd w:val="clear" w:color="auto" w:fill="auto"/>
            <w:noWrap/>
            <w:vAlign w:val="center"/>
            <w:hideMark/>
          </w:tcPr>
          <w:p w:rsidR="00AE59AB" w:rsidRPr="00F243A9" w:rsidRDefault="00AE59AB" w:rsidP="00943A2B">
            <w:pPr>
              <w:ind w:left="-187"/>
              <w:jc w:val="right"/>
              <w:rPr>
                <w:color w:val="000000" w:themeColor="text1"/>
                <w:sz w:val="20"/>
                <w:szCs w:val="20"/>
              </w:rPr>
            </w:pPr>
            <w:r w:rsidRPr="00F243A9">
              <w:rPr>
                <w:color w:val="000000" w:themeColor="text1"/>
                <w:sz w:val="20"/>
                <w:szCs w:val="20"/>
              </w:rPr>
              <w:t>427 211,5</w:t>
            </w:r>
          </w:p>
        </w:tc>
        <w:tc>
          <w:tcPr>
            <w:tcW w:w="135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52,1</w:t>
            </w:r>
          </w:p>
        </w:tc>
        <w:tc>
          <w:tcPr>
            <w:tcW w:w="104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1,8</w:t>
            </w:r>
          </w:p>
        </w:tc>
      </w:tr>
      <w:tr w:rsidR="00F243A9" w:rsidRPr="00F243A9" w:rsidTr="00F967A0">
        <w:trPr>
          <w:trHeight w:val="122"/>
        </w:trPr>
        <w:tc>
          <w:tcPr>
            <w:tcW w:w="467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911 Счетная палата Чукотского автономного округа</w:t>
            </w:r>
          </w:p>
          <w:p w:rsidR="00943A2B" w:rsidRPr="00F243A9" w:rsidRDefault="00943A2B" w:rsidP="00AE59AB">
            <w:pPr>
              <w:rPr>
                <w:color w:val="000000" w:themeColor="text1"/>
                <w:sz w:val="4"/>
                <w:szCs w:val="4"/>
              </w:rPr>
            </w:pPr>
          </w:p>
        </w:tc>
        <w:tc>
          <w:tcPr>
            <w:tcW w:w="1280"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94 743,8</w:t>
            </w:r>
          </w:p>
        </w:tc>
        <w:tc>
          <w:tcPr>
            <w:tcW w:w="1193" w:type="dxa"/>
            <w:shd w:val="clear" w:color="auto" w:fill="auto"/>
            <w:noWrap/>
            <w:vAlign w:val="center"/>
            <w:hideMark/>
          </w:tcPr>
          <w:p w:rsidR="00AE59AB" w:rsidRPr="00F243A9" w:rsidRDefault="00AE59AB" w:rsidP="00943A2B">
            <w:pPr>
              <w:ind w:left="-187"/>
              <w:jc w:val="right"/>
              <w:rPr>
                <w:color w:val="000000" w:themeColor="text1"/>
                <w:sz w:val="20"/>
                <w:szCs w:val="20"/>
              </w:rPr>
            </w:pPr>
            <w:r w:rsidRPr="00F243A9">
              <w:rPr>
                <w:color w:val="000000" w:themeColor="text1"/>
                <w:sz w:val="20"/>
                <w:szCs w:val="20"/>
              </w:rPr>
              <w:t>55 202,7</w:t>
            </w:r>
          </w:p>
        </w:tc>
        <w:tc>
          <w:tcPr>
            <w:tcW w:w="135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58,3</w:t>
            </w:r>
          </w:p>
        </w:tc>
        <w:tc>
          <w:tcPr>
            <w:tcW w:w="104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0,2</w:t>
            </w:r>
          </w:p>
        </w:tc>
      </w:tr>
      <w:tr w:rsidR="00F243A9" w:rsidRPr="00F243A9" w:rsidTr="00F967A0">
        <w:trPr>
          <w:trHeight w:val="246"/>
        </w:trPr>
        <w:tc>
          <w:tcPr>
            <w:tcW w:w="467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912 Комитет государственного регулирования цен и тарифов Чукотского автономного округа</w:t>
            </w:r>
          </w:p>
          <w:p w:rsidR="00943A2B" w:rsidRPr="00F243A9" w:rsidRDefault="00943A2B" w:rsidP="00AE59AB">
            <w:pPr>
              <w:rPr>
                <w:color w:val="000000" w:themeColor="text1"/>
                <w:sz w:val="4"/>
                <w:szCs w:val="4"/>
              </w:rPr>
            </w:pPr>
          </w:p>
        </w:tc>
        <w:tc>
          <w:tcPr>
            <w:tcW w:w="1280"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36 372,9</w:t>
            </w:r>
          </w:p>
        </w:tc>
        <w:tc>
          <w:tcPr>
            <w:tcW w:w="1193" w:type="dxa"/>
            <w:shd w:val="clear" w:color="auto" w:fill="auto"/>
            <w:noWrap/>
            <w:vAlign w:val="center"/>
            <w:hideMark/>
          </w:tcPr>
          <w:p w:rsidR="00AE59AB" w:rsidRPr="00F243A9" w:rsidRDefault="00AE59AB" w:rsidP="00943A2B">
            <w:pPr>
              <w:ind w:left="-187"/>
              <w:jc w:val="right"/>
              <w:rPr>
                <w:color w:val="000000" w:themeColor="text1"/>
                <w:sz w:val="20"/>
                <w:szCs w:val="20"/>
              </w:rPr>
            </w:pPr>
            <w:r w:rsidRPr="00F243A9">
              <w:rPr>
                <w:color w:val="000000" w:themeColor="text1"/>
                <w:sz w:val="20"/>
                <w:szCs w:val="20"/>
              </w:rPr>
              <w:t>23 354,5</w:t>
            </w:r>
          </w:p>
        </w:tc>
        <w:tc>
          <w:tcPr>
            <w:tcW w:w="135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64,2</w:t>
            </w:r>
          </w:p>
        </w:tc>
        <w:tc>
          <w:tcPr>
            <w:tcW w:w="104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0,1</w:t>
            </w:r>
          </w:p>
        </w:tc>
      </w:tr>
      <w:tr w:rsidR="00F243A9" w:rsidRPr="00F243A9" w:rsidTr="00F967A0">
        <w:trPr>
          <w:trHeight w:val="122"/>
        </w:trPr>
        <w:tc>
          <w:tcPr>
            <w:tcW w:w="467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913 Избирательная комиссия Чукотского автономного округа</w:t>
            </w:r>
          </w:p>
          <w:p w:rsidR="00BB112A" w:rsidRPr="00F243A9" w:rsidRDefault="00BB112A" w:rsidP="00AE59AB">
            <w:pPr>
              <w:rPr>
                <w:color w:val="000000" w:themeColor="text1"/>
                <w:sz w:val="4"/>
                <w:szCs w:val="4"/>
              </w:rPr>
            </w:pPr>
          </w:p>
          <w:p w:rsidR="00943A2B" w:rsidRPr="00F243A9" w:rsidRDefault="00943A2B" w:rsidP="00AE59AB">
            <w:pPr>
              <w:rPr>
                <w:color w:val="000000" w:themeColor="text1"/>
                <w:sz w:val="4"/>
                <w:szCs w:val="4"/>
              </w:rPr>
            </w:pPr>
          </w:p>
        </w:tc>
        <w:tc>
          <w:tcPr>
            <w:tcW w:w="1280"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43 892,6</w:t>
            </w:r>
          </w:p>
        </w:tc>
        <w:tc>
          <w:tcPr>
            <w:tcW w:w="1193" w:type="dxa"/>
            <w:shd w:val="clear" w:color="auto" w:fill="auto"/>
            <w:noWrap/>
            <w:vAlign w:val="center"/>
            <w:hideMark/>
          </w:tcPr>
          <w:p w:rsidR="00AE59AB" w:rsidRPr="00F243A9" w:rsidRDefault="00AE59AB" w:rsidP="00943A2B">
            <w:pPr>
              <w:ind w:left="-187"/>
              <w:jc w:val="right"/>
              <w:rPr>
                <w:color w:val="000000" w:themeColor="text1"/>
                <w:sz w:val="20"/>
                <w:szCs w:val="20"/>
              </w:rPr>
            </w:pPr>
            <w:r w:rsidRPr="00F243A9">
              <w:rPr>
                <w:color w:val="000000" w:themeColor="text1"/>
                <w:sz w:val="20"/>
                <w:szCs w:val="20"/>
              </w:rPr>
              <w:t>27 048,9</w:t>
            </w:r>
          </w:p>
        </w:tc>
        <w:tc>
          <w:tcPr>
            <w:tcW w:w="135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61,6</w:t>
            </w:r>
          </w:p>
        </w:tc>
        <w:tc>
          <w:tcPr>
            <w:tcW w:w="104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0,1</w:t>
            </w:r>
          </w:p>
        </w:tc>
      </w:tr>
      <w:tr w:rsidR="00F243A9" w:rsidRPr="00F243A9" w:rsidTr="00F967A0">
        <w:trPr>
          <w:trHeight w:val="122"/>
        </w:trPr>
        <w:tc>
          <w:tcPr>
            <w:tcW w:w="467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915 Дума Чукотского автономного округа</w:t>
            </w:r>
          </w:p>
          <w:p w:rsidR="00BB112A" w:rsidRPr="00F243A9" w:rsidRDefault="00BB112A" w:rsidP="00AE59AB">
            <w:pPr>
              <w:rPr>
                <w:color w:val="000000" w:themeColor="text1"/>
                <w:sz w:val="4"/>
                <w:szCs w:val="4"/>
              </w:rPr>
            </w:pPr>
          </w:p>
          <w:p w:rsidR="00943A2B" w:rsidRPr="00F243A9" w:rsidRDefault="00943A2B" w:rsidP="00AE59AB">
            <w:pPr>
              <w:rPr>
                <w:color w:val="000000" w:themeColor="text1"/>
                <w:sz w:val="4"/>
                <w:szCs w:val="4"/>
              </w:rPr>
            </w:pPr>
          </w:p>
        </w:tc>
        <w:tc>
          <w:tcPr>
            <w:tcW w:w="1280"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162 408,4</w:t>
            </w:r>
          </w:p>
        </w:tc>
        <w:tc>
          <w:tcPr>
            <w:tcW w:w="1193" w:type="dxa"/>
            <w:shd w:val="clear" w:color="auto" w:fill="auto"/>
            <w:noWrap/>
            <w:vAlign w:val="center"/>
            <w:hideMark/>
          </w:tcPr>
          <w:p w:rsidR="00AE59AB" w:rsidRPr="00F243A9" w:rsidRDefault="00AE59AB" w:rsidP="00943A2B">
            <w:pPr>
              <w:ind w:left="-187"/>
              <w:jc w:val="right"/>
              <w:rPr>
                <w:color w:val="000000" w:themeColor="text1"/>
                <w:sz w:val="20"/>
                <w:szCs w:val="20"/>
              </w:rPr>
            </w:pPr>
            <w:r w:rsidRPr="00F243A9">
              <w:rPr>
                <w:color w:val="000000" w:themeColor="text1"/>
                <w:sz w:val="20"/>
                <w:szCs w:val="20"/>
              </w:rPr>
              <w:t>88 706,8</w:t>
            </w:r>
          </w:p>
        </w:tc>
        <w:tc>
          <w:tcPr>
            <w:tcW w:w="135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54,6</w:t>
            </w:r>
          </w:p>
        </w:tc>
        <w:tc>
          <w:tcPr>
            <w:tcW w:w="104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0,4</w:t>
            </w:r>
          </w:p>
        </w:tc>
      </w:tr>
      <w:tr w:rsidR="00F243A9" w:rsidRPr="00F243A9" w:rsidTr="00F967A0">
        <w:trPr>
          <w:trHeight w:val="246"/>
        </w:trPr>
        <w:tc>
          <w:tcPr>
            <w:tcW w:w="467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916 Департамент природных ресурсов и экологии Чукотского автономного округа</w:t>
            </w:r>
          </w:p>
          <w:p w:rsidR="00943A2B" w:rsidRPr="00F243A9" w:rsidRDefault="00943A2B" w:rsidP="00AE59AB">
            <w:pPr>
              <w:rPr>
                <w:color w:val="000000" w:themeColor="text1"/>
                <w:sz w:val="4"/>
                <w:szCs w:val="4"/>
              </w:rPr>
            </w:pPr>
          </w:p>
        </w:tc>
        <w:tc>
          <w:tcPr>
            <w:tcW w:w="1280"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859 037,0</w:t>
            </w:r>
          </w:p>
        </w:tc>
        <w:tc>
          <w:tcPr>
            <w:tcW w:w="1193" w:type="dxa"/>
            <w:shd w:val="clear" w:color="auto" w:fill="auto"/>
            <w:noWrap/>
            <w:vAlign w:val="center"/>
            <w:hideMark/>
          </w:tcPr>
          <w:p w:rsidR="00AE59AB" w:rsidRPr="00F243A9" w:rsidRDefault="00AE59AB" w:rsidP="00943A2B">
            <w:pPr>
              <w:ind w:left="-187"/>
              <w:jc w:val="right"/>
              <w:rPr>
                <w:color w:val="000000" w:themeColor="text1"/>
                <w:sz w:val="20"/>
                <w:szCs w:val="20"/>
              </w:rPr>
            </w:pPr>
            <w:r w:rsidRPr="00F243A9">
              <w:rPr>
                <w:color w:val="000000" w:themeColor="text1"/>
                <w:sz w:val="20"/>
                <w:szCs w:val="20"/>
              </w:rPr>
              <w:t>282 762,3</w:t>
            </w:r>
          </w:p>
        </w:tc>
        <w:tc>
          <w:tcPr>
            <w:tcW w:w="135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32,9</w:t>
            </w:r>
          </w:p>
        </w:tc>
        <w:tc>
          <w:tcPr>
            <w:tcW w:w="104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1,2</w:t>
            </w:r>
          </w:p>
        </w:tc>
      </w:tr>
      <w:tr w:rsidR="00F243A9" w:rsidRPr="00F243A9" w:rsidTr="00F967A0">
        <w:trPr>
          <w:trHeight w:val="246"/>
        </w:trPr>
        <w:tc>
          <w:tcPr>
            <w:tcW w:w="467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917 Департамент культуры, спорта и туризма Чукотского автономного округа</w:t>
            </w:r>
          </w:p>
          <w:p w:rsidR="00BB112A" w:rsidRPr="00F243A9" w:rsidRDefault="00BB112A" w:rsidP="00AE59AB">
            <w:pPr>
              <w:rPr>
                <w:color w:val="000000" w:themeColor="text1"/>
                <w:sz w:val="4"/>
                <w:szCs w:val="4"/>
              </w:rPr>
            </w:pPr>
          </w:p>
          <w:p w:rsidR="00943A2B" w:rsidRPr="00F243A9" w:rsidRDefault="00943A2B" w:rsidP="00AE59AB">
            <w:pPr>
              <w:rPr>
                <w:color w:val="000000" w:themeColor="text1"/>
                <w:sz w:val="4"/>
                <w:szCs w:val="4"/>
              </w:rPr>
            </w:pPr>
          </w:p>
        </w:tc>
        <w:tc>
          <w:tcPr>
            <w:tcW w:w="1280"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1 152 030,5</w:t>
            </w:r>
          </w:p>
        </w:tc>
        <w:tc>
          <w:tcPr>
            <w:tcW w:w="1193" w:type="dxa"/>
            <w:shd w:val="clear" w:color="auto" w:fill="auto"/>
            <w:noWrap/>
            <w:vAlign w:val="center"/>
            <w:hideMark/>
          </w:tcPr>
          <w:p w:rsidR="00AE59AB" w:rsidRPr="00F243A9" w:rsidRDefault="00AE59AB" w:rsidP="00943A2B">
            <w:pPr>
              <w:ind w:left="-187"/>
              <w:jc w:val="right"/>
              <w:rPr>
                <w:color w:val="000000" w:themeColor="text1"/>
                <w:sz w:val="20"/>
                <w:szCs w:val="20"/>
              </w:rPr>
            </w:pPr>
            <w:r w:rsidRPr="00F243A9">
              <w:rPr>
                <w:color w:val="000000" w:themeColor="text1"/>
                <w:sz w:val="20"/>
                <w:szCs w:val="20"/>
              </w:rPr>
              <w:t>676 553,4</w:t>
            </w:r>
          </w:p>
        </w:tc>
        <w:tc>
          <w:tcPr>
            <w:tcW w:w="135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58,7</w:t>
            </w:r>
          </w:p>
        </w:tc>
        <w:tc>
          <w:tcPr>
            <w:tcW w:w="104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2,8</w:t>
            </w:r>
          </w:p>
        </w:tc>
      </w:tr>
      <w:tr w:rsidR="00F243A9" w:rsidRPr="00F243A9" w:rsidTr="00F967A0">
        <w:trPr>
          <w:trHeight w:val="246"/>
        </w:trPr>
        <w:tc>
          <w:tcPr>
            <w:tcW w:w="467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918 Департамент образования и науки Чукотского автономного округа</w:t>
            </w:r>
          </w:p>
          <w:p w:rsidR="00BB112A" w:rsidRPr="00F243A9" w:rsidRDefault="00BB112A" w:rsidP="00AE59AB">
            <w:pPr>
              <w:rPr>
                <w:color w:val="000000" w:themeColor="text1"/>
                <w:sz w:val="4"/>
                <w:szCs w:val="4"/>
              </w:rPr>
            </w:pPr>
          </w:p>
          <w:p w:rsidR="00943A2B" w:rsidRPr="00F243A9" w:rsidRDefault="00943A2B" w:rsidP="00AE59AB">
            <w:pPr>
              <w:rPr>
                <w:color w:val="000000" w:themeColor="text1"/>
                <w:sz w:val="4"/>
                <w:szCs w:val="4"/>
              </w:rPr>
            </w:pPr>
          </w:p>
        </w:tc>
        <w:tc>
          <w:tcPr>
            <w:tcW w:w="1280"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6 883 557,1</w:t>
            </w:r>
          </w:p>
        </w:tc>
        <w:tc>
          <w:tcPr>
            <w:tcW w:w="1193" w:type="dxa"/>
            <w:shd w:val="clear" w:color="auto" w:fill="auto"/>
            <w:noWrap/>
            <w:vAlign w:val="center"/>
            <w:hideMark/>
          </w:tcPr>
          <w:p w:rsidR="00AE59AB" w:rsidRPr="00F243A9" w:rsidRDefault="00AE59AB" w:rsidP="00943A2B">
            <w:pPr>
              <w:ind w:left="-187"/>
              <w:jc w:val="right"/>
              <w:rPr>
                <w:color w:val="000000" w:themeColor="text1"/>
                <w:sz w:val="20"/>
                <w:szCs w:val="20"/>
              </w:rPr>
            </w:pPr>
            <w:r w:rsidRPr="00F243A9">
              <w:rPr>
                <w:color w:val="000000" w:themeColor="text1"/>
                <w:sz w:val="20"/>
                <w:szCs w:val="20"/>
              </w:rPr>
              <w:t>3 704 132,0</w:t>
            </w:r>
          </w:p>
        </w:tc>
        <w:tc>
          <w:tcPr>
            <w:tcW w:w="135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53,8</w:t>
            </w:r>
          </w:p>
        </w:tc>
        <w:tc>
          <w:tcPr>
            <w:tcW w:w="104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15,5</w:t>
            </w:r>
          </w:p>
        </w:tc>
      </w:tr>
      <w:tr w:rsidR="00F243A9" w:rsidRPr="00F243A9" w:rsidTr="00F967A0">
        <w:trPr>
          <w:trHeight w:val="246"/>
        </w:trPr>
        <w:tc>
          <w:tcPr>
            <w:tcW w:w="4678" w:type="dxa"/>
            <w:shd w:val="clear" w:color="auto" w:fill="auto"/>
            <w:vAlign w:val="center"/>
            <w:hideMark/>
          </w:tcPr>
          <w:p w:rsidR="00AE59AB" w:rsidRPr="00F243A9" w:rsidRDefault="00AE59AB" w:rsidP="00AE59AB">
            <w:pPr>
              <w:jc w:val="both"/>
              <w:rPr>
                <w:color w:val="000000" w:themeColor="text1"/>
                <w:sz w:val="20"/>
                <w:szCs w:val="20"/>
              </w:rPr>
            </w:pPr>
            <w:r w:rsidRPr="00F243A9">
              <w:rPr>
                <w:color w:val="000000" w:themeColor="text1"/>
                <w:sz w:val="20"/>
                <w:szCs w:val="20"/>
              </w:rPr>
              <w:t>919 Управление по обеспечению деятельности мировых судей и юридических консультаций Чукотского автономного округа</w:t>
            </w:r>
          </w:p>
          <w:p w:rsidR="00BB112A" w:rsidRPr="00F243A9" w:rsidRDefault="00BB112A" w:rsidP="00AE59AB">
            <w:pPr>
              <w:jc w:val="both"/>
              <w:rPr>
                <w:color w:val="000000" w:themeColor="text1"/>
                <w:sz w:val="4"/>
                <w:szCs w:val="4"/>
              </w:rPr>
            </w:pPr>
          </w:p>
          <w:p w:rsidR="00943A2B" w:rsidRPr="00F243A9" w:rsidRDefault="00943A2B" w:rsidP="00AE59AB">
            <w:pPr>
              <w:jc w:val="both"/>
              <w:rPr>
                <w:color w:val="000000" w:themeColor="text1"/>
                <w:sz w:val="4"/>
                <w:szCs w:val="4"/>
              </w:rPr>
            </w:pPr>
          </w:p>
        </w:tc>
        <w:tc>
          <w:tcPr>
            <w:tcW w:w="1280"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96 019,6</w:t>
            </w:r>
          </w:p>
        </w:tc>
        <w:tc>
          <w:tcPr>
            <w:tcW w:w="1193" w:type="dxa"/>
            <w:shd w:val="clear" w:color="auto" w:fill="auto"/>
            <w:noWrap/>
            <w:vAlign w:val="center"/>
            <w:hideMark/>
          </w:tcPr>
          <w:p w:rsidR="00AE59AB" w:rsidRPr="00F243A9" w:rsidRDefault="00AE59AB" w:rsidP="00943A2B">
            <w:pPr>
              <w:ind w:left="-187"/>
              <w:jc w:val="right"/>
              <w:rPr>
                <w:color w:val="000000" w:themeColor="text1"/>
                <w:sz w:val="20"/>
                <w:szCs w:val="20"/>
              </w:rPr>
            </w:pPr>
            <w:r w:rsidRPr="00F243A9">
              <w:rPr>
                <w:color w:val="000000" w:themeColor="text1"/>
                <w:sz w:val="20"/>
                <w:szCs w:val="20"/>
              </w:rPr>
              <w:t>48 907,8</w:t>
            </w:r>
          </w:p>
        </w:tc>
        <w:tc>
          <w:tcPr>
            <w:tcW w:w="135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50,9</w:t>
            </w:r>
          </w:p>
        </w:tc>
        <w:tc>
          <w:tcPr>
            <w:tcW w:w="104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0,2</w:t>
            </w:r>
          </w:p>
        </w:tc>
      </w:tr>
      <w:tr w:rsidR="00F243A9" w:rsidRPr="00F243A9" w:rsidTr="00F967A0">
        <w:trPr>
          <w:trHeight w:val="246"/>
        </w:trPr>
        <w:tc>
          <w:tcPr>
            <w:tcW w:w="4678" w:type="dxa"/>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920 Комитет по охране объектов культурного наследия Чукотского автономного округа</w:t>
            </w:r>
          </w:p>
          <w:p w:rsidR="00BB112A" w:rsidRPr="00F243A9" w:rsidRDefault="00BB112A" w:rsidP="00AE59AB">
            <w:pPr>
              <w:rPr>
                <w:color w:val="000000" w:themeColor="text1"/>
                <w:sz w:val="4"/>
                <w:szCs w:val="4"/>
              </w:rPr>
            </w:pPr>
          </w:p>
          <w:p w:rsidR="00943A2B" w:rsidRPr="00F243A9" w:rsidRDefault="00943A2B" w:rsidP="00AE59AB">
            <w:pPr>
              <w:rPr>
                <w:color w:val="000000" w:themeColor="text1"/>
                <w:sz w:val="4"/>
                <w:szCs w:val="4"/>
              </w:rPr>
            </w:pPr>
          </w:p>
        </w:tc>
        <w:tc>
          <w:tcPr>
            <w:tcW w:w="1280" w:type="dxa"/>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23 140,3</w:t>
            </w:r>
          </w:p>
        </w:tc>
        <w:tc>
          <w:tcPr>
            <w:tcW w:w="1193" w:type="dxa"/>
            <w:shd w:val="clear" w:color="auto" w:fill="auto"/>
            <w:noWrap/>
            <w:vAlign w:val="center"/>
            <w:hideMark/>
          </w:tcPr>
          <w:p w:rsidR="00AE59AB" w:rsidRPr="00F243A9" w:rsidRDefault="00AE59AB" w:rsidP="00943A2B">
            <w:pPr>
              <w:ind w:left="-187"/>
              <w:jc w:val="right"/>
              <w:rPr>
                <w:color w:val="000000" w:themeColor="text1"/>
                <w:sz w:val="20"/>
                <w:szCs w:val="20"/>
              </w:rPr>
            </w:pPr>
            <w:r w:rsidRPr="00F243A9">
              <w:rPr>
                <w:color w:val="000000" w:themeColor="text1"/>
                <w:sz w:val="20"/>
                <w:szCs w:val="20"/>
              </w:rPr>
              <w:t>7 158,8</w:t>
            </w:r>
          </w:p>
        </w:tc>
        <w:tc>
          <w:tcPr>
            <w:tcW w:w="1358"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30,9</w:t>
            </w:r>
          </w:p>
        </w:tc>
        <w:tc>
          <w:tcPr>
            <w:tcW w:w="1046" w:type="dxa"/>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менее 0,1</w:t>
            </w:r>
          </w:p>
        </w:tc>
      </w:tr>
    </w:tbl>
    <w:p w:rsidR="00AE59AB" w:rsidRPr="00F243A9" w:rsidRDefault="00AE59AB" w:rsidP="00AE59AB">
      <w:pPr>
        <w:spacing w:before="120"/>
        <w:ind w:firstLine="709"/>
        <w:jc w:val="both"/>
        <w:rPr>
          <w:color w:val="000000" w:themeColor="text1"/>
          <w:sz w:val="28"/>
          <w:szCs w:val="28"/>
        </w:rPr>
      </w:pPr>
      <w:r w:rsidRPr="00F243A9">
        <w:rPr>
          <w:color w:val="000000" w:themeColor="text1"/>
          <w:sz w:val="28"/>
          <w:szCs w:val="28"/>
        </w:rPr>
        <w:t>Менее чем на 50% исполнены расходы по семи главным распорядителям (Департамент промышленной политики Чукотского автономного округа – 39,7%, Департамент социальной политики Чукотского автономного округа – 46,1%, Департамент финансов, экономики и имущественных отношений Чукотского автономного округа – 41,4%, Государственное казенное учреждение «Управление гражданской защиты и противопожарной службы Чукотского автономного округа» - 33,2%, Департамент здравоохранения Чукотского автономного округа – 45,7%, Департамент природных ресурсов и экологии Чукотского автономного округа – 32,9%, Комитет по охране объектов культурного наследия Чукотского автономного округа – 30,9%).</w:t>
      </w:r>
    </w:p>
    <w:p w:rsidR="00AE59AB" w:rsidRPr="00F243A9" w:rsidRDefault="00AE59AB" w:rsidP="00AE59AB">
      <w:pPr>
        <w:pStyle w:val="6"/>
        <w:keepNext w:val="0"/>
        <w:widowControl w:val="0"/>
        <w:spacing w:before="240" w:after="120"/>
        <w:ind w:firstLine="0"/>
        <w:jc w:val="center"/>
        <w:rPr>
          <w:rFonts w:ascii="Times New Roman" w:hAnsi="Times New Roman"/>
          <w:b w:val="0"/>
          <w:color w:val="000000" w:themeColor="text1"/>
          <w:sz w:val="28"/>
          <w:szCs w:val="28"/>
        </w:rPr>
      </w:pPr>
      <w:r w:rsidRPr="00F243A9">
        <w:rPr>
          <w:rFonts w:ascii="Times New Roman" w:hAnsi="Times New Roman"/>
          <w:color w:val="000000" w:themeColor="text1"/>
          <w:sz w:val="28"/>
          <w:szCs w:val="28"/>
        </w:rPr>
        <w:t xml:space="preserve">Реализация государственных программ и непрограммных направлений деятельности </w:t>
      </w:r>
      <w:r w:rsidR="003C2459" w:rsidRPr="00F243A9">
        <w:rPr>
          <w:rFonts w:ascii="Times New Roman" w:hAnsi="Times New Roman"/>
          <w:color w:val="000000" w:themeColor="text1"/>
          <w:sz w:val="28"/>
          <w:szCs w:val="28"/>
        </w:rPr>
        <w:t xml:space="preserve"> </w:t>
      </w:r>
      <w:r w:rsidRPr="00F243A9">
        <w:rPr>
          <w:rFonts w:ascii="Times New Roman" w:hAnsi="Times New Roman"/>
          <w:color w:val="000000" w:themeColor="text1"/>
          <w:sz w:val="28"/>
          <w:szCs w:val="28"/>
        </w:rPr>
        <w:t>Чукотского автономного округа</w:t>
      </w:r>
    </w:p>
    <w:p w:rsidR="00AE59AB" w:rsidRPr="00F243A9" w:rsidRDefault="00AE59AB" w:rsidP="00AE59AB">
      <w:pPr>
        <w:widowControl w:val="0"/>
        <w:tabs>
          <w:tab w:val="left" w:pos="567"/>
        </w:tabs>
        <w:suppressAutoHyphens/>
        <w:ind w:firstLine="709"/>
        <w:jc w:val="both"/>
        <w:rPr>
          <w:bCs/>
          <w:color w:val="000000" w:themeColor="text1"/>
          <w:sz w:val="28"/>
          <w:szCs w:val="28"/>
          <w:lang w:eastAsia="ar-SA"/>
        </w:rPr>
      </w:pPr>
      <w:r w:rsidRPr="00F243A9">
        <w:rPr>
          <w:bCs/>
          <w:color w:val="000000" w:themeColor="text1"/>
          <w:sz w:val="28"/>
          <w:szCs w:val="28"/>
          <w:lang w:eastAsia="ar-SA"/>
        </w:rPr>
        <w:t xml:space="preserve">Объемы бюджетных ассигнований на программные и непрограммные расходы окружного бюджета </w:t>
      </w:r>
      <w:r w:rsidRPr="00F243A9">
        <w:rPr>
          <w:color w:val="000000" w:themeColor="text1"/>
          <w:sz w:val="28"/>
          <w:szCs w:val="28"/>
        </w:rPr>
        <w:t>приведены в таблице №10.</w:t>
      </w:r>
    </w:p>
    <w:p w:rsidR="003C2459" w:rsidRPr="00F243A9" w:rsidRDefault="003C2459" w:rsidP="00AE59AB">
      <w:pPr>
        <w:jc w:val="right"/>
        <w:rPr>
          <w:bCs/>
          <w:iCs/>
          <w:color w:val="000000" w:themeColor="text1"/>
          <w:sz w:val="28"/>
          <w:szCs w:val="28"/>
        </w:rPr>
      </w:pPr>
    </w:p>
    <w:p w:rsidR="00AE59AB" w:rsidRPr="00F243A9" w:rsidRDefault="00AE59AB" w:rsidP="00AE59AB">
      <w:pPr>
        <w:jc w:val="right"/>
        <w:rPr>
          <w:bCs/>
          <w:iCs/>
          <w:color w:val="000000" w:themeColor="text1"/>
          <w:sz w:val="28"/>
          <w:szCs w:val="28"/>
        </w:rPr>
      </w:pPr>
      <w:r w:rsidRPr="00F243A9">
        <w:rPr>
          <w:bCs/>
          <w:iCs/>
          <w:color w:val="000000" w:themeColor="text1"/>
          <w:sz w:val="28"/>
          <w:szCs w:val="28"/>
        </w:rPr>
        <w:lastRenderedPageBreak/>
        <w:t>Таблица №10</w:t>
      </w:r>
    </w:p>
    <w:p w:rsidR="00AE59AB" w:rsidRPr="00F243A9" w:rsidRDefault="00AE59AB" w:rsidP="00AE59AB">
      <w:pPr>
        <w:jc w:val="right"/>
        <w:rPr>
          <w:bCs/>
          <w:iCs/>
          <w:color w:val="000000" w:themeColor="text1"/>
          <w:sz w:val="28"/>
          <w:szCs w:val="28"/>
        </w:rPr>
      </w:pPr>
      <w:r w:rsidRPr="00F243A9">
        <w:rPr>
          <w:bCs/>
          <w:iCs/>
          <w:color w:val="000000" w:themeColor="text1"/>
          <w:sz w:val="28"/>
          <w:szCs w:val="28"/>
        </w:rPr>
        <w:t>(тыс. рублей)</w:t>
      </w:r>
    </w:p>
    <w:tbl>
      <w:tblPr>
        <w:tblW w:w="9574" w:type="dxa"/>
        <w:tblInd w:w="-5" w:type="dxa"/>
        <w:tblLook w:val="04A0" w:firstRow="1" w:lastRow="0" w:firstColumn="1" w:lastColumn="0" w:noHBand="0" w:noVBand="1"/>
      </w:tblPr>
      <w:tblGrid>
        <w:gridCol w:w="4253"/>
        <w:gridCol w:w="1411"/>
        <w:gridCol w:w="1394"/>
        <w:gridCol w:w="1428"/>
        <w:gridCol w:w="1088"/>
      </w:tblGrid>
      <w:tr w:rsidR="00F243A9" w:rsidRPr="00F243A9" w:rsidTr="00BB112A">
        <w:trPr>
          <w:trHeight w:val="392"/>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Наименование показателя</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 xml:space="preserve">Утверждено на 2022 год </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Исполнено</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 xml:space="preserve">Уровень исполнения, % </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Удельный вес, %</w:t>
            </w:r>
          </w:p>
        </w:tc>
      </w:tr>
      <w:tr w:rsidR="00F243A9" w:rsidRPr="00F243A9" w:rsidTr="00BB112A">
        <w:trPr>
          <w:trHeight w:val="19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w:t>
            </w:r>
          </w:p>
        </w:tc>
        <w:tc>
          <w:tcPr>
            <w:tcW w:w="141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w:t>
            </w:r>
          </w:p>
        </w:tc>
        <w:tc>
          <w:tcPr>
            <w:tcW w:w="139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w:t>
            </w:r>
          </w:p>
        </w:tc>
        <w:tc>
          <w:tcPr>
            <w:tcW w:w="1428"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w:t>
            </w:r>
          </w:p>
        </w:tc>
        <w:tc>
          <w:tcPr>
            <w:tcW w:w="1088"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w:t>
            </w:r>
          </w:p>
        </w:tc>
      </w:tr>
      <w:tr w:rsidR="00F243A9" w:rsidRPr="00F243A9" w:rsidTr="00BB112A">
        <w:trPr>
          <w:trHeight w:val="19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Расходы бюджета - всего</w:t>
            </w:r>
          </w:p>
        </w:tc>
        <w:tc>
          <w:tcPr>
            <w:tcW w:w="141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53 818 969,3</w:t>
            </w:r>
          </w:p>
        </w:tc>
        <w:tc>
          <w:tcPr>
            <w:tcW w:w="139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23 938 547,4</w:t>
            </w:r>
          </w:p>
        </w:tc>
        <w:tc>
          <w:tcPr>
            <w:tcW w:w="1428"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44,5</w:t>
            </w:r>
          </w:p>
        </w:tc>
        <w:tc>
          <w:tcPr>
            <w:tcW w:w="1088"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100,0</w:t>
            </w:r>
          </w:p>
        </w:tc>
      </w:tr>
      <w:tr w:rsidR="00F243A9" w:rsidRPr="00F243A9" w:rsidTr="00BB112A">
        <w:trPr>
          <w:trHeight w:val="19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Программные мероприятия</w:t>
            </w:r>
          </w:p>
        </w:tc>
        <w:tc>
          <w:tcPr>
            <w:tcW w:w="1411"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51 742 768,5</w:t>
            </w:r>
          </w:p>
        </w:tc>
        <w:tc>
          <w:tcPr>
            <w:tcW w:w="1394"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22 761 237,7</w:t>
            </w:r>
          </w:p>
        </w:tc>
        <w:tc>
          <w:tcPr>
            <w:tcW w:w="1428"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44,0</w:t>
            </w:r>
          </w:p>
        </w:tc>
        <w:tc>
          <w:tcPr>
            <w:tcW w:w="1088"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95,1</w:t>
            </w:r>
          </w:p>
        </w:tc>
      </w:tr>
      <w:tr w:rsidR="00F243A9" w:rsidRPr="00F243A9" w:rsidTr="00BB112A">
        <w:trPr>
          <w:trHeight w:val="19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Непрограммные мероприятия</w:t>
            </w:r>
          </w:p>
        </w:tc>
        <w:tc>
          <w:tcPr>
            <w:tcW w:w="1411"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2 076 200,8</w:t>
            </w:r>
          </w:p>
        </w:tc>
        <w:tc>
          <w:tcPr>
            <w:tcW w:w="1394"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1 177 309,7</w:t>
            </w:r>
          </w:p>
        </w:tc>
        <w:tc>
          <w:tcPr>
            <w:tcW w:w="1428"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56,7</w:t>
            </w:r>
          </w:p>
        </w:tc>
        <w:tc>
          <w:tcPr>
            <w:tcW w:w="1088"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4,9</w:t>
            </w:r>
          </w:p>
        </w:tc>
      </w:tr>
    </w:tbl>
    <w:p w:rsidR="00AE59AB" w:rsidRPr="00F243A9" w:rsidRDefault="00AE59AB" w:rsidP="00AE59AB">
      <w:pPr>
        <w:spacing w:before="120"/>
        <w:ind w:firstLine="709"/>
        <w:jc w:val="both"/>
        <w:rPr>
          <w:rFonts w:eastAsia="Calibri"/>
          <w:color w:val="000000" w:themeColor="text1"/>
          <w:sz w:val="28"/>
          <w:szCs w:val="28"/>
          <w:lang w:eastAsia="en-US"/>
        </w:rPr>
      </w:pPr>
      <w:r w:rsidRPr="00F243A9">
        <w:rPr>
          <w:rFonts w:eastAsia="Calibri"/>
          <w:color w:val="000000" w:themeColor="text1"/>
          <w:sz w:val="28"/>
          <w:szCs w:val="28"/>
          <w:lang w:eastAsia="en-US"/>
        </w:rPr>
        <w:t>Законом об окружном бюджете предусмотрено финансирование девятнадцати Государственных программ Чукотского автономного округа (далее – Государственные программы). Сводной бюджетной росписью утверждены бюджетные ассигнования на реализацию программных мероприятий в сумме 51 742 768,5 тыс. рублей или 96,1% расходов бюджета.</w:t>
      </w:r>
    </w:p>
    <w:p w:rsidR="00AE59AB" w:rsidRPr="00F243A9" w:rsidRDefault="00AE59AB" w:rsidP="00AE59AB">
      <w:pPr>
        <w:autoSpaceDE w:val="0"/>
        <w:autoSpaceDN w:val="0"/>
        <w:adjustRightInd w:val="0"/>
        <w:ind w:firstLine="709"/>
        <w:jc w:val="both"/>
        <w:rPr>
          <w:rFonts w:eastAsia="Calibri"/>
          <w:color w:val="000000" w:themeColor="text1"/>
          <w:sz w:val="28"/>
          <w:szCs w:val="28"/>
          <w:lang w:eastAsia="en-US"/>
        </w:rPr>
      </w:pPr>
      <w:r w:rsidRPr="00F243A9">
        <w:rPr>
          <w:rFonts w:eastAsia="Calibri"/>
          <w:color w:val="000000" w:themeColor="text1"/>
          <w:sz w:val="28"/>
          <w:szCs w:val="28"/>
          <w:lang w:eastAsia="en-US"/>
        </w:rPr>
        <w:t xml:space="preserve">Финансирование мероприятий Государственных программ за отчетный период составило </w:t>
      </w:r>
      <w:bookmarkStart w:id="27" w:name="_Hlk110438929"/>
      <w:r w:rsidRPr="00F243A9">
        <w:rPr>
          <w:rFonts w:eastAsia="Calibri"/>
          <w:color w:val="000000" w:themeColor="text1"/>
          <w:sz w:val="28"/>
          <w:szCs w:val="28"/>
          <w:lang w:eastAsia="en-US"/>
        </w:rPr>
        <w:t xml:space="preserve">22 761 237,7 </w:t>
      </w:r>
      <w:bookmarkEnd w:id="27"/>
      <w:r w:rsidRPr="00F243A9">
        <w:rPr>
          <w:rFonts w:eastAsia="Calibri"/>
          <w:color w:val="000000" w:themeColor="text1"/>
          <w:sz w:val="28"/>
          <w:szCs w:val="28"/>
          <w:lang w:eastAsia="en-US"/>
        </w:rPr>
        <w:t xml:space="preserve">тыс. рублей (44% уточненных бюджетных назначений). </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Информация о финансировании Государственных программ за 1 полугодие 2022 года приведена в таблице №11.</w:t>
      </w:r>
    </w:p>
    <w:p w:rsidR="00AE59AB" w:rsidRPr="00F243A9" w:rsidRDefault="00AE59AB" w:rsidP="00AE59AB">
      <w:pPr>
        <w:ind w:firstLine="709"/>
        <w:jc w:val="right"/>
        <w:rPr>
          <w:rFonts w:eastAsia="Calibri"/>
          <w:color w:val="000000" w:themeColor="text1"/>
          <w:sz w:val="28"/>
          <w:szCs w:val="28"/>
          <w:lang w:eastAsia="en-US"/>
        </w:rPr>
      </w:pPr>
      <w:r w:rsidRPr="00F243A9">
        <w:rPr>
          <w:rFonts w:eastAsia="Calibri"/>
          <w:color w:val="000000" w:themeColor="text1"/>
          <w:sz w:val="28"/>
          <w:szCs w:val="28"/>
          <w:lang w:eastAsia="en-US"/>
        </w:rPr>
        <w:t>Таблица №11</w:t>
      </w:r>
    </w:p>
    <w:p w:rsidR="00AE59AB" w:rsidRPr="00F243A9" w:rsidRDefault="00AE59AB" w:rsidP="00AE59AB">
      <w:pPr>
        <w:jc w:val="right"/>
        <w:rPr>
          <w:color w:val="000000" w:themeColor="text1"/>
          <w:sz w:val="28"/>
          <w:szCs w:val="28"/>
        </w:rPr>
      </w:pPr>
      <w:r w:rsidRPr="00F243A9">
        <w:rPr>
          <w:color w:val="000000" w:themeColor="text1"/>
          <w:sz w:val="28"/>
          <w:szCs w:val="28"/>
        </w:rPr>
        <w:t>(тыс. рублей)</w:t>
      </w:r>
    </w:p>
    <w:tbl>
      <w:tblPr>
        <w:tblW w:w="9781" w:type="dxa"/>
        <w:tblInd w:w="-5" w:type="dxa"/>
        <w:tblLook w:val="04A0" w:firstRow="1" w:lastRow="0" w:firstColumn="1" w:lastColumn="0" w:noHBand="0" w:noVBand="1"/>
      </w:tblPr>
      <w:tblGrid>
        <w:gridCol w:w="4678"/>
        <w:gridCol w:w="1246"/>
        <w:gridCol w:w="1540"/>
        <w:gridCol w:w="1402"/>
        <w:gridCol w:w="915"/>
      </w:tblGrid>
      <w:tr w:rsidR="00F243A9" w:rsidRPr="00F243A9" w:rsidTr="00AF402B">
        <w:trPr>
          <w:trHeight w:val="350"/>
          <w:tblHeader/>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Наименование Государственной программы Чукотского автономного округа</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83AB0">
            <w:pPr>
              <w:ind w:hanging="141"/>
              <w:jc w:val="center"/>
              <w:rPr>
                <w:color w:val="000000" w:themeColor="text1"/>
                <w:sz w:val="20"/>
                <w:szCs w:val="20"/>
              </w:rPr>
            </w:pPr>
            <w:r w:rsidRPr="00F243A9">
              <w:rPr>
                <w:color w:val="000000" w:themeColor="text1"/>
                <w:sz w:val="20"/>
                <w:szCs w:val="20"/>
              </w:rPr>
              <w:t>Утверждено на 2022 год</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BB112A">
            <w:pPr>
              <w:ind w:left="-126"/>
              <w:jc w:val="center"/>
              <w:rPr>
                <w:color w:val="000000" w:themeColor="text1"/>
                <w:sz w:val="20"/>
                <w:szCs w:val="20"/>
              </w:rPr>
            </w:pPr>
            <w:r w:rsidRPr="00F243A9">
              <w:rPr>
                <w:color w:val="000000" w:themeColor="text1"/>
                <w:sz w:val="20"/>
                <w:szCs w:val="20"/>
              </w:rPr>
              <w:t>Финансирование мероприятий</w:t>
            </w:r>
          </w:p>
          <w:p w:rsidR="00A83AB0" w:rsidRPr="00F243A9" w:rsidRDefault="00A83AB0" w:rsidP="00BB112A">
            <w:pPr>
              <w:ind w:left="-126"/>
              <w:jc w:val="center"/>
              <w:rPr>
                <w:color w:val="000000" w:themeColor="text1"/>
                <w:sz w:val="4"/>
                <w:szCs w:val="4"/>
              </w:rPr>
            </w:pP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83AB0">
            <w:pPr>
              <w:ind w:left="-194" w:right="-168" w:firstLine="89"/>
              <w:jc w:val="center"/>
              <w:rPr>
                <w:color w:val="000000" w:themeColor="text1"/>
                <w:sz w:val="20"/>
                <w:szCs w:val="20"/>
              </w:rPr>
            </w:pPr>
            <w:r w:rsidRPr="00F243A9">
              <w:rPr>
                <w:color w:val="000000" w:themeColor="text1"/>
                <w:sz w:val="20"/>
                <w:szCs w:val="20"/>
              </w:rPr>
              <w:t>Уровень исполнения, %</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83AB0">
            <w:pPr>
              <w:ind w:left="-179" w:right="-86"/>
              <w:jc w:val="center"/>
              <w:rPr>
                <w:color w:val="000000" w:themeColor="text1"/>
                <w:sz w:val="20"/>
                <w:szCs w:val="20"/>
              </w:rPr>
            </w:pPr>
            <w:r w:rsidRPr="00F243A9">
              <w:rPr>
                <w:color w:val="000000" w:themeColor="text1"/>
                <w:sz w:val="20"/>
                <w:szCs w:val="20"/>
              </w:rPr>
              <w:t>Удельный вес, %</w:t>
            </w:r>
          </w:p>
        </w:tc>
      </w:tr>
      <w:tr w:rsidR="00F243A9" w:rsidRPr="00F243A9" w:rsidTr="00AF402B">
        <w:trPr>
          <w:trHeight w:val="175"/>
          <w:tblHeader/>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w:t>
            </w:r>
          </w:p>
        </w:tc>
        <w:tc>
          <w:tcPr>
            <w:tcW w:w="124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83AB0">
            <w:pPr>
              <w:ind w:hanging="141"/>
              <w:jc w:val="center"/>
              <w:rPr>
                <w:color w:val="000000" w:themeColor="text1"/>
                <w:sz w:val="20"/>
                <w:szCs w:val="20"/>
              </w:rPr>
            </w:pPr>
            <w:r w:rsidRPr="00F243A9">
              <w:rPr>
                <w:color w:val="000000" w:themeColor="text1"/>
                <w:sz w:val="20"/>
                <w:szCs w:val="20"/>
              </w:rPr>
              <w:t>2</w:t>
            </w:r>
          </w:p>
        </w:tc>
        <w:tc>
          <w:tcPr>
            <w:tcW w:w="154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BB112A">
            <w:pPr>
              <w:ind w:left="-78" w:right="-86" w:firstLine="19"/>
              <w:jc w:val="center"/>
              <w:rPr>
                <w:color w:val="000000" w:themeColor="text1"/>
                <w:sz w:val="20"/>
                <w:szCs w:val="20"/>
              </w:rPr>
            </w:pPr>
            <w:r w:rsidRPr="00F243A9">
              <w:rPr>
                <w:color w:val="000000" w:themeColor="text1"/>
                <w:sz w:val="20"/>
                <w:szCs w:val="20"/>
              </w:rPr>
              <w:t>5</w:t>
            </w:r>
          </w:p>
        </w:tc>
      </w:tr>
      <w:tr w:rsidR="00F243A9" w:rsidRPr="00F243A9" w:rsidTr="00AF402B">
        <w:trPr>
          <w:trHeight w:val="1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F402B">
            <w:pPr>
              <w:ind w:right="-104"/>
              <w:rPr>
                <w:b/>
                <w:bCs/>
                <w:color w:val="000000" w:themeColor="text1"/>
                <w:sz w:val="20"/>
                <w:szCs w:val="20"/>
              </w:rPr>
            </w:pPr>
            <w:r w:rsidRPr="00F243A9">
              <w:rPr>
                <w:b/>
                <w:bCs/>
                <w:color w:val="000000" w:themeColor="text1"/>
                <w:sz w:val="20"/>
                <w:szCs w:val="20"/>
              </w:rPr>
              <w:t>Всего по программным мероприятиям</w:t>
            </w:r>
          </w:p>
        </w:tc>
        <w:tc>
          <w:tcPr>
            <w:tcW w:w="1246" w:type="dxa"/>
            <w:tcBorders>
              <w:top w:val="nil"/>
              <w:left w:val="nil"/>
              <w:bottom w:val="nil"/>
              <w:right w:val="single" w:sz="4" w:space="0" w:color="auto"/>
            </w:tcBorders>
            <w:shd w:val="clear" w:color="auto" w:fill="auto"/>
            <w:noWrap/>
            <w:vAlign w:val="center"/>
            <w:hideMark/>
          </w:tcPr>
          <w:p w:rsidR="00AE59AB" w:rsidRPr="00F243A9" w:rsidRDefault="00AE59AB" w:rsidP="00A83AB0">
            <w:pPr>
              <w:ind w:hanging="141"/>
              <w:jc w:val="right"/>
              <w:rPr>
                <w:b/>
                <w:bCs/>
                <w:color w:val="000000" w:themeColor="text1"/>
                <w:sz w:val="20"/>
                <w:szCs w:val="20"/>
              </w:rPr>
            </w:pPr>
            <w:r w:rsidRPr="00F243A9">
              <w:rPr>
                <w:b/>
                <w:bCs/>
                <w:color w:val="000000" w:themeColor="text1"/>
                <w:sz w:val="20"/>
                <w:szCs w:val="20"/>
              </w:rPr>
              <w:t>51 742 768,5</w:t>
            </w:r>
          </w:p>
        </w:tc>
        <w:tc>
          <w:tcPr>
            <w:tcW w:w="1540" w:type="dxa"/>
            <w:tcBorders>
              <w:top w:val="nil"/>
              <w:left w:val="nil"/>
              <w:bottom w:val="nil"/>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22 761 237,7</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44,0</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BB112A">
            <w:pPr>
              <w:ind w:left="-78" w:right="-86" w:firstLine="19"/>
              <w:jc w:val="center"/>
              <w:rPr>
                <w:b/>
                <w:bCs/>
                <w:color w:val="000000" w:themeColor="text1"/>
                <w:sz w:val="20"/>
                <w:szCs w:val="20"/>
              </w:rPr>
            </w:pPr>
            <w:r w:rsidRPr="00F243A9">
              <w:rPr>
                <w:b/>
                <w:bCs/>
                <w:color w:val="000000" w:themeColor="text1"/>
                <w:sz w:val="20"/>
                <w:szCs w:val="20"/>
              </w:rPr>
              <w:t>100,0</w:t>
            </w:r>
          </w:p>
        </w:tc>
      </w:tr>
      <w:tr w:rsidR="00F243A9" w:rsidRPr="00F243A9" w:rsidTr="00AF402B">
        <w:trPr>
          <w:trHeight w:val="175"/>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Развитие здравоохранения (01)</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3 913 989,7</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1 680 556,0</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42,9</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BB112A">
            <w:pPr>
              <w:ind w:left="-78" w:right="-86" w:firstLine="19"/>
              <w:jc w:val="center"/>
              <w:rPr>
                <w:color w:val="000000" w:themeColor="text1"/>
                <w:sz w:val="20"/>
                <w:szCs w:val="20"/>
              </w:rPr>
            </w:pPr>
            <w:r w:rsidRPr="00F243A9">
              <w:rPr>
                <w:color w:val="000000" w:themeColor="text1"/>
                <w:sz w:val="20"/>
                <w:szCs w:val="20"/>
              </w:rPr>
              <w:t>7,4</w:t>
            </w:r>
          </w:p>
        </w:tc>
      </w:tr>
      <w:tr w:rsidR="00F243A9" w:rsidRPr="00F243A9" w:rsidTr="00AF402B">
        <w:trPr>
          <w:trHeight w:val="175"/>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Развитие занятости населения (02)</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199 791,3</w:t>
            </w:r>
          </w:p>
        </w:tc>
        <w:tc>
          <w:tcPr>
            <w:tcW w:w="154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58 037,7</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29,0</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BB112A">
            <w:pPr>
              <w:ind w:left="-78" w:right="-86" w:firstLine="19"/>
              <w:jc w:val="center"/>
              <w:rPr>
                <w:color w:val="000000" w:themeColor="text1"/>
                <w:sz w:val="20"/>
                <w:szCs w:val="20"/>
              </w:rPr>
            </w:pPr>
            <w:r w:rsidRPr="00F243A9">
              <w:rPr>
                <w:color w:val="000000" w:themeColor="text1"/>
                <w:sz w:val="20"/>
                <w:szCs w:val="20"/>
              </w:rPr>
              <w:t>0,3</w:t>
            </w:r>
          </w:p>
        </w:tc>
      </w:tr>
      <w:tr w:rsidR="00F243A9" w:rsidRPr="00F243A9" w:rsidTr="00AF402B">
        <w:trPr>
          <w:trHeight w:val="175"/>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Социальная поддержка населения (03)</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2 614 667,0</w:t>
            </w:r>
          </w:p>
        </w:tc>
        <w:tc>
          <w:tcPr>
            <w:tcW w:w="154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1 253 166,6</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47,9</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BB112A">
            <w:pPr>
              <w:ind w:left="-78" w:right="-86" w:firstLine="19"/>
              <w:jc w:val="center"/>
              <w:rPr>
                <w:color w:val="000000" w:themeColor="text1"/>
                <w:sz w:val="20"/>
                <w:szCs w:val="20"/>
              </w:rPr>
            </w:pPr>
            <w:r w:rsidRPr="00F243A9">
              <w:rPr>
                <w:color w:val="000000" w:themeColor="text1"/>
                <w:sz w:val="20"/>
                <w:szCs w:val="20"/>
              </w:rPr>
              <w:t>5,5</w:t>
            </w:r>
          </w:p>
        </w:tc>
      </w:tr>
      <w:tr w:rsidR="00F243A9" w:rsidRPr="00F243A9" w:rsidTr="00AF402B">
        <w:trPr>
          <w:trHeight w:val="175"/>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Стимулирование экономической активности населения 04)</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418 639,7</w:t>
            </w:r>
          </w:p>
        </w:tc>
        <w:tc>
          <w:tcPr>
            <w:tcW w:w="154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287 262,8</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68,6</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BB112A">
            <w:pPr>
              <w:ind w:left="-78" w:right="-86" w:firstLine="19"/>
              <w:jc w:val="center"/>
              <w:rPr>
                <w:color w:val="000000" w:themeColor="text1"/>
                <w:sz w:val="20"/>
                <w:szCs w:val="20"/>
              </w:rPr>
            </w:pPr>
            <w:r w:rsidRPr="00F243A9">
              <w:rPr>
                <w:color w:val="000000" w:themeColor="text1"/>
                <w:sz w:val="20"/>
                <w:szCs w:val="20"/>
              </w:rPr>
              <w:t>1,3</w:t>
            </w:r>
          </w:p>
        </w:tc>
      </w:tr>
      <w:tr w:rsidR="00F243A9" w:rsidRPr="00F243A9" w:rsidTr="00AF402B">
        <w:trPr>
          <w:trHeight w:val="175"/>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Развитие культуры, спорта и туризма (05)</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1 662 738,8</w:t>
            </w:r>
          </w:p>
        </w:tc>
        <w:tc>
          <w:tcPr>
            <w:tcW w:w="154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916 730,7</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55,1</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BB112A">
            <w:pPr>
              <w:ind w:left="-78" w:right="-86" w:firstLine="19"/>
              <w:jc w:val="center"/>
              <w:rPr>
                <w:color w:val="000000" w:themeColor="text1"/>
                <w:sz w:val="20"/>
                <w:szCs w:val="20"/>
              </w:rPr>
            </w:pPr>
            <w:r w:rsidRPr="00F243A9">
              <w:rPr>
                <w:color w:val="000000" w:themeColor="text1"/>
                <w:sz w:val="20"/>
                <w:szCs w:val="20"/>
              </w:rPr>
              <w:t>4,0</w:t>
            </w:r>
          </w:p>
        </w:tc>
      </w:tr>
      <w:tr w:rsidR="00F243A9" w:rsidRPr="00F243A9" w:rsidTr="00AF402B">
        <w:trPr>
          <w:trHeight w:val="175"/>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Развитие агропромышленного комплекса (06)</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3 303 374,8</w:t>
            </w:r>
          </w:p>
        </w:tc>
        <w:tc>
          <w:tcPr>
            <w:tcW w:w="154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2 062 572,8</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62,4</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BB112A">
            <w:pPr>
              <w:ind w:left="-78" w:right="-86" w:firstLine="19"/>
              <w:jc w:val="center"/>
              <w:rPr>
                <w:color w:val="000000" w:themeColor="text1"/>
                <w:sz w:val="20"/>
                <w:szCs w:val="20"/>
              </w:rPr>
            </w:pPr>
            <w:r w:rsidRPr="00F243A9">
              <w:rPr>
                <w:color w:val="000000" w:themeColor="text1"/>
                <w:sz w:val="20"/>
                <w:szCs w:val="20"/>
              </w:rPr>
              <w:t>9,0</w:t>
            </w:r>
          </w:p>
        </w:tc>
      </w:tr>
      <w:tr w:rsidR="00F243A9" w:rsidRPr="00F243A9" w:rsidTr="00AF402B">
        <w:trPr>
          <w:trHeight w:val="175"/>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Информационное общество (07)</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711 935,6</w:t>
            </w:r>
          </w:p>
        </w:tc>
        <w:tc>
          <w:tcPr>
            <w:tcW w:w="154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271 975,0</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38,2</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BB112A">
            <w:pPr>
              <w:ind w:left="-78" w:right="-86" w:firstLine="19"/>
              <w:jc w:val="center"/>
              <w:rPr>
                <w:color w:val="000000" w:themeColor="text1"/>
                <w:sz w:val="20"/>
                <w:szCs w:val="20"/>
              </w:rPr>
            </w:pPr>
            <w:r w:rsidRPr="00F243A9">
              <w:rPr>
                <w:color w:val="000000" w:themeColor="text1"/>
                <w:sz w:val="20"/>
                <w:szCs w:val="20"/>
              </w:rPr>
              <w:t>1,2</w:t>
            </w:r>
          </w:p>
        </w:tc>
      </w:tr>
      <w:tr w:rsidR="00F243A9" w:rsidRPr="00F243A9" w:rsidTr="00AF402B">
        <w:trPr>
          <w:trHeight w:val="350"/>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Развитие жилищно-коммунального хозяйства и водохозяйственного комплекса (08)</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6 660 989,8</w:t>
            </w:r>
          </w:p>
        </w:tc>
        <w:tc>
          <w:tcPr>
            <w:tcW w:w="154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3 393 504,5</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50,9</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BB112A">
            <w:pPr>
              <w:ind w:left="-78" w:right="-86" w:firstLine="19"/>
              <w:jc w:val="center"/>
              <w:rPr>
                <w:color w:val="000000" w:themeColor="text1"/>
                <w:sz w:val="20"/>
                <w:szCs w:val="20"/>
              </w:rPr>
            </w:pPr>
            <w:r w:rsidRPr="00F243A9">
              <w:rPr>
                <w:color w:val="000000" w:themeColor="text1"/>
                <w:sz w:val="20"/>
                <w:szCs w:val="20"/>
              </w:rPr>
              <w:t>14,9</w:t>
            </w:r>
          </w:p>
        </w:tc>
      </w:tr>
      <w:tr w:rsidR="00F243A9" w:rsidRPr="00F243A9" w:rsidTr="00AF402B">
        <w:trPr>
          <w:trHeight w:val="175"/>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Развитие образования и науки (09)</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7 894 738,3</w:t>
            </w:r>
          </w:p>
        </w:tc>
        <w:tc>
          <w:tcPr>
            <w:tcW w:w="154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4 092 000,6</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51,8</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BB112A">
            <w:pPr>
              <w:ind w:left="-78" w:right="-86" w:firstLine="19"/>
              <w:jc w:val="center"/>
              <w:rPr>
                <w:color w:val="000000" w:themeColor="text1"/>
                <w:sz w:val="20"/>
                <w:szCs w:val="20"/>
              </w:rPr>
            </w:pPr>
            <w:r w:rsidRPr="00F243A9">
              <w:rPr>
                <w:color w:val="000000" w:themeColor="text1"/>
                <w:sz w:val="20"/>
                <w:szCs w:val="20"/>
              </w:rPr>
              <w:t>18,0</w:t>
            </w:r>
          </w:p>
        </w:tc>
      </w:tr>
      <w:tr w:rsidR="00F243A9" w:rsidRPr="00F243A9" w:rsidTr="00AF402B">
        <w:trPr>
          <w:trHeight w:val="175"/>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Развитие лесного хозяйства (10)</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268 046,5</w:t>
            </w:r>
          </w:p>
        </w:tc>
        <w:tc>
          <w:tcPr>
            <w:tcW w:w="154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133 530,0</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49,8</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BB112A">
            <w:pPr>
              <w:ind w:left="-78" w:right="-86" w:firstLine="19"/>
              <w:jc w:val="center"/>
              <w:rPr>
                <w:color w:val="000000" w:themeColor="text1"/>
                <w:sz w:val="20"/>
                <w:szCs w:val="20"/>
              </w:rPr>
            </w:pPr>
            <w:r w:rsidRPr="00F243A9">
              <w:rPr>
                <w:color w:val="000000" w:themeColor="text1"/>
                <w:sz w:val="20"/>
                <w:szCs w:val="20"/>
              </w:rPr>
              <w:t>0,6</w:t>
            </w:r>
          </w:p>
        </w:tc>
      </w:tr>
      <w:tr w:rsidR="00F243A9" w:rsidRPr="00F243A9" w:rsidTr="00AF402B">
        <w:trPr>
          <w:trHeight w:val="175"/>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Развитие транспортной инфраструктуры (11)</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6 935 561,7</w:t>
            </w:r>
          </w:p>
        </w:tc>
        <w:tc>
          <w:tcPr>
            <w:tcW w:w="154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2 022 176,3</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29,2</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BB112A">
            <w:pPr>
              <w:ind w:left="-78" w:right="-86" w:firstLine="19"/>
              <w:jc w:val="center"/>
              <w:rPr>
                <w:color w:val="000000" w:themeColor="text1"/>
                <w:sz w:val="20"/>
                <w:szCs w:val="20"/>
              </w:rPr>
            </w:pPr>
            <w:r w:rsidRPr="00F243A9">
              <w:rPr>
                <w:color w:val="000000" w:themeColor="text1"/>
                <w:sz w:val="20"/>
                <w:szCs w:val="20"/>
              </w:rPr>
              <w:t>8,9</w:t>
            </w:r>
          </w:p>
        </w:tc>
      </w:tr>
      <w:tr w:rsidR="00F243A9" w:rsidRPr="00F243A9" w:rsidTr="00AF402B">
        <w:trPr>
          <w:trHeight w:val="175"/>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Управление региональными финансами и имуществом (12)</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4 865 717,1</w:t>
            </w:r>
          </w:p>
        </w:tc>
        <w:tc>
          <w:tcPr>
            <w:tcW w:w="154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1 931 241,9</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39,7</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BB112A">
            <w:pPr>
              <w:ind w:left="-78" w:right="-86" w:firstLine="19"/>
              <w:jc w:val="center"/>
              <w:rPr>
                <w:color w:val="000000" w:themeColor="text1"/>
                <w:sz w:val="20"/>
                <w:szCs w:val="20"/>
              </w:rPr>
            </w:pPr>
            <w:r w:rsidRPr="00F243A9">
              <w:rPr>
                <w:color w:val="000000" w:themeColor="text1"/>
                <w:sz w:val="20"/>
                <w:szCs w:val="20"/>
              </w:rPr>
              <w:t>8,5</w:t>
            </w:r>
          </w:p>
        </w:tc>
      </w:tr>
      <w:tr w:rsidR="00F243A9" w:rsidRPr="00F243A9" w:rsidTr="00AF402B">
        <w:trPr>
          <w:trHeight w:val="175"/>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Развитие жилищного строительства (14)</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591 010,7</w:t>
            </w:r>
          </w:p>
        </w:tc>
        <w:tc>
          <w:tcPr>
            <w:tcW w:w="154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25 588,4</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4,3</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BB112A">
            <w:pPr>
              <w:ind w:left="-78" w:right="-86" w:firstLine="19"/>
              <w:jc w:val="center"/>
              <w:rPr>
                <w:color w:val="000000" w:themeColor="text1"/>
                <w:sz w:val="20"/>
                <w:szCs w:val="20"/>
              </w:rPr>
            </w:pPr>
            <w:r w:rsidRPr="00F243A9">
              <w:rPr>
                <w:color w:val="000000" w:themeColor="text1"/>
                <w:sz w:val="20"/>
                <w:szCs w:val="20"/>
              </w:rPr>
              <w:t>0,1</w:t>
            </w:r>
          </w:p>
        </w:tc>
      </w:tr>
      <w:tr w:rsidR="00F243A9" w:rsidRPr="00F243A9" w:rsidTr="00AF402B">
        <w:trPr>
          <w:trHeight w:val="526"/>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Предупреждение чрезвычайных ситуаций природного и техногенного характера и обеспечение пожарной безопасности (16)</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577 004,6</w:t>
            </w:r>
          </w:p>
        </w:tc>
        <w:tc>
          <w:tcPr>
            <w:tcW w:w="154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188 071,5</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32,6</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BB112A">
            <w:pPr>
              <w:ind w:left="-78" w:right="-86" w:firstLine="19"/>
              <w:jc w:val="center"/>
              <w:rPr>
                <w:color w:val="000000" w:themeColor="text1"/>
                <w:sz w:val="20"/>
                <w:szCs w:val="20"/>
              </w:rPr>
            </w:pPr>
            <w:r w:rsidRPr="00F243A9">
              <w:rPr>
                <w:color w:val="000000" w:themeColor="text1"/>
                <w:sz w:val="20"/>
                <w:szCs w:val="20"/>
              </w:rPr>
              <w:t>0,8</w:t>
            </w:r>
          </w:p>
        </w:tc>
      </w:tr>
      <w:tr w:rsidR="00F243A9" w:rsidRPr="00F243A9" w:rsidTr="00AF402B">
        <w:trPr>
          <w:trHeight w:val="350"/>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Охрана окружающей среды и обеспечение рационального природопользования (18)</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464 943,3</w:t>
            </w:r>
          </w:p>
        </w:tc>
        <w:tc>
          <w:tcPr>
            <w:tcW w:w="154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79 365,9</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17,1</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BB112A">
            <w:pPr>
              <w:ind w:left="-78" w:right="-86" w:firstLine="19"/>
              <w:jc w:val="center"/>
              <w:rPr>
                <w:color w:val="000000" w:themeColor="text1"/>
                <w:sz w:val="20"/>
                <w:szCs w:val="20"/>
              </w:rPr>
            </w:pPr>
            <w:r w:rsidRPr="00F243A9">
              <w:rPr>
                <w:color w:val="000000" w:themeColor="text1"/>
                <w:sz w:val="20"/>
                <w:szCs w:val="20"/>
              </w:rPr>
              <w:t>0,3</w:t>
            </w:r>
          </w:p>
        </w:tc>
      </w:tr>
      <w:tr w:rsidR="00F243A9" w:rsidRPr="00F243A9" w:rsidTr="00AF402B">
        <w:trPr>
          <w:trHeight w:val="175"/>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Развитие энергетики (19)</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9 806 044,7</w:t>
            </w:r>
          </w:p>
        </w:tc>
        <w:tc>
          <w:tcPr>
            <w:tcW w:w="154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4 364 787,3</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44,5</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BB112A">
            <w:pPr>
              <w:ind w:left="-78" w:right="-86" w:firstLine="19"/>
              <w:jc w:val="center"/>
              <w:rPr>
                <w:color w:val="000000" w:themeColor="text1"/>
                <w:sz w:val="20"/>
                <w:szCs w:val="20"/>
              </w:rPr>
            </w:pPr>
            <w:r w:rsidRPr="00F243A9">
              <w:rPr>
                <w:color w:val="000000" w:themeColor="text1"/>
                <w:sz w:val="20"/>
                <w:szCs w:val="20"/>
              </w:rPr>
              <w:t>19,2</w:t>
            </w:r>
          </w:p>
        </w:tc>
      </w:tr>
      <w:tr w:rsidR="00F243A9" w:rsidRPr="00F243A9" w:rsidTr="00AF402B">
        <w:trPr>
          <w:trHeight w:val="350"/>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Обеспечение охраны общественного порядка и повышения безопасности дорожного движения (20)</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1 732,6</w:t>
            </w:r>
          </w:p>
        </w:tc>
        <w:tc>
          <w:tcPr>
            <w:tcW w:w="154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669,7</w:t>
            </w:r>
          </w:p>
        </w:tc>
        <w:tc>
          <w:tcPr>
            <w:tcW w:w="140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38,7</w:t>
            </w:r>
          </w:p>
        </w:tc>
        <w:tc>
          <w:tcPr>
            <w:tcW w:w="91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 xml:space="preserve"> менее 0,1 </w:t>
            </w:r>
          </w:p>
        </w:tc>
      </w:tr>
      <w:tr w:rsidR="00F243A9" w:rsidRPr="00F243A9" w:rsidTr="00AF402B">
        <w:trPr>
          <w:trHeight w:val="175"/>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Формирование комфортной городской среды (21)</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56 249,2</w:t>
            </w:r>
          </w:p>
        </w:tc>
        <w:tc>
          <w:tcPr>
            <w:tcW w:w="1540" w:type="dxa"/>
            <w:tcBorders>
              <w:top w:val="nil"/>
              <w:left w:val="nil"/>
              <w:bottom w:val="single" w:sz="4" w:space="0" w:color="auto"/>
              <w:right w:val="single" w:sz="4" w:space="0" w:color="auto"/>
            </w:tcBorders>
            <w:shd w:val="clear" w:color="auto" w:fill="auto"/>
            <w:vAlign w:val="center"/>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402" w:type="dxa"/>
            <w:tcBorders>
              <w:top w:val="nil"/>
              <w:left w:val="nil"/>
              <w:bottom w:val="single" w:sz="4" w:space="0" w:color="auto"/>
              <w:right w:val="single" w:sz="4" w:space="0" w:color="auto"/>
            </w:tcBorders>
            <w:shd w:val="clear" w:color="auto" w:fill="auto"/>
            <w:vAlign w:val="center"/>
          </w:tcPr>
          <w:p w:rsidR="00AE59AB" w:rsidRPr="00F243A9" w:rsidRDefault="00AE59AB" w:rsidP="00AE59AB">
            <w:pPr>
              <w:jc w:val="center"/>
              <w:rPr>
                <w:color w:val="000000" w:themeColor="text1"/>
                <w:sz w:val="20"/>
                <w:szCs w:val="20"/>
              </w:rPr>
            </w:pPr>
            <w:r w:rsidRPr="00F243A9">
              <w:rPr>
                <w:color w:val="000000" w:themeColor="text1"/>
                <w:sz w:val="20"/>
                <w:szCs w:val="20"/>
              </w:rPr>
              <w:t>-</w:t>
            </w:r>
          </w:p>
        </w:tc>
        <w:tc>
          <w:tcPr>
            <w:tcW w:w="915" w:type="dxa"/>
            <w:tcBorders>
              <w:top w:val="nil"/>
              <w:left w:val="nil"/>
              <w:bottom w:val="single" w:sz="4" w:space="0" w:color="auto"/>
              <w:right w:val="single" w:sz="4" w:space="0" w:color="auto"/>
            </w:tcBorders>
            <w:shd w:val="clear" w:color="auto" w:fill="auto"/>
            <w:vAlign w:val="center"/>
          </w:tcPr>
          <w:p w:rsidR="00AE59AB" w:rsidRPr="00F243A9" w:rsidRDefault="00AE59AB" w:rsidP="00AE59AB">
            <w:pPr>
              <w:jc w:val="center"/>
              <w:rPr>
                <w:color w:val="000000" w:themeColor="text1"/>
                <w:sz w:val="20"/>
                <w:szCs w:val="20"/>
              </w:rPr>
            </w:pPr>
            <w:r w:rsidRPr="00F243A9">
              <w:rPr>
                <w:color w:val="000000" w:themeColor="text1"/>
                <w:sz w:val="20"/>
                <w:szCs w:val="20"/>
              </w:rPr>
              <w:t>-</w:t>
            </w:r>
          </w:p>
        </w:tc>
      </w:tr>
      <w:tr w:rsidR="00F243A9" w:rsidRPr="00F243A9" w:rsidTr="00AF402B">
        <w:trPr>
          <w:trHeight w:val="350"/>
        </w:trPr>
        <w:tc>
          <w:tcPr>
            <w:tcW w:w="4678"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F402B">
            <w:pPr>
              <w:ind w:right="-104"/>
              <w:rPr>
                <w:color w:val="000000" w:themeColor="text1"/>
                <w:sz w:val="20"/>
                <w:szCs w:val="20"/>
              </w:rPr>
            </w:pPr>
            <w:r w:rsidRPr="00F243A9">
              <w:rPr>
                <w:color w:val="000000" w:themeColor="text1"/>
                <w:sz w:val="20"/>
                <w:szCs w:val="20"/>
              </w:rPr>
              <w:t>Обеспечение устойчивого сокращения непригодного для проживания жилищного фонда (22)</w:t>
            </w:r>
          </w:p>
          <w:p w:rsidR="00AF402B" w:rsidRPr="00F243A9" w:rsidRDefault="00AF402B" w:rsidP="00AF402B">
            <w:pPr>
              <w:ind w:right="-104"/>
              <w:rPr>
                <w:color w:val="000000" w:themeColor="text1"/>
                <w:sz w:val="4"/>
                <w:szCs w:val="4"/>
              </w:rPr>
            </w:pP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83AB0">
            <w:pPr>
              <w:ind w:hanging="141"/>
              <w:jc w:val="right"/>
              <w:rPr>
                <w:color w:val="000000" w:themeColor="text1"/>
                <w:sz w:val="20"/>
                <w:szCs w:val="20"/>
              </w:rPr>
            </w:pPr>
            <w:r w:rsidRPr="00F243A9">
              <w:rPr>
                <w:color w:val="000000" w:themeColor="text1"/>
                <w:sz w:val="20"/>
                <w:szCs w:val="20"/>
              </w:rPr>
              <w:t>795 593,1</w:t>
            </w:r>
          </w:p>
        </w:tc>
        <w:tc>
          <w:tcPr>
            <w:tcW w:w="1540" w:type="dxa"/>
            <w:tcBorders>
              <w:top w:val="nil"/>
              <w:left w:val="nil"/>
              <w:bottom w:val="single" w:sz="4" w:space="0" w:color="auto"/>
              <w:right w:val="single" w:sz="4" w:space="0" w:color="auto"/>
            </w:tcBorders>
            <w:shd w:val="clear" w:color="auto" w:fill="auto"/>
            <w:vAlign w:val="center"/>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402" w:type="dxa"/>
            <w:tcBorders>
              <w:top w:val="nil"/>
              <w:left w:val="nil"/>
              <w:bottom w:val="single" w:sz="4" w:space="0" w:color="auto"/>
              <w:right w:val="single" w:sz="4" w:space="0" w:color="auto"/>
            </w:tcBorders>
            <w:shd w:val="clear" w:color="auto" w:fill="auto"/>
            <w:vAlign w:val="center"/>
          </w:tcPr>
          <w:p w:rsidR="00AE59AB" w:rsidRPr="00F243A9" w:rsidRDefault="00AE59AB" w:rsidP="00AE59AB">
            <w:pPr>
              <w:jc w:val="center"/>
              <w:rPr>
                <w:color w:val="000000" w:themeColor="text1"/>
                <w:sz w:val="20"/>
                <w:szCs w:val="20"/>
              </w:rPr>
            </w:pPr>
            <w:r w:rsidRPr="00F243A9">
              <w:rPr>
                <w:color w:val="000000" w:themeColor="text1"/>
                <w:sz w:val="20"/>
                <w:szCs w:val="20"/>
              </w:rPr>
              <w:t>-</w:t>
            </w:r>
          </w:p>
        </w:tc>
        <w:tc>
          <w:tcPr>
            <w:tcW w:w="915" w:type="dxa"/>
            <w:tcBorders>
              <w:top w:val="nil"/>
              <w:left w:val="nil"/>
              <w:bottom w:val="single" w:sz="4" w:space="0" w:color="auto"/>
              <w:right w:val="single" w:sz="4" w:space="0" w:color="auto"/>
            </w:tcBorders>
            <w:shd w:val="clear" w:color="auto" w:fill="auto"/>
            <w:vAlign w:val="center"/>
          </w:tcPr>
          <w:p w:rsidR="00AE59AB" w:rsidRPr="00F243A9" w:rsidRDefault="00AE59AB" w:rsidP="00AE59AB">
            <w:pPr>
              <w:jc w:val="center"/>
              <w:rPr>
                <w:color w:val="000000" w:themeColor="text1"/>
                <w:sz w:val="20"/>
                <w:szCs w:val="20"/>
              </w:rPr>
            </w:pPr>
            <w:r w:rsidRPr="00F243A9">
              <w:rPr>
                <w:color w:val="000000" w:themeColor="text1"/>
                <w:sz w:val="20"/>
                <w:szCs w:val="20"/>
              </w:rPr>
              <w:t>-</w:t>
            </w:r>
          </w:p>
        </w:tc>
      </w:tr>
    </w:tbl>
    <w:p w:rsidR="00AE59AB" w:rsidRPr="00F243A9" w:rsidRDefault="00AE59AB" w:rsidP="00AE59AB">
      <w:pPr>
        <w:spacing w:before="120"/>
        <w:ind w:firstLine="709"/>
        <w:jc w:val="both"/>
        <w:rPr>
          <w:color w:val="000000" w:themeColor="text1"/>
          <w:sz w:val="28"/>
          <w:szCs w:val="28"/>
        </w:rPr>
      </w:pPr>
      <w:r w:rsidRPr="00F243A9">
        <w:rPr>
          <w:color w:val="000000" w:themeColor="text1"/>
          <w:sz w:val="28"/>
          <w:szCs w:val="28"/>
        </w:rPr>
        <w:lastRenderedPageBreak/>
        <w:t xml:space="preserve">Мероприятия четырех Государственных программ в отчетном периоде профинансированы менее чем на 30% утвержденных годовых назначений (Национальная оборона – 29%, Развитие транспортной инфраструктуры – 29,2%, Развитие жилищного строительства – 4,3%, Охрана окружающей среды и обеспечение рационального природопользования – 17,1%). </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Государственные программы «Формирование комфортной городской среды» и «Обеспечение устойчивого сокращения непригодного для проживания жилищного фонда» в отчетном периоде не финансировались.</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 xml:space="preserve">Наибольший удельный вес в структуре профинансированных мероприятий в отчетном периоде составляют мероприятия Государственной программы «Развитие энергетики Чукотского автономного округа» </w:t>
      </w:r>
      <w:r w:rsidRPr="00F243A9">
        <w:rPr>
          <w:color w:val="000000" w:themeColor="text1"/>
        </w:rPr>
        <w:t>–</w:t>
      </w:r>
      <w:r w:rsidRPr="00F243A9">
        <w:rPr>
          <w:color w:val="000000" w:themeColor="text1"/>
          <w:sz w:val="28"/>
          <w:szCs w:val="28"/>
        </w:rPr>
        <w:t xml:space="preserve"> 19,2% (</w:t>
      </w:r>
      <w:bookmarkStart w:id="28" w:name="_Hlk110438971"/>
      <w:r w:rsidRPr="00F243A9">
        <w:rPr>
          <w:color w:val="000000" w:themeColor="text1"/>
          <w:sz w:val="28"/>
          <w:szCs w:val="28"/>
        </w:rPr>
        <w:t xml:space="preserve">4 364 787,3 </w:t>
      </w:r>
      <w:bookmarkEnd w:id="28"/>
      <w:r w:rsidRPr="00F243A9">
        <w:rPr>
          <w:color w:val="000000" w:themeColor="text1"/>
          <w:sz w:val="28"/>
          <w:szCs w:val="28"/>
        </w:rPr>
        <w:t>тыс. рублей).</w:t>
      </w:r>
    </w:p>
    <w:p w:rsidR="00AE59AB" w:rsidRPr="00F243A9" w:rsidRDefault="00AE59AB" w:rsidP="00AE59AB">
      <w:pPr>
        <w:spacing w:before="120"/>
        <w:ind w:firstLine="709"/>
        <w:jc w:val="both"/>
        <w:rPr>
          <w:color w:val="000000" w:themeColor="text1"/>
          <w:sz w:val="28"/>
          <w:szCs w:val="28"/>
          <w:lang w:eastAsia="en-US"/>
        </w:rPr>
      </w:pPr>
      <w:r w:rsidRPr="00F243A9">
        <w:rPr>
          <w:color w:val="000000" w:themeColor="text1"/>
          <w:sz w:val="28"/>
          <w:szCs w:val="28"/>
          <w:lang w:eastAsia="en-US"/>
        </w:rPr>
        <w:t xml:space="preserve">В текущем году на территории Чукотского автономного округа предусмотрено финансирование 31 регионального проекта в рамках мероприятий национальных проектов, разработанных на федеральном уровне в соответствии с Указом Президента Российской Федерации от 7 мая 2018 года №204 «О национальных целях и стратегических задачах развития Российской Федерации на период до 2024 года». </w:t>
      </w:r>
    </w:p>
    <w:p w:rsidR="00AE59AB" w:rsidRPr="00F243A9" w:rsidRDefault="00AE59AB" w:rsidP="00AE59AB">
      <w:pPr>
        <w:ind w:firstLine="709"/>
        <w:jc w:val="both"/>
        <w:rPr>
          <w:rFonts w:eastAsia="Calibri"/>
          <w:color w:val="000000" w:themeColor="text1"/>
          <w:sz w:val="28"/>
          <w:szCs w:val="28"/>
          <w:lang w:eastAsia="en-US"/>
        </w:rPr>
      </w:pPr>
      <w:r w:rsidRPr="00F243A9">
        <w:rPr>
          <w:rFonts w:eastAsia="Calibri"/>
          <w:color w:val="000000" w:themeColor="text1"/>
          <w:sz w:val="28"/>
          <w:szCs w:val="28"/>
          <w:lang w:eastAsia="en-US"/>
        </w:rPr>
        <w:t xml:space="preserve">Сводной бюджетной росписью утверждены бюджетные ассигнования на реализацию 31 регионального проекта в сумме 4 673 327,7 тыс. рублей. </w:t>
      </w:r>
    </w:p>
    <w:p w:rsidR="001758D5" w:rsidRPr="00F243A9" w:rsidRDefault="00AE59AB" w:rsidP="001758D5">
      <w:pPr>
        <w:suppressAutoHyphens/>
        <w:ind w:firstLine="709"/>
        <w:jc w:val="both"/>
        <w:rPr>
          <w:color w:val="000000" w:themeColor="text1"/>
          <w:sz w:val="28"/>
          <w:szCs w:val="28"/>
        </w:rPr>
      </w:pPr>
      <w:r w:rsidRPr="00F243A9">
        <w:rPr>
          <w:color w:val="000000" w:themeColor="text1"/>
          <w:sz w:val="28"/>
          <w:szCs w:val="28"/>
        </w:rPr>
        <w:t>Информация о финансировании мероприятий региональных проектов в рамках федеральных проектов и предусмотренных Государственными программами, представлена в таблице №12.</w:t>
      </w:r>
    </w:p>
    <w:p w:rsidR="00AE59AB" w:rsidRPr="00F243A9" w:rsidRDefault="00AE59AB" w:rsidP="001758D5">
      <w:pPr>
        <w:suppressAutoHyphens/>
        <w:ind w:firstLine="709"/>
        <w:jc w:val="right"/>
        <w:rPr>
          <w:color w:val="000000" w:themeColor="text1"/>
          <w:sz w:val="28"/>
          <w:szCs w:val="28"/>
          <w:lang w:eastAsia="en-US"/>
        </w:rPr>
      </w:pPr>
      <w:r w:rsidRPr="00F243A9">
        <w:rPr>
          <w:color w:val="000000" w:themeColor="text1"/>
          <w:sz w:val="28"/>
          <w:szCs w:val="28"/>
          <w:lang w:eastAsia="en-US"/>
        </w:rPr>
        <w:t>Таблица №12</w:t>
      </w:r>
    </w:p>
    <w:p w:rsidR="00AE59AB" w:rsidRPr="00F243A9" w:rsidRDefault="00AE59AB" w:rsidP="00AE59AB">
      <w:pPr>
        <w:widowControl w:val="0"/>
        <w:ind w:firstLine="709"/>
        <w:jc w:val="right"/>
        <w:rPr>
          <w:color w:val="000000" w:themeColor="text1"/>
          <w:sz w:val="28"/>
          <w:szCs w:val="28"/>
          <w:lang w:eastAsia="en-US"/>
        </w:rPr>
      </w:pPr>
      <w:r w:rsidRPr="00F243A9">
        <w:rPr>
          <w:color w:val="000000" w:themeColor="text1"/>
          <w:sz w:val="28"/>
          <w:szCs w:val="28"/>
          <w:lang w:eastAsia="en-US"/>
        </w:rPr>
        <w:t>(тыс. рублей)</w:t>
      </w:r>
    </w:p>
    <w:tbl>
      <w:tblPr>
        <w:tblW w:w="9641" w:type="dxa"/>
        <w:tblInd w:w="-5" w:type="dxa"/>
        <w:tblLook w:val="04A0" w:firstRow="1" w:lastRow="0" w:firstColumn="1" w:lastColumn="0" w:noHBand="0" w:noVBand="1"/>
      </w:tblPr>
      <w:tblGrid>
        <w:gridCol w:w="5387"/>
        <w:gridCol w:w="1245"/>
        <w:gridCol w:w="1567"/>
        <w:gridCol w:w="1442"/>
      </w:tblGrid>
      <w:tr w:rsidR="00F243A9" w:rsidRPr="00F243A9" w:rsidTr="00C64392">
        <w:trPr>
          <w:trHeight w:val="367"/>
          <w:tblHeader/>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 xml:space="preserve">Наименование регионального проекта </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1C7CD2">
            <w:pPr>
              <w:ind w:left="-140"/>
              <w:jc w:val="center"/>
              <w:rPr>
                <w:color w:val="000000" w:themeColor="text1"/>
                <w:sz w:val="20"/>
                <w:szCs w:val="20"/>
              </w:rPr>
            </w:pPr>
            <w:r w:rsidRPr="00F243A9">
              <w:rPr>
                <w:color w:val="000000" w:themeColor="text1"/>
                <w:sz w:val="20"/>
                <w:szCs w:val="20"/>
              </w:rPr>
              <w:t>Утверждено на 2022 год</w:t>
            </w:r>
          </w:p>
          <w:p w:rsidR="00C64392" w:rsidRPr="00F243A9" w:rsidRDefault="00C64392" w:rsidP="001C7CD2">
            <w:pPr>
              <w:ind w:left="-140"/>
              <w:jc w:val="center"/>
              <w:rPr>
                <w:color w:val="000000" w:themeColor="text1"/>
                <w:sz w:val="4"/>
                <w:szCs w:val="4"/>
              </w:rPr>
            </w:pPr>
          </w:p>
        </w:tc>
        <w:tc>
          <w:tcPr>
            <w:tcW w:w="1567"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C64392">
            <w:pPr>
              <w:ind w:left="-99"/>
              <w:jc w:val="center"/>
              <w:rPr>
                <w:color w:val="000000" w:themeColor="text1"/>
                <w:sz w:val="20"/>
                <w:szCs w:val="20"/>
              </w:rPr>
            </w:pPr>
            <w:r w:rsidRPr="00F243A9">
              <w:rPr>
                <w:color w:val="000000" w:themeColor="text1"/>
                <w:sz w:val="20"/>
                <w:szCs w:val="20"/>
              </w:rPr>
              <w:t>Финансирование мероприятий</w:t>
            </w:r>
          </w:p>
          <w:p w:rsidR="001C7CD2" w:rsidRPr="00F243A9" w:rsidRDefault="001C7CD2" w:rsidP="00AE59AB">
            <w:pPr>
              <w:jc w:val="center"/>
              <w:rPr>
                <w:color w:val="000000" w:themeColor="text1"/>
                <w:sz w:val="4"/>
                <w:szCs w:val="4"/>
              </w:rPr>
            </w:pPr>
          </w:p>
        </w:tc>
        <w:tc>
          <w:tcPr>
            <w:tcW w:w="1442"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1C7CD2">
            <w:pPr>
              <w:ind w:left="-80"/>
              <w:jc w:val="center"/>
              <w:rPr>
                <w:color w:val="000000" w:themeColor="text1"/>
                <w:sz w:val="20"/>
                <w:szCs w:val="20"/>
              </w:rPr>
            </w:pPr>
            <w:r w:rsidRPr="00F243A9">
              <w:rPr>
                <w:color w:val="000000" w:themeColor="text1"/>
                <w:sz w:val="20"/>
                <w:szCs w:val="20"/>
              </w:rPr>
              <w:t>Уровень исполнения, %</w:t>
            </w:r>
          </w:p>
        </w:tc>
      </w:tr>
      <w:tr w:rsidR="00F243A9" w:rsidRPr="00F243A9" w:rsidTr="00C64392">
        <w:trPr>
          <w:trHeight w:val="215"/>
          <w:tblHeader/>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w:t>
            </w:r>
          </w:p>
        </w:tc>
        <w:tc>
          <w:tcPr>
            <w:tcW w:w="124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w:t>
            </w:r>
          </w:p>
        </w:tc>
        <w:tc>
          <w:tcPr>
            <w:tcW w:w="1567"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w:t>
            </w:r>
          </w:p>
        </w:tc>
      </w:tr>
      <w:tr w:rsidR="00F243A9" w:rsidRPr="00F243A9" w:rsidTr="00C64392">
        <w:trPr>
          <w:trHeight w:val="215"/>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b/>
                <w:bCs/>
                <w:color w:val="000000" w:themeColor="text1"/>
                <w:sz w:val="19"/>
                <w:szCs w:val="19"/>
              </w:rPr>
            </w:pPr>
            <w:r w:rsidRPr="00F243A9">
              <w:rPr>
                <w:b/>
                <w:bCs/>
                <w:color w:val="000000" w:themeColor="text1"/>
                <w:sz w:val="19"/>
                <w:szCs w:val="19"/>
              </w:rPr>
              <w:t>Всего расходов</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4 673 327,7</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1 244 198,4</w:t>
            </w:r>
          </w:p>
        </w:tc>
        <w:tc>
          <w:tcPr>
            <w:tcW w:w="1442"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26,6</w:t>
            </w:r>
          </w:p>
        </w:tc>
      </w:tr>
      <w:tr w:rsidR="00F243A9" w:rsidRPr="00F243A9" w:rsidTr="00C64392">
        <w:trPr>
          <w:trHeight w:val="215"/>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b/>
                <w:bCs/>
                <w:color w:val="000000" w:themeColor="text1"/>
                <w:sz w:val="19"/>
                <w:szCs w:val="19"/>
              </w:rPr>
            </w:pPr>
            <w:r w:rsidRPr="00F243A9">
              <w:rPr>
                <w:b/>
                <w:bCs/>
                <w:color w:val="000000" w:themeColor="text1"/>
                <w:sz w:val="19"/>
                <w:szCs w:val="19"/>
              </w:rPr>
              <w:t>Культура</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400 791,1</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307 600,2</w:t>
            </w:r>
          </w:p>
        </w:tc>
        <w:tc>
          <w:tcPr>
            <w:tcW w:w="1442"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76,7</w:t>
            </w:r>
          </w:p>
        </w:tc>
      </w:tr>
      <w:tr w:rsidR="00F243A9" w:rsidRPr="00F243A9" w:rsidTr="00C64392">
        <w:trPr>
          <w:trHeight w:val="215"/>
        </w:trPr>
        <w:tc>
          <w:tcPr>
            <w:tcW w:w="5387" w:type="dxa"/>
            <w:tcBorders>
              <w:top w:val="single" w:sz="4" w:space="0" w:color="auto"/>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«Культурная среда» (A1)</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381 949,2</w:t>
            </w:r>
          </w:p>
        </w:tc>
        <w:tc>
          <w:tcPr>
            <w:tcW w:w="1567" w:type="dxa"/>
            <w:tcBorders>
              <w:top w:val="single" w:sz="4" w:space="0" w:color="auto"/>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307 176,4</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80,4</w:t>
            </w:r>
          </w:p>
        </w:tc>
      </w:tr>
      <w:tr w:rsidR="00F243A9" w:rsidRPr="00F243A9" w:rsidTr="00C64392">
        <w:trPr>
          <w:trHeight w:val="215"/>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«Творческие люди» (A2)</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18 841,9</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423,8</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2,2</w:t>
            </w:r>
          </w:p>
        </w:tc>
      </w:tr>
      <w:tr w:rsidR="00F243A9" w:rsidRPr="00F243A9" w:rsidTr="00C64392">
        <w:trPr>
          <w:trHeight w:val="215"/>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b/>
                <w:bCs/>
                <w:color w:val="000000" w:themeColor="text1"/>
                <w:sz w:val="19"/>
                <w:szCs w:val="19"/>
              </w:rPr>
            </w:pPr>
            <w:r w:rsidRPr="00F243A9">
              <w:rPr>
                <w:b/>
                <w:bCs/>
                <w:color w:val="000000" w:themeColor="text1"/>
                <w:sz w:val="19"/>
                <w:szCs w:val="19"/>
              </w:rPr>
              <w:t>Цифровая экономика</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170 908,6</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57 155,0</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33,4</w:t>
            </w:r>
          </w:p>
        </w:tc>
      </w:tr>
      <w:tr w:rsidR="00F243A9" w:rsidRPr="00F243A9" w:rsidTr="00C64392">
        <w:trPr>
          <w:trHeight w:val="215"/>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«Информационная инфраструктура» (D2)</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170 908,6</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57 155,0</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33,4</w:t>
            </w:r>
          </w:p>
        </w:tc>
      </w:tr>
      <w:tr w:rsidR="00F243A9" w:rsidRPr="00F243A9" w:rsidTr="00C64392">
        <w:trPr>
          <w:trHeight w:val="215"/>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b/>
                <w:bCs/>
                <w:color w:val="000000" w:themeColor="text1"/>
                <w:sz w:val="19"/>
                <w:szCs w:val="19"/>
              </w:rPr>
            </w:pPr>
            <w:r w:rsidRPr="00F243A9">
              <w:rPr>
                <w:b/>
                <w:bCs/>
                <w:color w:val="000000" w:themeColor="text1"/>
                <w:sz w:val="19"/>
                <w:szCs w:val="19"/>
              </w:rPr>
              <w:t>Образование</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854 303,0</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396 335,8</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46,4</w:t>
            </w:r>
          </w:p>
        </w:tc>
      </w:tr>
      <w:tr w:rsidR="00F243A9" w:rsidRPr="00F243A9" w:rsidTr="00C64392">
        <w:trPr>
          <w:trHeight w:val="215"/>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«Современная школа» (E1)</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822 266,6</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373 810,1</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45,5</w:t>
            </w:r>
          </w:p>
        </w:tc>
      </w:tr>
      <w:tr w:rsidR="00F243A9" w:rsidRPr="00F243A9" w:rsidTr="00C64392">
        <w:trPr>
          <w:trHeight w:val="215"/>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«Успех каждого ребенка» (E2)</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14 986,2</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5 476,0</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36,5</w:t>
            </w:r>
          </w:p>
        </w:tc>
      </w:tr>
      <w:tr w:rsidR="00F243A9" w:rsidRPr="00F243A9" w:rsidTr="00C64392">
        <w:trPr>
          <w:trHeight w:val="182"/>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«Цифровая образовательная среда» (E4)</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6 681,9</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6 681,4</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100,0</w:t>
            </w:r>
          </w:p>
        </w:tc>
      </w:tr>
      <w:tr w:rsidR="00F243A9" w:rsidRPr="00F243A9" w:rsidTr="00C64392">
        <w:trPr>
          <w:trHeight w:val="389"/>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FF7473">
            <w:pPr>
              <w:ind w:right="-114"/>
              <w:rPr>
                <w:color w:val="000000" w:themeColor="text1"/>
                <w:sz w:val="19"/>
                <w:szCs w:val="19"/>
              </w:rPr>
            </w:pPr>
            <w:r w:rsidRPr="00F243A9">
              <w:rPr>
                <w:color w:val="000000" w:themeColor="text1"/>
                <w:sz w:val="19"/>
                <w:szCs w:val="19"/>
              </w:rPr>
              <w:t>РП «Молодые профессионалы (повышение конкурентоспособности профессионального образования)» (E6)</w:t>
            </w:r>
          </w:p>
          <w:p w:rsidR="00FF7473" w:rsidRPr="00F243A9" w:rsidRDefault="00FF7473" w:rsidP="00FF7473">
            <w:pPr>
              <w:ind w:right="-114"/>
              <w:rPr>
                <w:color w:val="000000" w:themeColor="text1"/>
                <w:sz w:val="4"/>
                <w:szCs w:val="4"/>
              </w:rPr>
            </w:pP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10 368,3</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10 368,3</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100,0</w:t>
            </w:r>
          </w:p>
        </w:tc>
      </w:tr>
      <w:tr w:rsidR="00F243A9" w:rsidRPr="00F243A9" w:rsidTr="00C64392">
        <w:trPr>
          <w:trHeight w:val="182"/>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b/>
                <w:bCs/>
                <w:color w:val="000000" w:themeColor="text1"/>
                <w:sz w:val="19"/>
                <w:szCs w:val="19"/>
              </w:rPr>
            </w:pPr>
            <w:r w:rsidRPr="00F243A9">
              <w:rPr>
                <w:b/>
                <w:bCs/>
                <w:color w:val="000000" w:themeColor="text1"/>
                <w:sz w:val="19"/>
                <w:szCs w:val="19"/>
              </w:rPr>
              <w:t>Жилье и городская среда</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1 347 667,0</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298,1</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менее 0,1</w:t>
            </w:r>
          </w:p>
        </w:tc>
      </w:tr>
      <w:tr w:rsidR="00F243A9" w:rsidRPr="00F243A9" w:rsidTr="00C64392">
        <w:trPr>
          <w:trHeight w:val="182"/>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«Жилье» (F1)</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491 644,1</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w:t>
            </w:r>
          </w:p>
        </w:tc>
      </w:tr>
      <w:tr w:rsidR="00F243A9" w:rsidRPr="00F243A9" w:rsidTr="00C64392">
        <w:trPr>
          <w:trHeight w:val="182"/>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«Формирование комфортной городской среды» (F2)</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13 249,2</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w:t>
            </w:r>
          </w:p>
        </w:tc>
      </w:tr>
      <w:tr w:rsidR="00F243A9" w:rsidRPr="00F243A9" w:rsidTr="00C64392">
        <w:trPr>
          <w:trHeight w:val="367"/>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«Обеспечение устойчивого сокращения непригодного для проживания жилищного фонда» (F3)</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795 593,1</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w:t>
            </w:r>
          </w:p>
        </w:tc>
      </w:tr>
      <w:tr w:rsidR="00F243A9" w:rsidRPr="00F243A9" w:rsidTr="00C64392">
        <w:trPr>
          <w:trHeight w:val="182"/>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«Чистая вода» (F5)</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47 180,6</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298,1</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0,6</w:t>
            </w:r>
          </w:p>
        </w:tc>
      </w:tr>
      <w:tr w:rsidR="00F243A9" w:rsidRPr="00F243A9" w:rsidTr="00C64392">
        <w:trPr>
          <w:trHeight w:val="182"/>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b/>
                <w:bCs/>
                <w:color w:val="000000" w:themeColor="text1"/>
                <w:sz w:val="19"/>
                <w:szCs w:val="19"/>
              </w:rPr>
            </w:pPr>
            <w:r w:rsidRPr="00F243A9">
              <w:rPr>
                <w:b/>
                <w:bCs/>
                <w:color w:val="000000" w:themeColor="text1"/>
                <w:sz w:val="19"/>
                <w:szCs w:val="19"/>
              </w:rPr>
              <w:t>Экология</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245 047,4</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w:t>
            </w:r>
          </w:p>
        </w:tc>
      </w:tr>
      <w:tr w:rsidR="00F243A9" w:rsidRPr="00F243A9" w:rsidTr="00C64392">
        <w:trPr>
          <w:trHeight w:val="182"/>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«Чистая страна» (G1)</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195 134,3</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w:t>
            </w:r>
          </w:p>
        </w:tc>
      </w:tr>
      <w:tr w:rsidR="00F243A9" w:rsidRPr="00F243A9" w:rsidTr="00C64392">
        <w:trPr>
          <w:trHeight w:val="367"/>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«Комплексная система обращения с твердыми коммунальными отходами» (G2)</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48 545,6</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w:t>
            </w:r>
          </w:p>
        </w:tc>
      </w:tr>
      <w:tr w:rsidR="00F243A9" w:rsidRPr="00F243A9" w:rsidTr="00C64392">
        <w:trPr>
          <w:trHeight w:val="182"/>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lastRenderedPageBreak/>
              <w:t>РП «Сохранение лесов» (GA)</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1 367,5</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w:t>
            </w:r>
          </w:p>
        </w:tc>
      </w:tr>
      <w:tr w:rsidR="00F243A9" w:rsidRPr="00F243A9" w:rsidTr="00C64392">
        <w:trPr>
          <w:trHeight w:val="367"/>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b/>
                <w:bCs/>
                <w:color w:val="000000" w:themeColor="text1"/>
                <w:sz w:val="19"/>
                <w:szCs w:val="19"/>
              </w:rPr>
            </w:pPr>
            <w:r w:rsidRPr="00F243A9">
              <w:rPr>
                <w:b/>
                <w:bCs/>
                <w:color w:val="000000" w:themeColor="text1"/>
                <w:sz w:val="19"/>
                <w:szCs w:val="19"/>
              </w:rPr>
              <w:t>Малое и среднее предпринимательство и поддержка индивидуальной предпринимательской инициативы</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70 097,8</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64 723,2</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92,3</w:t>
            </w:r>
          </w:p>
        </w:tc>
      </w:tr>
      <w:tr w:rsidR="00F243A9" w:rsidRPr="00F243A9" w:rsidTr="00C64392">
        <w:trPr>
          <w:trHeight w:val="367"/>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«Создание благоприятных условий для осуществления деятельности самозанятыми гражданами» (I2)</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1 117,1</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1 117,0</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100,0</w:t>
            </w:r>
          </w:p>
        </w:tc>
      </w:tr>
      <w:tr w:rsidR="00F243A9" w:rsidRPr="00F243A9" w:rsidTr="00C64392">
        <w:trPr>
          <w:trHeight w:val="563"/>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«Расширение доступа субъектов малого и среднего предпринимательства к финансовым ресурсам, в том числе к льготному финансированию» (I4)</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7 677,7</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2 303,4</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30,0</w:t>
            </w:r>
          </w:p>
        </w:tc>
      </w:tr>
      <w:tr w:rsidR="00F243A9" w:rsidRPr="00F243A9" w:rsidTr="00C64392">
        <w:trPr>
          <w:trHeight w:val="367"/>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«Акселерация субъектов малого и среднего предпринимательства» (I5)</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61 303,0</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61 302,8</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100,0</w:t>
            </w:r>
          </w:p>
        </w:tc>
      </w:tr>
      <w:tr w:rsidR="00F243A9" w:rsidRPr="00F243A9" w:rsidTr="00C64392">
        <w:trPr>
          <w:trHeight w:val="226"/>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b/>
                <w:bCs/>
                <w:color w:val="000000" w:themeColor="text1"/>
                <w:sz w:val="19"/>
                <w:szCs w:val="19"/>
              </w:rPr>
            </w:pPr>
            <w:r w:rsidRPr="00F243A9">
              <w:rPr>
                <w:b/>
                <w:bCs/>
                <w:color w:val="000000" w:themeColor="text1"/>
                <w:sz w:val="19"/>
                <w:szCs w:val="19"/>
              </w:rPr>
              <w:t>Здравоохранение</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565 930,1</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114 037,9</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20,2</w:t>
            </w:r>
          </w:p>
        </w:tc>
      </w:tr>
      <w:tr w:rsidR="00F243A9" w:rsidRPr="00F243A9" w:rsidTr="00C64392">
        <w:trPr>
          <w:trHeight w:val="367"/>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«Развитие системы оказания первичной медико-санитарной помощи» (N1)</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364 500,0</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94 132,2</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25,8</w:t>
            </w:r>
          </w:p>
        </w:tc>
      </w:tr>
      <w:tr w:rsidR="00F243A9" w:rsidRPr="00F243A9" w:rsidTr="00C64392">
        <w:trPr>
          <w:trHeight w:val="226"/>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«Борьба с сердечно-сосудистыми заболеваниями» (N2)</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9 672,3</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2 890,8</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29,9</w:t>
            </w:r>
          </w:p>
        </w:tc>
      </w:tr>
      <w:tr w:rsidR="00F243A9" w:rsidRPr="00F243A9" w:rsidTr="00C64392">
        <w:trPr>
          <w:trHeight w:val="226"/>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«Борьба с онкологическими заболеваниями» (N3)</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9 465,9</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w:t>
            </w:r>
          </w:p>
        </w:tc>
      </w:tr>
      <w:tr w:rsidR="00F243A9" w:rsidRPr="00F243A9" w:rsidTr="00C64392">
        <w:trPr>
          <w:trHeight w:val="367"/>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«Обеспечение медицинских организаций системы здравоохранения квалифицированными кадрами» (N5)</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2 350,0</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780,0</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33,2</w:t>
            </w:r>
          </w:p>
        </w:tc>
      </w:tr>
      <w:tr w:rsidR="00F243A9" w:rsidRPr="00F243A9" w:rsidTr="00C64392">
        <w:trPr>
          <w:trHeight w:val="552"/>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«Создание единого цифрового контура в здравоохранении на основе единой государственной информационной системы здравоохранения (ЕГИСЗ)» (N7)</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43 708,6</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8 714,2</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19,9</w:t>
            </w:r>
          </w:p>
        </w:tc>
      </w:tr>
      <w:tr w:rsidR="00F243A9" w:rsidRPr="00F243A9" w:rsidTr="00C64392">
        <w:trPr>
          <w:trHeight w:val="226"/>
        </w:trPr>
        <w:tc>
          <w:tcPr>
            <w:tcW w:w="5387" w:type="dxa"/>
            <w:tcBorders>
              <w:top w:val="nil"/>
              <w:left w:val="single" w:sz="4" w:space="0" w:color="auto"/>
              <w:bottom w:val="single" w:sz="4" w:space="0" w:color="auto"/>
              <w:right w:val="nil"/>
            </w:tcBorders>
            <w:shd w:val="clear" w:color="auto" w:fill="auto"/>
            <w:noWrap/>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«Модернизация первичного звена здравоохранения» (N9)</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136 233,3</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7 520,7</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5,5</w:t>
            </w:r>
          </w:p>
        </w:tc>
      </w:tr>
      <w:tr w:rsidR="00F243A9" w:rsidRPr="00F243A9" w:rsidTr="00C64392">
        <w:trPr>
          <w:trHeight w:val="226"/>
        </w:trPr>
        <w:tc>
          <w:tcPr>
            <w:tcW w:w="5387" w:type="dxa"/>
            <w:tcBorders>
              <w:top w:val="nil"/>
              <w:left w:val="single" w:sz="4" w:space="0" w:color="auto"/>
              <w:bottom w:val="single" w:sz="4" w:space="0" w:color="auto"/>
              <w:right w:val="nil"/>
            </w:tcBorders>
            <w:shd w:val="clear" w:color="auto" w:fill="auto"/>
            <w:noWrap/>
            <w:vAlign w:val="center"/>
            <w:hideMark/>
          </w:tcPr>
          <w:p w:rsidR="00AE59AB" w:rsidRPr="00F243A9" w:rsidRDefault="00AE59AB" w:rsidP="00AE59AB">
            <w:pPr>
              <w:rPr>
                <w:b/>
                <w:bCs/>
                <w:color w:val="000000" w:themeColor="text1"/>
                <w:sz w:val="19"/>
                <w:szCs w:val="19"/>
              </w:rPr>
            </w:pPr>
            <w:r w:rsidRPr="00F243A9">
              <w:rPr>
                <w:b/>
                <w:bCs/>
                <w:color w:val="000000" w:themeColor="text1"/>
                <w:sz w:val="19"/>
                <w:szCs w:val="19"/>
              </w:rPr>
              <w:t>Демография</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803 525,3</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304 048,2</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37,8</w:t>
            </w:r>
          </w:p>
        </w:tc>
      </w:tr>
      <w:tr w:rsidR="00F243A9" w:rsidRPr="00F243A9" w:rsidTr="00C64392">
        <w:trPr>
          <w:trHeight w:val="226"/>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«Финансовая поддержка семей при рождении детей» (P1)</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394 529,1</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228 208,5</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57,8</w:t>
            </w:r>
          </w:p>
        </w:tc>
      </w:tr>
      <w:tr w:rsidR="00F243A9" w:rsidRPr="00F243A9" w:rsidTr="00C64392">
        <w:trPr>
          <w:trHeight w:val="399"/>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FF7473">
            <w:pPr>
              <w:ind w:right="-114"/>
              <w:rPr>
                <w:color w:val="000000" w:themeColor="text1"/>
                <w:sz w:val="19"/>
                <w:szCs w:val="19"/>
              </w:rPr>
            </w:pPr>
            <w:r w:rsidRPr="00F243A9">
              <w:rPr>
                <w:color w:val="000000" w:themeColor="text1"/>
                <w:sz w:val="19"/>
                <w:szCs w:val="19"/>
              </w:rPr>
              <w:t>РП «Содействие занятости женщин - создание условий дошкольного образования для детей в возрасте до трех лет» (P2)</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251 862,3</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31 065,4</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12,3</w:t>
            </w:r>
          </w:p>
        </w:tc>
      </w:tr>
      <w:tr w:rsidR="00F243A9" w:rsidRPr="00F243A9" w:rsidTr="00C64392">
        <w:trPr>
          <w:trHeight w:val="182"/>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«Старшее поколение» (P3)</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58 139,4</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8,7</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менее 0,1</w:t>
            </w:r>
          </w:p>
        </w:tc>
      </w:tr>
      <w:tr w:rsidR="00F243A9" w:rsidRPr="00F243A9" w:rsidTr="00C64392">
        <w:trPr>
          <w:trHeight w:val="573"/>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«Формирование системы мотивации граждан к здоровому образу жизни, включая здоровое питание и отказ от вредных привычек» (P4)</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6 898,5</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6 898,5</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100,0</w:t>
            </w:r>
          </w:p>
        </w:tc>
      </w:tr>
      <w:tr w:rsidR="00F243A9" w:rsidRPr="00F243A9" w:rsidTr="00C64392">
        <w:trPr>
          <w:trHeight w:val="182"/>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«Спорт - норма жизни» (P5)</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92 096,0</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37 867,1</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41,1</w:t>
            </w:r>
          </w:p>
        </w:tc>
      </w:tr>
      <w:tr w:rsidR="00F243A9" w:rsidRPr="00F243A9" w:rsidTr="00C64392">
        <w:trPr>
          <w:trHeight w:val="193"/>
        </w:trPr>
        <w:tc>
          <w:tcPr>
            <w:tcW w:w="5387" w:type="dxa"/>
            <w:tcBorders>
              <w:top w:val="nil"/>
              <w:left w:val="single" w:sz="4" w:space="0" w:color="auto"/>
              <w:bottom w:val="single" w:sz="4" w:space="0" w:color="auto"/>
              <w:right w:val="nil"/>
            </w:tcBorders>
            <w:shd w:val="clear" w:color="auto" w:fill="auto"/>
            <w:noWrap/>
            <w:vAlign w:val="center"/>
            <w:hideMark/>
          </w:tcPr>
          <w:p w:rsidR="00AE59AB" w:rsidRPr="00F243A9" w:rsidRDefault="00AE59AB" w:rsidP="00AE59AB">
            <w:pPr>
              <w:rPr>
                <w:b/>
                <w:bCs/>
                <w:color w:val="000000" w:themeColor="text1"/>
                <w:sz w:val="19"/>
                <w:szCs w:val="19"/>
              </w:rPr>
            </w:pPr>
            <w:r w:rsidRPr="00F243A9">
              <w:rPr>
                <w:b/>
                <w:bCs/>
                <w:color w:val="000000" w:themeColor="text1"/>
                <w:sz w:val="19"/>
                <w:szCs w:val="19"/>
              </w:rPr>
              <w:t>Безопасные и качественные автомобильные дороги</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215 057,4</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w:t>
            </w:r>
          </w:p>
        </w:tc>
      </w:tr>
      <w:tr w:rsidR="00F243A9" w:rsidRPr="00F243A9" w:rsidTr="00C64392">
        <w:trPr>
          <w:trHeight w:val="160"/>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«Дорожная сеть» (R1)</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204 457,4</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w:t>
            </w:r>
          </w:p>
        </w:tc>
      </w:tr>
      <w:tr w:rsidR="00F243A9" w:rsidRPr="00F243A9" w:rsidTr="00C64392">
        <w:trPr>
          <w:trHeight w:val="160"/>
        </w:trPr>
        <w:tc>
          <w:tcPr>
            <w:tcW w:w="5387" w:type="dxa"/>
            <w:tcBorders>
              <w:top w:val="nil"/>
              <w:left w:val="single" w:sz="4" w:space="0" w:color="auto"/>
              <w:bottom w:val="single" w:sz="4" w:space="0" w:color="auto"/>
              <w:right w:val="nil"/>
            </w:tcBorders>
            <w:shd w:val="clear" w:color="auto" w:fill="auto"/>
            <w:noWrap/>
            <w:vAlign w:val="center"/>
            <w:hideMark/>
          </w:tcPr>
          <w:p w:rsidR="00AE59AB" w:rsidRPr="00F243A9" w:rsidRDefault="00AE59AB" w:rsidP="00FF7473">
            <w:pPr>
              <w:ind w:right="-114"/>
              <w:rPr>
                <w:color w:val="000000" w:themeColor="text1"/>
                <w:sz w:val="19"/>
                <w:szCs w:val="19"/>
              </w:rPr>
            </w:pPr>
            <w:r w:rsidRPr="00F243A9">
              <w:rPr>
                <w:color w:val="000000" w:themeColor="text1"/>
                <w:sz w:val="19"/>
                <w:szCs w:val="19"/>
              </w:rPr>
              <w:t>РП «Общесистемные меры развития дорожного хозяйства» (R2)</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10 000,0</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w:t>
            </w:r>
          </w:p>
        </w:tc>
      </w:tr>
      <w:tr w:rsidR="00F243A9" w:rsidRPr="00F243A9" w:rsidTr="00C64392">
        <w:trPr>
          <w:trHeight w:val="160"/>
        </w:trPr>
        <w:tc>
          <w:tcPr>
            <w:tcW w:w="5387"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19"/>
                <w:szCs w:val="19"/>
              </w:rPr>
            </w:pPr>
            <w:r w:rsidRPr="00F243A9">
              <w:rPr>
                <w:color w:val="000000" w:themeColor="text1"/>
                <w:sz w:val="19"/>
                <w:szCs w:val="19"/>
              </w:rPr>
              <w:t>РП «Безопасность дорожного движения» (R3)</w:t>
            </w:r>
          </w:p>
          <w:p w:rsidR="00373CA7" w:rsidRPr="00F243A9" w:rsidRDefault="00373CA7" w:rsidP="00AE59AB">
            <w:pPr>
              <w:rPr>
                <w:color w:val="000000" w:themeColor="text1"/>
                <w:sz w:val="4"/>
                <w:szCs w:val="4"/>
              </w:rPr>
            </w:pP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600,0</w:t>
            </w:r>
          </w:p>
        </w:tc>
        <w:tc>
          <w:tcPr>
            <w:tcW w:w="1567"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442"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w:t>
            </w:r>
          </w:p>
        </w:tc>
      </w:tr>
    </w:tbl>
    <w:p w:rsidR="00AE59AB" w:rsidRPr="00F243A9" w:rsidRDefault="00AE59AB" w:rsidP="00AE59AB">
      <w:pPr>
        <w:autoSpaceDE w:val="0"/>
        <w:autoSpaceDN w:val="0"/>
        <w:adjustRightInd w:val="0"/>
        <w:spacing w:before="120"/>
        <w:ind w:firstLine="709"/>
        <w:jc w:val="both"/>
        <w:rPr>
          <w:rFonts w:eastAsia="Calibri"/>
          <w:color w:val="000000" w:themeColor="text1"/>
          <w:sz w:val="28"/>
          <w:szCs w:val="28"/>
        </w:rPr>
      </w:pPr>
      <w:r w:rsidRPr="00F243A9">
        <w:rPr>
          <w:rFonts w:eastAsia="Calibri"/>
          <w:color w:val="000000" w:themeColor="text1"/>
          <w:sz w:val="28"/>
          <w:szCs w:val="28"/>
        </w:rPr>
        <w:t>Расходы на реализацию мероприятий региональных проектов за 1 полугодие текущего года составили 1 244 198,4 тыс. рублей или 26,6% утвержденных бюджетных ассигнований.</w:t>
      </w:r>
    </w:p>
    <w:p w:rsidR="00AE59AB" w:rsidRPr="00F243A9" w:rsidRDefault="00AE59AB" w:rsidP="00AE59AB">
      <w:pPr>
        <w:autoSpaceDE w:val="0"/>
        <w:autoSpaceDN w:val="0"/>
        <w:adjustRightInd w:val="0"/>
        <w:ind w:firstLine="709"/>
        <w:jc w:val="both"/>
        <w:rPr>
          <w:rFonts w:eastAsia="Calibri"/>
          <w:color w:val="000000" w:themeColor="text1"/>
          <w:sz w:val="28"/>
          <w:szCs w:val="28"/>
        </w:rPr>
      </w:pPr>
      <w:r w:rsidRPr="00F243A9">
        <w:rPr>
          <w:rFonts w:eastAsia="Calibri"/>
          <w:color w:val="000000" w:themeColor="text1"/>
          <w:sz w:val="28"/>
          <w:szCs w:val="28"/>
        </w:rPr>
        <w:t>Наибольший объем финансирования в структуре расходов на региональные проекты приходится на региональные проекты «Современная школа» - 30%, «Культурная среда» – 24,7%, «Финансовая поддержка семей при рождении детей» – 18,3%.</w:t>
      </w:r>
    </w:p>
    <w:p w:rsidR="00AE59AB" w:rsidRPr="00F243A9" w:rsidRDefault="00AE59AB" w:rsidP="00AE59AB">
      <w:pPr>
        <w:autoSpaceDE w:val="0"/>
        <w:autoSpaceDN w:val="0"/>
        <w:adjustRightInd w:val="0"/>
        <w:ind w:firstLine="709"/>
        <w:jc w:val="both"/>
        <w:rPr>
          <w:rFonts w:eastAsia="Calibri"/>
          <w:color w:val="000000" w:themeColor="text1"/>
          <w:sz w:val="28"/>
          <w:szCs w:val="28"/>
        </w:rPr>
      </w:pPr>
      <w:r w:rsidRPr="00F243A9">
        <w:rPr>
          <w:rFonts w:eastAsia="Calibri"/>
          <w:color w:val="000000" w:themeColor="text1"/>
          <w:sz w:val="28"/>
          <w:szCs w:val="28"/>
        </w:rPr>
        <w:t>Мероприятия пяти региональных проектов профинансированы на 100%, утвержденных на 2022 год ассигнований («Цифровая образовательная среда», «Молодые профессионалы (повышение конкурентоспособности профессионального образования)», «Создание благоприятных условий для осуществления деятельности самозанятыми гражданами», «Акселерация субъектов малого и среднего предпринимательства», «Формирование системы мотивации граждан к здоровому образу жизни, включая здоровое питание и отказ от вредных привычек»).</w:t>
      </w:r>
    </w:p>
    <w:p w:rsidR="00AE59AB" w:rsidRPr="00F243A9" w:rsidRDefault="00AE59AB" w:rsidP="00AE59AB">
      <w:pPr>
        <w:autoSpaceDE w:val="0"/>
        <w:autoSpaceDN w:val="0"/>
        <w:adjustRightInd w:val="0"/>
        <w:ind w:firstLine="709"/>
        <w:jc w:val="both"/>
        <w:rPr>
          <w:rFonts w:eastAsia="Calibri"/>
          <w:color w:val="000000" w:themeColor="text1"/>
          <w:sz w:val="28"/>
          <w:szCs w:val="28"/>
        </w:rPr>
      </w:pPr>
      <w:r w:rsidRPr="00F243A9">
        <w:rPr>
          <w:rFonts w:eastAsia="Calibri"/>
          <w:color w:val="000000" w:themeColor="text1"/>
          <w:sz w:val="28"/>
          <w:szCs w:val="28"/>
        </w:rPr>
        <w:t xml:space="preserve">Мероприятия шести региональных проектов профинансированы в объеме менее 20% от утвержденных на 2022 год ассигнований («Старшее поколение» – </w:t>
      </w:r>
      <w:r w:rsidRPr="00F243A9">
        <w:rPr>
          <w:rFonts w:eastAsia="Calibri"/>
          <w:color w:val="000000" w:themeColor="text1"/>
          <w:sz w:val="28"/>
          <w:szCs w:val="28"/>
        </w:rPr>
        <w:lastRenderedPageBreak/>
        <w:t>менее чем на 0,1%, «Чистая вода» – 0,6%, «Творческие люди» – 2,2%, «Модернизация первичного звена здравоохранения» – 5,5%, «Содействие занятости женщин - создание условий дошкольного образования для детей в возрасте до трех лет» – 12,3%, «Создание единого цифрового контура в здравоохранении на основе единой государственной информационной системы здравоохранения (ЕГИСЗ)» – 19,9%).</w:t>
      </w:r>
    </w:p>
    <w:p w:rsidR="00AE59AB" w:rsidRPr="00F243A9" w:rsidRDefault="00AE59AB" w:rsidP="00AE59AB">
      <w:pPr>
        <w:autoSpaceDE w:val="0"/>
        <w:autoSpaceDN w:val="0"/>
        <w:adjustRightInd w:val="0"/>
        <w:ind w:firstLine="709"/>
        <w:jc w:val="both"/>
        <w:rPr>
          <w:rFonts w:eastAsia="Calibri"/>
          <w:color w:val="000000" w:themeColor="text1"/>
          <w:sz w:val="28"/>
          <w:szCs w:val="28"/>
        </w:rPr>
      </w:pPr>
      <w:r w:rsidRPr="00F243A9">
        <w:rPr>
          <w:rFonts w:eastAsia="Calibri"/>
          <w:color w:val="000000" w:themeColor="text1"/>
          <w:sz w:val="28"/>
          <w:szCs w:val="28"/>
        </w:rPr>
        <w:t xml:space="preserve">Десять региональных проектов в отчетном периоде не финансировались («Жилье», </w:t>
      </w:r>
      <w:r w:rsidRPr="00F243A9">
        <w:rPr>
          <w:color w:val="000000" w:themeColor="text1"/>
          <w:sz w:val="28"/>
          <w:szCs w:val="28"/>
        </w:rPr>
        <w:t>«Формирование комфортной городской среды», «Обеспечение устойчивого сокращения непригодного для проживания жилищного фонда», «Чистая страна», «Комплексная система обращения с твердыми коммунальными отходами», «Сохранение лесов», «Борьба с онкологическими заболеваниями», «Дорожная сеть», «Общесистемные меры развития дорожного хозяйства», «Безопасность дорожного движения»).</w:t>
      </w:r>
    </w:p>
    <w:p w:rsidR="00AE59AB" w:rsidRPr="00F243A9" w:rsidRDefault="00AE59AB" w:rsidP="00AE59AB">
      <w:pPr>
        <w:autoSpaceDE w:val="0"/>
        <w:autoSpaceDN w:val="0"/>
        <w:adjustRightInd w:val="0"/>
        <w:spacing w:before="120"/>
        <w:ind w:firstLine="709"/>
        <w:jc w:val="both"/>
        <w:rPr>
          <w:color w:val="000000" w:themeColor="text1"/>
          <w:sz w:val="28"/>
          <w:szCs w:val="28"/>
        </w:rPr>
      </w:pPr>
      <w:r w:rsidRPr="00F243A9">
        <w:rPr>
          <w:rFonts w:eastAsia="Calibri"/>
          <w:color w:val="000000" w:themeColor="text1"/>
          <w:sz w:val="28"/>
          <w:szCs w:val="28"/>
          <w:lang w:eastAsia="en-US"/>
        </w:rPr>
        <w:t xml:space="preserve">Финансирование мероприятий непрограммных направлений деятельности составило </w:t>
      </w:r>
      <w:bookmarkStart w:id="29" w:name="_Hlk110438996"/>
      <w:r w:rsidRPr="00F243A9">
        <w:rPr>
          <w:rFonts w:eastAsia="Calibri"/>
          <w:color w:val="000000" w:themeColor="text1"/>
          <w:sz w:val="28"/>
          <w:szCs w:val="28"/>
          <w:lang w:eastAsia="en-US"/>
        </w:rPr>
        <w:t>1 177 309,7 тыс. рублей или 56,7% плановых назначений</w:t>
      </w:r>
      <w:bookmarkEnd w:id="29"/>
      <w:r w:rsidRPr="00F243A9">
        <w:rPr>
          <w:rFonts w:eastAsia="Calibri"/>
          <w:color w:val="000000" w:themeColor="text1"/>
          <w:sz w:val="28"/>
          <w:szCs w:val="28"/>
          <w:lang w:eastAsia="en-US"/>
        </w:rPr>
        <w:t xml:space="preserve">. </w:t>
      </w:r>
      <w:r w:rsidRPr="00F243A9">
        <w:rPr>
          <w:rFonts w:eastAsia="Calibri"/>
          <w:iCs/>
          <w:color w:val="000000" w:themeColor="text1"/>
          <w:sz w:val="28"/>
          <w:szCs w:val="28"/>
          <w:lang w:eastAsia="en-US"/>
        </w:rPr>
        <w:t xml:space="preserve">В рамках непрограммных мероприятий </w:t>
      </w:r>
      <w:r w:rsidRPr="00F243A9">
        <w:rPr>
          <w:rFonts w:eastAsia="Calibri"/>
          <w:color w:val="000000" w:themeColor="text1"/>
          <w:sz w:val="28"/>
          <w:szCs w:val="28"/>
          <w:lang w:eastAsia="en-US"/>
        </w:rPr>
        <w:t>бюджетные ассигнования направлены на и</w:t>
      </w:r>
      <w:r w:rsidRPr="00F243A9">
        <w:rPr>
          <w:color w:val="000000" w:themeColor="text1"/>
          <w:sz w:val="28"/>
          <w:szCs w:val="28"/>
        </w:rPr>
        <w:t>сполнение публичных (публично-нормативных) обязательств, обеспечение функционирования региональных органов власти и исполнение отдельных обязательств Чукотского автономного округа.</w:t>
      </w:r>
    </w:p>
    <w:p w:rsidR="00AE59AB" w:rsidRPr="00F243A9" w:rsidRDefault="00AE59AB" w:rsidP="00AE59AB">
      <w:pPr>
        <w:spacing w:before="240" w:after="120"/>
        <w:jc w:val="center"/>
        <w:rPr>
          <w:b/>
          <w:color w:val="000000" w:themeColor="text1"/>
          <w:sz w:val="28"/>
          <w:szCs w:val="28"/>
        </w:rPr>
      </w:pPr>
      <w:r w:rsidRPr="00F243A9">
        <w:rPr>
          <w:b/>
          <w:color w:val="000000" w:themeColor="text1"/>
          <w:sz w:val="28"/>
          <w:szCs w:val="28"/>
        </w:rPr>
        <w:t>Резервный фонд Правительства Чукотского автономного округа</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Законом об окружном бюджете резервный фонд Правительства Чукотского автономного округа на непредвиденные расходы (далее – Резервный фонд) на 2022 год утвержден в объеме 300 000,0 тыс. рублей.</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Доля Резервного фонда в общих расходах окружного бюджета составила 0,6%, что не превысило ограничения, установленные статьей 81 Бюджетного кодекса (3%).</w:t>
      </w:r>
    </w:p>
    <w:p w:rsidR="00AE59AB" w:rsidRPr="00F243A9" w:rsidRDefault="00AE59AB" w:rsidP="00AE59AB">
      <w:pPr>
        <w:pStyle w:val="35"/>
        <w:shd w:val="clear" w:color="auto" w:fill="auto"/>
        <w:spacing w:line="240" w:lineRule="auto"/>
        <w:ind w:firstLine="709"/>
        <w:jc w:val="both"/>
        <w:rPr>
          <w:bCs/>
          <w:color w:val="000000" w:themeColor="text1"/>
          <w:sz w:val="28"/>
          <w:szCs w:val="28"/>
        </w:rPr>
      </w:pPr>
      <w:r w:rsidRPr="00F243A9">
        <w:rPr>
          <w:rFonts w:eastAsia="Calibri"/>
          <w:color w:val="000000" w:themeColor="text1"/>
          <w:sz w:val="28"/>
          <w:szCs w:val="28"/>
        </w:rPr>
        <w:t>Бюджетные ассигнования Резервного фонда используются по решению Правительства Чукотского автономного округа в соответствии с</w:t>
      </w:r>
      <w:r w:rsidRPr="00F243A9">
        <w:rPr>
          <w:color w:val="000000" w:themeColor="text1"/>
          <w:sz w:val="28"/>
          <w:szCs w:val="28"/>
        </w:rPr>
        <w:t xml:space="preserve"> Положением о порядке расходования средств Резервного фонда</w:t>
      </w:r>
      <w:r w:rsidRPr="00F243A9">
        <w:rPr>
          <w:rStyle w:val="ac"/>
          <w:color w:val="000000" w:themeColor="text1"/>
          <w:sz w:val="28"/>
          <w:szCs w:val="28"/>
        </w:rPr>
        <w:footnoteReference w:id="40"/>
      </w:r>
      <w:r w:rsidRPr="00F243A9">
        <w:rPr>
          <w:color w:val="000000" w:themeColor="text1"/>
          <w:sz w:val="28"/>
          <w:szCs w:val="28"/>
        </w:rPr>
        <w:t xml:space="preserve">, </w:t>
      </w:r>
      <w:r w:rsidRPr="00F243A9">
        <w:rPr>
          <w:bCs/>
          <w:color w:val="000000" w:themeColor="text1"/>
          <w:sz w:val="28"/>
          <w:szCs w:val="28"/>
        </w:rPr>
        <w:t>планируются по подразделу 01 11 «</w:t>
      </w:r>
      <w:r w:rsidRPr="00F243A9">
        <w:rPr>
          <w:rFonts w:eastAsiaTheme="minorHAnsi"/>
          <w:color w:val="000000" w:themeColor="text1"/>
          <w:sz w:val="28"/>
          <w:szCs w:val="28"/>
        </w:rPr>
        <w:t>Резервные фонды»</w:t>
      </w:r>
      <w:r w:rsidRPr="00F243A9">
        <w:rPr>
          <w:bCs/>
          <w:color w:val="000000" w:themeColor="text1"/>
          <w:sz w:val="28"/>
          <w:szCs w:val="28"/>
        </w:rPr>
        <w:t xml:space="preserve"> и при исполнении распределяются по всей бюджетной классификации в соответствии с назначением расходования средств.</w:t>
      </w:r>
    </w:p>
    <w:p w:rsidR="00AE59AB" w:rsidRPr="00F243A9" w:rsidRDefault="00AE59AB" w:rsidP="00AE59AB">
      <w:pPr>
        <w:pStyle w:val="35"/>
        <w:shd w:val="clear" w:color="auto" w:fill="auto"/>
        <w:spacing w:line="240" w:lineRule="auto"/>
        <w:ind w:firstLine="709"/>
        <w:jc w:val="both"/>
        <w:rPr>
          <w:color w:val="000000" w:themeColor="text1"/>
          <w:sz w:val="28"/>
          <w:szCs w:val="28"/>
        </w:rPr>
      </w:pPr>
      <w:r w:rsidRPr="00F243A9">
        <w:rPr>
          <w:color w:val="000000" w:themeColor="text1"/>
          <w:sz w:val="28"/>
          <w:szCs w:val="28"/>
        </w:rPr>
        <w:t xml:space="preserve">Информация об использовании средств Резервного фонда </w:t>
      </w:r>
      <w:r w:rsidRPr="00F243A9">
        <w:rPr>
          <w:color w:val="000000" w:themeColor="text1"/>
          <w:sz w:val="28"/>
          <w:szCs w:val="28"/>
        </w:rPr>
        <w:br/>
        <w:t>в отчетном периоде в разрезе главных распорядителей бюджетных средств представлена в таблице №13.</w:t>
      </w:r>
    </w:p>
    <w:p w:rsidR="00AE59AB" w:rsidRPr="00F243A9" w:rsidRDefault="00AE59AB" w:rsidP="00AE59AB">
      <w:pPr>
        <w:ind w:firstLine="709"/>
        <w:jc w:val="right"/>
        <w:rPr>
          <w:color w:val="000000" w:themeColor="text1"/>
          <w:sz w:val="28"/>
          <w:szCs w:val="28"/>
        </w:rPr>
      </w:pPr>
      <w:r w:rsidRPr="00F243A9">
        <w:rPr>
          <w:color w:val="000000" w:themeColor="text1"/>
          <w:sz w:val="28"/>
          <w:szCs w:val="28"/>
        </w:rPr>
        <w:t>Таблица №13</w:t>
      </w:r>
    </w:p>
    <w:p w:rsidR="00AE59AB" w:rsidRPr="00F243A9" w:rsidRDefault="00AE59AB" w:rsidP="00AE59AB">
      <w:pPr>
        <w:ind w:firstLine="709"/>
        <w:jc w:val="right"/>
        <w:rPr>
          <w:color w:val="000000" w:themeColor="text1"/>
          <w:sz w:val="28"/>
          <w:szCs w:val="28"/>
        </w:rPr>
      </w:pPr>
      <w:r w:rsidRPr="00F243A9">
        <w:rPr>
          <w:color w:val="000000" w:themeColor="text1"/>
          <w:sz w:val="28"/>
          <w:szCs w:val="28"/>
        </w:rPr>
        <w:t>(тыс. рублей)</w:t>
      </w:r>
    </w:p>
    <w:tbl>
      <w:tblPr>
        <w:tblW w:w="9680" w:type="dxa"/>
        <w:tblInd w:w="-5" w:type="dxa"/>
        <w:tblLook w:val="04A0" w:firstRow="1" w:lastRow="0" w:firstColumn="1" w:lastColumn="0" w:noHBand="0" w:noVBand="1"/>
      </w:tblPr>
      <w:tblGrid>
        <w:gridCol w:w="4395"/>
        <w:gridCol w:w="1351"/>
        <w:gridCol w:w="1548"/>
        <w:gridCol w:w="1306"/>
        <w:gridCol w:w="1080"/>
      </w:tblGrid>
      <w:tr w:rsidR="00F243A9" w:rsidRPr="00F243A9" w:rsidTr="000A690C">
        <w:trPr>
          <w:trHeight w:val="3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Наименование главного распорядителя средств бюджета</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0A690C">
            <w:pPr>
              <w:ind w:left="-36" w:right="-60"/>
              <w:jc w:val="center"/>
              <w:rPr>
                <w:color w:val="000000" w:themeColor="text1"/>
                <w:sz w:val="20"/>
                <w:szCs w:val="20"/>
              </w:rPr>
            </w:pPr>
            <w:r w:rsidRPr="00F243A9">
              <w:rPr>
                <w:color w:val="000000" w:themeColor="text1"/>
                <w:sz w:val="20"/>
                <w:szCs w:val="20"/>
              </w:rPr>
              <w:t xml:space="preserve">Распределено </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ind w:hanging="118"/>
              <w:jc w:val="center"/>
              <w:rPr>
                <w:color w:val="000000" w:themeColor="text1"/>
                <w:sz w:val="20"/>
                <w:szCs w:val="20"/>
              </w:rPr>
            </w:pPr>
            <w:r w:rsidRPr="00F243A9">
              <w:rPr>
                <w:color w:val="000000" w:themeColor="text1"/>
                <w:sz w:val="20"/>
                <w:szCs w:val="20"/>
              </w:rPr>
              <w:t>Финансирование</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0A690C">
            <w:pPr>
              <w:ind w:left="-111" w:right="-71"/>
              <w:jc w:val="center"/>
              <w:rPr>
                <w:color w:val="000000" w:themeColor="text1"/>
                <w:sz w:val="20"/>
                <w:szCs w:val="20"/>
              </w:rPr>
            </w:pPr>
            <w:r w:rsidRPr="00F243A9">
              <w:rPr>
                <w:color w:val="000000" w:themeColor="text1"/>
                <w:sz w:val="20"/>
                <w:szCs w:val="20"/>
              </w:rPr>
              <w:t>Использовано</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 xml:space="preserve">Остаток средств </w:t>
            </w:r>
          </w:p>
        </w:tc>
      </w:tr>
      <w:tr w:rsidR="00F243A9" w:rsidRPr="00F243A9" w:rsidTr="000A690C">
        <w:trPr>
          <w:trHeight w:val="20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w:t>
            </w:r>
          </w:p>
        </w:tc>
        <w:tc>
          <w:tcPr>
            <w:tcW w:w="135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0A690C">
            <w:pPr>
              <w:ind w:right="-60"/>
              <w:jc w:val="center"/>
              <w:rPr>
                <w:color w:val="000000" w:themeColor="text1"/>
                <w:sz w:val="20"/>
                <w:szCs w:val="20"/>
              </w:rPr>
            </w:pPr>
            <w:r w:rsidRPr="00F243A9">
              <w:rPr>
                <w:color w:val="000000" w:themeColor="text1"/>
                <w:sz w:val="20"/>
                <w:szCs w:val="20"/>
              </w:rPr>
              <w:t>2</w:t>
            </w:r>
          </w:p>
        </w:tc>
        <w:tc>
          <w:tcPr>
            <w:tcW w:w="1548"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w:t>
            </w:r>
          </w:p>
        </w:tc>
        <w:tc>
          <w:tcPr>
            <w:tcW w:w="13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w:t>
            </w:r>
          </w:p>
        </w:tc>
        <w:tc>
          <w:tcPr>
            <w:tcW w:w="108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w:t>
            </w:r>
          </w:p>
        </w:tc>
      </w:tr>
      <w:tr w:rsidR="00F243A9" w:rsidRPr="00F243A9" w:rsidTr="000A690C">
        <w:trPr>
          <w:trHeight w:val="20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AE59AB" w:rsidRDefault="00AE59AB" w:rsidP="00AE59AB">
            <w:pPr>
              <w:jc w:val="both"/>
              <w:rPr>
                <w:b/>
                <w:bCs/>
                <w:color w:val="000000" w:themeColor="text1"/>
                <w:sz w:val="20"/>
                <w:szCs w:val="20"/>
              </w:rPr>
            </w:pPr>
            <w:r w:rsidRPr="00F243A9">
              <w:rPr>
                <w:b/>
                <w:bCs/>
                <w:color w:val="000000" w:themeColor="text1"/>
                <w:sz w:val="20"/>
                <w:szCs w:val="20"/>
              </w:rPr>
              <w:t>Всего</w:t>
            </w:r>
          </w:p>
          <w:p w:rsidR="00F967A0" w:rsidRPr="00F967A0" w:rsidRDefault="00F967A0" w:rsidP="00AE59AB">
            <w:pPr>
              <w:jc w:val="both"/>
              <w:rPr>
                <w:b/>
                <w:bCs/>
                <w:color w:val="000000" w:themeColor="text1"/>
                <w:sz w:val="4"/>
                <w:szCs w:val="4"/>
              </w:rPr>
            </w:pPr>
          </w:p>
        </w:tc>
        <w:tc>
          <w:tcPr>
            <w:tcW w:w="1351" w:type="dxa"/>
            <w:tcBorders>
              <w:top w:val="nil"/>
              <w:left w:val="nil"/>
              <w:bottom w:val="nil"/>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255 685,1</w:t>
            </w:r>
          </w:p>
        </w:tc>
        <w:tc>
          <w:tcPr>
            <w:tcW w:w="1548" w:type="dxa"/>
            <w:tcBorders>
              <w:top w:val="nil"/>
              <w:left w:val="nil"/>
              <w:bottom w:val="nil"/>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216 665,2</w:t>
            </w:r>
          </w:p>
        </w:tc>
        <w:tc>
          <w:tcPr>
            <w:tcW w:w="1306" w:type="dxa"/>
            <w:tcBorders>
              <w:top w:val="nil"/>
              <w:left w:val="nil"/>
              <w:bottom w:val="nil"/>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216 665,2</w:t>
            </w:r>
          </w:p>
        </w:tc>
        <w:tc>
          <w:tcPr>
            <w:tcW w:w="1080" w:type="dxa"/>
            <w:tcBorders>
              <w:top w:val="nil"/>
              <w:left w:val="nil"/>
              <w:bottom w:val="nil"/>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39 019,9</w:t>
            </w:r>
          </w:p>
        </w:tc>
      </w:tr>
      <w:tr w:rsidR="00F243A9" w:rsidRPr="00F243A9" w:rsidTr="000A690C">
        <w:trPr>
          <w:trHeight w:val="350"/>
        </w:trPr>
        <w:tc>
          <w:tcPr>
            <w:tcW w:w="4395"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lastRenderedPageBreak/>
              <w:t>Аппарат Губернатора и Правительства Чукотского автономного округа</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6 054,5</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4 997,0</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4 997,0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1 057,5</w:t>
            </w:r>
          </w:p>
        </w:tc>
      </w:tr>
      <w:tr w:rsidR="00F243A9" w:rsidRPr="00F243A9" w:rsidTr="000A690C">
        <w:trPr>
          <w:trHeight w:val="702"/>
        </w:trPr>
        <w:tc>
          <w:tcPr>
            <w:tcW w:w="4395"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Государственное казённое учреждение «Управление гражданской защиты и противопожарной службы Чукотского автономного округа»</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11 200,0</w:t>
            </w:r>
          </w:p>
        </w:tc>
        <w:tc>
          <w:tcPr>
            <w:tcW w:w="1548"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4 598,8</w:t>
            </w:r>
          </w:p>
        </w:tc>
        <w:tc>
          <w:tcPr>
            <w:tcW w:w="13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4 598,8</w:t>
            </w:r>
          </w:p>
        </w:tc>
        <w:tc>
          <w:tcPr>
            <w:tcW w:w="108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6 601,2</w:t>
            </w:r>
          </w:p>
        </w:tc>
      </w:tr>
      <w:tr w:rsidR="00F243A9" w:rsidRPr="00F243A9" w:rsidTr="000A690C">
        <w:trPr>
          <w:trHeight w:val="350"/>
        </w:trPr>
        <w:tc>
          <w:tcPr>
            <w:tcW w:w="4395"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Департамент здравоохранения Чукотского автономного округа</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30 266,0</w:t>
            </w:r>
          </w:p>
        </w:tc>
        <w:tc>
          <w:tcPr>
            <w:tcW w:w="1548"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24 504,5</w:t>
            </w:r>
          </w:p>
        </w:tc>
        <w:tc>
          <w:tcPr>
            <w:tcW w:w="13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24 504,5</w:t>
            </w:r>
          </w:p>
        </w:tc>
        <w:tc>
          <w:tcPr>
            <w:tcW w:w="108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5 761,5</w:t>
            </w:r>
          </w:p>
        </w:tc>
      </w:tr>
      <w:tr w:rsidR="00F243A9" w:rsidRPr="00F243A9" w:rsidTr="000A690C">
        <w:trPr>
          <w:trHeight w:val="350"/>
        </w:trPr>
        <w:tc>
          <w:tcPr>
            <w:tcW w:w="4395"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Департамент культуры, спорта и туризма Чукотского автономного округа</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67 670,0</w:t>
            </w:r>
          </w:p>
        </w:tc>
        <w:tc>
          <w:tcPr>
            <w:tcW w:w="1548"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67 670,0</w:t>
            </w:r>
          </w:p>
        </w:tc>
        <w:tc>
          <w:tcPr>
            <w:tcW w:w="13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67 670,0</w:t>
            </w:r>
          </w:p>
        </w:tc>
        <w:tc>
          <w:tcPr>
            <w:tcW w:w="108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r>
      <w:tr w:rsidR="00F243A9" w:rsidRPr="00F243A9" w:rsidTr="000A690C">
        <w:trPr>
          <w:trHeight w:val="350"/>
        </w:trPr>
        <w:tc>
          <w:tcPr>
            <w:tcW w:w="4395"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Департамент природных ресурсов и экологии Чукотского автономного округа</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10 000,0</w:t>
            </w:r>
          </w:p>
        </w:tc>
        <w:tc>
          <w:tcPr>
            <w:tcW w:w="1548"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3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10 000,0</w:t>
            </w:r>
          </w:p>
        </w:tc>
      </w:tr>
      <w:tr w:rsidR="00F243A9" w:rsidRPr="00F243A9" w:rsidTr="000A690C">
        <w:trPr>
          <w:trHeight w:val="350"/>
        </w:trPr>
        <w:tc>
          <w:tcPr>
            <w:tcW w:w="4395"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Департамент промышленной политики Чукотского автономного округа</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37 993,1</w:t>
            </w:r>
          </w:p>
        </w:tc>
        <w:tc>
          <w:tcPr>
            <w:tcW w:w="1548"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37 993,1</w:t>
            </w:r>
          </w:p>
        </w:tc>
        <w:tc>
          <w:tcPr>
            <w:tcW w:w="13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37 993,1</w:t>
            </w:r>
          </w:p>
        </w:tc>
        <w:tc>
          <w:tcPr>
            <w:tcW w:w="108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r>
      <w:tr w:rsidR="00F243A9" w:rsidRPr="00F243A9" w:rsidTr="000A690C">
        <w:trPr>
          <w:trHeight w:val="392"/>
        </w:trPr>
        <w:tc>
          <w:tcPr>
            <w:tcW w:w="4395"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bookmarkStart w:id="30" w:name="_Hlk110422761"/>
            <w:r w:rsidRPr="00F243A9">
              <w:rPr>
                <w:color w:val="000000" w:themeColor="text1"/>
                <w:sz w:val="20"/>
                <w:szCs w:val="20"/>
              </w:rPr>
              <w:t>Департамент сельского хозяйства и продовольствия Чукотского автономного округа</w:t>
            </w:r>
            <w:bookmarkEnd w:id="30"/>
          </w:p>
        </w:tc>
        <w:tc>
          <w:tcPr>
            <w:tcW w:w="1351"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55 896,6</w:t>
            </w:r>
          </w:p>
        </w:tc>
        <w:tc>
          <w:tcPr>
            <w:tcW w:w="1548"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55 896,6</w:t>
            </w:r>
          </w:p>
        </w:tc>
        <w:tc>
          <w:tcPr>
            <w:tcW w:w="13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55 896,6</w:t>
            </w:r>
          </w:p>
        </w:tc>
        <w:tc>
          <w:tcPr>
            <w:tcW w:w="108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r>
      <w:tr w:rsidR="00F243A9" w:rsidRPr="00F243A9" w:rsidTr="000A690C">
        <w:trPr>
          <w:trHeight w:val="392"/>
        </w:trPr>
        <w:tc>
          <w:tcPr>
            <w:tcW w:w="4395"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Департамент социальной политики Чукотского автономного округа</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36 134,3</w:t>
            </w:r>
          </w:p>
        </w:tc>
        <w:tc>
          <w:tcPr>
            <w:tcW w:w="1548"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20 534,6</w:t>
            </w:r>
          </w:p>
        </w:tc>
        <w:tc>
          <w:tcPr>
            <w:tcW w:w="13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20 534,6</w:t>
            </w:r>
          </w:p>
        </w:tc>
        <w:tc>
          <w:tcPr>
            <w:tcW w:w="108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15 599,7</w:t>
            </w:r>
          </w:p>
        </w:tc>
      </w:tr>
      <w:tr w:rsidR="00F243A9" w:rsidRPr="00F243A9" w:rsidTr="000A690C">
        <w:trPr>
          <w:trHeight w:val="526"/>
        </w:trPr>
        <w:tc>
          <w:tcPr>
            <w:tcW w:w="4395" w:type="dxa"/>
            <w:tcBorders>
              <w:top w:val="nil"/>
              <w:left w:val="single" w:sz="4" w:space="0" w:color="auto"/>
              <w:bottom w:val="single" w:sz="4" w:space="0" w:color="auto"/>
              <w:right w:val="nil"/>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Департамент финансов, экономики и имущественных отношений Чукотского автономного округа</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470,6</w:t>
            </w:r>
          </w:p>
        </w:tc>
        <w:tc>
          <w:tcPr>
            <w:tcW w:w="1548"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470,6</w:t>
            </w:r>
          </w:p>
        </w:tc>
        <w:tc>
          <w:tcPr>
            <w:tcW w:w="13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470,6</w:t>
            </w:r>
          </w:p>
        </w:tc>
        <w:tc>
          <w:tcPr>
            <w:tcW w:w="108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r>
    </w:tbl>
    <w:p w:rsidR="00AE59AB" w:rsidRPr="00F243A9" w:rsidRDefault="00AE59AB" w:rsidP="00AE59AB">
      <w:pPr>
        <w:pStyle w:val="aff5"/>
        <w:spacing w:before="120"/>
        <w:ind w:firstLine="709"/>
        <w:jc w:val="both"/>
        <w:rPr>
          <w:rFonts w:ascii="Times New Roman" w:hAnsi="Times New Roman" w:cs="Times New Roman"/>
          <w:color w:val="000000" w:themeColor="text1"/>
          <w:sz w:val="28"/>
          <w:szCs w:val="28"/>
        </w:rPr>
      </w:pPr>
      <w:bookmarkStart w:id="31" w:name="_Hlk110439022"/>
      <w:r w:rsidRPr="00F243A9">
        <w:rPr>
          <w:rFonts w:ascii="Times New Roman" w:hAnsi="Times New Roman" w:cs="Times New Roman"/>
          <w:color w:val="000000" w:themeColor="text1"/>
          <w:sz w:val="28"/>
          <w:szCs w:val="28"/>
        </w:rPr>
        <w:t>Средства Резервного фонда распределены между главными распорядителями средств окружного бюджета в сумме 255 685,1 тыс. рублей, профинансировано 216 665,2 тыс. рублей или 84,7%, расходы составили 216 665,2 тыс. рублей.</w:t>
      </w:r>
      <w:bookmarkEnd w:id="31"/>
      <w:r w:rsidRPr="00F243A9">
        <w:rPr>
          <w:rFonts w:ascii="Times New Roman" w:hAnsi="Times New Roman" w:cs="Times New Roman"/>
          <w:color w:val="000000" w:themeColor="text1"/>
          <w:sz w:val="28"/>
          <w:szCs w:val="28"/>
        </w:rPr>
        <w:t xml:space="preserve"> </w:t>
      </w:r>
    </w:p>
    <w:p w:rsidR="00AE59AB" w:rsidRPr="00F243A9" w:rsidRDefault="00AE59AB" w:rsidP="00AE59AB">
      <w:pPr>
        <w:ind w:firstLine="709"/>
        <w:jc w:val="both"/>
        <w:rPr>
          <w:color w:val="000000" w:themeColor="text1"/>
          <w:sz w:val="28"/>
          <w:szCs w:val="28"/>
        </w:rPr>
      </w:pPr>
      <w:r w:rsidRPr="00F243A9">
        <w:rPr>
          <w:bCs/>
          <w:color w:val="000000" w:themeColor="text1"/>
          <w:sz w:val="28"/>
          <w:szCs w:val="28"/>
        </w:rPr>
        <w:t>Наибольший объем средств Резервного фонда</w:t>
      </w:r>
      <w:r w:rsidRPr="00F243A9">
        <w:rPr>
          <w:color w:val="000000" w:themeColor="text1"/>
          <w:sz w:val="28"/>
          <w:szCs w:val="28"/>
        </w:rPr>
        <w:t xml:space="preserve"> направлен на следующие мероприятия:</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 для оплаты расходов, связанных с организацией участия Чукотского автономного округа в выставке «Улица Дальнего Востока» в рамках проведения VII Восточного экономического форума, субсидия предоставлена Некоммерческой организации «Фонд развития туризма, международных и межрегиональных проектов Чукотского автономного округа» в сумме 53 000,0 тыс. рублей (Департамент культуры, спорта и туризма Чукотского автономного округа);</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 xml:space="preserve">- на организацию мероприятия по доставке из поселка </w:t>
      </w:r>
      <w:proofErr w:type="spellStart"/>
      <w:r w:rsidRPr="00F243A9">
        <w:rPr>
          <w:color w:val="000000" w:themeColor="text1"/>
          <w:sz w:val="28"/>
          <w:szCs w:val="28"/>
        </w:rPr>
        <w:t>Эгвекинот</w:t>
      </w:r>
      <w:proofErr w:type="spellEnd"/>
      <w:r w:rsidRPr="00F243A9">
        <w:rPr>
          <w:color w:val="000000" w:themeColor="text1"/>
          <w:sz w:val="28"/>
          <w:szCs w:val="28"/>
        </w:rPr>
        <w:t xml:space="preserve"> до города </w:t>
      </w:r>
      <w:proofErr w:type="spellStart"/>
      <w:r w:rsidRPr="00F243A9">
        <w:rPr>
          <w:color w:val="000000" w:themeColor="text1"/>
          <w:sz w:val="28"/>
          <w:szCs w:val="28"/>
        </w:rPr>
        <w:t>Певек</w:t>
      </w:r>
      <w:proofErr w:type="spellEnd"/>
      <w:r w:rsidRPr="00F243A9">
        <w:rPr>
          <w:color w:val="000000" w:themeColor="text1"/>
          <w:sz w:val="28"/>
          <w:szCs w:val="28"/>
        </w:rPr>
        <w:t xml:space="preserve"> продовольственных и промышленных товаров с привлечением автотранспорта и на обустройство и содержание, на период перевозок участка «автозимника» на маршруте от поселка </w:t>
      </w:r>
      <w:proofErr w:type="spellStart"/>
      <w:r w:rsidRPr="00F243A9">
        <w:rPr>
          <w:color w:val="000000" w:themeColor="text1"/>
          <w:sz w:val="28"/>
          <w:szCs w:val="28"/>
        </w:rPr>
        <w:t>Эгвекинот</w:t>
      </w:r>
      <w:proofErr w:type="spellEnd"/>
      <w:r w:rsidRPr="00F243A9">
        <w:rPr>
          <w:color w:val="000000" w:themeColor="text1"/>
          <w:sz w:val="28"/>
          <w:szCs w:val="28"/>
        </w:rPr>
        <w:t xml:space="preserve"> до поселка Мыс Шмидта, субсидия предоставлена Обществу с ограниченной ответственность «</w:t>
      </w:r>
      <w:proofErr w:type="spellStart"/>
      <w:r w:rsidRPr="00F243A9">
        <w:rPr>
          <w:color w:val="000000" w:themeColor="text1"/>
          <w:sz w:val="28"/>
          <w:szCs w:val="28"/>
        </w:rPr>
        <w:t>Новомариинский</w:t>
      </w:r>
      <w:proofErr w:type="spellEnd"/>
      <w:r w:rsidRPr="00F243A9">
        <w:rPr>
          <w:color w:val="000000" w:themeColor="text1"/>
          <w:sz w:val="28"/>
          <w:szCs w:val="28"/>
        </w:rPr>
        <w:t xml:space="preserve"> ТПК» в сумме 40 896,6 тыс. рублей (Департамент сельского хозяйства и продовольствия Чукотского автономного округа);</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 xml:space="preserve">- на проведение аварийно-ремонтных работ по восстановлению резервной подводной кабельной линии электропередач 35 </w:t>
      </w:r>
      <w:proofErr w:type="spellStart"/>
      <w:r w:rsidRPr="00F243A9">
        <w:rPr>
          <w:color w:val="000000" w:themeColor="text1"/>
          <w:sz w:val="28"/>
          <w:szCs w:val="28"/>
        </w:rPr>
        <w:t>кВ</w:t>
      </w:r>
      <w:proofErr w:type="spellEnd"/>
      <w:r w:rsidRPr="00F243A9">
        <w:rPr>
          <w:color w:val="000000" w:themeColor="text1"/>
          <w:sz w:val="28"/>
          <w:szCs w:val="28"/>
        </w:rPr>
        <w:t xml:space="preserve"> №2 город Анадырь – поселок Угольные Копи, необходимых для предупреждения возникновения чрезвычайной ситуации, связанной с нарушением электроснабжения, субсидия предоставлена Государственному предприятию Чукотского автономного округа «</w:t>
      </w:r>
      <w:proofErr w:type="spellStart"/>
      <w:r w:rsidRPr="00F243A9">
        <w:rPr>
          <w:color w:val="000000" w:themeColor="text1"/>
          <w:sz w:val="28"/>
          <w:szCs w:val="28"/>
        </w:rPr>
        <w:t>Чукоткоммунхоз</w:t>
      </w:r>
      <w:proofErr w:type="spellEnd"/>
      <w:r w:rsidRPr="00F243A9">
        <w:rPr>
          <w:color w:val="000000" w:themeColor="text1"/>
          <w:sz w:val="28"/>
          <w:szCs w:val="28"/>
        </w:rPr>
        <w:t>» в сумме 37 993,1 тыс. рублей (Департамент промышленной политики Чукотского автономного округа).</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lastRenderedPageBreak/>
        <w:t xml:space="preserve">Также, средства Резервного фонда направлены на решение вопросов финансового обеспечения мероприятий по профилактике и устранению последствий распространения </w:t>
      </w:r>
      <w:proofErr w:type="spellStart"/>
      <w:r w:rsidRPr="00F243A9">
        <w:rPr>
          <w:color w:val="000000" w:themeColor="text1"/>
          <w:sz w:val="28"/>
          <w:szCs w:val="28"/>
        </w:rPr>
        <w:t>коронавирусной</w:t>
      </w:r>
      <w:proofErr w:type="spellEnd"/>
      <w:r w:rsidRPr="00F243A9">
        <w:rPr>
          <w:color w:val="000000" w:themeColor="text1"/>
          <w:sz w:val="28"/>
          <w:szCs w:val="28"/>
        </w:rPr>
        <w:t xml:space="preserve"> инфекции, организацию и проведение поисково-спасательных и аварийно-восстановительных мероприятий на территории Чукотского автономного округа, для предотвращения возникновения и ликвидации чрезвычайных ситуаций, на оплату расходов, связанных с привлечением самолетов санитарной авиации для оказания экстренной специализированной медицинской помощи и других.</w:t>
      </w:r>
    </w:p>
    <w:p w:rsidR="00AE59AB" w:rsidRPr="00F243A9" w:rsidRDefault="00AE59AB" w:rsidP="00AE59AB">
      <w:pPr>
        <w:pStyle w:val="Default"/>
        <w:spacing w:before="240" w:after="120"/>
        <w:jc w:val="center"/>
        <w:rPr>
          <w:b/>
          <w:color w:val="000000" w:themeColor="text1"/>
          <w:sz w:val="28"/>
          <w:szCs w:val="28"/>
        </w:rPr>
      </w:pPr>
      <w:r w:rsidRPr="00F243A9">
        <w:rPr>
          <w:b/>
          <w:color w:val="000000" w:themeColor="text1"/>
          <w:sz w:val="28"/>
          <w:szCs w:val="28"/>
        </w:rPr>
        <w:t>Источники финансирования дефицита окружного бюджета</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 xml:space="preserve">Законом об окружном бюджете предусмотрен дефицит бюджета в размере </w:t>
      </w:r>
      <w:r w:rsidRPr="00F243A9">
        <w:rPr>
          <w:rFonts w:eastAsiaTheme="minorHAnsi"/>
          <w:color w:val="000000" w:themeColor="text1"/>
          <w:sz w:val="28"/>
          <w:szCs w:val="28"/>
          <w:lang w:eastAsia="en-US"/>
        </w:rPr>
        <w:t>4 479 205,5 </w:t>
      </w:r>
      <w:r w:rsidRPr="00F243A9">
        <w:rPr>
          <w:color w:val="000000" w:themeColor="text1"/>
          <w:sz w:val="28"/>
          <w:szCs w:val="28"/>
        </w:rPr>
        <w:t xml:space="preserve">тыс. рублей. Окружной бюджет по результатам отчетного периода исполнен с профицитом в сумме </w:t>
      </w:r>
      <w:bookmarkStart w:id="32" w:name="_Hlk110439047"/>
      <w:r w:rsidRPr="00F243A9">
        <w:rPr>
          <w:color w:val="000000" w:themeColor="text1"/>
          <w:sz w:val="28"/>
          <w:szCs w:val="28"/>
        </w:rPr>
        <w:t>1 623 937,4 </w:t>
      </w:r>
      <w:bookmarkEnd w:id="32"/>
      <w:r w:rsidRPr="00F243A9">
        <w:rPr>
          <w:color w:val="000000" w:themeColor="text1"/>
          <w:sz w:val="28"/>
          <w:szCs w:val="28"/>
        </w:rPr>
        <w:t>тыс. рублей.</w:t>
      </w:r>
    </w:p>
    <w:p w:rsidR="001758D5" w:rsidRPr="00F243A9" w:rsidRDefault="00AE59AB" w:rsidP="001758D5">
      <w:pPr>
        <w:ind w:firstLine="709"/>
        <w:jc w:val="both"/>
        <w:rPr>
          <w:color w:val="000000" w:themeColor="text1"/>
          <w:spacing w:val="-4"/>
          <w:sz w:val="28"/>
          <w:szCs w:val="28"/>
        </w:rPr>
      </w:pPr>
      <w:r w:rsidRPr="00F243A9">
        <w:rPr>
          <w:color w:val="000000" w:themeColor="text1"/>
          <w:spacing w:val="-4"/>
          <w:sz w:val="28"/>
          <w:szCs w:val="28"/>
        </w:rPr>
        <w:t>Показатели источников внутреннего финансирования дефицита бюджета представлены в таблице №14.</w:t>
      </w:r>
    </w:p>
    <w:p w:rsidR="00AE59AB" w:rsidRPr="00F243A9" w:rsidRDefault="00AE59AB" w:rsidP="001758D5">
      <w:pPr>
        <w:ind w:firstLine="709"/>
        <w:jc w:val="right"/>
        <w:rPr>
          <w:color w:val="000000" w:themeColor="text1"/>
          <w:sz w:val="28"/>
          <w:szCs w:val="28"/>
        </w:rPr>
      </w:pPr>
      <w:r w:rsidRPr="00F243A9">
        <w:rPr>
          <w:color w:val="000000" w:themeColor="text1"/>
          <w:sz w:val="28"/>
          <w:szCs w:val="28"/>
        </w:rPr>
        <w:t>Таблица №14</w:t>
      </w:r>
    </w:p>
    <w:p w:rsidR="00AE59AB" w:rsidRPr="00F243A9" w:rsidRDefault="00AE59AB" w:rsidP="00AE59AB">
      <w:pPr>
        <w:ind w:firstLine="709"/>
        <w:jc w:val="right"/>
        <w:rPr>
          <w:color w:val="000000" w:themeColor="text1"/>
          <w:sz w:val="28"/>
          <w:szCs w:val="28"/>
        </w:rPr>
      </w:pPr>
      <w:r w:rsidRPr="00F243A9">
        <w:rPr>
          <w:color w:val="000000" w:themeColor="text1"/>
          <w:sz w:val="28"/>
          <w:szCs w:val="28"/>
        </w:rPr>
        <w:t>(тыс. рублей)</w:t>
      </w:r>
    </w:p>
    <w:tbl>
      <w:tblPr>
        <w:tblW w:w="9624" w:type="dxa"/>
        <w:tblInd w:w="-5" w:type="dxa"/>
        <w:tblLook w:val="04A0" w:firstRow="1" w:lastRow="0" w:firstColumn="1" w:lastColumn="0" w:noHBand="0" w:noVBand="1"/>
      </w:tblPr>
      <w:tblGrid>
        <w:gridCol w:w="4690"/>
        <w:gridCol w:w="1689"/>
        <w:gridCol w:w="1701"/>
        <w:gridCol w:w="1544"/>
      </w:tblGrid>
      <w:tr w:rsidR="00F243A9" w:rsidRPr="00F243A9" w:rsidTr="0094320D">
        <w:trPr>
          <w:trHeight w:val="535"/>
          <w:tblHeader/>
        </w:trPr>
        <w:tc>
          <w:tcPr>
            <w:tcW w:w="4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Наименование показателя</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 xml:space="preserve">Утверждено Законом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Исполнено</w:t>
            </w:r>
            <w:r w:rsidRPr="00F243A9">
              <w:rPr>
                <w:color w:val="000000" w:themeColor="text1"/>
                <w:sz w:val="20"/>
                <w:szCs w:val="20"/>
              </w:rPr>
              <w:br/>
              <w:t xml:space="preserve"> в 1 полугодии 2022 года</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Уровень исполнения, %</w:t>
            </w:r>
          </w:p>
        </w:tc>
      </w:tr>
      <w:tr w:rsidR="00F243A9" w:rsidRPr="00F243A9" w:rsidTr="0094320D">
        <w:trPr>
          <w:trHeight w:val="193"/>
          <w:tblHeader/>
        </w:trPr>
        <w:tc>
          <w:tcPr>
            <w:tcW w:w="4690"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w:t>
            </w:r>
          </w:p>
        </w:tc>
        <w:tc>
          <w:tcPr>
            <w:tcW w:w="1689"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w:t>
            </w:r>
          </w:p>
        </w:tc>
        <w:tc>
          <w:tcPr>
            <w:tcW w:w="154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w:t>
            </w:r>
          </w:p>
        </w:tc>
      </w:tr>
      <w:tr w:rsidR="00F243A9" w:rsidRPr="00F243A9" w:rsidTr="0094320D">
        <w:trPr>
          <w:trHeight w:val="193"/>
        </w:trPr>
        <w:tc>
          <w:tcPr>
            <w:tcW w:w="4690"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Доходы бюджета</w:t>
            </w:r>
          </w:p>
        </w:tc>
        <w:tc>
          <w:tcPr>
            <w:tcW w:w="1689"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 xml:space="preserve">48 890 949,7 </w:t>
            </w:r>
          </w:p>
        </w:tc>
        <w:tc>
          <w:tcPr>
            <w:tcW w:w="170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 xml:space="preserve">25 562 484,8 </w:t>
            </w:r>
          </w:p>
        </w:tc>
        <w:tc>
          <w:tcPr>
            <w:tcW w:w="154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52,3</w:t>
            </w:r>
          </w:p>
        </w:tc>
      </w:tr>
      <w:tr w:rsidR="00F243A9" w:rsidRPr="00F243A9" w:rsidTr="0094320D">
        <w:trPr>
          <w:trHeight w:val="193"/>
        </w:trPr>
        <w:tc>
          <w:tcPr>
            <w:tcW w:w="4690"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Расходы бюджета</w:t>
            </w:r>
          </w:p>
        </w:tc>
        <w:tc>
          <w:tcPr>
            <w:tcW w:w="1689"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 xml:space="preserve">53 370 155,2 </w:t>
            </w:r>
          </w:p>
        </w:tc>
        <w:tc>
          <w:tcPr>
            <w:tcW w:w="170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 xml:space="preserve">23 938 547,4 </w:t>
            </w:r>
          </w:p>
        </w:tc>
        <w:tc>
          <w:tcPr>
            <w:tcW w:w="154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44,9</w:t>
            </w:r>
          </w:p>
        </w:tc>
      </w:tr>
      <w:tr w:rsidR="00F243A9" w:rsidRPr="00F243A9" w:rsidTr="0094320D">
        <w:trPr>
          <w:trHeight w:val="329"/>
        </w:trPr>
        <w:tc>
          <w:tcPr>
            <w:tcW w:w="4690"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Результат исполнения бюджета (Дефицит «-»; Профицит «+»)</w:t>
            </w:r>
          </w:p>
        </w:tc>
        <w:tc>
          <w:tcPr>
            <w:tcW w:w="1689"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 xml:space="preserve">-4 479 205,5 </w:t>
            </w:r>
          </w:p>
        </w:tc>
        <w:tc>
          <w:tcPr>
            <w:tcW w:w="170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 xml:space="preserve">1 623 937,4 </w:t>
            </w:r>
          </w:p>
        </w:tc>
        <w:tc>
          <w:tcPr>
            <w:tcW w:w="154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х</w:t>
            </w:r>
          </w:p>
        </w:tc>
      </w:tr>
      <w:tr w:rsidR="00F243A9" w:rsidRPr="00F243A9" w:rsidTr="0094320D">
        <w:trPr>
          <w:trHeight w:val="329"/>
        </w:trPr>
        <w:tc>
          <w:tcPr>
            <w:tcW w:w="4690"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Источники внутреннего финансирования дефицита, в том числе:</w:t>
            </w:r>
          </w:p>
        </w:tc>
        <w:tc>
          <w:tcPr>
            <w:tcW w:w="1689"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 xml:space="preserve">4 479 205,5 </w:t>
            </w:r>
          </w:p>
        </w:tc>
        <w:tc>
          <w:tcPr>
            <w:tcW w:w="170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 xml:space="preserve">-1 623 937,4 </w:t>
            </w:r>
          </w:p>
        </w:tc>
        <w:tc>
          <w:tcPr>
            <w:tcW w:w="154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b/>
                <w:bCs/>
                <w:color w:val="000000" w:themeColor="text1"/>
                <w:sz w:val="20"/>
                <w:szCs w:val="20"/>
              </w:rPr>
            </w:pPr>
            <w:r w:rsidRPr="00F243A9">
              <w:rPr>
                <w:b/>
                <w:bCs/>
                <w:color w:val="000000" w:themeColor="text1"/>
                <w:sz w:val="20"/>
                <w:szCs w:val="20"/>
              </w:rPr>
              <w:t>х</w:t>
            </w:r>
          </w:p>
        </w:tc>
      </w:tr>
      <w:tr w:rsidR="00F243A9" w:rsidRPr="00F243A9" w:rsidTr="0094320D">
        <w:trPr>
          <w:trHeight w:val="193"/>
        </w:trPr>
        <w:tc>
          <w:tcPr>
            <w:tcW w:w="4690"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 xml:space="preserve">1. Бюджетные кредиты от других бюджетов </w:t>
            </w:r>
          </w:p>
        </w:tc>
        <w:tc>
          <w:tcPr>
            <w:tcW w:w="1689"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 xml:space="preserve">-1 204 615,2 </w:t>
            </w:r>
          </w:p>
        </w:tc>
        <w:tc>
          <w:tcPr>
            <w:tcW w:w="170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 xml:space="preserve">267 015,0 </w:t>
            </w:r>
          </w:p>
        </w:tc>
        <w:tc>
          <w:tcPr>
            <w:tcW w:w="154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х</w:t>
            </w:r>
          </w:p>
        </w:tc>
      </w:tr>
      <w:tr w:rsidR="00F243A9" w:rsidRPr="00F243A9" w:rsidTr="0094320D">
        <w:trPr>
          <w:trHeight w:val="193"/>
        </w:trPr>
        <w:tc>
          <w:tcPr>
            <w:tcW w:w="4690"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предоставлено</w:t>
            </w:r>
          </w:p>
        </w:tc>
        <w:tc>
          <w:tcPr>
            <w:tcW w:w="1689"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 xml:space="preserve">267 015,0 </w:t>
            </w:r>
          </w:p>
        </w:tc>
        <w:tc>
          <w:tcPr>
            <w:tcW w:w="170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 xml:space="preserve">267 015,0 </w:t>
            </w:r>
          </w:p>
        </w:tc>
        <w:tc>
          <w:tcPr>
            <w:tcW w:w="154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х</w:t>
            </w:r>
          </w:p>
        </w:tc>
      </w:tr>
      <w:tr w:rsidR="00F243A9" w:rsidRPr="00F243A9" w:rsidTr="0094320D">
        <w:trPr>
          <w:trHeight w:val="193"/>
        </w:trPr>
        <w:tc>
          <w:tcPr>
            <w:tcW w:w="4690"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возврат</w:t>
            </w:r>
          </w:p>
        </w:tc>
        <w:tc>
          <w:tcPr>
            <w:tcW w:w="1689"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 xml:space="preserve">-1 471 630,2 </w:t>
            </w:r>
          </w:p>
        </w:tc>
        <w:tc>
          <w:tcPr>
            <w:tcW w:w="170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 </w:t>
            </w:r>
          </w:p>
        </w:tc>
        <w:tc>
          <w:tcPr>
            <w:tcW w:w="154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х</w:t>
            </w:r>
          </w:p>
        </w:tc>
      </w:tr>
      <w:tr w:rsidR="00F243A9" w:rsidRPr="00F243A9" w:rsidTr="0094320D">
        <w:trPr>
          <w:trHeight w:val="193"/>
        </w:trPr>
        <w:tc>
          <w:tcPr>
            <w:tcW w:w="4690"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2. Бюджетные кредиты</w:t>
            </w:r>
          </w:p>
        </w:tc>
        <w:tc>
          <w:tcPr>
            <w:tcW w:w="1689"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 xml:space="preserve">802 343,0 </w:t>
            </w:r>
          </w:p>
        </w:tc>
        <w:tc>
          <w:tcPr>
            <w:tcW w:w="170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 xml:space="preserve">100 522,3 </w:t>
            </w:r>
          </w:p>
        </w:tc>
        <w:tc>
          <w:tcPr>
            <w:tcW w:w="154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х</w:t>
            </w:r>
          </w:p>
        </w:tc>
      </w:tr>
      <w:tr w:rsidR="00F243A9" w:rsidRPr="00F243A9" w:rsidTr="0094320D">
        <w:trPr>
          <w:trHeight w:val="193"/>
        </w:trPr>
        <w:tc>
          <w:tcPr>
            <w:tcW w:w="4690"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предоставлено</w:t>
            </w:r>
          </w:p>
        </w:tc>
        <w:tc>
          <w:tcPr>
            <w:tcW w:w="1689"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 xml:space="preserve">-1 100 000,0 </w:t>
            </w:r>
          </w:p>
        </w:tc>
        <w:tc>
          <w:tcPr>
            <w:tcW w:w="170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 xml:space="preserve">-50 000,0 </w:t>
            </w:r>
          </w:p>
        </w:tc>
        <w:tc>
          <w:tcPr>
            <w:tcW w:w="154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х</w:t>
            </w:r>
          </w:p>
        </w:tc>
      </w:tr>
      <w:tr w:rsidR="00F243A9" w:rsidRPr="00F243A9" w:rsidTr="0094320D">
        <w:trPr>
          <w:trHeight w:val="193"/>
        </w:trPr>
        <w:tc>
          <w:tcPr>
            <w:tcW w:w="4690"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возврат</w:t>
            </w:r>
          </w:p>
        </w:tc>
        <w:tc>
          <w:tcPr>
            <w:tcW w:w="1689"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 xml:space="preserve">1 902 343,0 </w:t>
            </w:r>
          </w:p>
        </w:tc>
        <w:tc>
          <w:tcPr>
            <w:tcW w:w="170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 xml:space="preserve">150 522,3 </w:t>
            </w:r>
          </w:p>
        </w:tc>
        <w:tc>
          <w:tcPr>
            <w:tcW w:w="154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х</w:t>
            </w:r>
          </w:p>
        </w:tc>
      </w:tr>
      <w:tr w:rsidR="00F243A9" w:rsidRPr="00F243A9" w:rsidTr="0094320D">
        <w:trPr>
          <w:trHeight w:val="329"/>
        </w:trPr>
        <w:tc>
          <w:tcPr>
            <w:tcW w:w="4690"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3. Изменения остатков средств на счетах по учету средств бюджета</w:t>
            </w:r>
          </w:p>
        </w:tc>
        <w:tc>
          <w:tcPr>
            <w:tcW w:w="1689"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 xml:space="preserve">4 881 477,7 </w:t>
            </w:r>
          </w:p>
        </w:tc>
        <w:tc>
          <w:tcPr>
            <w:tcW w:w="1701"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 xml:space="preserve">-1 991 474,7 </w:t>
            </w:r>
          </w:p>
        </w:tc>
        <w:tc>
          <w:tcPr>
            <w:tcW w:w="154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х</w:t>
            </w:r>
          </w:p>
        </w:tc>
      </w:tr>
    </w:tbl>
    <w:p w:rsidR="00AE59AB" w:rsidRPr="00F243A9" w:rsidRDefault="00AE59AB" w:rsidP="00AE59AB">
      <w:pPr>
        <w:pStyle w:val="22"/>
        <w:spacing w:before="120"/>
        <w:ind w:firstLine="709"/>
        <w:rPr>
          <w:color w:val="000000" w:themeColor="text1"/>
          <w:sz w:val="28"/>
          <w:szCs w:val="28"/>
        </w:rPr>
      </w:pPr>
      <w:r w:rsidRPr="00F243A9">
        <w:rPr>
          <w:color w:val="000000" w:themeColor="text1"/>
          <w:spacing w:val="-4"/>
          <w:sz w:val="28"/>
          <w:szCs w:val="28"/>
        </w:rPr>
        <w:t>Структура источников внутреннего финансирования дефицита окружного бюджета соответствует статье 95 Бюджетного кодекса.</w:t>
      </w:r>
    </w:p>
    <w:p w:rsidR="00AE59AB" w:rsidRPr="00F243A9" w:rsidRDefault="00AE59AB" w:rsidP="00AE59AB">
      <w:pPr>
        <w:widowControl w:val="0"/>
        <w:autoSpaceDE w:val="0"/>
        <w:autoSpaceDN w:val="0"/>
        <w:adjustRightInd w:val="0"/>
        <w:ind w:firstLine="709"/>
        <w:jc w:val="both"/>
        <w:rPr>
          <w:rFonts w:eastAsiaTheme="minorHAnsi"/>
          <w:color w:val="000000" w:themeColor="text1"/>
          <w:sz w:val="28"/>
          <w:szCs w:val="28"/>
          <w:lang w:eastAsia="en-US"/>
        </w:rPr>
      </w:pPr>
      <w:r w:rsidRPr="00F243A9">
        <w:rPr>
          <w:color w:val="000000" w:themeColor="text1"/>
          <w:sz w:val="28"/>
          <w:szCs w:val="28"/>
        </w:rPr>
        <w:t>Законом об окружном бюджете предусмотрено предоставление бюджетных кредитов в сумме 1 100 000,0 тыс. рублей, в том числе: 100 000,0 тыс. рублей – местным бюджетам на частичное покрытие дефицитов, 1 000 000,0 тыс. рублей – юридическим лицам для закупки и доставки топлива на территорию округа</w:t>
      </w:r>
      <w:r w:rsidRPr="00F243A9">
        <w:rPr>
          <w:rFonts w:eastAsiaTheme="minorHAnsi"/>
          <w:color w:val="000000" w:themeColor="text1"/>
          <w:sz w:val="28"/>
          <w:szCs w:val="28"/>
          <w:lang w:eastAsia="en-US"/>
        </w:rPr>
        <w:t>.</w:t>
      </w:r>
    </w:p>
    <w:p w:rsidR="003C2459" w:rsidRPr="00F243A9" w:rsidRDefault="00AE59AB" w:rsidP="003C2459">
      <w:pPr>
        <w:widowControl w:val="0"/>
        <w:autoSpaceDE w:val="0"/>
        <w:autoSpaceDN w:val="0"/>
        <w:adjustRightInd w:val="0"/>
        <w:ind w:firstLine="709"/>
        <w:jc w:val="both"/>
        <w:rPr>
          <w:color w:val="000000" w:themeColor="text1"/>
          <w:sz w:val="28"/>
          <w:szCs w:val="28"/>
        </w:rPr>
      </w:pPr>
      <w:r w:rsidRPr="00F243A9">
        <w:rPr>
          <w:color w:val="000000" w:themeColor="text1"/>
          <w:sz w:val="28"/>
          <w:szCs w:val="28"/>
        </w:rPr>
        <w:t>Информация о бюджетных кредитах приведена в таблице №15.</w:t>
      </w:r>
    </w:p>
    <w:p w:rsidR="00AE59AB" w:rsidRPr="00F243A9" w:rsidRDefault="00AE59AB" w:rsidP="003C2459">
      <w:pPr>
        <w:widowControl w:val="0"/>
        <w:autoSpaceDE w:val="0"/>
        <w:autoSpaceDN w:val="0"/>
        <w:adjustRightInd w:val="0"/>
        <w:ind w:firstLine="709"/>
        <w:jc w:val="right"/>
        <w:rPr>
          <w:color w:val="000000" w:themeColor="text1"/>
          <w:sz w:val="28"/>
          <w:szCs w:val="28"/>
        </w:rPr>
      </w:pPr>
      <w:r w:rsidRPr="00F243A9">
        <w:rPr>
          <w:color w:val="000000" w:themeColor="text1"/>
          <w:sz w:val="28"/>
          <w:szCs w:val="28"/>
        </w:rPr>
        <w:t>Таблица №15</w:t>
      </w:r>
    </w:p>
    <w:p w:rsidR="00AE59AB" w:rsidRPr="00F243A9" w:rsidRDefault="00AE59AB" w:rsidP="00AE59AB">
      <w:pPr>
        <w:pStyle w:val="aff2"/>
        <w:tabs>
          <w:tab w:val="left" w:pos="851"/>
        </w:tabs>
        <w:autoSpaceDE w:val="0"/>
        <w:autoSpaceDN w:val="0"/>
        <w:spacing w:after="0" w:line="240" w:lineRule="auto"/>
        <w:ind w:left="426"/>
        <w:jc w:val="right"/>
        <w:rPr>
          <w:color w:val="000000" w:themeColor="text1"/>
          <w:sz w:val="28"/>
          <w:szCs w:val="28"/>
        </w:rPr>
      </w:pPr>
      <w:r w:rsidRPr="00F243A9">
        <w:rPr>
          <w:color w:val="000000" w:themeColor="text1"/>
          <w:sz w:val="28"/>
          <w:szCs w:val="28"/>
        </w:rPr>
        <w:t>(тыс. рублей)</w:t>
      </w:r>
    </w:p>
    <w:tbl>
      <w:tblPr>
        <w:tblW w:w="9565" w:type="dxa"/>
        <w:tblInd w:w="-5" w:type="dxa"/>
        <w:tblLook w:val="04A0" w:firstRow="1" w:lastRow="0" w:firstColumn="1" w:lastColumn="0" w:noHBand="0" w:noVBand="1"/>
      </w:tblPr>
      <w:tblGrid>
        <w:gridCol w:w="3325"/>
        <w:gridCol w:w="1692"/>
        <w:gridCol w:w="1646"/>
        <w:gridCol w:w="1275"/>
        <w:gridCol w:w="1627"/>
      </w:tblGrid>
      <w:tr w:rsidR="00F243A9" w:rsidRPr="00F243A9" w:rsidTr="003C2459">
        <w:trPr>
          <w:trHeight w:val="332"/>
        </w:trPr>
        <w:tc>
          <w:tcPr>
            <w:tcW w:w="3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Получатель бюджетного кредита</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Остаток на 01.01.2022 г.</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Предоставлено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Погашено</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Остаток на 01.07.2022 г.</w:t>
            </w:r>
          </w:p>
        </w:tc>
      </w:tr>
      <w:tr w:rsidR="00F243A9" w:rsidRPr="00F243A9" w:rsidTr="003C2459">
        <w:trPr>
          <w:trHeight w:val="19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w:t>
            </w:r>
          </w:p>
        </w:tc>
        <w:tc>
          <w:tcPr>
            <w:tcW w:w="169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w:t>
            </w:r>
          </w:p>
        </w:tc>
        <w:tc>
          <w:tcPr>
            <w:tcW w:w="164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w:t>
            </w:r>
          </w:p>
        </w:tc>
        <w:tc>
          <w:tcPr>
            <w:tcW w:w="127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w:t>
            </w:r>
          </w:p>
        </w:tc>
        <w:tc>
          <w:tcPr>
            <w:tcW w:w="1627"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 </w:t>
            </w:r>
          </w:p>
        </w:tc>
      </w:tr>
      <w:tr w:rsidR="00F243A9" w:rsidRPr="00F243A9" w:rsidTr="003C2459">
        <w:trPr>
          <w:trHeight w:val="19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Итого</w:t>
            </w:r>
          </w:p>
        </w:tc>
        <w:tc>
          <w:tcPr>
            <w:tcW w:w="169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938 273,0</w:t>
            </w:r>
          </w:p>
        </w:tc>
        <w:tc>
          <w:tcPr>
            <w:tcW w:w="164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50 000,0</w:t>
            </w:r>
          </w:p>
        </w:tc>
        <w:tc>
          <w:tcPr>
            <w:tcW w:w="127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150 522,3</w:t>
            </w:r>
          </w:p>
        </w:tc>
        <w:tc>
          <w:tcPr>
            <w:tcW w:w="1627"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837 750,7</w:t>
            </w:r>
          </w:p>
        </w:tc>
      </w:tr>
      <w:tr w:rsidR="00F243A9" w:rsidRPr="00F243A9" w:rsidTr="003C2459">
        <w:trPr>
          <w:trHeight w:val="19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lastRenderedPageBreak/>
              <w:t>Юридические лица</w:t>
            </w:r>
          </w:p>
        </w:tc>
        <w:tc>
          <w:tcPr>
            <w:tcW w:w="169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723 773,0</w:t>
            </w:r>
          </w:p>
        </w:tc>
        <w:tc>
          <w:tcPr>
            <w:tcW w:w="164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27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83 022,3</w:t>
            </w:r>
          </w:p>
        </w:tc>
        <w:tc>
          <w:tcPr>
            <w:tcW w:w="1627"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640 750,7</w:t>
            </w:r>
          </w:p>
        </w:tc>
      </w:tr>
      <w:tr w:rsidR="00F243A9" w:rsidRPr="00F243A9" w:rsidTr="003C2459">
        <w:trPr>
          <w:trHeight w:val="19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Муниципальные образования</w:t>
            </w:r>
          </w:p>
        </w:tc>
        <w:tc>
          <w:tcPr>
            <w:tcW w:w="169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214 500,0</w:t>
            </w:r>
          </w:p>
        </w:tc>
        <w:tc>
          <w:tcPr>
            <w:tcW w:w="164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50 000,0</w:t>
            </w:r>
          </w:p>
        </w:tc>
        <w:tc>
          <w:tcPr>
            <w:tcW w:w="127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67 500,0</w:t>
            </w:r>
          </w:p>
        </w:tc>
        <w:tc>
          <w:tcPr>
            <w:tcW w:w="1627"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197 000,0</w:t>
            </w:r>
          </w:p>
        </w:tc>
      </w:tr>
    </w:tbl>
    <w:p w:rsidR="00AE59AB" w:rsidRPr="00F243A9" w:rsidRDefault="00AE59AB" w:rsidP="00AE59AB">
      <w:pPr>
        <w:widowControl w:val="0"/>
        <w:autoSpaceDE w:val="0"/>
        <w:autoSpaceDN w:val="0"/>
        <w:adjustRightInd w:val="0"/>
        <w:spacing w:before="120"/>
        <w:ind w:firstLine="709"/>
        <w:jc w:val="both"/>
        <w:rPr>
          <w:color w:val="000000" w:themeColor="text1"/>
          <w:sz w:val="28"/>
          <w:szCs w:val="28"/>
        </w:rPr>
      </w:pPr>
      <w:r w:rsidRPr="00F243A9">
        <w:rPr>
          <w:color w:val="000000" w:themeColor="text1"/>
          <w:sz w:val="28"/>
          <w:szCs w:val="28"/>
        </w:rPr>
        <w:t xml:space="preserve">По состоянию на 1 июля 2022 года задолженность по выданным из окружного бюджета кредитам составила </w:t>
      </w:r>
      <w:bookmarkStart w:id="33" w:name="_Hlk110439079"/>
      <w:r w:rsidRPr="00F243A9">
        <w:rPr>
          <w:color w:val="000000" w:themeColor="text1"/>
          <w:sz w:val="28"/>
          <w:szCs w:val="28"/>
        </w:rPr>
        <w:t>837 750,7 </w:t>
      </w:r>
      <w:bookmarkEnd w:id="33"/>
      <w:r w:rsidRPr="00F243A9">
        <w:rPr>
          <w:color w:val="000000" w:themeColor="text1"/>
          <w:sz w:val="28"/>
          <w:szCs w:val="28"/>
        </w:rPr>
        <w:t xml:space="preserve">тыс. рублей. </w:t>
      </w:r>
    </w:p>
    <w:p w:rsidR="003C2459" w:rsidRPr="00F243A9" w:rsidRDefault="00AE59AB" w:rsidP="003C2459">
      <w:pPr>
        <w:widowControl w:val="0"/>
        <w:autoSpaceDE w:val="0"/>
        <w:autoSpaceDN w:val="0"/>
        <w:adjustRightInd w:val="0"/>
        <w:ind w:firstLine="709"/>
        <w:jc w:val="both"/>
        <w:rPr>
          <w:color w:val="000000" w:themeColor="text1"/>
          <w:sz w:val="28"/>
          <w:szCs w:val="28"/>
        </w:rPr>
      </w:pPr>
      <w:r w:rsidRPr="00F243A9">
        <w:rPr>
          <w:color w:val="000000" w:themeColor="text1"/>
          <w:sz w:val="28"/>
          <w:szCs w:val="28"/>
        </w:rPr>
        <w:t>Информация о бюджетных кредитах, предоставленных муниципальным образованиям, отражена в таблице №16.</w:t>
      </w:r>
    </w:p>
    <w:p w:rsidR="00AE59AB" w:rsidRPr="00F243A9" w:rsidRDefault="00AE59AB" w:rsidP="003C2459">
      <w:pPr>
        <w:widowControl w:val="0"/>
        <w:autoSpaceDE w:val="0"/>
        <w:autoSpaceDN w:val="0"/>
        <w:adjustRightInd w:val="0"/>
        <w:ind w:firstLine="709"/>
        <w:jc w:val="right"/>
        <w:rPr>
          <w:color w:val="000000" w:themeColor="text1"/>
          <w:sz w:val="28"/>
          <w:szCs w:val="28"/>
        </w:rPr>
      </w:pPr>
      <w:r w:rsidRPr="00F243A9">
        <w:rPr>
          <w:color w:val="000000" w:themeColor="text1"/>
          <w:sz w:val="28"/>
          <w:szCs w:val="28"/>
        </w:rPr>
        <w:t>Таблица №16</w:t>
      </w:r>
    </w:p>
    <w:p w:rsidR="00AE59AB" w:rsidRPr="00F243A9" w:rsidRDefault="00AE59AB" w:rsidP="00AE59AB">
      <w:pPr>
        <w:widowControl w:val="0"/>
        <w:autoSpaceDE w:val="0"/>
        <w:autoSpaceDN w:val="0"/>
        <w:adjustRightInd w:val="0"/>
        <w:ind w:firstLine="709"/>
        <w:jc w:val="right"/>
        <w:rPr>
          <w:color w:val="000000" w:themeColor="text1"/>
          <w:sz w:val="28"/>
          <w:szCs w:val="28"/>
        </w:rPr>
      </w:pPr>
      <w:r w:rsidRPr="00F243A9">
        <w:rPr>
          <w:color w:val="000000" w:themeColor="text1"/>
          <w:sz w:val="28"/>
          <w:szCs w:val="28"/>
        </w:rPr>
        <w:t>(тыс. рублей)</w:t>
      </w:r>
    </w:p>
    <w:tbl>
      <w:tblPr>
        <w:tblW w:w="9568" w:type="dxa"/>
        <w:tblInd w:w="-5" w:type="dxa"/>
        <w:tblLook w:val="04A0" w:firstRow="1" w:lastRow="0" w:firstColumn="1" w:lastColumn="0" w:noHBand="0" w:noVBand="1"/>
      </w:tblPr>
      <w:tblGrid>
        <w:gridCol w:w="3328"/>
        <w:gridCol w:w="1694"/>
        <w:gridCol w:w="1506"/>
        <w:gridCol w:w="1410"/>
        <w:gridCol w:w="1630"/>
      </w:tblGrid>
      <w:tr w:rsidR="00F243A9" w:rsidRPr="00F243A9" w:rsidTr="003C2459">
        <w:trPr>
          <w:trHeight w:val="387"/>
        </w:trPr>
        <w:tc>
          <w:tcPr>
            <w:tcW w:w="3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Получатель бюджетного кредита (муниципальное образование)</w:t>
            </w:r>
          </w:p>
        </w:tc>
        <w:tc>
          <w:tcPr>
            <w:tcW w:w="1694" w:type="dxa"/>
            <w:tcBorders>
              <w:top w:val="single" w:sz="4" w:space="0" w:color="auto"/>
              <w:left w:val="nil"/>
              <w:bottom w:val="single" w:sz="4" w:space="0" w:color="auto"/>
              <w:right w:val="single" w:sz="4" w:space="0" w:color="auto"/>
            </w:tcBorders>
            <w:shd w:val="clear" w:color="000000" w:fill="FFFFFF"/>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Остаток на 01.01.2022 г.</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Предоставлено</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Погашено</w:t>
            </w:r>
          </w:p>
        </w:tc>
        <w:tc>
          <w:tcPr>
            <w:tcW w:w="1630" w:type="dxa"/>
            <w:tcBorders>
              <w:top w:val="single" w:sz="4" w:space="0" w:color="auto"/>
              <w:left w:val="nil"/>
              <w:bottom w:val="single" w:sz="4" w:space="0" w:color="auto"/>
              <w:right w:val="single" w:sz="4" w:space="0" w:color="auto"/>
            </w:tcBorders>
            <w:shd w:val="clear" w:color="000000" w:fill="FFFFFF"/>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Остаток на 01.07.2022 г.</w:t>
            </w:r>
          </w:p>
        </w:tc>
      </w:tr>
      <w:tr w:rsidR="00F243A9" w:rsidRPr="00F243A9" w:rsidTr="003C2459">
        <w:trPr>
          <w:trHeight w:val="227"/>
        </w:trPr>
        <w:tc>
          <w:tcPr>
            <w:tcW w:w="332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w:t>
            </w:r>
          </w:p>
        </w:tc>
        <w:tc>
          <w:tcPr>
            <w:tcW w:w="169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w:t>
            </w:r>
          </w:p>
        </w:tc>
        <w:tc>
          <w:tcPr>
            <w:tcW w:w="15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w:t>
            </w:r>
          </w:p>
        </w:tc>
        <w:tc>
          <w:tcPr>
            <w:tcW w:w="141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w:t>
            </w:r>
          </w:p>
        </w:tc>
        <w:tc>
          <w:tcPr>
            <w:tcW w:w="163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w:t>
            </w:r>
          </w:p>
        </w:tc>
      </w:tr>
      <w:tr w:rsidR="00F243A9" w:rsidRPr="00F243A9" w:rsidTr="003C2459">
        <w:trPr>
          <w:trHeight w:val="227"/>
        </w:trPr>
        <w:tc>
          <w:tcPr>
            <w:tcW w:w="332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Всего бюджетных кредитов</w:t>
            </w:r>
          </w:p>
        </w:tc>
        <w:tc>
          <w:tcPr>
            <w:tcW w:w="169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214 500,0</w:t>
            </w:r>
          </w:p>
        </w:tc>
        <w:tc>
          <w:tcPr>
            <w:tcW w:w="15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50 000,0</w:t>
            </w:r>
          </w:p>
        </w:tc>
        <w:tc>
          <w:tcPr>
            <w:tcW w:w="141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67 500,0</w:t>
            </w:r>
          </w:p>
        </w:tc>
        <w:tc>
          <w:tcPr>
            <w:tcW w:w="163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197 000,0</w:t>
            </w:r>
          </w:p>
        </w:tc>
      </w:tr>
      <w:tr w:rsidR="00F243A9" w:rsidRPr="00F243A9" w:rsidTr="003C2459">
        <w:trPr>
          <w:trHeight w:val="227"/>
        </w:trPr>
        <w:tc>
          <w:tcPr>
            <w:tcW w:w="332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ГО Анадырь</w:t>
            </w:r>
          </w:p>
        </w:tc>
        <w:tc>
          <w:tcPr>
            <w:tcW w:w="169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53 430,0</w:t>
            </w:r>
          </w:p>
        </w:tc>
        <w:tc>
          <w:tcPr>
            <w:tcW w:w="15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w:t>
            </w:r>
          </w:p>
        </w:tc>
        <w:tc>
          <w:tcPr>
            <w:tcW w:w="141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30 500,0</w:t>
            </w:r>
          </w:p>
        </w:tc>
        <w:tc>
          <w:tcPr>
            <w:tcW w:w="163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22 930,0</w:t>
            </w:r>
          </w:p>
        </w:tc>
      </w:tr>
      <w:tr w:rsidR="00F243A9" w:rsidRPr="00F243A9" w:rsidTr="003C2459">
        <w:trPr>
          <w:trHeight w:val="227"/>
        </w:trPr>
        <w:tc>
          <w:tcPr>
            <w:tcW w:w="332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 xml:space="preserve">ГО </w:t>
            </w:r>
            <w:proofErr w:type="spellStart"/>
            <w:r w:rsidRPr="00F243A9">
              <w:rPr>
                <w:color w:val="000000" w:themeColor="text1"/>
                <w:sz w:val="20"/>
                <w:szCs w:val="20"/>
              </w:rPr>
              <w:t>Певек</w:t>
            </w:r>
            <w:proofErr w:type="spellEnd"/>
          </w:p>
        </w:tc>
        <w:tc>
          <w:tcPr>
            <w:tcW w:w="169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97 000,0</w:t>
            </w:r>
          </w:p>
        </w:tc>
        <w:tc>
          <w:tcPr>
            <w:tcW w:w="15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w:t>
            </w:r>
          </w:p>
        </w:tc>
        <w:tc>
          <w:tcPr>
            <w:tcW w:w="141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63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97 000,0</w:t>
            </w:r>
          </w:p>
        </w:tc>
      </w:tr>
      <w:tr w:rsidR="00F243A9" w:rsidRPr="00F243A9" w:rsidTr="003C2459">
        <w:trPr>
          <w:trHeight w:val="227"/>
        </w:trPr>
        <w:tc>
          <w:tcPr>
            <w:tcW w:w="332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Анадырский МР</w:t>
            </w:r>
          </w:p>
        </w:tc>
        <w:tc>
          <w:tcPr>
            <w:tcW w:w="169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31 570,0</w:t>
            </w:r>
          </w:p>
        </w:tc>
        <w:tc>
          <w:tcPr>
            <w:tcW w:w="15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w:t>
            </w:r>
          </w:p>
        </w:tc>
        <w:tc>
          <w:tcPr>
            <w:tcW w:w="141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17 500,0</w:t>
            </w:r>
          </w:p>
        </w:tc>
        <w:tc>
          <w:tcPr>
            <w:tcW w:w="163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14 070,0</w:t>
            </w:r>
          </w:p>
        </w:tc>
      </w:tr>
      <w:tr w:rsidR="00F243A9" w:rsidRPr="00F243A9" w:rsidTr="003C2459">
        <w:trPr>
          <w:trHeight w:val="227"/>
        </w:trPr>
        <w:tc>
          <w:tcPr>
            <w:tcW w:w="332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proofErr w:type="spellStart"/>
            <w:r w:rsidRPr="00F243A9">
              <w:rPr>
                <w:color w:val="000000" w:themeColor="text1"/>
                <w:sz w:val="20"/>
                <w:szCs w:val="20"/>
              </w:rPr>
              <w:t>Билибинский</w:t>
            </w:r>
            <w:proofErr w:type="spellEnd"/>
            <w:r w:rsidRPr="00F243A9">
              <w:rPr>
                <w:color w:val="000000" w:themeColor="text1"/>
                <w:sz w:val="20"/>
                <w:szCs w:val="20"/>
              </w:rPr>
              <w:t xml:space="preserve"> МР</w:t>
            </w:r>
          </w:p>
        </w:tc>
        <w:tc>
          <w:tcPr>
            <w:tcW w:w="169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5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50 000,0</w:t>
            </w:r>
          </w:p>
        </w:tc>
        <w:tc>
          <w:tcPr>
            <w:tcW w:w="141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63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50 000,0</w:t>
            </w:r>
          </w:p>
        </w:tc>
      </w:tr>
      <w:tr w:rsidR="00F243A9" w:rsidRPr="00F243A9" w:rsidTr="003C2459">
        <w:trPr>
          <w:trHeight w:val="227"/>
        </w:trPr>
        <w:tc>
          <w:tcPr>
            <w:tcW w:w="332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 xml:space="preserve">ГО </w:t>
            </w:r>
            <w:proofErr w:type="spellStart"/>
            <w:r w:rsidRPr="00F243A9">
              <w:rPr>
                <w:color w:val="000000" w:themeColor="text1"/>
                <w:sz w:val="20"/>
                <w:szCs w:val="20"/>
              </w:rPr>
              <w:t>Провиденский</w:t>
            </w:r>
            <w:proofErr w:type="spellEnd"/>
          </w:p>
        </w:tc>
        <w:tc>
          <w:tcPr>
            <w:tcW w:w="169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4 500,0</w:t>
            </w:r>
          </w:p>
        </w:tc>
        <w:tc>
          <w:tcPr>
            <w:tcW w:w="15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w:t>
            </w:r>
          </w:p>
        </w:tc>
        <w:tc>
          <w:tcPr>
            <w:tcW w:w="141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63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4 500,0</w:t>
            </w:r>
          </w:p>
        </w:tc>
      </w:tr>
      <w:tr w:rsidR="00F243A9" w:rsidRPr="00F243A9" w:rsidTr="003C2459">
        <w:trPr>
          <w:trHeight w:val="227"/>
        </w:trPr>
        <w:tc>
          <w:tcPr>
            <w:tcW w:w="332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 xml:space="preserve">ГО </w:t>
            </w:r>
            <w:proofErr w:type="spellStart"/>
            <w:r w:rsidRPr="00F243A9">
              <w:rPr>
                <w:color w:val="000000" w:themeColor="text1"/>
                <w:sz w:val="20"/>
                <w:szCs w:val="20"/>
              </w:rPr>
              <w:t>Эгвекинот</w:t>
            </w:r>
            <w:proofErr w:type="spellEnd"/>
          </w:p>
        </w:tc>
        <w:tc>
          <w:tcPr>
            <w:tcW w:w="1694"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28 000,0</w:t>
            </w:r>
          </w:p>
        </w:tc>
        <w:tc>
          <w:tcPr>
            <w:tcW w:w="15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w:t>
            </w:r>
          </w:p>
        </w:tc>
        <w:tc>
          <w:tcPr>
            <w:tcW w:w="141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19 500,0</w:t>
            </w:r>
          </w:p>
        </w:tc>
        <w:tc>
          <w:tcPr>
            <w:tcW w:w="163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8 500,0</w:t>
            </w:r>
          </w:p>
        </w:tc>
      </w:tr>
    </w:tbl>
    <w:p w:rsidR="00AE59AB" w:rsidRPr="00F243A9" w:rsidRDefault="00AE59AB" w:rsidP="00AE59AB">
      <w:pPr>
        <w:widowControl w:val="0"/>
        <w:autoSpaceDE w:val="0"/>
        <w:autoSpaceDN w:val="0"/>
        <w:adjustRightInd w:val="0"/>
        <w:spacing w:before="120"/>
        <w:ind w:right="-2" w:firstLine="709"/>
        <w:jc w:val="both"/>
        <w:rPr>
          <w:color w:val="000000" w:themeColor="text1"/>
          <w:sz w:val="28"/>
          <w:szCs w:val="28"/>
        </w:rPr>
      </w:pPr>
      <w:r w:rsidRPr="00F243A9">
        <w:rPr>
          <w:color w:val="000000" w:themeColor="text1"/>
          <w:sz w:val="28"/>
          <w:szCs w:val="28"/>
        </w:rPr>
        <w:t>В отчетном периоде представлен бюджетный кредит на сумму 50 000,0 тыс. рублей (</w:t>
      </w:r>
      <w:proofErr w:type="spellStart"/>
      <w:r w:rsidRPr="00F243A9">
        <w:rPr>
          <w:color w:val="000000" w:themeColor="text1"/>
          <w:sz w:val="28"/>
          <w:szCs w:val="28"/>
        </w:rPr>
        <w:t>Билибинский</w:t>
      </w:r>
      <w:proofErr w:type="spellEnd"/>
      <w:r w:rsidRPr="00F243A9">
        <w:rPr>
          <w:color w:val="000000" w:themeColor="text1"/>
          <w:sz w:val="28"/>
          <w:szCs w:val="28"/>
        </w:rPr>
        <w:t xml:space="preserve"> муниципальный район). Задолженность муниципалитетов перед окружным бюджетом по кредитам на 1 июля 2022 года составила 197 000,0 тыс. рублей. Просроченная задолженность отсутствует. </w:t>
      </w:r>
    </w:p>
    <w:p w:rsidR="003C2459" w:rsidRPr="00F243A9" w:rsidRDefault="00AE59AB" w:rsidP="003C2459">
      <w:pPr>
        <w:widowControl w:val="0"/>
        <w:autoSpaceDE w:val="0"/>
        <w:autoSpaceDN w:val="0"/>
        <w:adjustRightInd w:val="0"/>
        <w:ind w:right="-2" w:firstLine="709"/>
        <w:jc w:val="both"/>
        <w:rPr>
          <w:color w:val="000000" w:themeColor="text1"/>
          <w:sz w:val="28"/>
          <w:szCs w:val="28"/>
        </w:rPr>
      </w:pPr>
      <w:r w:rsidRPr="00F243A9">
        <w:rPr>
          <w:color w:val="000000" w:themeColor="text1"/>
          <w:sz w:val="28"/>
          <w:szCs w:val="28"/>
        </w:rPr>
        <w:t>Информация о бюджетных кредитах, выданных юридическим лицам, представлена в таблице №17.</w:t>
      </w:r>
    </w:p>
    <w:p w:rsidR="00AE59AB" w:rsidRPr="00F243A9" w:rsidRDefault="00AE59AB" w:rsidP="003C2459">
      <w:pPr>
        <w:widowControl w:val="0"/>
        <w:autoSpaceDE w:val="0"/>
        <w:autoSpaceDN w:val="0"/>
        <w:adjustRightInd w:val="0"/>
        <w:ind w:right="-2" w:firstLine="709"/>
        <w:jc w:val="right"/>
        <w:rPr>
          <w:color w:val="000000" w:themeColor="text1"/>
          <w:sz w:val="28"/>
          <w:szCs w:val="28"/>
        </w:rPr>
      </w:pPr>
      <w:r w:rsidRPr="00F243A9">
        <w:rPr>
          <w:color w:val="000000" w:themeColor="text1"/>
          <w:sz w:val="28"/>
          <w:szCs w:val="28"/>
        </w:rPr>
        <w:t>Таблица №17</w:t>
      </w:r>
    </w:p>
    <w:p w:rsidR="00AE59AB" w:rsidRPr="00F243A9" w:rsidRDefault="00AE59AB" w:rsidP="00AE59AB">
      <w:pPr>
        <w:widowControl w:val="0"/>
        <w:autoSpaceDE w:val="0"/>
        <w:autoSpaceDN w:val="0"/>
        <w:adjustRightInd w:val="0"/>
        <w:ind w:firstLine="709"/>
        <w:jc w:val="right"/>
        <w:rPr>
          <w:color w:val="000000" w:themeColor="text1"/>
          <w:sz w:val="28"/>
          <w:szCs w:val="28"/>
        </w:rPr>
      </w:pPr>
      <w:r w:rsidRPr="00F243A9">
        <w:rPr>
          <w:color w:val="000000" w:themeColor="text1"/>
          <w:sz w:val="28"/>
          <w:szCs w:val="28"/>
        </w:rPr>
        <w:t>(тыс. рублей)</w:t>
      </w:r>
    </w:p>
    <w:tbl>
      <w:tblPr>
        <w:tblW w:w="9710" w:type="dxa"/>
        <w:tblInd w:w="-5" w:type="dxa"/>
        <w:tblLook w:val="04A0" w:firstRow="1" w:lastRow="0" w:firstColumn="1" w:lastColumn="0" w:noHBand="0" w:noVBand="1"/>
      </w:tblPr>
      <w:tblGrid>
        <w:gridCol w:w="3326"/>
        <w:gridCol w:w="1696"/>
        <w:gridCol w:w="1506"/>
        <w:gridCol w:w="1552"/>
        <w:gridCol w:w="1630"/>
      </w:tblGrid>
      <w:tr w:rsidR="00F243A9" w:rsidRPr="00F243A9" w:rsidTr="003C2459">
        <w:trPr>
          <w:trHeight w:val="354"/>
        </w:trPr>
        <w:tc>
          <w:tcPr>
            <w:tcW w:w="3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Получатель бюджетного кредита (юридические лица)</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Остаток на 01.01.2022г.</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Предоставлено</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Погашено</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Остаток на 01.07.2022 г.</w:t>
            </w:r>
          </w:p>
        </w:tc>
      </w:tr>
      <w:tr w:rsidR="00F243A9" w:rsidRPr="00F243A9" w:rsidTr="003C2459">
        <w:trPr>
          <w:trHeight w:val="208"/>
        </w:trPr>
        <w:tc>
          <w:tcPr>
            <w:tcW w:w="332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w:t>
            </w:r>
          </w:p>
        </w:tc>
        <w:tc>
          <w:tcPr>
            <w:tcW w:w="169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2</w:t>
            </w:r>
          </w:p>
        </w:tc>
        <w:tc>
          <w:tcPr>
            <w:tcW w:w="15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w:t>
            </w:r>
          </w:p>
        </w:tc>
        <w:tc>
          <w:tcPr>
            <w:tcW w:w="155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w:t>
            </w:r>
          </w:p>
        </w:tc>
        <w:tc>
          <w:tcPr>
            <w:tcW w:w="163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w:t>
            </w:r>
          </w:p>
        </w:tc>
      </w:tr>
      <w:tr w:rsidR="00F243A9" w:rsidRPr="00F243A9" w:rsidTr="003C2459">
        <w:trPr>
          <w:trHeight w:val="208"/>
        </w:trPr>
        <w:tc>
          <w:tcPr>
            <w:tcW w:w="332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Всего бюджетных кредитов</w:t>
            </w:r>
          </w:p>
        </w:tc>
        <w:tc>
          <w:tcPr>
            <w:tcW w:w="169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723 773,0</w:t>
            </w:r>
          </w:p>
        </w:tc>
        <w:tc>
          <w:tcPr>
            <w:tcW w:w="15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w:t>
            </w:r>
          </w:p>
        </w:tc>
        <w:tc>
          <w:tcPr>
            <w:tcW w:w="155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83 022,3</w:t>
            </w:r>
          </w:p>
        </w:tc>
        <w:tc>
          <w:tcPr>
            <w:tcW w:w="163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640 750,7</w:t>
            </w:r>
          </w:p>
        </w:tc>
      </w:tr>
      <w:tr w:rsidR="00F243A9" w:rsidRPr="00F243A9" w:rsidTr="003C2459">
        <w:trPr>
          <w:trHeight w:val="208"/>
        </w:trPr>
        <w:tc>
          <w:tcPr>
            <w:tcW w:w="332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ООО «Тепло-</w:t>
            </w:r>
            <w:proofErr w:type="spellStart"/>
            <w:r w:rsidRPr="00F243A9">
              <w:rPr>
                <w:color w:val="000000" w:themeColor="text1"/>
                <w:sz w:val="20"/>
                <w:szCs w:val="20"/>
              </w:rPr>
              <w:t>Лорино</w:t>
            </w:r>
            <w:proofErr w:type="spellEnd"/>
            <w:r w:rsidRPr="00F243A9">
              <w:rPr>
                <w:color w:val="000000" w:themeColor="text1"/>
                <w:sz w:val="20"/>
                <w:szCs w:val="20"/>
              </w:rPr>
              <w:t>»</w:t>
            </w:r>
          </w:p>
        </w:tc>
        <w:tc>
          <w:tcPr>
            <w:tcW w:w="169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46 522,3</w:t>
            </w:r>
          </w:p>
        </w:tc>
        <w:tc>
          <w:tcPr>
            <w:tcW w:w="15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55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46 522,3</w:t>
            </w:r>
          </w:p>
        </w:tc>
        <w:tc>
          <w:tcPr>
            <w:tcW w:w="163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r>
      <w:tr w:rsidR="00F243A9" w:rsidRPr="00F243A9" w:rsidTr="003C2459">
        <w:trPr>
          <w:trHeight w:val="208"/>
        </w:trPr>
        <w:tc>
          <w:tcPr>
            <w:tcW w:w="332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ООО «Тепло-Уэлен»</w:t>
            </w:r>
          </w:p>
        </w:tc>
        <w:tc>
          <w:tcPr>
            <w:tcW w:w="169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14 500,0</w:t>
            </w:r>
          </w:p>
        </w:tc>
        <w:tc>
          <w:tcPr>
            <w:tcW w:w="15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55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1 500,0</w:t>
            </w:r>
          </w:p>
        </w:tc>
        <w:tc>
          <w:tcPr>
            <w:tcW w:w="163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13 000,0</w:t>
            </w:r>
          </w:p>
        </w:tc>
      </w:tr>
      <w:tr w:rsidR="00F243A9" w:rsidRPr="00F243A9" w:rsidTr="003C2459">
        <w:trPr>
          <w:trHeight w:val="208"/>
        </w:trPr>
        <w:tc>
          <w:tcPr>
            <w:tcW w:w="332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ООО «Тепло-</w:t>
            </w:r>
            <w:proofErr w:type="spellStart"/>
            <w:r w:rsidRPr="00F243A9">
              <w:rPr>
                <w:color w:val="000000" w:themeColor="text1"/>
                <w:sz w:val="20"/>
                <w:szCs w:val="20"/>
              </w:rPr>
              <w:t>Энурмино</w:t>
            </w:r>
            <w:proofErr w:type="spellEnd"/>
            <w:r w:rsidRPr="00F243A9">
              <w:rPr>
                <w:color w:val="000000" w:themeColor="text1"/>
                <w:sz w:val="20"/>
                <w:szCs w:val="20"/>
              </w:rPr>
              <w:t>»</w:t>
            </w:r>
          </w:p>
        </w:tc>
        <w:tc>
          <w:tcPr>
            <w:tcW w:w="169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5 000,0</w:t>
            </w:r>
          </w:p>
        </w:tc>
        <w:tc>
          <w:tcPr>
            <w:tcW w:w="15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55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5 000,0</w:t>
            </w:r>
          </w:p>
        </w:tc>
        <w:tc>
          <w:tcPr>
            <w:tcW w:w="163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r>
      <w:tr w:rsidR="00F243A9" w:rsidRPr="00F243A9" w:rsidTr="003C2459">
        <w:trPr>
          <w:trHeight w:val="208"/>
        </w:trPr>
        <w:tc>
          <w:tcPr>
            <w:tcW w:w="332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ООО «Тепло-</w:t>
            </w:r>
            <w:proofErr w:type="spellStart"/>
            <w:r w:rsidRPr="00F243A9">
              <w:rPr>
                <w:color w:val="000000" w:themeColor="text1"/>
                <w:sz w:val="20"/>
                <w:szCs w:val="20"/>
              </w:rPr>
              <w:t>Рыркайпий</w:t>
            </w:r>
            <w:proofErr w:type="spellEnd"/>
            <w:r w:rsidRPr="00F243A9">
              <w:rPr>
                <w:color w:val="000000" w:themeColor="text1"/>
                <w:sz w:val="20"/>
                <w:szCs w:val="20"/>
              </w:rPr>
              <w:t>»</w:t>
            </w:r>
          </w:p>
        </w:tc>
        <w:tc>
          <w:tcPr>
            <w:tcW w:w="169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30 000,0</w:t>
            </w:r>
          </w:p>
        </w:tc>
        <w:tc>
          <w:tcPr>
            <w:tcW w:w="15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55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30 000,0</w:t>
            </w:r>
          </w:p>
        </w:tc>
        <w:tc>
          <w:tcPr>
            <w:tcW w:w="163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r>
      <w:tr w:rsidR="00F243A9" w:rsidRPr="00F243A9" w:rsidTr="003C2459">
        <w:trPr>
          <w:trHeight w:val="208"/>
        </w:trPr>
        <w:tc>
          <w:tcPr>
            <w:tcW w:w="3326"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НАО «ЧТК»</w:t>
            </w:r>
          </w:p>
        </w:tc>
        <w:tc>
          <w:tcPr>
            <w:tcW w:w="169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627 750,7</w:t>
            </w:r>
          </w:p>
        </w:tc>
        <w:tc>
          <w:tcPr>
            <w:tcW w:w="1506"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552"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63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627 750,7</w:t>
            </w:r>
          </w:p>
        </w:tc>
      </w:tr>
    </w:tbl>
    <w:p w:rsidR="00AE59AB" w:rsidRPr="00F243A9" w:rsidRDefault="00AE59AB" w:rsidP="00AE59AB">
      <w:pPr>
        <w:widowControl w:val="0"/>
        <w:autoSpaceDE w:val="0"/>
        <w:autoSpaceDN w:val="0"/>
        <w:adjustRightInd w:val="0"/>
        <w:spacing w:before="120"/>
        <w:ind w:right="-2" w:firstLine="709"/>
        <w:jc w:val="both"/>
        <w:rPr>
          <w:color w:val="000000" w:themeColor="text1"/>
          <w:sz w:val="28"/>
          <w:szCs w:val="28"/>
        </w:rPr>
      </w:pPr>
      <w:r w:rsidRPr="00F243A9">
        <w:rPr>
          <w:color w:val="000000" w:themeColor="text1"/>
          <w:sz w:val="28"/>
          <w:szCs w:val="28"/>
        </w:rPr>
        <w:t>Задолженность юридических лиц по кредитам перед окружным бюджетом на 1 июля 2022 года составила 640 750,7 тыс. рублей. В отчетном периоде бюджетные кредиты юридическим лицам не предоставлялись.</w:t>
      </w:r>
    </w:p>
    <w:p w:rsidR="00AE59AB" w:rsidRPr="00F243A9" w:rsidRDefault="00AE59AB" w:rsidP="00AE59AB">
      <w:pPr>
        <w:autoSpaceDE w:val="0"/>
        <w:autoSpaceDN w:val="0"/>
        <w:adjustRightInd w:val="0"/>
        <w:spacing w:before="240" w:after="120"/>
        <w:ind w:firstLine="709"/>
        <w:jc w:val="center"/>
        <w:rPr>
          <w:rFonts w:eastAsia="Calibri"/>
          <w:b/>
          <w:color w:val="000000" w:themeColor="text1"/>
          <w:sz w:val="28"/>
          <w:szCs w:val="28"/>
          <w:lang w:eastAsia="en-US"/>
        </w:rPr>
      </w:pPr>
      <w:r w:rsidRPr="00F243A9">
        <w:rPr>
          <w:rFonts w:eastAsia="Calibri"/>
          <w:b/>
          <w:color w:val="000000" w:themeColor="text1"/>
          <w:sz w:val="28"/>
          <w:szCs w:val="28"/>
          <w:lang w:eastAsia="en-US"/>
        </w:rPr>
        <w:t>Государственный долг Чукотского автономного округа</w:t>
      </w:r>
    </w:p>
    <w:p w:rsidR="00AE59AB" w:rsidRPr="00F243A9" w:rsidRDefault="00AE59AB" w:rsidP="00AE59AB">
      <w:pPr>
        <w:autoSpaceDE w:val="0"/>
        <w:autoSpaceDN w:val="0"/>
        <w:adjustRightInd w:val="0"/>
        <w:ind w:firstLine="709"/>
        <w:jc w:val="both"/>
        <w:rPr>
          <w:color w:val="000000" w:themeColor="text1"/>
          <w:sz w:val="28"/>
          <w:szCs w:val="28"/>
        </w:rPr>
      </w:pPr>
      <w:r w:rsidRPr="00F243A9">
        <w:rPr>
          <w:color w:val="000000" w:themeColor="text1"/>
          <w:sz w:val="28"/>
          <w:szCs w:val="28"/>
        </w:rPr>
        <w:t xml:space="preserve">Верхний предел государственного внутреннего долга Чукотского автономного округа на 1 января 2023 года установлен Законом об окружном бюджете в сумме 8 478 097,3 тыс. рублей, в том числе по государственным гарантиям Чукотского автономного округа в сумме 1 750 000,0 тыс. рублей. </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 xml:space="preserve">Согласно данным государственной долговой книги Чукотского автономного округа, государственный долг Чукотского автономного округа на 1 июля 2022 года составил </w:t>
      </w:r>
      <w:bookmarkStart w:id="34" w:name="_Hlk110439095"/>
      <w:r w:rsidRPr="00F243A9">
        <w:rPr>
          <w:color w:val="000000" w:themeColor="text1"/>
          <w:sz w:val="28"/>
          <w:szCs w:val="28"/>
        </w:rPr>
        <w:t>11 549 727,6 </w:t>
      </w:r>
      <w:bookmarkEnd w:id="34"/>
      <w:r w:rsidRPr="00F243A9">
        <w:rPr>
          <w:color w:val="000000" w:themeColor="text1"/>
          <w:sz w:val="28"/>
          <w:szCs w:val="28"/>
        </w:rPr>
        <w:t>тыс. рублей, в том числе:</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lastRenderedPageBreak/>
        <w:t>- 8 199 727,6 тыс. рублей – основной долг по кредитам, полученным из федерального бюджета;</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 </w:t>
      </w:r>
      <w:bookmarkStart w:id="35" w:name="_Hlk110439107"/>
      <w:r w:rsidRPr="00F243A9">
        <w:rPr>
          <w:color w:val="000000" w:themeColor="text1"/>
          <w:sz w:val="28"/>
          <w:szCs w:val="28"/>
        </w:rPr>
        <w:t xml:space="preserve">3 350 000,0 </w:t>
      </w:r>
      <w:bookmarkEnd w:id="35"/>
      <w:r w:rsidRPr="00F243A9">
        <w:rPr>
          <w:color w:val="000000" w:themeColor="text1"/>
          <w:sz w:val="28"/>
          <w:szCs w:val="28"/>
        </w:rPr>
        <w:t>тыс. рублей – обязательства на обеспечение государственных гарантий, предоставленных Правительством Чукотского автономного округа.</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Просроченная задолженность по бюджетным кредитам, полученным из федерального бюджета, отсутствует.</w:t>
      </w:r>
    </w:p>
    <w:p w:rsidR="00AE59AB" w:rsidRPr="00F243A9" w:rsidRDefault="00AE59AB" w:rsidP="00AE59AB">
      <w:pPr>
        <w:ind w:firstLine="709"/>
        <w:jc w:val="both"/>
        <w:rPr>
          <w:color w:val="000000" w:themeColor="text1"/>
          <w:sz w:val="28"/>
          <w:szCs w:val="28"/>
        </w:rPr>
      </w:pPr>
      <w:r w:rsidRPr="00F243A9">
        <w:rPr>
          <w:color w:val="000000" w:themeColor="text1"/>
          <w:sz w:val="28"/>
          <w:szCs w:val="28"/>
        </w:rPr>
        <w:t>Расходы на обслуживание государственного долга Чукотского автономного округа в анализируемом периоде не осуществлялись.</w:t>
      </w:r>
    </w:p>
    <w:p w:rsidR="001758D5" w:rsidRPr="00F243A9" w:rsidRDefault="00AE59AB" w:rsidP="001758D5">
      <w:pPr>
        <w:ind w:firstLine="709"/>
        <w:jc w:val="both"/>
        <w:rPr>
          <w:color w:val="000000" w:themeColor="text1"/>
          <w:sz w:val="28"/>
          <w:szCs w:val="28"/>
        </w:rPr>
      </w:pPr>
      <w:r w:rsidRPr="00F243A9">
        <w:rPr>
          <w:color w:val="000000" w:themeColor="text1"/>
          <w:sz w:val="28"/>
          <w:szCs w:val="28"/>
        </w:rPr>
        <w:t xml:space="preserve">Информация о государственных гарантиях, предоставленных Правительством Чукотского автономного округа в 1 полугодии 2022 года </w:t>
      </w:r>
      <w:r w:rsidRPr="00F243A9">
        <w:rPr>
          <w:rFonts w:eastAsia="Calibri"/>
          <w:color w:val="000000" w:themeColor="text1"/>
          <w:sz w:val="28"/>
          <w:szCs w:val="28"/>
        </w:rPr>
        <w:t xml:space="preserve">для обеспечения исполнения обязательств по кредитам, отражена </w:t>
      </w:r>
      <w:r w:rsidRPr="00F243A9">
        <w:rPr>
          <w:color w:val="000000" w:themeColor="text1"/>
          <w:sz w:val="28"/>
          <w:szCs w:val="28"/>
        </w:rPr>
        <w:t>в таблице №18.</w:t>
      </w:r>
    </w:p>
    <w:p w:rsidR="00AE59AB" w:rsidRPr="00F243A9" w:rsidRDefault="00AE59AB" w:rsidP="001758D5">
      <w:pPr>
        <w:ind w:firstLine="709"/>
        <w:jc w:val="right"/>
        <w:rPr>
          <w:color w:val="000000" w:themeColor="text1"/>
          <w:sz w:val="28"/>
          <w:szCs w:val="28"/>
        </w:rPr>
      </w:pPr>
      <w:r w:rsidRPr="00F243A9">
        <w:rPr>
          <w:color w:val="000000" w:themeColor="text1"/>
          <w:sz w:val="28"/>
          <w:szCs w:val="28"/>
        </w:rPr>
        <w:t>Таблица №18</w:t>
      </w:r>
    </w:p>
    <w:p w:rsidR="00AE59AB" w:rsidRPr="00F243A9" w:rsidRDefault="00AE59AB" w:rsidP="00AE59AB">
      <w:pPr>
        <w:ind w:firstLine="709"/>
        <w:jc w:val="right"/>
        <w:rPr>
          <w:color w:val="000000" w:themeColor="text1"/>
          <w:sz w:val="28"/>
          <w:szCs w:val="28"/>
        </w:rPr>
      </w:pPr>
      <w:r w:rsidRPr="00F243A9">
        <w:rPr>
          <w:color w:val="000000" w:themeColor="text1"/>
          <w:sz w:val="28"/>
          <w:szCs w:val="28"/>
        </w:rPr>
        <w:t>(тыс. рублей)</w:t>
      </w:r>
    </w:p>
    <w:tbl>
      <w:tblPr>
        <w:tblW w:w="9644" w:type="dxa"/>
        <w:tblInd w:w="-5" w:type="dxa"/>
        <w:tblLook w:val="04A0" w:firstRow="1" w:lastRow="0" w:firstColumn="1" w:lastColumn="0" w:noHBand="0" w:noVBand="1"/>
      </w:tblPr>
      <w:tblGrid>
        <w:gridCol w:w="2878"/>
        <w:gridCol w:w="1658"/>
        <w:gridCol w:w="1350"/>
        <w:gridCol w:w="1945"/>
        <w:gridCol w:w="1813"/>
      </w:tblGrid>
      <w:tr w:rsidR="00F243A9" w:rsidRPr="00F243A9" w:rsidTr="003C2459">
        <w:trPr>
          <w:trHeight w:val="397"/>
        </w:trPr>
        <w:tc>
          <w:tcPr>
            <w:tcW w:w="2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Наименование заемщика</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Остаток на 01.01.2022 г.</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Выдано</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Погашено/списано</w:t>
            </w:r>
          </w:p>
        </w:tc>
        <w:tc>
          <w:tcPr>
            <w:tcW w:w="1813" w:type="dxa"/>
            <w:tcBorders>
              <w:top w:val="single" w:sz="4" w:space="0" w:color="auto"/>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Остаток на 01.07.2022 г.</w:t>
            </w:r>
          </w:p>
        </w:tc>
      </w:tr>
      <w:tr w:rsidR="00F243A9" w:rsidRPr="00F243A9" w:rsidTr="003C2459">
        <w:trPr>
          <w:trHeight w:val="18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1</w:t>
            </w:r>
          </w:p>
        </w:tc>
        <w:tc>
          <w:tcPr>
            <w:tcW w:w="1658" w:type="dxa"/>
            <w:tcBorders>
              <w:top w:val="nil"/>
              <w:left w:val="nil"/>
              <w:bottom w:val="single" w:sz="4" w:space="0" w:color="auto"/>
              <w:right w:val="single" w:sz="4" w:space="0" w:color="auto"/>
            </w:tcBorders>
            <w:shd w:val="clear" w:color="auto" w:fill="auto"/>
            <w:noWrap/>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3</w:t>
            </w:r>
          </w:p>
        </w:tc>
        <w:tc>
          <w:tcPr>
            <w:tcW w:w="135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4</w:t>
            </w:r>
          </w:p>
        </w:tc>
        <w:tc>
          <w:tcPr>
            <w:tcW w:w="194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5</w:t>
            </w:r>
          </w:p>
        </w:tc>
        <w:tc>
          <w:tcPr>
            <w:tcW w:w="181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center"/>
              <w:rPr>
                <w:color w:val="000000" w:themeColor="text1"/>
                <w:sz w:val="20"/>
                <w:szCs w:val="20"/>
              </w:rPr>
            </w:pPr>
            <w:r w:rsidRPr="00F243A9">
              <w:rPr>
                <w:color w:val="000000" w:themeColor="text1"/>
                <w:sz w:val="20"/>
                <w:szCs w:val="20"/>
              </w:rPr>
              <w:t>6</w:t>
            </w:r>
          </w:p>
        </w:tc>
      </w:tr>
      <w:tr w:rsidR="00F243A9" w:rsidRPr="00F243A9" w:rsidTr="003C2459">
        <w:trPr>
          <w:trHeight w:val="18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b/>
                <w:bCs/>
                <w:color w:val="000000" w:themeColor="text1"/>
                <w:sz w:val="20"/>
                <w:szCs w:val="20"/>
              </w:rPr>
            </w:pPr>
            <w:r w:rsidRPr="00F243A9">
              <w:rPr>
                <w:b/>
                <w:bCs/>
                <w:color w:val="000000" w:themeColor="text1"/>
                <w:sz w:val="20"/>
                <w:szCs w:val="20"/>
              </w:rPr>
              <w:t>Всего</w:t>
            </w:r>
          </w:p>
        </w:tc>
        <w:tc>
          <w:tcPr>
            <w:tcW w:w="1658"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1 750 000,0</w:t>
            </w:r>
          </w:p>
        </w:tc>
        <w:tc>
          <w:tcPr>
            <w:tcW w:w="135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2 700 000,0</w:t>
            </w:r>
          </w:p>
        </w:tc>
        <w:tc>
          <w:tcPr>
            <w:tcW w:w="194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1 100 000,0</w:t>
            </w:r>
          </w:p>
        </w:tc>
        <w:tc>
          <w:tcPr>
            <w:tcW w:w="181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b/>
                <w:bCs/>
                <w:color w:val="000000" w:themeColor="text1"/>
                <w:sz w:val="20"/>
                <w:szCs w:val="20"/>
              </w:rPr>
            </w:pPr>
            <w:r w:rsidRPr="00F243A9">
              <w:rPr>
                <w:b/>
                <w:bCs/>
                <w:color w:val="000000" w:themeColor="text1"/>
                <w:sz w:val="20"/>
                <w:szCs w:val="20"/>
              </w:rPr>
              <w:t>3 350 000,0</w:t>
            </w:r>
          </w:p>
        </w:tc>
      </w:tr>
      <w:tr w:rsidR="00F243A9" w:rsidRPr="00F243A9" w:rsidTr="003C2459">
        <w:trPr>
          <w:trHeight w:val="18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НАО «ЧТК»</w:t>
            </w:r>
          </w:p>
        </w:tc>
        <w:tc>
          <w:tcPr>
            <w:tcW w:w="1658"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1 750 000,0</w:t>
            </w:r>
          </w:p>
        </w:tc>
        <w:tc>
          <w:tcPr>
            <w:tcW w:w="135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94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81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1 750 000,0</w:t>
            </w:r>
          </w:p>
        </w:tc>
      </w:tr>
      <w:tr w:rsidR="00F243A9" w:rsidRPr="00F243A9" w:rsidTr="003C2459">
        <w:trPr>
          <w:trHeight w:val="18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 xml:space="preserve">ООО «ТЦ </w:t>
            </w:r>
            <w:proofErr w:type="spellStart"/>
            <w:r w:rsidRPr="00F243A9">
              <w:rPr>
                <w:color w:val="000000" w:themeColor="text1"/>
                <w:sz w:val="20"/>
                <w:szCs w:val="20"/>
              </w:rPr>
              <w:t>Новомариинский</w:t>
            </w:r>
            <w:proofErr w:type="spellEnd"/>
            <w:r w:rsidRPr="00F243A9">
              <w:rPr>
                <w:color w:val="000000" w:themeColor="text1"/>
                <w:sz w:val="20"/>
                <w:szCs w:val="20"/>
              </w:rPr>
              <w:t>»</w:t>
            </w:r>
          </w:p>
        </w:tc>
        <w:tc>
          <w:tcPr>
            <w:tcW w:w="1658"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100 000,0</w:t>
            </w:r>
          </w:p>
        </w:tc>
        <w:tc>
          <w:tcPr>
            <w:tcW w:w="194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100 000,0</w:t>
            </w:r>
          </w:p>
        </w:tc>
        <w:tc>
          <w:tcPr>
            <w:tcW w:w="181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r>
      <w:tr w:rsidR="00F243A9" w:rsidRPr="00F243A9" w:rsidTr="003C2459">
        <w:trPr>
          <w:trHeight w:val="18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E59AB" w:rsidRPr="00F243A9" w:rsidRDefault="00AE59AB" w:rsidP="00AE59AB">
            <w:pPr>
              <w:rPr>
                <w:color w:val="000000" w:themeColor="text1"/>
                <w:sz w:val="20"/>
                <w:szCs w:val="20"/>
              </w:rPr>
            </w:pPr>
            <w:r w:rsidRPr="00F243A9">
              <w:rPr>
                <w:color w:val="000000" w:themeColor="text1"/>
                <w:sz w:val="20"/>
                <w:szCs w:val="20"/>
              </w:rPr>
              <w:t>АО «</w:t>
            </w:r>
            <w:proofErr w:type="spellStart"/>
            <w:r w:rsidRPr="00F243A9">
              <w:rPr>
                <w:color w:val="000000" w:themeColor="text1"/>
                <w:sz w:val="20"/>
                <w:szCs w:val="20"/>
              </w:rPr>
              <w:t>Чукотснаб</w:t>
            </w:r>
            <w:proofErr w:type="spellEnd"/>
            <w:r w:rsidRPr="00F243A9">
              <w:rPr>
                <w:color w:val="000000" w:themeColor="text1"/>
                <w:sz w:val="20"/>
                <w:szCs w:val="20"/>
              </w:rPr>
              <w:t>»</w:t>
            </w:r>
          </w:p>
        </w:tc>
        <w:tc>
          <w:tcPr>
            <w:tcW w:w="1658"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2 600 000,0</w:t>
            </w:r>
          </w:p>
        </w:tc>
        <w:tc>
          <w:tcPr>
            <w:tcW w:w="1945"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1 000 000,0</w:t>
            </w:r>
          </w:p>
        </w:tc>
        <w:tc>
          <w:tcPr>
            <w:tcW w:w="1813" w:type="dxa"/>
            <w:tcBorders>
              <w:top w:val="nil"/>
              <w:left w:val="nil"/>
              <w:bottom w:val="single" w:sz="4" w:space="0" w:color="auto"/>
              <w:right w:val="single" w:sz="4" w:space="0" w:color="auto"/>
            </w:tcBorders>
            <w:shd w:val="clear" w:color="auto" w:fill="auto"/>
            <w:vAlign w:val="center"/>
            <w:hideMark/>
          </w:tcPr>
          <w:p w:rsidR="00AE59AB" w:rsidRPr="00F243A9" w:rsidRDefault="00AE59AB" w:rsidP="00AE59AB">
            <w:pPr>
              <w:jc w:val="right"/>
              <w:rPr>
                <w:color w:val="000000" w:themeColor="text1"/>
                <w:sz w:val="20"/>
                <w:szCs w:val="20"/>
              </w:rPr>
            </w:pPr>
            <w:r w:rsidRPr="00F243A9">
              <w:rPr>
                <w:color w:val="000000" w:themeColor="text1"/>
                <w:sz w:val="20"/>
                <w:szCs w:val="20"/>
              </w:rPr>
              <w:t>1 600 000,0</w:t>
            </w:r>
          </w:p>
        </w:tc>
      </w:tr>
    </w:tbl>
    <w:p w:rsidR="003C2459" w:rsidRPr="00F243A9" w:rsidRDefault="00AE59AB" w:rsidP="003C2459">
      <w:pPr>
        <w:spacing w:before="120"/>
        <w:ind w:firstLine="709"/>
        <w:jc w:val="both"/>
        <w:rPr>
          <w:color w:val="000000" w:themeColor="text1"/>
          <w:sz w:val="28"/>
          <w:szCs w:val="28"/>
        </w:rPr>
      </w:pPr>
      <w:r w:rsidRPr="00F243A9">
        <w:rPr>
          <w:color w:val="000000" w:themeColor="text1"/>
          <w:sz w:val="28"/>
          <w:szCs w:val="28"/>
        </w:rPr>
        <w:t>В отчетном периоде выдано государственных гарантий на сумму 2 700 000,0 тыс. рублей, погашено – 1 100 000,0 тыс. рублей. Размер предоставленных государственных гарантий увеличился на 1 600 000,0 тыс. рублей и по состоянию на 1 июля текущего года составил 3 350 000,0 тыс. рублей.</w:t>
      </w:r>
    </w:p>
    <w:p w:rsidR="00AE59AB" w:rsidRPr="00F243A9" w:rsidRDefault="00AE59AB" w:rsidP="003C2459">
      <w:pPr>
        <w:spacing w:before="120"/>
        <w:ind w:firstLine="709"/>
        <w:jc w:val="center"/>
        <w:rPr>
          <w:b/>
          <w:color w:val="000000" w:themeColor="text1"/>
          <w:sz w:val="28"/>
          <w:szCs w:val="28"/>
        </w:rPr>
      </w:pPr>
      <w:r w:rsidRPr="00F243A9">
        <w:rPr>
          <w:b/>
          <w:color w:val="000000" w:themeColor="text1"/>
          <w:sz w:val="28"/>
          <w:szCs w:val="28"/>
        </w:rPr>
        <w:t>Выводы</w:t>
      </w:r>
    </w:p>
    <w:p w:rsidR="00AE59AB" w:rsidRPr="00F243A9" w:rsidRDefault="00AE59AB" w:rsidP="00AE59AB">
      <w:pPr>
        <w:tabs>
          <w:tab w:val="left" w:pos="851"/>
        </w:tabs>
        <w:ind w:firstLine="709"/>
        <w:jc w:val="both"/>
        <w:rPr>
          <w:color w:val="000000" w:themeColor="text1"/>
          <w:sz w:val="28"/>
          <w:szCs w:val="28"/>
        </w:rPr>
      </w:pPr>
      <w:r w:rsidRPr="00F243A9">
        <w:rPr>
          <w:color w:val="000000" w:themeColor="text1"/>
          <w:sz w:val="28"/>
          <w:szCs w:val="28"/>
        </w:rPr>
        <w:t xml:space="preserve">1. Социально-экономическое положение Чукотского автономного округа в отчетном периоде в сравнении с аналогичным периодом прошлого года характеризуется снижением индекса промышленного производства. Объем отгруженных товаров собственного производства, выполненных работ и услуг собственными силами за январь-июнь 2022 года составил 41 115,0 млн. рублей млн. рублей. </w:t>
      </w:r>
    </w:p>
    <w:p w:rsidR="00AE59AB" w:rsidRPr="00F243A9" w:rsidRDefault="00AE59AB" w:rsidP="00AE59AB">
      <w:pPr>
        <w:ind w:firstLine="709"/>
        <w:jc w:val="both"/>
        <w:rPr>
          <w:color w:val="000000" w:themeColor="text1"/>
          <w:highlight w:val="green"/>
        </w:rPr>
      </w:pPr>
      <w:r w:rsidRPr="00F243A9">
        <w:rPr>
          <w:color w:val="000000" w:themeColor="text1"/>
          <w:sz w:val="28"/>
          <w:szCs w:val="28"/>
        </w:rPr>
        <w:t xml:space="preserve">Объем производства продукции сельского хозяйства, </w:t>
      </w:r>
      <w:r w:rsidRPr="00F243A9">
        <w:rPr>
          <w:bCs/>
          <w:color w:val="000000" w:themeColor="text1"/>
          <w:sz w:val="28"/>
          <w:szCs w:val="28"/>
        </w:rPr>
        <w:t xml:space="preserve">объем работ, выполненных по виду деятельности «Строительство», </w:t>
      </w:r>
      <w:r w:rsidRPr="00F243A9">
        <w:rPr>
          <w:color w:val="000000" w:themeColor="text1"/>
          <w:sz w:val="28"/>
          <w:szCs w:val="28"/>
        </w:rPr>
        <w:t>оборот розничной торговли, по основным показателям увеличились по отношению к аналогичному периоду прошлого года.</w:t>
      </w:r>
    </w:p>
    <w:p w:rsidR="00AE59AB" w:rsidRPr="00F243A9" w:rsidRDefault="00AE59AB" w:rsidP="00AE59AB">
      <w:pPr>
        <w:pStyle w:val="29"/>
        <w:shd w:val="clear" w:color="auto" w:fill="FFFFFF"/>
        <w:spacing w:after="0" w:line="240" w:lineRule="auto"/>
        <w:ind w:firstLine="709"/>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Среднемесячная начисленная заработная плата за май 2022 года по отношению к аналогичному периоду прошлого года выросла на 7% и составила 142 466,0 рублей.</w:t>
      </w:r>
    </w:p>
    <w:p w:rsidR="00AE59AB" w:rsidRPr="00F243A9" w:rsidRDefault="00AE59AB" w:rsidP="00AE59AB">
      <w:pPr>
        <w:pStyle w:val="29"/>
        <w:shd w:val="clear" w:color="auto" w:fill="FFFFFF"/>
        <w:spacing w:after="0" w:line="240" w:lineRule="auto"/>
        <w:ind w:firstLine="709"/>
        <w:jc w:val="both"/>
        <w:rPr>
          <w:rFonts w:ascii="Times New Roman" w:hAnsi="Times New Roman" w:cs="Times New Roman"/>
          <w:color w:val="000000" w:themeColor="text1"/>
          <w:sz w:val="28"/>
          <w:szCs w:val="28"/>
          <w:highlight w:val="green"/>
        </w:rPr>
      </w:pPr>
      <w:r w:rsidRPr="00F243A9">
        <w:rPr>
          <w:rFonts w:ascii="Times New Roman" w:hAnsi="Times New Roman"/>
          <w:color w:val="000000" w:themeColor="text1"/>
          <w:sz w:val="28"/>
          <w:szCs w:val="28"/>
        </w:rPr>
        <w:t>Демографическая ситуация в Чукотском автономном округе характеризуется приростом населения.</w:t>
      </w:r>
    </w:p>
    <w:p w:rsidR="00AE59AB" w:rsidRPr="00F243A9" w:rsidRDefault="00AE59AB" w:rsidP="00AE59AB">
      <w:pPr>
        <w:pStyle w:val="29"/>
        <w:shd w:val="clear" w:color="auto" w:fill="FFFFFF"/>
        <w:spacing w:before="120" w:after="0" w:line="240" w:lineRule="auto"/>
        <w:ind w:firstLine="709"/>
        <w:jc w:val="both"/>
        <w:rPr>
          <w:rFonts w:ascii="Times New Roman" w:hAnsi="Times New Roman"/>
          <w:color w:val="000000" w:themeColor="text1"/>
          <w:sz w:val="28"/>
          <w:szCs w:val="28"/>
        </w:rPr>
      </w:pPr>
      <w:r w:rsidRPr="00F243A9">
        <w:rPr>
          <w:rFonts w:ascii="Times New Roman" w:hAnsi="Times New Roman" w:cs="Times New Roman"/>
          <w:color w:val="000000" w:themeColor="text1"/>
          <w:sz w:val="28"/>
          <w:szCs w:val="28"/>
        </w:rPr>
        <w:t>2.</w:t>
      </w:r>
      <w:r w:rsidRPr="00F243A9">
        <w:rPr>
          <w:rFonts w:ascii="Times New Roman" w:hAnsi="Times New Roman" w:cs="Times New Roman"/>
          <w:color w:val="000000" w:themeColor="text1"/>
          <w:sz w:val="28"/>
          <w:szCs w:val="28"/>
          <w:lang w:val="en-US"/>
        </w:rPr>
        <w:t> </w:t>
      </w:r>
      <w:r w:rsidRPr="00F243A9">
        <w:rPr>
          <w:rFonts w:ascii="Times New Roman" w:hAnsi="Times New Roman" w:cs="Times New Roman"/>
          <w:color w:val="000000" w:themeColor="text1"/>
          <w:sz w:val="28"/>
          <w:szCs w:val="28"/>
        </w:rPr>
        <w:t xml:space="preserve">В 1 полугодии текущего года общий объем доходов окружного бюджета составил 25 562 484,8 тыс. рублей или 52,3% прогнозируемого годового объема </w:t>
      </w:r>
      <w:r w:rsidRPr="00F243A9">
        <w:rPr>
          <w:rFonts w:ascii="Times New Roman" w:hAnsi="Times New Roman" w:cs="Times New Roman"/>
          <w:color w:val="000000" w:themeColor="text1"/>
          <w:sz w:val="28"/>
          <w:szCs w:val="28"/>
        </w:rPr>
        <w:lastRenderedPageBreak/>
        <w:t>доходов. О</w:t>
      </w:r>
      <w:r w:rsidRPr="00F243A9">
        <w:rPr>
          <w:rFonts w:ascii="Times New Roman" w:hAnsi="Times New Roman"/>
          <w:color w:val="000000" w:themeColor="text1"/>
          <w:sz w:val="28"/>
          <w:szCs w:val="28"/>
        </w:rPr>
        <w:t xml:space="preserve">бъем поступлений налоговых и неналоговых доходов составил 10 923 436,5 тыс. рублей или 62,5% утвержденных назначений, безвозмездных поступлений – 14 639 048,3 тыс. рублей или 46,6%. В структуре поступивших доходов безвозмездные поступления превышают собственные доходы бюджета. </w:t>
      </w:r>
    </w:p>
    <w:p w:rsidR="00AE59AB" w:rsidRPr="00F243A9" w:rsidRDefault="00AE59AB" w:rsidP="00AE59AB">
      <w:pPr>
        <w:spacing w:before="120"/>
        <w:ind w:firstLine="709"/>
        <w:jc w:val="both"/>
        <w:rPr>
          <w:color w:val="000000" w:themeColor="text1"/>
          <w:sz w:val="28"/>
          <w:szCs w:val="28"/>
        </w:rPr>
      </w:pPr>
      <w:r w:rsidRPr="00F243A9">
        <w:rPr>
          <w:color w:val="000000" w:themeColor="text1"/>
          <w:sz w:val="28"/>
          <w:szCs w:val="28"/>
        </w:rPr>
        <w:t>3. </w:t>
      </w:r>
      <w:r w:rsidRPr="00F243A9">
        <w:rPr>
          <w:color w:val="000000" w:themeColor="text1"/>
          <w:sz w:val="28"/>
          <w:szCs w:val="20"/>
        </w:rPr>
        <w:t xml:space="preserve">В </w:t>
      </w:r>
      <w:r w:rsidRPr="00F243A9">
        <w:rPr>
          <w:color w:val="000000" w:themeColor="text1"/>
          <w:sz w:val="28"/>
          <w:szCs w:val="28"/>
        </w:rPr>
        <w:t>отчетном периоде окружной бюджет по расходам исполнен в объеме 23 938 547,4 тыс. рублей или 44,5% утвержденных ассигнований (53 818 969,3 тыс. рублей).</w:t>
      </w:r>
    </w:p>
    <w:p w:rsidR="00AE59AB" w:rsidRPr="00F243A9" w:rsidRDefault="00AE59AB" w:rsidP="00AE59AB">
      <w:pPr>
        <w:pStyle w:val="29"/>
        <w:shd w:val="clear" w:color="auto" w:fill="FFFFFF"/>
        <w:spacing w:before="120" w:after="0" w:line="240" w:lineRule="auto"/>
        <w:ind w:firstLine="709"/>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4. Финансирование мероприятий Государственных программ Чукотского автономного округа за отчетный период составило 22 761 237,7 тыс. рублей (44% уточненных бюджетных назначений), доля в общем объеме исполненных расходов – 95,1%. Наибольший удельный вес в структуре исполненных расходов составляют мероприятия Государственной программы Чукотского автономного округа «Развитие энергетики Чукотского автономного округа» – 19,2% (4 364 787,3 тыс. рублей).</w:t>
      </w:r>
    </w:p>
    <w:p w:rsidR="00AE59AB" w:rsidRPr="00F243A9" w:rsidRDefault="00AE59AB" w:rsidP="00AE59AB">
      <w:pPr>
        <w:pStyle w:val="29"/>
        <w:shd w:val="clear" w:color="auto" w:fill="FFFFFF"/>
        <w:spacing w:before="120" w:after="0" w:line="240" w:lineRule="auto"/>
        <w:ind w:firstLine="709"/>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5. </w:t>
      </w:r>
      <w:r w:rsidRPr="00F243A9">
        <w:rPr>
          <w:rFonts w:ascii="Times New Roman" w:eastAsia="Calibri" w:hAnsi="Times New Roman" w:cs="Times New Roman"/>
          <w:color w:val="000000" w:themeColor="text1"/>
          <w:sz w:val="28"/>
          <w:szCs w:val="28"/>
          <w:lang w:eastAsia="en-US"/>
        </w:rPr>
        <w:t xml:space="preserve"> Финансирование мероприятий непрограммных направлений деятельности составило 1 177 309,7 тыс. рублей или 56,7% плановых назначений.</w:t>
      </w:r>
      <w:r w:rsidRPr="00F243A9">
        <w:rPr>
          <w:rFonts w:ascii="Times New Roman" w:hAnsi="Times New Roman" w:cs="Times New Roman"/>
          <w:color w:val="000000" w:themeColor="text1"/>
          <w:sz w:val="28"/>
          <w:szCs w:val="28"/>
        </w:rPr>
        <w:t xml:space="preserve"> </w:t>
      </w:r>
    </w:p>
    <w:p w:rsidR="00AE59AB" w:rsidRPr="00F243A9" w:rsidRDefault="00AE59AB" w:rsidP="00AE59AB">
      <w:pPr>
        <w:pStyle w:val="aff5"/>
        <w:spacing w:before="120"/>
        <w:ind w:firstLine="709"/>
        <w:jc w:val="both"/>
        <w:rPr>
          <w:color w:val="000000" w:themeColor="text1"/>
          <w:highlight w:val="green"/>
        </w:rPr>
      </w:pPr>
      <w:r w:rsidRPr="00F243A9">
        <w:rPr>
          <w:rFonts w:ascii="Times New Roman" w:hAnsi="Times New Roman"/>
          <w:color w:val="000000" w:themeColor="text1"/>
          <w:sz w:val="28"/>
          <w:szCs w:val="28"/>
        </w:rPr>
        <w:t>6. </w:t>
      </w:r>
      <w:r w:rsidRPr="00F243A9">
        <w:rPr>
          <w:rFonts w:ascii="Times New Roman" w:hAnsi="Times New Roman" w:cs="Times New Roman"/>
          <w:color w:val="000000" w:themeColor="text1"/>
          <w:sz w:val="28"/>
          <w:szCs w:val="28"/>
        </w:rPr>
        <w:t>Средства Резервного фонда Правительства Чукотского автономного округа распределены между главными распорядителями средств окружного бюджета в сумме 255 685,1 тыс. рублей, профинансировано 216 665,2 тыс. рублей или 84,7%, расходы составили 216 665,2 тыс. рублей.</w:t>
      </w:r>
    </w:p>
    <w:p w:rsidR="00AE59AB" w:rsidRPr="00F243A9" w:rsidRDefault="00AE59AB" w:rsidP="00AE59AB">
      <w:pPr>
        <w:pStyle w:val="29"/>
        <w:shd w:val="clear" w:color="auto" w:fill="FFFFFF"/>
        <w:spacing w:before="120" w:after="0" w:line="240" w:lineRule="auto"/>
        <w:ind w:firstLine="709"/>
        <w:jc w:val="both"/>
        <w:rPr>
          <w:rFonts w:ascii="Times New Roman" w:hAnsi="Times New Roman"/>
          <w:color w:val="000000" w:themeColor="text1"/>
          <w:sz w:val="28"/>
          <w:szCs w:val="28"/>
        </w:rPr>
      </w:pPr>
      <w:r w:rsidRPr="00F243A9">
        <w:rPr>
          <w:rFonts w:ascii="Times New Roman" w:hAnsi="Times New Roman" w:cs="Times New Roman"/>
          <w:color w:val="000000" w:themeColor="text1"/>
          <w:sz w:val="28"/>
          <w:szCs w:val="28"/>
        </w:rPr>
        <w:t>7.</w:t>
      </w:r>
      <w:r w:rsidRPr="00F243A9">
        <w:rPr>
          <w:rFonts w:ascii="Times New Roman" w:hAnsi="Times New Roman" w:cs="Times New Roman"/>
          <w:color w:val="000000" w:themeColor="text1"/>
          <w:sz w:val="28"/>
          <w:szCs w:val="28"/>
          <w:lang w:val="en-US"/>
        </w:rPr>
        <w:t> </w:t>
      </w:r>
      <w:r w:rsidRPr="00F243A9">
        <w:rPr>
          <w:rFonts w:ascii="Times New Roman" w:hAnsi="Times New Roman"/>
          <w:color w:val="000000" w:themeColor="text1"/>
          <w:sz w:val="28"/>
          <w:szCs w:val="28"/>
        </w:rPr>
        <w:t xml:space="preserve">Окружной бюджет </w:t>
      </w:r>
      <w:r w:rsidRPr="00F243A9">
        <w:rPr>
          <w:rFonts w:ascii="Times New Roman" w:hAnsi="Times New Roman" w:cs="Times New Roman"/>
          <w:color w:val="000000" w:themeColor="text1"/>
          <w:sz w:val="28"/>
          <w:szCs w:val="28"/>
        </w:rPr>
        <w:t xml:space="preserve">за </w:t>
      </w:r>
      <w:r w:rsidRPr="00F243A9">
        <w:rPr>
          <w:rFonts w:ascii="Times New Roman" w:hAnsi="Times New Roman"/>
          <w:color w:val="000000" w:themeColor="text1"/>
          <w:sz w:val="28"/>
          <w:szCs w:val="28"/>
        </w:rPr>
        <w:t>1 полугодие 2022</w:t>
      </w:r>
      <w:r w:rsidRPr="00F243A9">
        <w:rPr>
          <w:rFonts w:ascii="Times New Roman" w:hAnsi="Times New Roman" w:cs="Times New Roman"/>
          <w:color w:val="000000" w:themeColor="text1"/>
          <w:sz w:val="28"/>
          <w:szCs w:val="28"/>
        </w:rPr>
        <w:t xml:space="preserve"> года </w:t>
      </w:r>
      <w:r w:rsidRPr="00F243A9">
        <w:rPr>
          <w:rFonts w:ascii="Times New Roman" w:hAnsi="Times New Roman"/>
          <w:color w:val="000000" w:themeColor="text1"/>
          <w:sz w:val="28"/>
          <w:szCs w:val="28"/>
        </w:rPr>
        <w:t>исполнен с профицитом в размере 1 623 937,4 тыс. рублей.</w:t>
      </w:r>
    </w:p>
    <w:p w:rsidR="00AE59AB" w:rsidRPr="00F243A9" w:rsidRDefault="00AE59AB" w:rsidP="00AE59AB">
      <w:pPr>
        <w:widowControl w:val="0"/>
        <w:autoSpaceDE w:val="0"/>
        <w:autoSpaceDN w:val="0"/>
        <w:adjustRightInd w:val="0"/>
        <w:spacing w:before="120"/>
        <w:ind w:right="-2" w:firstLine="709"/>
        <w:jc w:val="both"/>
        <w:rPr>
          <w:color w:val="000000" w:themeColor="text1"/>
          <w:sz w:val="28"/>
          <w:szCs w:val="28"/>
        </w:rPr>
      </w:pPr>
      <w:r w:rsidRPr="00F243A9">
        <w:rPr>
          <w:color w:val="000000" w:themeColor="text1"/>
          <w:sz w:val="28"/>
          <w:szCs w:val="28"/>
        </w:rPr>
        <w:t>8. По состоянию на 1 июля 2022 года задолженность по выданным из окружного бюджета кредитам муниципальным образованиям и юридическим лицам составила 837 750,7 тыс. рублей. Просроченная задолженность отсутствует.</w:t>
      </w:r>
    </w:p>
    <w:p w:rsidR="00AE59AB" w:rsidRPr="00F243A9" w:rsidRDefault="00AE59AB" w:rsidP="00AE59AB">
      <w:pPr>
        <w:pStyle w:val="29"/>
        <w:shd w:val="clear" w:color="auto" w:fill="FFFFFF"/>
        <w:spacing w:before="120" w:after="0" w:line="240" w:lineRule="auto"/>
        <w:ind w:firstLine="709"/>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9. Государственный долг Чукотского автономного округа на 1 июля 2022 года составил 11 549 727,6 тыс. рублей, из них 3 350 000,0 тыс. рублей – обязательства на обеспечение государственных гарантий, предоставленных Правительством Чукотского автономного округа.</w:t>
      </w:r>
    </w:p>
    <w:p w:rsidR="00AE59AB" w:rsidRPr="00F243A9" w:rsidRDefault="00AE59AB" w:rsidP="00AE59AB">
      <w:pPr>
        <w:pStyle w:val="af9"/>
        <w:spacing w:before="240" w:after="120"/>
        <w:ind w:firstLine="709"/>
        <w:jc w:val="both"/>
        <w:rPr>
          <w:b/>
          <w:color w:val="000000" w:themeColor="text1"/>
          <w:sz w:val="28"/>
          <w:szCs w:val="28"/>
        </w:rPr>
      </w:pPr>
      <w:r w:rsidRPr="00F243A9">
        <w:rPr>
          <w:b/>
          <w:color w:val="000000" w:themeColor="text1"/>
          <w:sz w:val="28"/>
          <w:szCs w:val="28"/>
        </w:rPr>
        <w:t>Предложения</w:t>
      </w:r>
    </w:p>
    <w:p w:rsidR="00AE59AB" w:rsidRPr="00F243A9" w:rsidRDefault="00AE59AB" w:rsidP="00AE59AB">
      <w:pPr>
        <w:pStyle w:val="af9"/>
        <w:ind w:firstLine="709"/>
        <w:jc w:val="both"/>
        <w:rPr>
          <w:color w:val="000000" w:themeColor="text1"/>
          <w:sz w:val="28"/>
          <w:szCs w:val="28"/>
        </w:rPr>
      </w:pPr>
      <w:r w:rsidRPr="00F243A9">
        <w:rPr>
          <w:color w:val="000000" w:themeColor="text1"/>
          <w:sz w:val="28"/>
          <w:szCs w:val="28"/>
        </w:rPr>
        <w:t>1. Отчет направить в Думу и Губернатору Чукотского автономного округа.</w:t>
      </w:r>
    </w:p>
    <w:p w:rsidR="00AE59AB" w:rsidRPr="00F243A9" w:rsidRDefault="00AE59AB" w:rsidP="00AE59AB">
      <w:pPr>
        <w:ind w:firstLine="709"/>
        <w:jc w:val="both"/>
        <w:rPr>
          <w:color w:val="000000" w:themeColor="text1"/>
          <w:sz w:val="28"/>
          <w:szCs w:val="28"/>
        </w:rPr>
      </w:pPr>
    </w:p>
    <w:p w:rsidR="00AE59AB" w:rsidRPr="00F243A9" w:rsidRDefault="00AE59AB" w:rsidP="00AE59AB">
      <w:pPr>
        <w:ind w:firstLine="709"/>
        <w:jc w:val="both"/>
        <w:rPr>
          <w:color w:val="000000" w:themeColor="text1"/>
          <w:sz w:val="28"/>
          <w:szCs w:val="28"/>
          <w:highlight w:val="yellow"/>
        </w:rPr>
      </w:pPr>
    </w:p>
    <w:p w:rsidR="00AE59AB" w:rsidRPr="00F243A9" w:rsidRDefault="00AE59AB" w:rsidP="00AE59AB">
      <w:pPr>
        <w:ind w:firstLine="709"/>
        <w:jc w:val="both"/>
        <w:rPr>
          <w:color w:val="000000" w:themeColor="text1"/>
          <w:sz w:val="28"/>
          <w:szCs w:val="28"/>
          <w:highlight w:val="yellow"/>
        </w:rPr>
      </w:pPr>
    </w:p>
    <w:p w:rsidR="00AE59AB" w:rsidRPr="00F243A9" w:rsidRDefault="00AE59AB" w:rsidP="00AE59AB">
      <w:pPr>
        <w:widowControl w:val="0"/>
        <w:jc w:val="both"/>
        <w:rPr>
          <w:color w:val="000000" w:themeColor="text1"/>
          <w:sz w:val="28"/>
          <w:szCs w:val="28"/>
        </w:rPr>
      </w:pPr>
      <w:r w:rsidRPr="00F243A9">
        <w:rPr>
          <w:color w:val="000000" w:themeColor="text1"/>
          <w:sz w:val="28"/>
          <w:szCs w:val="28"/>
        </w:rPr>
        <w:t xml:space="preserve">Аудитор Счетной палаты </w:t>
      </w:r>
    </w:p>
    <w:p w:rsidR="00AE59AB" w:rsidRPr="00F243A9" w:rsidRDefault="00AE59AB" w:rsidP="00AE59AB">
      <w:pPr>
        <w:widowControl w:val="0"/>
        <w:jc w:val="both"/>
        <w:rPr>
          <w:color w:val="000000" w:themeColor="text1"/>
          <w:sz w:val="28"/>
          <w:szCs w:val="28"/>
        </w:rPr>
      </w:pPr>
      <w:r w:rsidRPr="00F243A9">
        <w:rPr>
          <w:color w:val="000000" w:themeColor="text1"/>
          <w:sz w:val="28"/>
          <w:szCs w:val="28"/>
        </w:rPr>
        <w:t>Чукотского автономного округа</w:t>
      </w:r>
      <w:r w:rsidRPr="00F243A9">
        <w:rPr>
          <w:color w:val="000000" w:themeColor="text1"/>
          <w:sz w:val="28"/>
          <w:szCs w:val="28"/>
        </w:rPr>
        <w:tab/>
      </w:r>
      <w:r w:rsidRPr="00F243A9">
        <w:rPr>
          <w:color w:val="000000" w:themeColor="text1"/>
          <w:sz w:val="28"/>
          <w:szCs w:val="28"/>
        </w:rPr>
        <w:tab/>
      </w:r>
      <w:r w:rsidRPr="00F243A9">
        <w:rPr>
          <w:color w:val="000000" w:themeColor="text1"/>
          <w:sz w:val="28"/>
          <w:szCs w:val="28"/>
        </w:rPr>
        <w:tab/>
      </w:r>
      <w:r w:rsidRPr="00F243A9">
        <w:rPr>
          <w:color w:val="000000" w:themeColor="text1"/>
          <w:sz w:val="28"/>
          <w:szCs w:val="28"/>
        </w:rPr>
        <w:tab/>
        <w:t xml:space="preserve">            </w:t>
      </w:r>
      <w:r w:rsidR="00385704" w:rsidRPr="00F243A9">
        <w:rPr>
          <w:color w:val="000000" w:themeColor="text1"/>
          <w:sz w:val="28"/>
          <w:szCs w:val="28"/>
        </w:rPr>
        <w:t xml:space="preserve">    </w:t>
      </w:r>
      <w:r w:rsidRPr="00F243A9">
        <w:rPr>
          <w:color w:val="000000" w:themeColor="text1"/>
          <w:sz w:val="28"/>
          <w:szCs w:val="28"/>
        </w:rPr>
        <w:t xml:space="preserve">  Л.А. </w:t>
      </w:r>
      <w:proofErr w:type="spellStart"/>
      <w:r w:rsidRPr="00F243A9">
        <w:rPr>
          <w:color w:val="000000" w:themeColor="text1"/>
          <w:sz w:val="28"/>
          <w:szCs w:val="28"/>
        </w:rPr>
        <w:t>Петрусева</w:t>
      </w:r>
      <w:proofErr w:type="spellEnd"/>
    </w:p>
    <w:p w:rsidR="00CC78B5" w:rsidRPr="00F243A9" w:rsidRDefault="00CC78B5">
      <w:pPr>
        <w:spacing w:after="200" w:line="276" w:lineRule="auto"/>
        <w:rPr>
          <w:b/>
          <w:color w:val="000000" w:themeColor="text1"/>
          <w:sz w:val="28"/>
          <w:szCs w:val="28"/>
        </w:rPr>
      </w:pPr>
      <w:r w:rsidRPr="00F243A9">
        <w:rPr>
          <w:b/>
          <w:color w:val="000000" w:themeColor="text1"/>
          <w:sz w:val="28"/>
          <w:szCs w:val="28"/>
        </w:rPr>
        <w:br w:type="page"/>
      </w:r>
    </w:p>
    <w:p w:rsidR="00385704" w:rsidRPr="00F243A9" w:rsidRDefault="00385704" w:rsidP="00385704">
      <w:pPr>
        <w:tabs>
          <w:tab w:val="left" w:pos="709"/>
        </w:tabs>
        <w:jc w:val="center"/>
        <w:rPr>
          <w:b/>
          <w:color w:val="000000" w:themeColor="text1"/>
          <w:sz w:val="28"/>
          <w:szCs w:val="28"/>
        </w:rPr>
      </w:pPr>
      <w:r w:rsidRPr="00F243A9">
        <w:rPr>
          <w:b/>
          <w:color w:val="000000" w:themeColor="text1"/>
          <w:sz w:val="28"/>
          <w:szCs w:val="28"/>
        </w:rPr>
        <w:lastRenderedPageBreak/>
        <w:t>ОТЧЕТ</w:t>
      </w:r>
    </w:p>
    <w:p w:rsidR="00385704" w:rsidRPr="00F243A9" w:rsidRDefault="00385704" w:rsidP="00385704">
      <w:pPr>
        <w:tabs>
          <w:tab w:val="left" w:pos="709"/>
        </w:tabs>
        <w:jc w:val="center"/>
        <w:rPr>
          <w:b/>
          <w:bCs/>
          <w:color w:val="000000" w:themeColor="text1"/>
          <w:sz w:val="28"/>
          <w:szCs w:val="28"/>
        </w:rPr>
      </w:pPr>
      <w:r w:rsidRPr="00F243A9">
        <w:rPr>
          <w:b/>
          <w:color w:val="000000" w:themeColor="text1"/>
          <w:sz w:val="28"/>
          <w:szCs w:val="28"/>
        </w:rPr>
        <w:t>по результатам э</w:t>
      </w:r>
      <w:r w:rsidRPr="00F243A9">
        <w:rPr>
          <w:b/>
          <w:bCs/>
          <w:color w:val="000000" w:themeColor="text1"/>
          <w:sz w:val="28"/>
          <w:szCs w:val="28"/>
        </w:rPr>
        <w:t>кспертно-аналитического мероприятия</w:t>
      </w:r>
    </w:p>
    <w:p w:rsidR="00385704" w:rsidRPr="00F243A9" w:rsidRDefault="00385704" w:rsidP="00385704">
      <w:pPr>
        <w:tabs>
          <w:tab w:val="left" w:pos="709"/>
        </w:tabs>
        <w:jc w:val="center"/>
        <w:rPr>
          <w:rFonts w:eastAsiaTheme="minorHAnsi"/>
          <w:b/>
          <w:color w:val="000000" w:themeColor="text1"/>
          <w:sz w:val="28"/>
          <w:szCs w:val="28"/>
        </w:rPr>
      </w:pPr>
      <w:r w:rsidRPr="00F243A9">
        <w:rPr>
          <w:b/>
          <w:bCs/>
          <w:color w:val="000000" w:themeColor="text1"/>
          <w:sz w:val="28"/>
          <w:szCs w:val="28"/>
        </w:rPr>
        <w:t xml:space="preserve"> </w:t>
      </w:r>
      <w:r w:rsidRPr="00F243A9">
        <w:rPr>
          <w:b/>
          <w:color w:val="000000" w:themeColor="text1"/>
          <w:sz w:val="28"/>
          <w:szCs w:val="28"/>
        </w:rPr>
        <w:t>«</w:t>
      </w:r>
      <w:r w:rsidRPr="00F243A9">
        <w:rPr>
          <w:b/>
          <w:iCs/>
          <w:color w:val="000000" w:themeColor="text1"/>
          <w:sz w:val="28"/>
          <w:szCs w:val="28"/>
        </w:rPr>
        <w:t>Анализ и оценка сводного отчета о ходе реализации государственных программ Чукотского автономного округа за 1 полугодие 2022 года</w:t>
      </w:r>
      <w:r w:rsidRPr="00F243A9">
        <w:rPr>
          <w:b/>
          <w:color w:val="000000" w:themeColor="text1"/>
          <w:sz w:val="28"/>
          <w:szCs w:val="28"/>
        </w:rPr>
        <w:t>»</w:t>
      </w:r>
    </w:p>
    <w:p w:rsidR="00385704" w:rsidRPr="00F243A9" w:rsidRDefault="00385704" w:rsidP="00385704">
      <w:pPr>
        <w:spacing w:before="120"/>
        <w:jc w:val="center"/>
        <w:rPr>
          <w:color w:val="000000" w:themeColor="text1"/>
        </w:rPr>
      </w:pPr>
      <w:r w:rsidRPr="00F243A9">
        <w:rPr>
          <w:color w:val="000000" w:themeColor="text1"/>
        </w:rPr>
        <w:t>Утвержден Коллегией Счетной палаты Чукотского автономного округа</w:t>
      </w:r>
    </w:p>
    <w:p w:rsidR="00385704" w:rsidRPr="00F243A9" w:rsidRDefault="00385704" w:rsidP="00385704">
      <w:pPr>
        <w:spacing w:after="120"/>
        <w:jc w:val="center"/>
        <w:rPr>
          <w:color w:val="000000" w:themeColor="text1"/>
        </w:rPr>
      </w:pPr>
      <w:r w:rsidRPr="00F243A9">
        <w:rPr>
          <w:color w:val="000000" w:themeColor="text1"/>
        </w:rPr>
        <w:t>(протокол от 19 августа 2022 года № 18)</w:t>
      </w:r>
    </w:p>
    <w:p w:rsidR="00BC7099" w:rsidRPr="00F243A9" w:rsidRDefault="00BC7099" w:rsidP="00385704">
      <w:pPr>
        <w:pStyle w:val="ad"/>
        <w:tabs>
          <w:tab w:val="left" w:pos="709"/>
        </w:tabs>
        <w:spacing w:before="80"/>
        <w:ind w:firstLine="709"/>
        <w:rPr>
          <w:rFonts w:ascii="Times New Roman" w:hAnsi="Times New Roman" w:cs="Times New Roman"/>
          <w:b/>
          <w:color w:val="000000" w:themeColor="text1"/>
          <w:sz w:val="28"/>
          <w:szCs w:val="28"/>
        </w:rPr>
      </w:pPr>
    </w:p>
    <w:p w:rsidR="00385704" w:rsidRPr="00F243A9" w:rsidRDefault="00385704" w:rsidP="00385704">
      <w:pPr>
        <w:pStyle w:val="ad"/>
        <w:tabs>
          <w:tab w:val="left" w:pos="709"/>
        </w:tabs>
        <w:spacing w:before="80"/>
        <w:ind w:firstLine="709"/>
        <w:rPr>
          <w:rFonts w:ascii="Times New Roman" w:hAnsi="Times New Roman" w:cs="Times New Roman"/>
          <w:b/>
          <w:color w:val="000000" w:themeColor="text1"/>
          <w:sz w:val="16"/>
          <w:szCs w:val="16"/>
        </w:rPr>
      </w:pPr>
      <w:r w:rsidRPr="00F243A9">
        <w:rPr>
          <w:rFonts w:ascii="Times New Roman" w:hAnsi="Times New Roman" w:cs="Times New Roman"/>
          <w:b/>
          <w:color w:val="000000" w:themeColor="text1"/>
          <w:sz w:val="28"/>
          <w:szCs w:val="28"/>
        </w:rPr>
        <w:t xml:space="preserve">1. Основание для проведения экспертно-аналитического мероприятия: </w:t>
      </w:r>
      <w:r w:rsidRPr="00F243A9">
        <w:rPr>
          <w:rFonts w:ascii="Times New Roman" w:hAnsi="Times New Roman" w:cs="Times New Roman"/>
          <w:color w:val="000000" w:themeColor="text1"/>
          <w:sz w:val="28"/>
          <w:szCs w:val="28"/>
        </w:rPr>
        <w:t>пункт 2.9. Плана работы Счетной палаты Чукотского автономного округа на 2022 год.</w:t>
      </w:r>
    </w:p>
    <w:p w:rsidR="00385704" w:rsidRPr="00F243A9" w:rsidRDefault="00385704" w:rsidP="00385704">
      <w:pPr>
        <w:pStyle w:val="ConsPlusNonformat"/>
        <w:tabs>
          <w:tab w:val="left" w:pos="709"/>
        </w:tabs>
        <w:spacing w:before="80"/>
        <w:ind w:firstLine="709"/>
        <w:jc w:val="both"/>
        <w:rPr>
          <w:rFonts w:ascii="Times New Roman" w:hAnsi="Times New Roman" w:cs="Times New Roman"/>
          <w:b/>
          <w:bCs/>
          <w:color w:val="000000" w:themeColor="text1"/>
          <w:sz w:val="16"/>
          <w:szCs w:val="16"/>
        </w:rPr>
      </w:pPr>
      <w:r w:rsidRPr="00F243A9">
        <w:rPr>
          <w:rFonts w:ascii="Times New Roman" w:hAnsi="Times New Roman" w:cs="Times New Roman"/>
          <w:b/>
          <w:color w:val="000000" w:themeColor="text1"/>
          <w:sz w:val="28"/>
          <w:szCs w:val="28"/>
        </w:rPr>
        <w:t>2. Предмет экспертно-аналитического мероприятия</w:t>
      </w:r>
      <w:r w:rsidRPr="00F243A9">
        <w:rPr>
          <w:rFonts w:ascii="Times New Roman" w:hAnsi="Times New Roman" w:cs="Times New Roman"/>
          <w:b/>
          <w:color w:val="000000" w:themeColor="text1"/>
        </w:rPr>
        <w:t>:</w:t>
      </w:r>
      <w:r w:rsidRPr="00F243A9">
        <w:rPr>
          <w:rFonts w:ascii="Times New Roman" w:hAnsi="Times New Roman" w:cs="Times New Roman"/>
          <w:color w:val="000000" w:themeColor="text1"/>
        </w:rPr>
        <w:t xml:space="preserve"> </w:t>
      </w:r>
      <w:r w:rsidRPr="00F243A9">
        <w:rPr>
          <w:rFonts w:ascii="Times New Roman" w:hAnsi="Times New Roman" w:cs="Times New Roman"/>
          <w:color w:val="000000" w:themeColor="text1"/>
          <w:sz w:val="28"/>
          <w:szCs w:val="28"/>
        </w:rPr>
        <w:t>деятельность органов исполнительной власти Чукотского автономного округа по реализации государственных программ Чукотского автономного округа (далее – государственные программы, госпрограммы).</w:t>
      </w:r>
    </w:p>
    <w:p w:rsidR="00385704" w:rsidRPr="00F243A9" w:rsidRDefault="00385704" w:rsidP="00385704">
      <w:pPr>
        <w:spacing w:before="80"/>
        <w:ind w:firstLine="709"/>
        <w:jc w:val="both"/>
        <w:rPr>
          <w:bCs/>
          <w:color w:val="000000" w:themeColor="text1"/>
          <w:sz w:val="28"/>
          <w:szCs w:val="28"/>
        </w:rPr>
      </w:pPr>
      <w:r w:rsidRPr="00F243A9">
        <w:rPr>
          <w:b/>
          <w:bCs/>
          <w:color w:val="000000" w:themeColor="text1"/>
          <w:sz w:val="28"/>
          <w:szCs w:val="28"/>
        </w:rPr>
        <w:t xml:space="preserve">3. Цель экспертно-аналитического мероприятия: </w:t>
      </w:r>
      <w:r w:rsidRPr="00F243A9">
        <w:rPr>
          <w:color w:val="000000" w:themeColor="text1"/>
          <w:sz w:val="28"/>
          <w:szCs w:val="28"/>
        </w:rPr>
        <w:t>анализ</w:t>
      </w:r>
      <w:r w:rsidRPr="00F243A9">
        <w:rPr>
          <w:iCs/>
          <w:color w:val="000000" w:themeColor="text1"/>
          <w:sz w:val="28"/>
          <w:szCs w:val="28"/>
        </w:rPr>
        <w:t xml:space="preserve"> хода реализации государственных программ Чукотского автономного округа за 1 полугодие 2022 года.</w:t>
      </w:r>
      <w:r w:rsidRPr="00F243A9">
        <w:rPr>
          <w:bCs/>
          <w:color w:val="000000" w:themeColor="text1"/>
          <w:sz w:val="28"/>
          <w:szCs w:val="28"/>
        </w:rPr>
        <w:t xml:space="preserve"> </w:t>
      </w:r>
    </w:p>
    <w:p w:rsidR="00385704" w:rsidRPr="00F243A9" w:rsidRDefault="00385704" w:rsidP="00385704">
      <w:pPr>
        <w:ind w:firstLine="709"/>
        <w:jc w:val="both"/>
        <w:rPr>
          <w:b/>
          <w:color w:val="000000" w:themeColor="text1"/>
          <w:sz w:val="10"/>
          <w:szCs w:val="16"/>
        </w:rPr>
      </w:pPr>
    </w:p>
    <w:p w:rsidR="00385704" w:rsidRPr="00F243A9" w:rsidRDefault="00385704" w:rsidP="00385704">
      <w:pPr>
        <w:ind w:firstLine="709"/>
        <w:jc w:val="both"/>
        <w:rPr>
          <w:b/>
          <w:color w:val="000000" w:themeColor="text1"/>
          <w:sz w:val="28"/>
          <w:szCs w:val="28"/>
        </w:rPr>
      </w:pPr>
      <w:r w:rsidRPr="00F243A9">
        <w:rPr>
          <w:b/>
          <w:color w:val="000000" w:themeColor="text1"/>
          <w:sz w:val="28"/>
          <w:szCs w:val="28"/>
        </w:rPr>
        <w:t>4. Вопросы:</w:t>
      </w:r>
    </w:p>
    <w:p w:rsidR="00385704" w:rsidRPr="00F243A9" w:rsidRDefault="00385704" w:rsidP="00385704">
      <w:pPr>
        <w:pStyle w:val="18"/>
        <w:spacing w:before="80"/>
        <w:ind w:firstLine="709"/>
      </w:pPr>
      <w:r w:rsidRPr="00F243A9">
        <w:rPr>
          <w:bCs/>
        </w:rPr>
        <w:t>4.1. </w:t>
      </w:r>
      <w:r w:rsidRPr="00F243A9">
        <w:t xml:space="preserve">Анализ исполнения государственных программ Чукотского автономного округа </w:t>
      </w:r>
      <w:r w:rsidRPr="00F243A9">
        <w:rPr>
          <w:iCs/>
        </w:rPr>
        <w:t>за 1 полугодие 2022 года</w:t>
      </w:r>
      <w:r w:rsidRPr="00F243A9">
        <w:t>.</w:t>
      </w:r>
    </w:p>
    <w:p w:rsidR="00385704" w:rsidRPr="00F243A9" w:rsidRDefault="00385704" w:rsidP="00385704">
      <w:pPr>
        <w:pStyle w:val="18"/>
        <w:spacing w:before="80"/>
        <w:ind w:firstLine="709"/>
      </w:pPr>
      <w:r w:rsidRPr="00F243A9">
        <w:t>4.2. Анализ реализации государственных контрактов, заключенных в рамках государственных программ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и на срок, превышающий срок действия утвержденных лимитов бюджетных обязательств (свыше двух лет с момента заключения).</w:t>
      </w:r>
    </w:p>
    <w:p w:rsidR="00385704" w:rsidRPr="00F243A9" w:rsidRDefault="00385704" w:rsidP="00385704">
      <w:pPr>
        <w:autoSpaceDE w:val="0"/>
        <w:autoSpaceDN w:val="0"/>
        <w:adjustRightInd w:val="0"/>
        <w:spacing w:before="80" w:after="80"/>
        <w:ind w:firstLine="709"/>
        <w:jc w:val="both"/>
        <w:rPr>
          <w:b/>
          <w:bCs/>
          <w:color w:val="000000" w:themeColor="text1"/>
          <w:sz w:val="28"/>
          <w:szCs w:val="28"/>
        </w:rPr>
      </w:pPr>
      <w:r w:rsidRPr="00F243A9">
        <w:rPr>
          <w:b/>
          <w:bCs/>
          <w:color w:val="000000" w:themeColor="text1"/>
          <w:sz w:val="28"/>
          <w:szCs w:val="28"/>
        </w:rPr>
        <w:t>5. Объекты экспертно-аналитического мероприятия: </w:t>
      </w:r>
    </w:p>
    <w:p w:rsidR="00385704" w:rsidRPr="00F243A9" w:rsidRDefault="00385704" w:rsidP="00385704">
      <w:pPr>
        <w:widowControl w:val="0"/>
        <w:ind w:firstLine="709"/>
        <w:jc w:val="both"/>
        <w:rPr>
          <w:color w:val="000000" w:themeColor="text1"/>
          <w:sz w:val="28"/>
          <w:szCs w:val="28"/>
        </w:rPr>
      </w:pPr>
      <w:r w:rsidRPr="00F243A9">
        <w:rPr>
          <w:color w:val="000000" w:themeColor="text1"/>
          <w:sz w:val="28"/>
          <w:szCs w:val="28"/>
        </w:rPr>
        <w:t>- Департамент финансов, экономики и имущественных отношений Чукотского автономного округа (далее – Департамент финансов);</w:t>
      </w:r>
    </w:p>
    <w:p w:rsidR="00385704" w:rsidRPr="00F243A9" w:rsidRDefault="00385704" w:rsidP="00385704">
      <w:pPr>
        <w:widowControl w:val="0"/>
        <w:ind w:firstLine="709"/>
        <w:jc w:val="both"/>
        <w:rPr>
          <w:color w:val="000000" w:themeColor="text1"/>
          <w:sz w:val="28"/>
          <w:szCs w:val="28"/>
        </w:rPr>
      </w:pPr>
      <w:r w:rsidRPr="00F243A9">
        <w:rPr>
          <w:color w:val="000000" w:themeColor="text1"/>
          <w:sz w:val="28"/>
          <w:szCs w:val="28"/>
        </w:rPr>
        <w:t>- главные распорядители средств окружного бюджета – ответственные исполнители государственных программ Чукотского автономного округа.</w:t>
      </w:r>
    </w:p>
    <w:p w:rsidR="00385704" w:rsidRPr="00F243A9" w:rsidRDefault="00385704" w:rsidP="00385704">
      <w:pPr>
        <w:pStyle w:val="ConsPlusNonformat"/>
        <w:tabs>
          <w:tab w:val="left" w:pos="709"/>
        </w:tabs>
        <w:spacing w:before="80" w:after="80"/>
        <w:ind w:firstLine="709"/>
        <w:jc w:val="both"/>
        <w:rPr>
          <w:rFonts w:ascii="Times New Roman" w:hAnsi="Times New Roman" w:cs="Times New Roman"/>
          <w:color w:val="000000" w:themeColor="text1"/>
          <w:sz w:val="28"/>
          <w:szCs w:val="28"/>
        </w:rPr>
      </w:pPr>
      <w:r w:rsidRPr="00F243A9">
        <w:rPr>
          <w:rFonts w:ascii="Times New Roman" w:hAnsi="Times New Roman" w:cs="Times New Roman"/>
          <w:b/>
          <w:color w:val="000000" w:themeColor="text1"/>
          <w:sz w:val="28"/>
          <w:szCs w:val="28"/>
        </w:rPr>
        <w:t>6. Исследуемый период:</w:t>
      </w:r>
      <w:r w:rsidRPr="00F243A9">
        <w:rPr>
          <w:rFonts w:ascii="Times New Roman" w:hAnsi="Times New Roman" w:cs="Times New Roman"/>
          <w:color w:val="000000" w:themeColor="text1"/>
        </w:rPr>
        <w:t xml:space="preserve"> </w:t>
      </w:r>
      <w:r w:rsidRPr="00F243A9">
        <w:rPr>
          <w:rFonts w:ascii="Times New Roman" w:hAnsi="Times New Roman" w:cs="Times New Roman"/>
          <w:color w:val="000000" w:themeColor="text1"/>
          <w:sz w:val="28"/>
          <w:szCs w:val="28"/>
        </w:rPr>
        <w:t>январь – июнь 2022 года.</w:t>
      </w:r>
    </w:p>
    <w:p w:rsidR="00BC7099" w:rsidRPr="00F243A9" w:rsidRDefault="00BC7099" w:rsidP="00385704">
      <w:pPr>
        <w:pStyle w:val="ConsPlusNonformat"/>
        <w:tabs>
          <w:tab w:val="left" w:pos="709"/>
        </w:tabs>
        <w:spacing w:before="80" w:after="80"/>
        <w:ind w:firstLine="709"/>
        <w:jc w:val="both"/>
        <w:rPr>
          <w:rFonts w:ascii="Times New Roman" w:hAnsi="Times New Roman" w:cs="Times New Roman"/>
          <w:color w:val="000000" w:themeColor="text1"/>
          <w:sz w:val="4"/>
          <w:szCs w:val="4"/>
        </w:rPr>
      </w:pPr>
    </w:p>
    <w:p w:rsidR="00385704" w:rsidRPr="00F243A9" w:rsidRDefault="00385704" w:rsidP="00385704">
      <w:pPr>
        <w:ind w:firstLine="709"/>
        <w:jc w:val="both"/>
        <w:rPr>
          <w:color w:val="000000" w:themeColor="text1"/>
          <w:sz w:val="28"/>
          <w:szCs w:val="28"/>
        </w:rPr>
      </w:pPr>
      <w:r w:rsidRPr="00F243A9">
        <w:rPr>
          <w:b/>
          <w:color w:val="000000" w:themeColor="text1"/>
          <w:sz w:val="28"/>
          <w:szCs w:val="28"/>
        </w:rPr>
        <w:t xml:space="preserve">7. Сроки проведения экспертно-аналитического мероприятия: </w:t>
      </w:r>
      <w:r w:rsidRPr="00F243A9">
        <w:rPr>
          <w:color w:val="000000" w:themeColor="text1"/>
          <w:sz w:val="28"/>
          <w:szCs w:val="28"/>
        </w:rPr>
        <w:t xml:space="preserve">с 8 по 19 августа 2022 года. </w:t>
      </w:r>
    </w:p>
    <w:p w:rsidR="00385704" w:rsidRPr="00F243A9" w:rsidRDefault="00385704" w:rsidP="00385704">
      <w:pPr>
        <w:ind w:firstLine="709"/>
        <w:jc w:val="both"/>
        <w:rPr>
          <w:color w:val="000000" w:themeColor="text1"/>
          <w:sz w:val="6"/>
          <w:szCs w:val="6"/>
        </w:rPr>
      </w:pPr>
    </w:p>
    <w:p w:rsidR="00385704" w:rsidRPr="00F243A9" w:rsidRDefault="00385704" w:rsidP="00385704">
      <w:pPr>
        <w:tabs>
          <w:tab w:val="left" w:pos="709"/>
        </w:tabs>
        <w:ind w:firstLine="709"/>
        <w:jc w:val="both"/>
        <w:rPr>
          <w:color w:val="000000" w:themeColor="text1"/>
          <w:sz w:val="28"/>
          <w:szCs w:val="28"/>
        </w:rPr>
      </w:pPr>
      <w:r w:rsidRPr="00F243A9">
        <w:rPr>
          <w:bCs/>
          <w:color w:val="000000" w:themeColor="text1"/>
          <w:sz w:val="28"/>
          <w:szCs w:val="28"/>
        </w:rPr>
        <w:t xml:space="preserve">Отчет подготовлен на основании норм действующего бюджетного законодательства, </w:t>
      </w:r>
      <w:r w:rsidRPr="00F243A9">
        <w:rPr>
          <w:color w:val="000000" w:themeColor="text1"/>
          <w:sz w:val="28"/>
          <w:szCs w:val="28"/>
        </w:rPr>
        <w:t xml:space="preserve">нормативных правовых актов Чукотского автономного округа, регулирующих вопросы разработки, реализации и оценки эффективности государственных программ Чукотского автономного округа, информации об исполнении государственных программ за 1 полугодие 2022 года, </w:t>
      </w:r>
      <w:r w:rsidRPr="00F243A9">
        <w:rPr>
          <w:iCs/>
          <w:color w:val="000000" w:themeColor="text1"/>
          <w:sz w:val="28"/>
          <w:szCs w:val="28"/>
        </w:rPr>
        <w:t xml:space="preserve">сводного отчета о ходе реализации государственных программ Чукотского </w:t>
      </w:r>
      <w:r w:rsidRPr="00F243A9">
        <w:rPr>
          <w:iCs/>
          <w:color w:val="000000" w:themeColor="text1"/>
          <w:sz w:val="28"/>
          <w:szCs w:val="28"/>
        </w:rPr>
        <w:lastRenderedPageBreak/>
        <w:t>автономного округа за 1 полугодие 2022 года, представленного Департаментом финансов</w:t>
      </w:r>
      <w:r w:rsidRPr="00F243A9">
        <w:rPr>
          <w:color w:val="000000" w:themeColor="text1"/>
          <w:sz w:val="28"/>
          <w:szCs w:val="28"/>
        </w:rPr>
        <w:t>.</w:t>
      </w:r>
    </w:p>
    <w:p w:rsidR="00385704" w:rsidRPr="00F243A9" w:rsidRDefault="00385704" w:rsidP="00385704">
      <w:pPr>
        <w:ind w:firstLine="709"/>
        <w:jc w:val="both"/>
        <w:rPr>
          <w:rFonts w:eastAsiaTheme="minorHAnsi"/>
          <w:color w:val="000000" w:themeColor="text1"/>
          <w:sz w:val="28"/>
          <w:szCs w:val="28"/>
        </w:rPr>
      </w:pPr>
      <w:r w:rsidRPr="00F243A9">
        <w:rPr>
          <w:color w:val="000000" w:themeColor="text1"/>
          <w:sz w:val="28"/>
          <w:szCs w:val="28"/>
        </w:rPr>
        <w:t>В ходе экспертно-аналитического мероприятия установлено следующее.</w:t>
      </w:r>
    </w:p>
    <w:p w:rsidR="00BC7099" w:rsidRPr="00F243A9" w:rsidRDefault="00BC7099" w:rsidP="00385704">
      <w:pPr>
        <w:pStyle w:val="41"/>
        <w:rPr>
          <w:b/>
          <w:color w:val="000000" w:themeColor="text1"/>
        </w:rPr>
      </w:pPr>
    </w:p>
    <w:p w:rsidR="00385704" w:rsidRPr="00F243A9" w:rsidRDefault="00385704" w:rsidP="00385704">
      <w:pPr>
        <w:pStyle w:val="41"/>
        <w:rPr>
          <w:b/>
          <w:color w:val="000000" w:themeColor="text1"/>
        </w:rPr>
      </w:pPr>
      <w:r w:rsidRPr="00F243A9">
        <w:rPr>
          <w:b/>
          <w:color w:val="000000" w:themeColor="text1"/>
        </w:rPr>
        <w:t>8. Общие положения</w:t>
      </w:r>
    </w:p>
    <w:p w:rsidR="00385704" w:rsidRPr="00F243A9" w:rsidRDefault="00385704" w:rsidP="00385704">
      <w:pPr>
        <w:pStyle w:val="41"/>
        <w:ind w:right="0"/>
        <w:rPr>
          <w:color w:val="000000" w:themeColor="text1"/>
        </w:rPr>
      </w:pPr>
      <w:r w:rsidRPr="00F243A9">
        <w:rPr>
          <w:color w:val="000000" w:themeColor="text1"/>
        </w:rPr>
        <w:t>Государственная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Чукотского автономного округа.</w:t>
      </w:r>
    </w:p>
    <w:p w:rsidR="00385704" w:rsidRPr="00F243A9" w:rsidRDefault="00385704" w:rsidP="00385704">
      <w:pPr>
        <w:pStyle w:val="41"/>
        <w:ind w:right="0"/>
        <w:rPr>
          <w:color w:val="000000" w:themeColor="text1"/>
        </w:rPr>
      </w:pPr>
      <w:r w:rsidRPr="00F243A9">
        <w:rPr>
          <w:color w:val="000000" w:themeColor="text1"/>
        </w:rPr>
        <w:t>Перечень действующих в Чукотском автономном округе государственных программ утвержден Распоряжением Правительства Чукотского автономного округа от 13 сентября 2013 года №338-рп, в соответствии с которым на территории округа в 2022 году реализуются девятнадцать государственных программ. Шестнадцатью государственными программами осуществляется реализация региональных проектов в рамках национальных проектов. В рамках трёх государственных программ реализуются одиннадцать ведомственных целевых программ.</w:t>
      </w:r>
    </w:p>
    <w:p w:rsidR="00385704" w:rsidRPr="00F243A9" w:rsidRDefault="00385704" w:rsidP="00385704">
      <w:pPr>
        <w:pStyle w:val="41"/>
        <w:rPr>
          <w:color w:val="000000" w:themeColor="text1"/>
        </w:rPr>
      </w:pPr>
      <w:r w:rsidRPr="00F243A9">
        <w:rPr>
          <w:color w:val="000000" w:themeColor="text1"/>
        </w:rPr>
        <w:t xml:space="preserve">Сводный отчет </w:t>
      </w:r>
      <w:r w:rsidRPr="00F243A9">
        <w:rPr>
          <w:iCs/>
          <w:color w:val="000000" w:themeColor="text1"/>
        </w:rPr>
        <w:t>о ходе реализации государственных программ Чукотского автономного округа за 1 полугодие 2022 года</w:t>
      </w:r>
      <w:r w:rsidRPr="00F243A9">
        <w:rPr>
          <w:color w:val="000000" w:themeColor="text1"/>
        </w:rPr>
        <w:t xml:space="preserve"> (далее – Отчет, государственные программы, госпрограммы) представлен в Счетную палату Департаментом финансов и размещен на официальном сайте Чукотского автономного округа в информационно-телекоммуникационной сети «Интернет» в разделе «Открытый бюджет» в сроки, установленные пунктом 5.4. Порядка разработки, реализации и оценки эффективности государственных программ Чукотского автономного округа, утвержденного Постановлением Правительства Чукотского автономного округа от 10 сентября 2013 года №359. </w:t>
      </w:r>
    </w:p>
    <w:p w:rsidR="00385704" w:rsidRPr="00F243A9" w:rsidRDefault="00385704" w:rsidP="00385704">
      <w:pPr>
        <w:pStyle w:val="41"/>
        <w:rPr>
          <w:color w:val="000000" w:themeColor="text1"/>
          <w:sz w:val="6"/>
          <w:szCs w:val="6"/>
        </w:rPr>
      </w:pPr>
    </w:p>
    <w:p w:rsidR="00385704" w:rsidRPr="00F243A9" w:rsidRDefault="00385704" w:rsidP="00385704">
      <w:pPr>
        <w:pStyle w:val="41"/>
        <w:spacing w:before="120" w:after="120"/>
        <w:ind w:right="0"/>
        <w:rPr>
          <w:b/>
          <w:color w:val="000000" w:themeColor="text1"/>
        </w:rPr>
      </w:pPr>
      <w:r w:rsidRPr="00F243A9">
        <w:rPr>
          <w:b/>
          <w:color w:val="000000" w:themeColor="text1"/>
        </w:rPr>
        <w:t>9. Результаты экспертно-аналитического мероприятия</w:t>
      </w:r>
    </w:p>
    <w:p w:rsidR="00385704" w:rsidRPr="00F243A9" w:rsidRDefault="00385704" w:rsidP="00385704">
      <w:pPr>
        <w:tabs>
          <w:tab w:val="left" w:pos="709"/>
        </w:tabs>
        <w:jc w:val="both"/>
        <w:rPr>
          <w:b/>
          <w:color w:val="000000" w:themeColor="text1"/>
          <w:sz w:val="28"/>
          <w:szCs w:val="28"/>
        </w:rPr>
      </w:pPr>
      <w:r w:rsidRPr="00F243A9">
        <w:rPr>
          <w:b/>
          <w:color w:val="000000" w:themeColor="text1"/>
          <w:sz w:val="28"/>
          <w:szCs w:val="28"/>
        </w:rPr>
        <w:tab/>
        <w:t>9.1. Анализ исполнения государственных программ Чукотского автономного округа за 1 полугодие 2022 года</w:t>
      </w:r>
    </w:p>
    <w:p w:rsidR="00385704" w:rsidRPr="00F243A9" w:rsidRDefault="00385704" w:rsidP="00385704">
      <w:pPr>
        <w:pStyle w:val="af9"/>
        <w:tabs>
          <w:tab w:val="left" w:pos="709"/>
        </w:tabs>
        <w:ind w:firstLine="709"/>
        <w:jc w:val="both"/>
        <w:rPr>
          <w:color w:val="000000" w:themeColor="text1"/>
          <w:sz w:val="28"/>
          <w:szCs w:val="28"/>
        </w:rPr>
      </w:pPr>
      <w:r w:rsidRPr="00F243A9">
        <w:rPr>
          <w:color w:val="000000" w:themeColor="text1"/>
          <w:sz w:val="28"/>
          <w:szCs w:val="28"/>
        </w:rPr>
        <w:t xml:space="preserve">Объем финансовых ресурсов, предусмотренный паспортами государственных программ на их реализацию в 2022 году, составил 61 159 034,7 тыс. рублей, в том числе: </w:t>
      </w:r>
    </w:p>
    <w:p w:rsidR="00385704" w:rsidRPr="00F243A9" w:rsidRDefault="00385704" w:rsidP="00385704">
      <w:pPr>
        <w:pStyle w:val="18"/>
        <w:tabs>
          <w:tab w:val="left" w:pos="709"/>
        </w:tabs>
        <w:ind w:firstLine="709"/>
      </w:pPr>
      <w:r w:rsidRPr="00F243A9">
        <w:t>- за счет средств федерального бюджета – 8 836 363,7 тыс. рублей;</w:t>
      </w:r>
    </w:p>
    <w:p w:rsidR="00385704" w:rsidRPr="00F243A9" w:rsidRDefault="00385704" w:rsidP="00385704">
      <w:pPr>
        <w:pStyle w:val="18"/>
        <w:tabs>
          <w:tab w:val="left" w:pos="709"/>
        </w:tabs>
        <w:ind w:firstLine="709"/>
      </w:pPr>
      <w:r w:rsidRPr="00F243A9">
        <w:t>- за счет средств окружного бюджета – 33 074 238,9 тыс. рублей;</w:t>
      </w:r>
    </w:p>
    <w:p w:rsidR="00385704" w:rsidRPr="00F243A9" w:rsidRDefault="00385704" w:rsidP="00385704">
      <w:pPr>
        <w:pStyle w:val="18"/>
        <w:tabs>
          <w:tab w:val="left" w:pos="709"/>
        </w:tabs>
        <w:ind w:firstLine="709"/>
      </w:pPr>
      <w:r w:rsidRPr="00F243A9">
        <w:t>- за счет средств бюджетов государственных внебюджетных фондов – 1 969 107,2 тыс. рублей (1 939 504,4 тыс. рублей – средства Федерального фонда ОМС, 29 602,8 тыс. рублей – средства Фонда социального страхования);</w:t>
      </w:r>
    </w:p>
    <w:p w:rsidR="00385704" w:rsidRPr="00F243A9" w:rsidRDefault="00385704" w:rsidP="00385704">
      <w:pPr>
        <w:pStyle w:val="18"/>
        <w:tabs>
          <w:tab w:val="left" w:pos="709"/>
        </w:tabs>
        <w:ind w:firstLine="709"/>
      </w:pPr>
      <w:r w:rsidRPr="00F243A9">
        <w:t>- за счет средств государственных корпораций и безвозмездных поступлений от юридических лиц – 16 634 738,5 тыс. рублей;</w:t>
      </w:r>
    </w:p>
    <w:p w:rsidR="00385704" w:rsidRPr="00F243A9" w:rsidRDefault="00385704" w:rsidP="00385704">
      <w:pPr>
        <w:pStyle w:val="18"/>
        <w:tabs>
          <w:tab w:val="left" w:pos="709"/>
        </w:tabs>
        <w:ind w:firstLine="709"/>
      </w:pPr>
      <w:r w:rsidRPr="00F243A9">
        <w:t xml:space="preserve">- за счет прочих внебюджетных источников – 644 586,4 тыс. рублей. </w:t>
      </w:r>
    </w:p>
    <w:p w:rsidR="00385704" w:rsidRPr="00F243A9" w:rsidRDefault="00385704" w:rsidP="00385704">
      <w:pPr>
        <w:widowControl w:val="0"/>
        <w:tabs>
          <w:tab w:val="left" w:pos="709"/>
        </w:tabs>
        <w:spacing w:after="120"/>
        <w:ind w:firstLine="709"/>
        <w:contextualSpacing/>
        <w:jc w:val="both"/>
        <w:rPr>
          <w:bCs/>
          <w:color w:val="000000" w:themeColor="text1"/>
          <w:sz w:val="28"/>
          <w:szCs w:val="28"/>
        </w:rPr>
      </w:pPr>
      <w:r w:rsidRPr="00F243A9">
        <w:rPr>
          <w:bCs/>
          <w:color w:val="000000" w:themeColor="text1"/>
          <w:sz w:val="28"/>
          <w:szCs w:val="28"/>
        </w:rPr>
        <w:t xml:space="preserve">С целью внесения изменений в параметры государственных программ 2022 года Правительством Чукотского автономного округа с начала 2022 года </w:t>
      </w:r>
      <w:r w:rsidRPr="00F243A9">
        <w:rPr>
          <w:bCs/>
          <w:color w:val="000000" w:themeColor="text1"/>
          <w:sz w:val="28"/>
          <w:szCs w:val="28"/>
        </w:rPr>
        <w:lastRenderedPageBreak/>
        <w:t>принято 47</w:t>
      </w:r>
      <w:r w:rsidRPr="00F243A9">
        <w:rPr>
          <w:color w:val="000000" w:themeColor="text1"/>
          <w:sz w:val="28"/>
          <w:szCs w:val="28"/>
        </w:rPr>
        <w:t> </w:t>
      </w:r>
      <w:r w:rsidRPr="00F243A9">
        <w:rPr>
          <w:bCs/>
          <w:color w:val="000000" w:themeColor="text1"/>
          <w:sz w:val="28"/>
          <w:szCs w:val="28"/>
        </w:rPr>
        <w:t xml:space="preserve">постановлений. </w:t>
      </w:r>
    </w:p>
    <w:p w:rsidR="00385704" w:rsidRPr="00F243A9" w:rsidRDefault="00385704" w:rsidP="00385704">
      <w:pPr>
        <w:widowControl w:val="0"/>
        <w:tabs>
          <w:tab w:val="left" w:pos="709"/>
        </w:tabs>
        <w:spacing w:after="120"/>
        <w:ind w:firstLine="709"/>
        <w:contextualSpacing/>
        <w:jc w:val="both"/>
        <w:rPr>
          <w:color w:val="000000" w:themeColor="text1"/>
          <w:sz w:val="28"/>
          <w:szCs w:val="28"/>
        </w:rPr>
      </w:pPr>
      <w:r w:rsidRPr="00F243A9">
        <w:rPr>
          <w:bCs/>
          <w:color w:val="000000" w:themeColor="text1"/>
          <w:sz w:val="28"/>
          <w:szCs w:val="28"/>
        </w:rPr>
        <w:t>Законом об окружном бюджете на 2022 год</w:t>
      </w:r>
      <w:r w:rsidRPr="00F243A9">
        <w:rPr>
          <w:rStyle w:val="ac"/>
          <w:bCs/>
          <w:color w:val="000000" w:themeColor="text1"/>
          <w:sz w:val="28"/>
          <w:szCs w:val="28"/>
        </w:rPr>
        <w:footnoteReference w:id="41"/>
      </w:r>
      <w:r w:rsidRPr="00F243A9">
        <w:rPr>
          <w:bCs/>
          <w:color w:val="000000" w:themeColor="text1"/>
          <w:sz w:val="28"/>
          <w:szCs w:val="28"/>
        </w:rPr>
        <w:t xml:space="preserve"> финансирование государственных программ на 2022 год предусмотрено с общим объемом ассигнований </w:t>
      </w:r>
      <w:r w:rsidRPr="00F243A9">
        <w:rPr>
          <w:color w:val="000000" w:themeColor="text1"/>
          <w:sz w:val="28"/>
          <w:szCs w:val="28"/>
        </w:rPr>
        <w:t xml:space="preserve">50 952 603,0 </w:t>
      </w:r>
      <w:r w:rsidRPr="00F243A9">
        <w:rPr>
          <w:bCs/>
          <w:color w:val="000000" w:themeColor="text1"/>
          <w:sz w:val="28"/>
          <w:szCs w:val="28"/>
        </w:rPr>
        <w:t xml:space="preserve">тыс. рублей. </w:t>
      </w:r>
      <w:r w:rsidRPr="00F243A9">
        <w:rPr>
          <w:color w:val="000000" w:themeColor="text1"/>
          <w:sz w:val="28"/>
          <w:szCs w:val="28"/>
        </w:rPr>
        <w:t>Доля ассигнований, утвержденных на реализацию госпрограмм, в общих расходах окружного бюджета на 2022 год составила 95,5%.</w:t>
      </w:r>
    </w:p>
    <w:p w:rsidR="00385704" w:rsidRPr="00F243A9" w:rsidRDefault="00385704" w:rsidP="00385704">
      <w:pPr>
        <w:tabs>
          <w:tab w:val="left" w:pos="709"/>
        </w:tabs>
        <w:ind w:firstLine="709"/>
        <w:jc w:val="both"/>
        <w:rPr>
          <w:color w:val="000000" w:themeColor="text1"/>
          <w:sz w:val="28"/>
          <w:szCs w:val="28"/>
        </w:rPr>
      </w:pPr>
      <w:r w:rsidRPr="00F243A9">
        <w:rPr>
          <w:color w:val="000000" w:themeColor="text1"/>
          <w:sz w:val="28"/>
          <w:szCs w:val="28"/>
        </w:rPr>
        <w:t xml:space="preserve">Сводной бюджетной росписью (далее – СБР) по состоянию на 1 июля 2022 года на реализацию госпрограмм утвержден объем ассигнований в общей сумме 51 742 768,5 тыс. рублей. Объемы ассигнований, предусмотренные СБР, не соответствуют объемам, утвержденным Законом об окружном бюджете на 2022 год (больше на 790 165,5 тыс. рублей), в связи с тем, что в отчетном периоде финансовым органом увеличение бюджетных ассигнований осуществлялось путем внесения изменений в СБР окружного бюджета без внесения изменений в Закон об окружном бюджете на 2022 год в соответствии с нормами статьи 217 Бюджетного кодекса Российской Федерации.  </w:t>
      </w:r>
    </w:p>
    <w:p w:rsidR="00385704" w:rsidRPr="00F243A9" w:rsidRDefault="00385704" w:rsidP="00385704">
      <w:pPr>
        <w:tabs>
          <w:tab w:val="left" w:pos="709"/>
        </w:tabs>
        <w:ind w:firstLine="709"/>
        <w:jc w:val="both"/>
        <w:rPr>
          <w:color w:val="000000" w:themeColor="text1"/>
          <w:sz w:val="28"/>
          <w:szCs w:val="28"/>
        </w:rPr>
      </w:pPr>
      <w:r w:rsidRPr="00F243A9">
        <w:rPr>
          <w:color w:val="000000" w:themeColor="text1"/>
          <w:sz w:val="28"/>
          <w:szCs w:val="28"/>
        </w:rPr>
        <w:t>Информация об исполнении государственных программ по состоянию на 1 июля 2022 года отражена на рисунке 1.</w:t>
      </w:r>
      <w:r w:rsidRPr="00F243A9">
        <w:rPr>
          <w:color w:val="000000" w:themeColor="text1"/>
          <w:sz w:val="28"/>
          <w:szCs w:val="28"/>
        </w:rPr>
        <w:tab/>
      </w:r>
    </w:p>
    <w:p w:rsidR="00385704" w:rsidRPr="00F243A9" w:rsidRDefault="00385704" w:rsidP="00385704">
      <w:pPr>
        <w:tabs>
          <w:tab w:val="left" w:pos="709"/>
        </w:tabs>
        <w:ind w:firstLine="709"/>
        <w:jc w:val="both"/>
        <w:rPr>
          <w:color w:val="000000" w:themeColor="text1"/>
          <w:sz w:val="20"/>
          <w:szCs w:val="20"/>
        </w:rPr>
      </w:pPr>
      <w:r w:rsidRPr="00F243A9">
        <w:rPr>
          <w:color w:val="000000" w:themeColor="text1"/>
          <w:sz w:val="20"/>
          <w:szCs w:val="20"/>
        </w:rPr>
        <w:t xml:space="preserve">                                                                                                        </w:t>
      </w:r>
    </w:p>
    <w:p w:rsidR="00385704" w:rsidRPr="00F243A9" w:rsidRDefault="00385704" w:rsidP="00385704">
      <w:pPr>
        <w:widowControl w:val="0"/>
        <w:spacing w:before="120"/>
        <w:contextualSpacing/>
        <w:jc w:val="both"/>
        <w:rPr>
          <w:rFonts w:asciiTheme="minorHAnsi" w:hAnsiTheme="minorHAnsi" w:cstheme="minorBidi"/>
          <w:color w:val="000000" w:themeColor="text1"/>
          <w:sz w:val="22"/>
          <w:szCs w:val="22"/>
        </w:rPr>
      </w:pPr>
      <w:r w:rsidRPr="00F243A9">
        <w:rPr>
          <w:noProof/>
          <w:color w:val="000000" w:themeColor="text1"/>
        </w:rPr>
        <w:drawing>
          <wp:inline distT="0" distB="0" distL="0" distR="0">
            <wp:extent cx="6156325" cy="1881963"/>
            <wp:effectExtent l="57150" t="57150" r="53975" b="42545"/>
            <wp:docPr id="3" name="Диаграмма 3">
              <a:extLst xmlns:a="http://schemas.openxmlformats.org/drawingml/2006/main">
                <a:ext uri="{FF2B5EF4-FFF2-40B4-BE49-F238E27FC236}">
                  <a16:creationId xmlns:a16="http://schemas.microsoft.com/office/drawing/2014/main" id="{E5851448-A2AC-4E3B-88A8-532E1BDC9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85704" w:rsidRPr="00F243A9" w:rsidRDefault="00385704" w:rsidP="00385704">
      <w:pPr>
        <w:pStyle w:val="18"/>
        <w:ind w:firstLine="709"/>
        <w:jc w:val="center"/>
        <w:rPr>
          <w:sz w:val="6"/>
          <w:szCs w:val="6"/>
        </w:rPr>
      </w:pPr>
    </w:p>
    <w:p w:rsidR="00385704" w:rsidRPr="00F243A9" w:rsidRDefault="00385704" w:rsidP="00385704">
      <w:pPr>
        <w:pStyle w:val="18"/>
        <w:ind w:firstLine="709"/>
        <w:jc w:val="center"/>
        <w:rPr>
          <w:sz w:val="24"/>
          <w:szCs w:val="24"/>
        </w:rPr>
      </w:pPr>
      <w:r w:rsidRPr="00F243A9">
        <w:rPr>
          <w:sz w:val="24"/>
          <w:szCs w:val="24"/>
        </w:rPr>
        <w:t>Рис 1.</w:t>
      </w:r>
      <w:r w:rsidRPr="00F243A9">
        <w:t xml:space="preserve"> </w:t>
      </w:r>
      <w:r w:rsidRPr="00F243A9">
        <w:rPr>
          <w:sz w:val="24"/>
          <w:szCs w:val="24"/>
        </w:rPr>
        <w:t>(тыс. рублей)</w:t>
      </w:r>
    </w:p>
    <w:p w:rsidR="00385704" w:rsidRPr="00F243A9" w:rsidRDefault="00385704" w:rsidP="00385704">
      <w:pPr>
        <w:pStyle w:val="18"/>
        <w:spacing w:before="240"/>
        <w:ind w:firstLine="709"/>
      </w:pPr>
      <w:r w:rsidRPr="00F243A9">
        <w:t xml:space="preserve">Государственные программы реализуются девятью ответственными исполнителями – главными распорядителями средств окружного бюджета, из них Департаментом промышленной политики Чукотского автономного округа исполняются 8 госпрограмм, на которые СБР на 2022 год утверждены бюджетные ассигнования в объеме 26 134 389,4 тыс. рублей или 50,5% от объема бюджетных ассигнований, предусмотренных на реализацию госпрограмм.  </w:t>
      </w:r>
    </w:p>
    <w:p w:rsidR="00385704" w:rsidRPr="00F243A9" w:rsidRDefault="00385704" w:rsidP="00385704">
      <w:pPr>
        <w:pStyle w:val="af9"/>
        <w:ind w:firstLine="709"/>
        <w:jc w:val="both"/>
        <w:rPr>
          <w:color w:val="000000" w:themeColor="text1"/>
          <w:sz w:val="28"/>
          <w:szCs w:val="28"/>
        </w:rPr>
      </w:pPr>
      <w:r w:rsidRPr="00F243A9">
        <w:rPr>
          <w:color w:val="000000" w:themeColor="text1"/>
          <w:sz w:val="28"/>
          <w:szCs w:val="28"/>
        </w:rPr>
        <w:t>В 1 полугодии 2022 года на реализацию госпрограмм из окружного бюджета направлено 22 761 237,8 тыс. рублей или 44,0% от утвержденных СБР бюджетных ассигнований.</w:t>
      </w:r>
    </w:p>
    <w:p w:rsidR="00385704" w:rsidRPr="00F243A9" w:rsidRDefault="00385704" w:rsidP="00385704">
      <w:pPr>
        <w:pStyle w:val="af9"/>
        <w:ind w:firstLine="709"/>
        <w:jc w:val="both"/>
        <w:rPr>
          <w:color w:val="000000" w:themeColor="text1"/>
          <w:sz w:val="28"/>
          <w:szCs w:val="28"/>
        </w:rPr>
      </w:pPr>
      <w:r w:rsidRPr="00F243A9">
        <w:rPr>
          <w:color w:val="000000" w:themeColor="text1"/>
          <w:sz w:val="28"/>
          <w:szCs w:val="28"/>
        </w:rPr>
        <w:t>Информация о направленных из окружного бюджета ассигнованиях на реализацию государственных программ Чукотского автономного округа в                          1 полугодии 2022 года приведена в таблице №1.</w:t>
      </w:r>
    </w:p>
    <w:p w:rsidR="004B5C73" w:rsidRPr="00F243A9" w:rsidRDefault="004B5C73" w:rsidP="00385704">
      <w:pPr>
        <w:pStyle w:val="af9"/>
        <w:ind w:firstLine="709"/>
        <w:jc w:val="right"/>
        <w:rPr>
          <w:color w:val="000000" w:themeColor="text1"/>
          <w:sz w:val="28"/>
          <w:szCs w:val="28"/>
        </w:rPr>
      </w:pPr>
    </w:p>
    <w:p w:rsidR="00385704" w:rsidRPr="00F243A9" w:rsidRDefault="00385704" w:rsidP="00385704">
      <w:pPr>
        <w:pStyle w:val="af9"/>
        <w:ind w:firstLine="709"/>
        <w:jc w:val="right"/>
        <w:rPr>
          <w:color w:val="000000" w:themeColor="text1"/>
          <w:sz w:val="28"/>
          <w:szCs w:val="28"/>
        </w:rPr>
      </w:pPr>
      <w:r w:rsidRPr="00F243A9">
        <w:rPr>
          <w:color w:val="000000" w:themeColor="text1"/>
          <w:sz w:val="28"/>
          <w:szCs w:val="28"/>
        </w:rPr>
        <w:t>Таблица №1</w:t>
      </w:r>
    </w:p>
    <w:p w:rsidR="00385704" w:rsidRPr="00F243A9" w:rsidRDefault="00385704" w:rsidP="00385704">
      <w:pPr>
        <w:pStyle w:val="18"/>
        <w:ind w:firstLine="709"/>
        <w:jc w:val="right"/>
      </w:pPr>
      <w:r w:rsidRPr="00F243A9">
        <w:t>(тыс. рублей)</w:t>
      </w:r>
    </w:p>
    <w:tbl>
      <w:tblPr>
        <w:tblW w:w="9600" w:type="dxa"/>
        <w:tblLook w:val="04A0" w:firstRow="1" w:lastRow="0" w:firstColumn="1" w:lastColumn="0" w:noHBand="0" w:noVBand="1"/>
      </w:tblPr>
      <w:tblGrid>
        <w:gridCol w:w="445"/>
        <w:gridCol w:w="5646"/>
        <w:gridCol w:w="1103"/>
        <w:gridCol w:w="1240"/>
        <w:gridCol w:w="1166"/>
      </w:tblGrid>
      <w:tr w:rsidR="00F243A9" w:rsidRPr="00F243A9" w:rsidTr="00385704">
        <w:trPr>
          <w:trHeight w:val="898"/>
        </w:trPr>
        <w:tc>
          <w:tcPr>
            <w:tcW w:w="445" w:type="dxa"/>
            <w:tcBorders>
              <w:top w:val="single" w:sz="4" w:space="0" w:color="auto"/>
              <w:left w:val="single" w:sz="4" w:space="0" w:color="auto"/>
              <w:bottom w:val="single" w:sz="4" w:space="0" w:color="auto"/>
              <w:right w:val="single" w:sz="4" w:space="0" w:color="auto"/>
            </w:tcBorders>
            <w:noWrap/>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п/п</w:t>
            </w:r>
          </w:p>
        </w:tc>
        <w:tc>
          <w:tcPr>
            <w:tcW w:w="5646" w:type="dxa"/>
            <w:tcBorders>
              <w:top w:val="single" w:sz="4" w:space="0" w:color="auto"/>
              <w:left w:val="nil"/>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ГАБС - ответственный исполнитель госпрограммы / наименование государственной программы</w:t>
            </w:r>
          </w:p>
        </w:tc>
        <w:tc>
          <w:tcPr>
            <w:tcW w:w="1103" w:type="dxa"/>
            <w:tcBorders>
              <w:top w:val="single" w:sz="4" w:space="0" w:color="auto"/>
              <w:left w:val="nil"/>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Утверждено СБР</w:t>
            </w:r>
          </w:p>
        </w:tc>
        <w:tc>
          <w:tcPr>
            <w:tcW w:w="1240" w:type="dxa"/>
            <w:tcBorders>
              <w:top w:val="single" w:sz="4" w:space="0" w:color="auto"/>
              <w:left w:val="nil"/>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Направлено бюджетных ассигнований (ф.0503117)</w:t>
            </w:r>
          </w:p>
        </w:tc>
        <w:tc>
          <w:tcPr>
            <w:tcW w:w="1166" w:type="dxa"/>
            <w:tcBorders>
              <w:top w:val="single" w:sz="4" w:space="0" w:color="auto"/>
              <w:left w:val="nil"/>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 к годовым назначениям</w:t>
            </w:r>
          </w:p>
        </w:tc>
      </w:tr>
      <w:tr w:rsidR="00F243A9" w:rsidRPr="00F243A9" w:rsidTr="00385704">
        <w:trPr>
          <w:trHeight w:val="225"/>
        </w:trPr>
        <w:tc>
          <w:tcPr>
            <w:tcW w:w="445" w:type="dxa"/>
            <w:tcBorders>
              <w:top w:val="nil"/>
              <w:left w:val="single" w:sz="4" w:space="0" w:color="auto"/>
              <w:bottom w:val="single" w:sz="4" w:space="0" w:color="auto"/>
              <w:right w:val="single" w:sz="4" w:space="0" w:color="auto"/>
            </w:tcBorders>
            <w:noWrap/>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w:t>
            </w:r>
          </w:p>
        </w:tc>
        <w:tc>
          <w:tcPr>
            <w:tcW w:w="5646" w:type="dxa"/>
            <w:tcBorders>
              <w:top w:val="nil"/>
              <w:left w:val="nil"/>
              <w:bottom w:val="single" w:sz="4" w:space="0" w:color="auto"/>
              <w:right w:val="single" w:sz="4" w:space="0" w:color="auto"/>
            </w:tcBorders>
            <w:noWrap/>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2</w:t>
            </w:r>
          </w:p>
        </w:tc>
        <w:tc>
          <w:tcPr>
            <w:tcW w:w="1103" w:type="dxa"/>
            <w:tcBorders>
              <w:top w:val="nil"/>
              <w:left w:val="nil"/>
              <w:bottom w:val="single" w:sz="4" w:space="0" w:color="auto"/>
              <w:right w:val="single" w:sz="4" w:space="0" w:color="auto"/>
            </w:tcBorders>
            <w:noWrap/>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3</w:t>
            </w:r>
          </w:p>
        </w:tc>
        <w:tc>
          <w:tcPr>
            <w:tcW w:w="1240" w:type="dxa"/>
            <w:tcBorders>
              <w:top w:val="nil"/>
              <w:left w:val="nil"/>
              <w:bottom w:val="single" w:sz="4" w:space="0" w:color="auto"/>
              <w:right w:val="single" w:sz="4" w:space="0" w:color="auto"/>
            </w:tcBorders>
            <w:noWrap/>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4</w:t>
            </w:r>
          </w:p>
        </w:tc>
        <w:tc>
          <w:tcPr>
            <w:tcW w:w="1166" w:type="dxa"/>
            <w:tcBorders>
              <w:top w:val="nil"/>
              <w:left w:val="nil"/>
              <w:bottom w:val="single" w:sz="4" w:space="0" w:color="auto"/>
              <w:right w:val="single" w:sz="4" w:space="0" w:color="auto"/>
            </w:tcBorders>
            <w:noWrap/>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5</w:t>
            </w:r>
          </w:p>
        </w:tc>
      </w:tr>
      <w:tr w:rsidR="00F243A9" w:rsidRPr="00F243A9" w:rsidTr="00385704">
        <w:trPr>
          <w:trHeight w:val="22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 </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b/>
                <w:bCs/>
                <w:color w:val="000000" w:themeColor="text1"/>
                <w:sz w:val="16"/>
                <w:szCs w:val="16"/>
              </w:rPr>
            </w:pPr>
            <w:r w:rsidRPr="00F243A9">
              <w:rPr>
                <w:b/>
                <w:bCs/>
                <w:color w:val="000000" w:themeColor="text1"/>
                <w:sz w:val="16"/>
                <w:szCs w:val="16"/>
              </w:rPr>
              <w:t>Расходы по ГП, всего</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51 742 768,5</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22 761 237,8</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44,0</w:t>
            </w:r>
          </w:p>
        </w:tc>
      </w:tr>
      <w:tr w:rsidR="00F243A9" w:rsidRPr="00F243A9" w:rsidTr="00385704">
        <w:trPr>
          <w:trHeight w:val="270"/>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 </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b/>
                <w:bCs/>
                <w:color w:val="000000" w:themeColor="text1"/>
                <w:sz w:val="16"/>
                <w:szCs w:val="16"/>
              </w:rPr>
            </w:pPr>
            <w:r w:rsidRPr="00F243A9">
              <w:rPr>
                <w:b/>
                <w:bCs/>
                <w:color w:val="000000" w:themeColor="text1"/>
                <w:sz w:val="16"/>
                <w:szCs w:val="16"/>
              </w:rPr>
              <w:t>Департамент промышленной политики Чукотского автономного округа</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26 134 389,4</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10 266 103,0</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39,3</w:t>
            </w:r>
          </w:p>
        </w:tc>
      </w:tr>
      <w:tr w:rsidR="00F243A9" w:rsidRPr="00F243A9" w:rsidTr="00385704">
        <w:trPr>
          <w:trHeight w:val="22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 xml:space="preserve">Информационное общество Чукотского автономного округа </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711 935,6</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271 975,0</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38,2</w:t>
            </w:r>
          </w:p>
        </w:tc>
      </w:tr>
      <w:tr w:rsidR="00F243A9" w:rsidRPr="00F243A9" w:rsidTr="00385704">
        <w:trPr>
          <w:trHeight w:val="429"/>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2</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 xml:space="preserve">Развитие жилищно-коммунального хозяйства и водохозяйственного комплекса Чукотского автономного округа </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6 660 989,8</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3 393 504,5</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50,9</w:t>
            </w:r>
          </w:p>
        </w:tc>
      </w:tr>
      <w:tr w:rsidR="00F243A9" w:rsidRPr="00F243A9" w:rsidTr="00385704">
        <w:trPr>
          <w:trHeight w:val="22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3</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 xml:space="preserve">Развитие транспортной инфраструктуры Чукотского автономного округа </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6 935 561,7</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2 022 176,3</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29,2</w:t>
            </w:r>
          </w:p>
        </w:tc>
      </w:tr>
      <w:tr w:rsidR="00F243A9" w:rsidRPr="00F243A9" w:rsidTr="00385704">
        <w:trPr>
          <w:trHeight w:val="22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4</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 xml:space="preserve">Развитие жилищного строительства в Чукотском автономном округе </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591 010,7</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25 588,4</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4,3</w:t>
            </w:r>
          </w:p>
        </w:tc>
      </w:tr>
      <w:tr w:rsidR="00F243A9" w:rsidRPr="00F243A9" w:rsidTr="00385704">
        <w:trPr>
          <w:trHeight w:val="48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5</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Предупреждение чрезвычайных ситуаций природного и техногенного характера и обеспечение пожарной безопасности в Чукотском автономном округе</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577 004,6</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188 071,5</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32,6</w:t>
            </w:r>
          </w:p>
        </w:tc>
      </w:tr>
      <w:tr w:rsidR="00F243A9" w:rsidRPr="00F243A9" w:rsidTr="00385704">
        <w:trPr>
          <w:trHeight w:val="22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6</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 xml:space="preserve">Развитие энергетики Чукотского автономного округа </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9 806 044,7</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4 364 787,3</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44,5</w:t>
            </w:r>
          </w:p>
        </w:tc>
      </w:tr>
      <w:tr w:rsidR="00F243A9" w:rsidRPr="00F243A9" w:rsidTr="00385704">
        <w:trPr>
          <w:trHeight w:val="240"/>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7</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 xml:space="preserve">Формирование комфортной городской среды в Чукотском автономном округе </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56 249,2</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0,0</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0,0</w:t>
            </w:r>
          </w:p>
        </w:tc>
      </w:tr>
      <w:tr w:rsidR="00F243A9" w:rsidRPr="00F243A9" w:rsidTr="00385704">
        <w:trPr>
          <w:trHeight w:val="316"/>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8</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 xml:space="preserve">Обеспечение устойчивого сокращения непригодного для проживания жилищного фонда в Чукотском автономном округе </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795 593,1</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0,0</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0,0</w:t>
            </w:r>
          </w:p>
        </w:tc>
      </w:tr>
      <w:tr w:rsidR="00F243A9" w:rsidRPr="00F243A9" w:rsidTr="00385704">
        <w:trPr>
          <w:trHeight w:val="22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 </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b/>
                <w:bCs/>
                <w:color w:val="000000" w:themeColor="text1"/>
                <w:sz w:val="16"/>
                <w:szCs w:val="16"/>
              </w:rPr>
            </w:pPr>
            <w:r w:rsidRPr="00F243A9">
              <w:rPr>
                <w:b/>
                <w:bCs/>
                <w:color w:val="000000" w:themeColor="text1"/>
                <w:sz w:val="16"/>
                <w:szCs w:val="16"/>
              </w:rPr>
              <w:t>Департамент социальной политики Чукотского автономного округа</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3 233 098,0</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1 598 467,1</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49,4</w:t>
            </w:r>
          </w:p>
        </w:tc>
      </w:tr>
      <w:tr w:rsidR="00F243A9" w:rsidRPr="00F243A9" w:rsidTr="00385704">
        <w:trPr>
          <w:trHeight w:val="22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Развитие занятости населения Чукотского автономного округа</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199 791,3</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58 037,7</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29,0</w:t>
            </w:r>
          </w:p>
        </w:tc>
      </w:tr>
      <w:tr w:rsidR="00F243A9" w:rsidRPr="00F243A9" w:rsidTr="00385704">
        <w:trPr>
          <w:trHeight w:val="22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2</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Социальная поддержка населения Чукотского автономного округа</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2 614 667,0</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1 253 166,6</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47,9</w:t>
            </w:r>
          </w:p>
        </w:tc>
      </w:tr>
      <w:tr w:rsidR="00F243A9" w:rsidRPr="00F243A9" w:rsidTr="00385704">
        <w:trPr>
          <w:trHeight w:val="404"/>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3</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Стимулирование экономической активности населения Чукотского автономного округа</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418 639,7</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287 262,8</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68,6</w:t>
            </w:r>
          </w:p>
        </w:tc>
      </w:tr>
      <w:tr w:rsidR="00F243A9" w:rsidRPr="00F243A9" w:rsidTr="00385704">
        <w:trPr>
          <w:trHeight w:val="43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 </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b/>
                <w:bCs/>
                <w:color w:val="000000" w:themeColor="text1"/>
                <w:sz w:val="16"/>
                <w:szCs w:val="16"/>
              </w:rPr>
            </w:pPr>
            <w:r w:rsidRPr="00F243A9">
              <w:rPr>
                <w:b/>
                <w:bCs/>
                <w:color w:val="000000" w:themeColor="text1"/>
                <w:sz w:val="16"/>
                <w:szCs w:val="16"/>
              </w:rPr>
              <w:t>Департамент финансов, экономики и имущественных отношений Чукотского автономного округа</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4 865 717,1</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1 931 241,9</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39,7</w:t>
            </w:r>
          </w:p>
        </w:tc>
      </w:tr>
      <w:tr w:rsidR="00F243A9" w:rsidRPr="00F243A9" w:rsidTr="00385704">
        <w:trPr>
          <w:trHeight w:val="357"/>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Управление региональными финансами и имуществом Чукотского автономного округа</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4 865 717,1</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1 931 241,9</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39,7</w:t>
            </w:r>
          </w:p>
        </w:tc>
      </w:tr>
      <w:tr w:rsidR="00F243A9" w:rsidRPr="00F243A9" w:rsidTr="00385704">
        <w:trPr>
          <w:trHeight w:val="43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 </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b/>
                <w:bCs/>
                <w:color w:val="000000" w:themeColor="text1"/>
                <w:sz w:val="16"/>
                <w:szCs w:val="16"/>
              </w:rPr>
            </w:pPr>
            <w:r w:rsidRPr="00F243A9">
              <w:rPr>
                <w:b/>
                <w:bCs/>
                <w:color w:val="000000" w:themeColor="text1"/>
                <w:sz w:val="16"/>
                <w:szCs w:val="16"/>
              </w:rPr>
              <w:t>Департамент сельского хозяйства и продовольствия Чукотского автономного округа</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3 303 374,8</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2 062 572,8</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62,4</w:t>
            </w:r>
          </w:p>
        </w:tc>
      </w:tr>
      <w:tr w:rsidR="00F243A9" w:rsidRPr="00F243A9" w:rsidTr="00385704">
        <w:trPr>
          <w:trHeight w:val="22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Развитие агропромышленного комплекса Чукотского автономного округа</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3 303 374,8</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2 062 572,8</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62,4</w:t>
            </w:r>
          </w:p>
        </w:tc>
      </w:tr>
      <w:tr w:rsidR="00F243A9" w:rsidRPr="00F243A9" w:rsidTr="00385704">
        <w:trPr>
          <w:trHeight w:val="22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 </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b/>
                <w:bCs/>
                <w:color w:val="000000" w:themeColor="text1"/>
                <w:sz w:val="16"/>
                <w:szCs w:val="16"/>
              </w:rPr>
            </w:pPr>
            <w:r w:rsidRPr="00F243A9">
              <w:rPr>
                <w:b/>
                <w:bCs/>
                <w:color w:val="000000" w:themeColor="text1"/>
                <w:sz w:val="16"/>
                <w:szCs w:val="16"/>
              </w:rPr>
              <w:t>Департамент здравоохранения Чукотского автономного округа</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3 913 989,7</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1 680 556,0</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42,9</w:t>
            </w:r>
          </w:p>
        </w:tc>
      </w:tr>
      <w:tr w:rsidR="00F243A9" w:rsidRPr="00F243A9" w:rsidTr="00385704">
        <w:trPr>
          <w:trHeight w:val="22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Развитие здравоохранения Чукотского автономного округа</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3 913 989,7</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1 680 556,0</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42,9</w:t>
            </w:r>
          </w:p>
        </w:tc>
      </w:tr>
      <w:tr w:rsidR="00F243A9" w:rsidRPr="00F243A9" w:rsidTr="00385704">
        <w:trPr>
          <w:trHeight w:val="25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 </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b/>
                <w:bCs/>
                <w:color w:val="000000" w:themeColor="text1"/>
                <w:sz w:val="16"/>
                <w:szCs w:val="16"/>
              </w:rPr>
            </w:pPr>
            <w:r w:rsidRPr="00F243A9">
              <w:rPr>
                <w:b/>
                <w:bCs/>
                <w:color w:val="000000" w:themeColor="text1"/>
                <w:sz w:val="16"/>
                <w:szCs w:val="16"/>
              </w:rPr>
              <w:t>Аппарат Губернатора и Правительства Чукотского автономного округа</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1 732,6</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669,7</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38,7</w:t>
            </w:r>
          </w:p>
        </w:tc>
      </w:tr>
      <w:tr w:rsidR="00F243A9" w:rsidRPr="00F243A9" w:rsidTr="00385704">
        <w:trPr>
          <w:trHeight w:val="450"/>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Обеспечение охраны общественного порядка и повышения безопасности дорожного движения в Чукотском автономном округе</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1 732,6</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669,7</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38,7</w:t>
            </w:r>
          </w:p>
        </w:tc>
      </w:tr>
      <w:tr w:rsidR="00F243A9" w:rsidRPr="00F243A9" w:rsidTr="00385704">
        <w:trPr>
          <w:trHeight w:val="22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 </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b/>
                <w:bCs/>
                <w:color w:val="000000" w:themeColor="text1"/>
                <w:sz w:val="16"/>
                <w:szCs w:val="16"/>
              </w:rPr>
            </w:pPr>
            <w:r w:rsidRPr="00F243A9">
              <w:rPr>
                <w:b/>
                <w:bCs/>
                <w:color w:val="000000" w:themeColor="text1"/>
                <w:sz w:val="16"/>
                <w:szCs w:val="16"/>
              </w:rPr>
              <w:t>Департамент природных ресурсов и экологии Чукотского автономного округа</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732 989,8</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212 895,9</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29,0</w:t>
            </w:r>
          </w:p>
        </w:tc>
      </w:tr>
      <w:tr w:rsidR="00F243A9" w:rsidRPr="00F243A9" w:rsidTr="00385704">
        <w:trPr>
          <w:trHeight w:val="22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Развитие лесного хозяйства Чукотского автономного округа</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268 046,5</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133 530,0</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49,8</w:t>
            </w:r>
          </w:p>
        </w:tc>
      </w:tr>
      <w:tr w:rsidR="00F243A9" w:rsidRPr="00F243A9" w:rsidTr="00385704">
        <w:trPr>
          <w:trHeight w:val="374"/>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2</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Охрана окружающей среды и обеспечение рационального природопользования в Чукотском автономном округе</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464 943,3</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79 365,9</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17,1</w:t>
            </w:r>
          </w:p>
        </w:tc>
      </w:tr>
      <w:tr w:rsidR="00F243A9" w:rsidRPr="00F243A9" w:rsidTr="00385704">
        <w:trPr>
          <w:trHeight w:val="270"/>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 </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b/>
                <w:bCs/>
                <w:color w:val="000000" w:themeColor="text1"/>
                <w:sz w:val="16"/>
                <w:szCs w:val="16"/>
              </w:rPr>
            </w:pPr>
            <w:r w:rsidRPr="00F243A9">
              <w:rPr>
                <w:b/>
                <w:bCs/>
                <w:color w:val="000000" w:themeColor="text1"/>
                <w:sz w:val="16"/>
                <w:szCs w:val="16"/>
              </w:rPr>
              <w:t>Департамент культуры, спорта и туризма Чукотского автономного округа</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1 662 738,8</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916 730,7</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55,1</w:t>
            </w:r>
          </w:p>
        </w:tc>
      </w:tr>
      <w:tr w:rsidR="00F243A9" w:rsidRPr="00F243A9" w:rsidTr="00385704">
        <w:trPr>
          <w:trHeight w:val="22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Развитие культуры, спорта и туризма Чукотского автономного округа</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1 662 738,8</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916 730,7</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55,1</w:t>
            </w:r>
          </w:p>
        </w:tc>
      </w:tr>
      <w:tr w:rsidR="00F243A9" w:rsidRPr="00F243A9" w:rsidTr="00385704">
        <w:trPr>
          <w:trHeight w:val="22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 </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b/>
                <w:bCs/>
                <w:color w:val="000000" w:themeColor="text1"/>
                <w:sz w:val="16"/>
                <w:szCs w:val="16"/>
              </w:rPr>
            </w:pPr>
            <w:r w:rsidRPr="00F243A9">
              <w:rPr>
                <w:b/>
                <w:bCs/>
                <w:color w:val="000000" w:themeColor="text1"/>
                <w:sz w:val="16"/>
                <w:szCs w:val="16"/>
              </w:rPr>
              <w:t>Департамент образования и науки Чукотского автономного округа</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7 894 738,3</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4 092 000,6</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51,8</w:t>
            </w:r>
          </w:p>
        </w:tc>
      </w:tr>
      <w:tr w:rsidR="00385704" w:rsidRPr="00F243A9" w:rsidTr="00385704">
        <w:trPr>
          <w:trHeight w:val="225"/>
        </w:trPr>
        <w:tc>
          <w:tcPr>
            <w:tcW w:w="445" w:type="dxa"/>
            <w:tcBorders>
              <w:top w:val="nil"/>
              <w:left w:val="single" w:sz="4" w:space="0" w:color="auto"/>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1</w:t>
            </w:r>
          </w:p>
        </w:tc>
        <w:tc>
          <w:tcPr>
            <w:tcW w:w="5646" w:type="dxa"/>
            <w:tcBorders>
              <w:top w:val="nil"/>
              <w:left w:val="nil"/>
              <w:bottom w:val="single" w:sz="4" w:space="0" w:color="auto"/>
              <w:right w:val="single" w:sz="4" w:space="0" w:color="auto"/>
            </w:tcBorders>
            <w:vAlign w:val="bottom"/>
            <w:hideMark/>
          </w:tcPr>
          <w:p w:rsidR="00385704" w:rsidRPr="00F243A9" w:rsidRDefault="00385704" w:rsidP="00385704">
            <w:pPr>
              <w:rPr>
                <w:color w:val="000000" w:themeColor="text1"/>
                <w:sz w:val="16"/>
                <w:szCs w:val="16"/>
              </w:rPr>
            </w:pPr>
            <w:r w:rsidRPr="00F243A9">
              <w:rPr>
                <w:color w:val="000000" w:themeColor="text1"/>
                <w:sz w:val="16"/>
                <w:szCs w:val="16"/>
              </w:rPr>
              <w:t>Развитие образования и науки Чукотского автономного округа</w:t>
            </w:r>
          </w:p>
        </w:tc>
        <w:tc>
          <w:tcPr>
            <w:tcW w:w="1103"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7 894 738,3</w:t>
            </w:r>
          </w:p>
        </w:tc>
        <w:tc>
          <w:tcPr>
            <w:tcW w:w="1240"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4 092 000,6</w:t>
            </w:r>
          </w:p>
        </w:tc>
        <w:tc>
          <w:tcPr>
            <w:tcW w:w="1166" w:type="dxa"/>
            <w:tcBorders>
              <w:top w:val="nil"/>
              <w:left w:val="nil"/>
              <w:bottom w:val="single" w:sz="4" w:space="0" w:color="auto"/>
              <w:right w:val="single" w:sz="4" w:space="0" w:color="auto"/>
            </w:tcBorders>
            <w:vAlign w:val="bottom"/>
            <w:hideMark/>
          </w:tcPr>
          <w:p w:rsidR="00385704" w:rsidRPr="00F243A9" w:rsidRDefault="00385704" w:rsidP="00385704">
            <w:pPr>
              <w:jc w:val="center"/>
              <w:rPr>
                <w:color w:val="000000" w:themeColor="text1"/>
                <w:sz w:val="16"/>
                <w:szCs w:val="16"/>
              </w:rPr>
            </w:pPr>
            <w:r w:rsidRPr="00F243A9">
              <w:rPr>
                <w:color w:val="000000" w:themeColor="text1"/>
                <w:sz w:val="16"/>
                <w:szCs w:val="16"/>
              </w:rPr>
              <w:t>51,8</w:t>
            </w:r>
          </w:p>
        </w:tc>
      </w:tr>
    </w:tbl>
    <w:p w:rsidR="00C3026B" w:rsidRPr="00F243A9" w:rsidRDefault="00C3026B" w:rsidP="00385704">
      <w:pPr>
        <w:pStyle w:val="af9"/>
        <w:tabs>
          <w:tab w:val="left" w:pos="709"/>
        </w:tabs>
        <w:ind w:firstLine="709"/>
        <w:jc w:val="both"/>
        <w:rPr>
          <w:color w:val="000000" w:themeColor="text1"/>
          <w:sz w:val="28"/>
          <w:szCs w:val="28"/>
        </w:rPr>
      </w:pPr>
    </w:p>
    <w:p w:rsidR="00385704" w:rsidRPr="00F243A9" w:rsidRDefault="00385704" w:rsidP="00385704">
      <w:pPr>
        <w:pStyle w:val="af9"/>
        <w:tabs>
          <w:tab w:val="left" w:pos="709"/>
        </w:tabs>
        <w:ind w:firstLine="709"/>
        <w:jc w:val="both"/>
        <w:rPr>
          <w:rFonts w:eastAsiaTheme="minorHAnsi"/>
          <w:color w:val="000000" w:themeColor="text1"/>
          <w:sz w:val="28"/>
          <w:szCs w:val="28"/>
          <w:lang w:eastAsia="en-US"/>
        </w:rPr>
      </w:pPr>
      <w:r w:rsidRPr="00F243A9">
        <w:rPr>
          <w:color w:val="000000" w:themeColor="text1"/>
          <w:sz w:val="28"/>
          <w:szCs w:val="28"/>
        </w:rPr>
        <w:t>Расходы выше 50% от предусмотренных бюджетных ассигнований произведены по пяти государственным программам:</w:t>
      </w:r>
    </w:p>
    <w:p w:rsidR="00385704" w:rsidRPr="00F243A9" w:rsidRDefault="00385704" w:rsidP="00385704">
      <w:pPr>
        <w:pStyle w:val="af9"/>
        <w:tabs>
          <w:tab w:val="left" w:pos="709"/>
        </w:tabs>
        <w:ind w:firstLine="709"/>
        <w:jc w:val="both"/>
        <w:rPr>
          <w:color w:val="000000" w:themeColor="text1"/>
          <w:sz w:val="28"/>
          <w:szCs w:val="28"/>
        </w:rPr>
      </w:pPr>
      <w:r w:rsidRPr="00F243A9">
        <w:rPr>
          <w:color w:val="000000" w:themeColor="text1"/>
          <w:sz w:val="28"/>
          <w:szCs w:val="28"/>
        </w:rPr>
        <w:t>- Стимулирование экономической активности населения (68,6%);</w:t>
      </w:r>
    </w:p>
    <w:p w:rsidR="00385704" w:rsidRPr="00F243A9" w:rsidRDefault="00385704" w:rsidP="00385704">
      <w:pPr>
        <w:pStyle w:val="af9"/>
        <w:tabs>
          <w:tab w:val="left" w:pos="709"/>
        </w:tabs>
        <w:ind w:firstLine="709"/>
        <w:jc w:val="both"/>
        <w:rPr>
          <w:color w:val="000000" w:themeColor="text1"/>
          <w:sz w:val="28"/>
          <w:szCs w:val="28"/>
        </w:rPr>
      </w:pPr>
      <w:r w:rsidRPr="00F243A9">
        <w:rPr>
          <w:color w:val="000000" w:themeColor="text1"/>
          <w:sz w:val="28"/>
          <w:szCs w:val="28"/>
        </w:rPr>
        <w:t>- Развитие агропромышленного комплекса (62,4%);</w:t>
      </w:r>
    </w:p>
    <w:p w:rsidR="00385704" w:rsidRPr="00F243A9" w:rsidRDefault="00385704" w:rsidP="00385704">
      <w:pPr>
        <w:pStyle w:val="af9"/>
        <w:tabs>
          <w:tab w:val="left" w:pos="709"/>
        </w:tabs>
        <w:ind w:firstLine="709"/>
        <w:jc w:val="both"/>
        <w:rPr>
          <w:color w:val="000000" w:themeColor="text1"/>
          <w:sz w:val="28"/>
          <w:szCs w:val="28"/>
        </w:rPr>
      </w:pPr>
      <w:r w:rsidRPr="00F243A9">
        <w:rPr>
          <w:color w:val="000000" w:themeColor="text1"/>
          <w:sz w:val="28"/>
          <w:szCs w:val="28"/>
        </w:rPr>
        <w:t>- Развитие культуры, спорта и туризма (55,1%);</w:t>
      </w:r>
    </w:p>
    <w:p w:rsidR="00385704" w:rsidRPr="00F243A9" w:rsidRDefault="00385704" w:rsidP="00385704">
      <w:pPr>
        <w:pStyle w:val="af9"/>
        <w:tabs>
          <w:tab w:val="left" w:pos="709"/>
        </w:tabs>
        <w:ind w:firstLine="709"/>
        <w:jc w:val="both"/>
        <w:rPr>
          <w:color w:val="000000" w:themeColor="text1"/>
          <w:sz w:val="28"/>
          <w:szCs w:val="28"/>
        </w:rPr>
      </w:pPr>
      <w:r w:rsidRPr="00F243A9">
        <w:rPr>
          <w:color w:val="000000" w:themeColor="text1"/>
          <w:sz w:val="28"/>
          <w:szCs w:val="28"/>
        </w:rPr>
        <w:t>- Развитие образования и науки (51,8%);</w:t>
      </w:r>
    </w:p>
    <w:p w:rsidR="00385704" w:rsidRPr="00F243A9" w:rsidRDefault="00385704" w:rsidP="00385704">
      <w:pPr>
        <w:pStyle w:val="af9"/>
        <w:tabs>
          <w:tab w:val="left" w:pos="709"/>
        </w:tabs>
        <w:ind w:firstLine="709"/>
        <w:jc w:val="both"/>
        <w:rPr>
          <w:color w:val="000000" w:themeColor="text1"/>
          <w:sz w:val="28"/>
          <w:szCs w:val="28"/>
        </w:rPr>
      </w:pPr>
      <w:r w:rsidRPr="00F243A9">
        <w:rPr>
          <w:color w:val="000000" w:themeColor="text1"/>
          <w:sz w:val="28"/>
          <w:szCs w:val="28"/>
        </w:rPr>
        <w:t>- Развитие жилищно-коммунального хозяйства и водохозяйственного комплекса (50,9%).</w:t>
      </w:r>
    </w:p>
    <w:p w:rsidR="00385704" w:rsidRPr="00F243A9" w:rsidRDefault="00385704" w:rsidP="00385704">
      <w:pPr>
        <w:pStyle w:val="af9"/>
        <w:tabs>
          <w:tab w:val="left" w:pos="709"/>
        </w:tabs>
        <w:ind w:firstLine="709"/>
        <w:jc w:val="both"/>
        <w:rPr>
          <w:color w:val="000000" w:themeColor="text1"/>
          <w:sz w:val="28"/>
          <w:szCs w:val="28"/>
        </w:rPr>
      </w:pPr>
      <w:r w:rsidRPr="00F243A9">
        <w:rPr>
          <w:color w:val="000000" w:themeColor="text1"/>
          <w:sz w:val="28"/>
          <w:szCs w:val="28"/>
        </w:rPr>
        <w:lastRenderedPageBreak/>
        <w:t>Менее 20% от предусмотренных ассигнований направлено на реализацию двух государственных программ: «Охрана окружающей среды и обеспечение рационального природопользования в Чукотском автономном округе» (17,1%) и «Развитие жилищного строительства в Чукотском автономном округе» (4,3%).</w:t>
      </w:r>
    </w:p>
    <w:p w:rsidR="00385704" w:rsidRPr="00F243A9" w:rsidRDefault="00385704" w:rsidP="00385704">
      <w:pPr>
        <w:pStyle w:val="af9"/>
        <w:tabs>
          <w:tab w:val="left" w:pos="709"/>
        </w:tabs>
        <w:ind w:firstLine="709"/>
        <w:jc w:val="both"/>
        <w:rPr>
          <w:color w:val="000000" w:themeColor="text1"/>
          <w:sz w:val="28"/>
          <w:szCs w:val="28"/>
        </w:rPr>
      </w:pPr>
      <w:r w:rsidRPr="00F243A9">
        <w:rPr>
          <w:color w:val="000000" w:themeColor="text1"/>
          <w:sz w:val="28"/>
          <w:szCs w:val="28"/>
        </w:rPr>
        <w:t>В отчетном периоде не направлялись бюджетные ассигнования на реализацию мероприятий государственных программ «Обеспечение устойчивого сокращения непригодного для проживания жилищного фонда в Чукотском автономном округе» (утверждено СБР на 2022 год - 795 593,1 тыс. рублей) и «Формирование комфортной городской среды в Чукотском автономном округе» (утверждено СБР на 2022 год - 56 249,2 тыс. рублей).</w:t>
      </w:r>
    </w:p>
    <w:p w:rsidR="00385704" w:rsidRPr="00F243A9" w:rsidRDefault="00385704" w:rsidP="00385704">
      <w:pPr>
        <w:ind w:firstLine="709"/>
        <w:jc w:val="both"/>
        <w:rPr>
          <w:rFonts w:cstheme="minorBidi"/>
          <w:color w:val="000000" w:themeColor="text1"/>
          <w:sz w:val="28"/>
          <w:szCs w:val="28"/>
        </w:rPr>
      </w:pPr>
      <w:r w:rsidRPr="00F243A9">
        <w:rPr>
          <w:color w:val="000000" w:themeColor="text1"/>
          <w:sz w:val="28"/>
          <w:szCs w:val="28"/>
        </w:rPr>
        <w:t>Кассовое исполнение мероприятий государственных программ составило 20 995 891,7 тыс. рублей</w:t>
      </w:r>
      <w:r w:rsidRPr="00F243A9">
        <w:rPr>
          <w:rStyle w:val="ac"/>
          <w:color w:val="000000" w:themeColor="text1"/>
          <w:sz w:val="28"/>
          <w:szCs w:val="28"/>
        </w:rPr>
        <w:footnoteReference w:id="42"/>
      </w:r>
      <w:r w:rsidRPr="00F243A9">
        <w:rPr>
          <w:color w:val="000000" w:themeColor="text1"/>
          <w:sz w:val="28"/>
          <w:szCs w:val="28"/>
        </w:rPr>
        <w:t xml:space="preserve"> или 92,2% от направленных бюджетных ассигнований. </w:t>
      </w:r>
    </w:p>
    <w:p w:rsidR="00385704" w:rsidRPr="00F243A9" w:rsidRDefault="00385704" w:rsidP="00385704">
      <w:pPr>
        <w:tabs>
          <w:tab w:val="left" w:pos="709"/>
        </w:tabs>
        <w:ind w:firstLine="709"/>
        <w:jc w:val="both"/>
        <w:rPr>
          <w:color w:val="000000" w:themeColor="text1"/>
          <w:sz w:val="28"/>
          <w:szCs w:val="28"/>
        </w:rPr>
      </w:pPr>
      <w:r w:rsidRPr="00F243A9">
        <w:rPr>
          <w:color w:val="000000" w:themeColor="text1"/>
          <w:sz w:val="28"/>
          <w:szCs w:val="28"/>
        </w:rPr>
        <w:t>Наиболее низкое исполнение произведено по госпрограмме «Развитие жилищного строительства в Чукотском автономном округе» - 54,9 тыс. рублей или 0,2% от направленных бюджетных ассигнований (25 588,4 тыс. рублей).</w:t>
      </w:r>
    </w:p>
    <w:p w:rsidR="00385704" w:rsidRPr="00F243A9" w:rsidRDefault="00385704" w:rsidP="00385704">
      <w:pPr>
        <w:tabs>
          <w:tab w:val="left" w:pos="709"/>
        </w:tabs>
        <w:ind w:firstLine="709"/>
        <w:jc w:val="both"/>
        <w:rPr>
          <w:color w:val="000000" w:themeColor="text1"/>
          <w:sz w:val="28"/>
          <w:szCs w:val="28"/>
        </w:rPr>
      </w:pPr>
      <w:r w:rsidRPr="00F243A9">
        <w:rPr>
          <w:color w:val="000000" w:themeColor="text1"/>
          <w:sz w:val="28"/>
          <w:szCs w:val="28"/>
        </w:rPr>
        <w:t>Не исполнялись в отчетном периоде мероприятия двух государственных программ – «Обеспечение охраны общественного порядка и повышения безопасности дорожного движения в Чукотском автономном округе» (направлено бюджетных ассигнований в объеме 669,7 тыс. рублей) и «Формирование комфортной городской среды в Чукотском автономном округе» (финансирование в 1 полугодии 2022 года не осуществлялось).</w:t>
      </w:r>
    </w:p>
    <w:p w:rsidR="00385704" w:rsidRPr="00F243A9" w:rsidRDefault="00385704" w:rsidP="00385704">
      <w:pPr>
        <w:autoSpaceDE w:val="0"/>
        <w:autoSpaceDN w:val="0"/>
        <w:adjustRightInd w:val="0"/>
        <w:ind w:firstLine="709"/>
        <w:jc w:val="both"/>
        <w:rPr>
          <w:color w:val="000000" w:themeColor="text1"/>
          <w:sz w:val="28"/>
          <w:szCs w:val="28"/>
        </w:rPr>
      </w:pPr>
      <w:r w:rsidRPr="00F243A9">
        <w:rPr>
          <w:color w:val="000000" w:themeColor="text1"/>
          <w:sz w:val="28"/>
          <w:szCs w:val="28"/>
        </w:rPr>
        <w:t xml:space="preserve">По остальным государственным программам кассовое исполнение составило от 23,1% и выше от объемов средств, направленных на реализацию государственных программ. </w:t>
      </w:r>
    </w:p>
    <w:p w:rsidR="00385704" w:rsidRPr="00F243A9" w:rsidRDefault="00385704" w:rsidP="00385704">
      <w:pPr>
        <w:ind w:firstLine="709"/>
        <w:jc w:val="both"/>
        <w:rPr>
          <w:color w:val="000000" w:themeColor="text1"/>
          <w:sz w:val="28"/>
          <w:szCs w:val="28"/>
        </w:rPr>
      </w:pPr>
      <w:r w:rsidRPr="00F243A9">
        <w:rPr>
          <w:color w:val="000000" w:themeColor="text1"/>
          <w:sz w:val="28"/>
          <w:szCs w:val="28"/>
        </w:rPr>
        <w:t>В отчетном периоде 8-ю главными распорядителями бюджетных средств (Департамент промышленной политики, Департамент социальной политики, Департамент финансов, Департамент сельского хозяйства, Департамент здравоохранения, Департамент образования, Департамент культуры, Департамент природных ресурсов) в рамках реализации 16 государственных программ предусмотрена реализация 31 регионального проекта Чукотского автономного округа</w:t>
      </w:r>
      <w:r w:rsidRPr="00F243A9">
        <w:rPr>
          <w:rStyle w:val="ac"/>
          <w:color w:val="000000" w:themeColor="text1"/>
          <w:sz w:val="28"/>
          <w:szCs w:val="28"/>
        </w:rPr>
        <w:footnoteReference w:id="43"/>
      </w:r>
      <w:r w:rsidRPr="00F243A9">
        <w:rPr>
          <w:color w:val="000000" w:themeColor="text1"/>
          <w:sz w:val="28"/>
          <w:szCs w:val="28"/>
        </w:rPr>
        <w:t xml:space="preserve"> (национальные проекты: Демография, Здравоохранение, Образование,  Культура, Малое и среднее предпринимательство и поддержка индивидуальной предпринимательской инициативы, Жилье и городская среда, Экология, Безопасные и качественные автомобильные дороги, Цифровая экономика).</w:t>
      </w:r>
    </w:p>
    <w:p w:rsidR="00385704" w:rsidRPr="00F243A9" w:rsidRDefault="00385704" w:rsidP="00385704">
      <w:pPr>
        <w:ind w:firstLine="709"/>
        <w:jc w:val="both"/>
        <w:rPr>
          <w:color w:val="000000" w:themeColor="text1"/>
          <w:sz w:val="28"/>
          <w:szCs w:val="28"/>
        </w:rPr>
      </w:pPr>
      <w:r w:rsidRPr="00F243A9">
        <w:rPr>
          <w:color w:val="000000" w:themeColor="text1"/>
          <w:sz w:val="28"/>
          <w:szCs w:val="28"/>
        </w:rPr>
        <w:t xml:space="preserve">Сводной бюджетной росписью на реализацию региональных проектов утверждены бюджетные ассигнования в объеме 4 673 327,7 тыс. рублей или 9,0% от общего объема бюджетных ассигнований на реализацию государственных программ на 2022 год. </w:t>
      </w:r>
    </w:p>
    <w:p w:rsidR="00385704" w:rsidRPr="00F243A9" w:rsidRDefault="00385704" w:rsidP="00385704">
      <w:pPr>
        <w:ind w:firstLine="709"/>
        <w:jc w:val="both"/>
        <w:rPr>
          <w:rFonts w:cstheme="minorBidi"/>
          <w:color w:val="000000" w:themeColor="text1"/>
          <w:sz w:val="28"/>
          <w:szCs w:val="28"/>
        </w:rPr>
      </w:pPr>
      <w:r w:rsidRPr="00F243A9">
        <w:rPr>
          <w:color w:val="000000" w:themeColor="text1"/>
          <w:sz w:val="28"/>
          <w:szCs w:val="28"/>
        </w:rPr>
        <w:lastRenderedPageBreak/>
        <w:t>На реализацию региональных проектов из федерального бюджета и Государственной корпорации «Фонд содействия реформированию жилищно-коммунального хозяйства» в отчетном периоде поступило 1 428 907,9 тыс. рублей или 64,5% от плановых назначений, направлено на реализацию двадцати одного регионального проекта бюджетных средств в объеме 1 244 198,4 тыс. рублей (окружной и федеральный бюджеты) или 26,6% от утвержденных назначений, исполнены мероприятия региональных проектов на сумму 712 788,0 тыс. рублей или 57,3% от направленных бюджетных ассигнований.</w:t>
      </w:r>
    </w:p>
    <w:p w:rsidR="00385704" w:rsidRPr="00F243A9" w:rsidRDefault="00385704" w:rsidP="00385704">
      <w:pPr>
        <w:tabs>
          <w:tab w:val="left" w:pos="709"/>
        </w:tabs>
        <w:autoSpaceDE w:val="0"/>
        <w:autoSpaceDN w:val="0"/>
        <w:adjustRightInd w:val="0"/>
        <w:ind w:firstLine="709"/>
        <w:jc w:val="both"/>
        <w:rPr>
          <w:color w:val="000000" w:themeColor="text1"/>
          <w:sz w:val="28"/>
          <w:szCs w:val="28"/>
        </w:rPr>
      </w:pPr>
      <w:r w:rsidRPr="00F243A9">
        <w:rPr>
          <w:color w:val="000000" w:themeColor="text1"/>
          <w:sz w:val="28"/>
          <w:szCs w:val="28"/>
        </w:rPr>
        <w:t>Информация об использовании бюджетных ассигнований на реализацию государственных программ за 2022 год в разрезе подпрограмм приведена в Приложении 1 к настоящему отчету. Анализ исполнения государственных программ с целью сопоставимости данных с Законом об окружном бюджете на 2022 год и СБР проводится без учета их финансового обеспечения и исполнения за счет прочих внебюджетных источников (которые не отражены в доходной части окружного бюджета).</w:t>
      </w:r>
    </w:p>
    <w:p w:rsidR="00385704" w:rsidRPr="00F243A9" w:rsidRDefault="00385704" w:rsidP="00385704">
      <w:pPr>
        <w:pStyle w:val="18"/>
        <w:spacing w:before="120" w:after="120"/>
        <w:ind w:firstLine="709"/>
        <w:rPr>
          <w:b/>
        </w:rPr>
      </w:pPr>
      <w:r w:rsidRPr="00F243A9">
        <w:rPr>
          <w:b/>
        </w:rPr>
        <w:t xml:space="preserve">9.2. Анализ реализации государственных контрактов, заключенных в рамках государственных программ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и на срок, превышающий срок действия утвержденных лимитов бюджетных обязательств (свыше двух лет с момента заключения) </w:t>
      </w:r>
    </w:p>
    <w:p w:rsidR="00385704" w:rsidRPr="00F243A9" w:rsidRDefault="00385704" w:rsidP="00385704">
      <w:pPr>
        <w:pStyle w:val="18"/>
        <w:ind w:firstLine="709"/>
      </w:pPr>
      <w:r w:rsidRPr="00F243A9">
        <w:t>По состоянию на 1 июля 2022 года действуют 68 государственных контрактов для обеспечения государственных нужд, заключенных в рамках десяти государственных программ, в том числе:</w:t>
      </w:r>
    </w:p>
    <w:p w:rsidR="00385704" w:rsidRPr="00F243A9" w:rsidRDefault="00385704" w:rsidP="00385704">
      <w:pPr>
        <w:pStyle w:val="18"/>
        <w:ind w:firstLine="709"/>
      </w:pPr>
      <w:r w:rsidRPr="00F243A9">
        <w:t>- 24 государственных контракта общей стоимостью 1 640 884,1 тыс. рублей заключены на срок, не превышающий срок действия утвержденных лимитов бюджетных обязательств (до двух лет с момента заключения);</w:t>
      </w:r>
    </w:p>
    <w:p w:rsidR="00385704" w:rsidRPr="00F243A9" w:rsidRDefault="00385704" w:rsidP="00385704">
      <w:pPr>
        <w:pStyle w:val="18"/>
        <w:ind w:firstLine="709"/>
      </w:pPr>
      <w:r w:rsidRPr="00F243A9">
        <w:t xml:space="preserve">- 44 государственных контрактов общей стоимостью 24 931 840,0 тыс. рублей заключены на срок, превышающий срок действия утвержденных лимитов бюджетных обязательств (свыше двух лет с момента заключения). </w:t>
      </w:r>
    </w:p>
    <w:p w:rsidR="00385704" w:rsidRPr="00F243A9" w:rsidRDefault="00385704" w:rsidP="00385704">
      <w:pPr>
        <w:pStyle w:val="18"/>
        <w:ind w:firstLine="709"/>
      </w:pPr>
      <w:r w:rsidRPr="00F243A9">
        <w:t>Общая сумма государственных контрактов составляет 26 572 724,1 тыс. рублей. С начала реализации государственных контрактов на их исполнение направлено бюджетных ассигнований в сумме 10 710 627,2 тыс. рублей (из них в 1 полугодии 2022 года – 2 203 107,6 тыс. рублей), выполнено работ на сумму 8 903 955,7 тыс. рублей (из них в 1 полугодии 2022 года – 1 655 243,4 тыс. рублей).</w:t>
      </w:r>
    </w:p>
    <w:p w:rsidR="00385704" w:rsidRPr="00F243A9" w:rsidRDefault="00385704" w:rsidP="00385704">
      <w:pPr>
        <w:pStyle w:val="18"/>
        <w:ind w:firstLine="709"/>
      </w:pPr>
      <w:r w:rsidRPr="00F243A9">
        <w:t>Информация о ходе реализации государственных контрактов, заключенных в рамках государственных программ, за январь-июнь 2022 года приведена в таблице №2.</w:t>
      </w:r>
    </w:p>
    <w:p w:rsidR="00C3026B" w:rsidRPr="00F243A9" w:rsidRDefault="00C3026B" w:rsidP="00385704">
      <w:pPr>
        <w:pStyle w:val="18"/>
        <w:ind w:firstLine="709"/>
        <w:jc w:val="right"/>
      </w:pPr>
    </w:p>
    <w:p w:rsidR="00C3026B" w:rsidRPr="00F243A9" w:rsidRDefault="00C3026B" w:rsidP="00385704">
      <w:pPr>
        <w:pStyle w:val="18"/>
        <w:ind w:firstLine="709"/>
        <w:jc w:val="right"/>
      </w:pPr>
    </w:p>
    <w:p w:rsidR="00C3026B" w:rsidRPr="00F243A9" w:rsidRDefault="00C3026B" w:rsidP="00385704">
      <w:pPr>
        <w:pStyle w:val="18"/>
        <w:ind w:firstLine="709"/>
        <w:jc w:val="right"/>
      </w:pPr>
    </w:p>
    <w:p w:rsidR="00C3026B" w:rsidRPr="00F243A9" w:rsidRDefault="00C3026B" w:rsidP="00385704">
      <w:pPr>
        <w:pStyle w:val="18"/>
        <w:ind w:firstLine="709"/>
        <w:jc w:val="right"/>
      </w:pPr>
    </w:p>
    <w:p w:rsidR="00385704" w:rsidRPr="00F243A9" w:rsidRDefault="00385704" w:rsidP="00385704">
      <w:pPr>
        <w:pStyle w:val="18"/>
        <w:ind w:firstLine="709"/>
        <w:jc w:val="right"/>
      </w:pPr>
      <w:r w:rsidRPr="00F243A9">
        <w:lastRenderedPageBreak/>
        <w:t>Таблица №2</w:t>
      </w:r>
    </w:p>
    <w:p w:rsidR="00385704" w:rsidRPr="00F243A9" w:rsidRDefault="00385704" w:rsidP="00385704">
      <w:pPr>
        <w:pStyle w:val="18"/>
        <w:ind w:firstLine="709"/>
        <w:jc w:val="right"/>
      </w:pPr>
      <w:r w:rsidRPr="00F243A9">
        <w:tab/>
      </w:r>
      <w:r w:rsidRPr="00F243A9">
        <w:tab/>
      </w:r>
      <w:r w:rsidRPr="00F243A9">
        <w:tab/>
      </w:r>
      <w:r w:rsidRPr="00F243A9">
        <w:tab/>
      </w:r>
      <w:r w:rsidRPr="00F243A9">
        <w:tab/>
      </w:r>
      <w:r w:rsidRPr="00F243A9">
        <w:tab/>
      </w:r>
      <w:r w:rsidRPr="00F243A9">
        <w:tab/>
      </w:r>
      <w:r w:rsidRPr="00F243A9">
        <w:tab/>
      </w:r>
      <w:r w:rsidRPr="00F243A9">
        <w:tab/>
        <w:t xml:space="preserve">          (тыс. рублей)</w:t>
      </w:r>
    </w:p>
    <w:tbl>
      <w:tblPr>
        <w:tblW w:w="0" w:type="dxa"/>
        <w:tblLayout w:type="fixed"/>
        <w:tblLook w:val="04A0" w:firstRow="1" w:lastRow="0" w:firstColumn="1" w:lastColumn="0" w:noHBand="0" w:noVBand="1"/>
      </w:tblPr>
      <w:tblGrid>
        <w:gridCol w:w="2380"/>
        <w:gridCol w:w="1017"/>
        <w:gridCol w:w="993"/>
        <w:gridCol w:w="1134"/>
        <w:gridCol w:w="1134"/>
        <w:gridCol w:w="992"/>
        <w:gridCol w:w="992"/>
        <w:gridCol w:w="992"/>
      </w:tblGrid>
      <w:tr w:rsidR="00385704" w:rsidRPr="00F243A9" w:rsidTr="00C3026B">
        <w:trPr>
          <w:trHeight w:val="230"/>
        </w:trPr>
        <w:tc>
          <w:tcPr>
            <w:tcW w:w="2380" w:type="dxa"/>
            <w:vMerge w:val="restart"/>
            <w:tcBorders>
              <w:top w:val="single" w:sz="4" w:space="0" w:color="auto"/>
              <w:left w:val="single" w:sz="4" w:space="0" w:color="auto"/>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Наименование ГП</w:t>
            </w:r>
          </w:p>
        </w:tc>
        <w:tc>
          <w:tcPr>
            <w:tcW w:w="201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 xml:space="preserve">Заключено контрактов (единиц) со сроком действия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 xml:space="preserve">Общая </w:t>
            </w:r>
            <w:r w:rsidRPr="00F243A9">
              <w:rPr>
                <w:b/>
                <w:bCs/>
                <w:color w:val="000000" w:themeColor="text1"/>
                <w:sz w:val="16"/>
                <w:szCs w:val="16"/>
              </w:rPr>
              <w:br/>
              <w:t>сумма контрактов</w:t>
            </w:r>
          </w:p>
        </w:tc>
        <w:tc>
          <w:tcPr>
            <w:tcW w:w="4110" w:type="dxa"/>
            <w:gridSpan w:val="4"/>
            <w:tcBorders>
              <w:top w:val="single" w:sz="4" w:space="0" w:color="auto"/>
              <w:left w:val="nil"/>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По состоянию на 01.07.2022г.</w:t>
            </w:r>
          </w:p>
        </w:tc>
      </w:tr>
      <w:tr w:rsidR="00385704" w:rsidRPr="00F243A9" w:rsidTr="00C3026B">
        <w:trPr>
          <w:trHeight w:val="276"/>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385704" w:rsidRPr="00F243A9" w:rsidRDefault="00385704" w:rsidP="00385704">
            <w:pPr>
              <w:rPr>
                <w:b/>
                <w:bCs/>
                <w:color w:val="000000" w:themeColor="text1"/>
                <w:sz w:val="16"/>
                <w:szCs w:val="16"/>
              </w:rPr>
            </w:pPr>
          </w:p>
        </w:tc>
        <w:tc>
          <w:tcPr>
            <w:tcW w:w="3003" w:type="dxa"/>
            <w:gridSpan w:val="2"/>
            <w:vMerge/>
            <w:tcBorders>
              <w:top w:val="single" w:sz="4" w:space="0" w:color="auto"/>
              <w:left w:val="single" w:sz="4" w:space="0" w:color="auto"/>
              <w:bottom w:val="single" w:sz="4" w:space="0" w:color="auto"/>
              <w:right w:val="single" w:sz="4" w:space="0" w:color="auto"/>
            </w:tcBorders>
            <w:vAlign w:val="center"/>
            <w:hideMark/>
          </w:tcPr>
          <w:p w:rsidR="00385704" w:rsidRPr="00F243A9" w:rsidRDefault="00385704" w:rsidP="00385704">
            <w:pPr>
              <w:rPr>
                <w:b/>
                <w:bCs/>
                <w:color w:val="000000" w:themeColor="text1"/>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85704" w:rsidRPr="00F243A9" w:rsidRDefault="00385704" w:rsidP="00385704">
            <w:pPr>
              <w:rPr>
                <w:b/>
                <w:bCs/>
                <w:color w:val="000000" w:themeColor="text1"/>
                <w:sz w:val="16"/>
                <w:szCs w:val="16"/>
              </w:rPr>
            </w:pPr>
          </w:p>
        </w:tc>
        <w:tc>
          <w:tcPr>
            <w:tcW w:w="2126" w:type="dxa"/>
            <w:gridSpan w:val="2"/>
            <w:tcBorders>
              <w:top w:val="single" w:sz="4" w:space="0" w:color="auto"/>
              <w:left w:val="nil"/>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Профинансировано</w:t>
            </w:r>
          </w:p>
        </w:tc>
        <w:tc>
          <w:tcPr>
            <w:tcW w:w="1984" w:type="dxa"/>
            <w:gridSpan w:val="2"/>
            <w:tcBorders>
              <w:top w:val="single" w:sz="4" w:space="0" w:color="auto"/>
              <w:left w:val="nil"/>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Выполнено</w:t>
            </w:r>
          </w:p>
        </w:tc>
      </w:tr>
      <w:tr w:rsidR="00385704" w:rsidRPr="00F243A9" w:rsidTr="00385704">
        <w:trPr>
          <w:trHeight w:val="753"/>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385704" w:rsidRPr="00F243A9" w:rsidRDefault="00385704" w:rsidP="00385704">
            <w:pPr>
              <w:rPr>
                <w:b/>
                <w:bCs/>
                <w:color w:val="000000" w:themeColor="text1"/>
                <w:sz w:val="16"/>
                <w:szCs w:val="16"/>
              </w:rPr>
            </w:pPr>
          </w:p>
        </w:tc>
        <w:tc>
          <w:tcPr>
            <w:tcW w:w="1017" w:type="dxa"/>
            <w:tcBorders>
              <w:top w:val="nil"/>
              <w:left w:val="nil"/>
              <w:bottom w:val="single" w:sz="4" w:space="0" w:color="auto"/>
              <w:right w:val="single" w:sz="4" w:space="0" w:color="auto"/>
            </w:tcBorders>
            <w:vAlign w:val="center"/>
            <w:hideMark/>
          </w:tcPr>
          <w:p w:rsidR="00385704" w:rsidRPr="00F243A9" w:rsidRDefault="00385704" w:rsidP="0007122F">
            <w:pPr>
              <w:ind w:left="-81" w:right="-114"/>
              <w:jc w:val="center"/>
              <w:rPr>
                <w:color w:val="000000" w:themeColor="text1"/>
                <w:sz w:val="15"/>
                <w:szCs w:val="15"/>
              </w:rPr>
            </w:pPr>
            <w:r w:rsidRPr="00F243A9">
              <w:rPr>
                <w:color w:val="000000" w:themeColor="text1"/>
                <w:sz w:val="15"/>
                <w:szCs w:val="15"/>
              </w:rPr>
              <w:t xml:space="preserve">менее 2-х лет </w:t>
            </w:r>
            <w:r w:rsidRPr="00F243A9">
              <w:rPr>
                <w:color w:val="000000" w:themeColor="text1"/>
                <w:sz w:val="15"/>
                <w:szCs w:val="15"/>
              </w:rPr>
              <w:br/>
              <w:t>с момента заключения</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5"/>
                <w:szCs w:val="15"/>
              </w:rPr>
            </w:pPr>
            <w:r w:rsidRPr="00F243A9">
              <w:rPr>
                <w:color w:val="000000" w:themeColor="text1"/>
                <w:sz w:val="15"/>
                <w:szCs w:val="15"/>
              </w:rPr>
              <w:t xml:space="preserve">более 2-х лет </w:t>
            </w:r>
            <w:r w:rsidRPr="00F243A9">
              <w:rPr>
                <w:color w:val="000000" w:themeColor="text1"/>
                <w:sz w:val="15"/>
                <w:szCs w:val="15"/>
              </w:rPr>
              <w:br/>
              <w:t>с момента заключения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85704" w:rsidRPr="00F243A9" w:rsidRDefault="00385704" w:rsidP="00385704">
            <w:pPr>
              <w:rPr>
                <w:b/>
                <w:bCs/>
                <w:color w:val="000000" w:themeColor="text1"/>
                <w:sz w:val="16"/>
                <w:szCs w:val="16"/>
              </w:rPr>
            </w:pP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5"/>
                <w:szCs w:val="15"/>
              </w:rPr>
            </w:pPr>
            <w:r w:rsidRPr="00F243A9">
              <w:rPr>
                <w:color w:val="000000" w:themeColor="text1"/>
                <w:sz w:val="15"/>
                <w:szCs w:val="15"/>
              </w:rPr>
              <w:t>с начала реализации контрактов</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5"/>
                <w:szCs w:val="15"/>
              </w:rPr>
            </w:pPr>
            <w:r w:rsidRPr="00F243A9">
              <w:rPr>
                <w:color w:val="000000" w:themeColor="text1"/>
                <w:sz w:val="15"/>
                <w:szCs w:val="15"/>
              </w:rPr>
              <w:t xml:space="preserve">из них </w:t>
            </w:r>
            <w:r w:rsidRPr="00F243A9">
              <w:rPr>
                <w:color w:val="000000" w:themeColor="text1"/>
                <w:sz w:val="15"/>
                <w:szCs w:val="15"/>
              </w:rPr>
              <w:br/>
              <w:t xml:space="preserve">за 1 полугодие </w:t>
            </w:r>
            <w:r w:rsidRPr="00F243A9">
              <w:rPr>
                <w:color w:val="000000" w:themeColor="text1"/>
                <w:sz w:val="15"/>
                <w:szCs w:val="15"/>
              </w:rPr>
              <w:br/>
              <w:t>2022 года</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5"/>
                <w:szCs w:val="15"/>
              </w:rPr>
            </w:pPr>
            <w:r w:rsidRPr="00F243A9">
              <w:rPr>
                <w:color w:val="000000" w:themeColor="text1"/>
                <w:sz w:val="15"/>
                <w:szCs w:val="15"/>
              </w:rPr>
              <w:t>с начала реализации контрактов</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5"/>
                <w:szCs w:val="15"/>
              </w:rPr>
            </w:pPr>
            <w:r w:rsidRPr="00F243A9">
              <w:rPr>
                <w:color w:val="000000" w:themeColor="text1"/>
                <w:sz w:val="15"/>
                <w:szCs w:val="15"/>
              </w:rPr>
              <w:t xml:space="preserve">из них </w:t>
            </w:r>
            <w:r w:rsidRPr="00F243A9">
              <w:rPr>
                <w:color w:val="000000" w:themeColor="text1"/>
                <w:sz w:val="15"/>
                <w:szCs w:val="15"/>
              </w:rPr>
              <w:br/>
              <w:t xml:space="preserve">за 1 полугодие </w:t>
            </w:r>
            <w:r w:rsidRPr="00F243A9">
              <w:rPr>
                <w:color w:val="000000" w:themeColor="text1"/>
                <w:sz w:val="15"/>
                <w:szCs w:val="15"/>
              </w:rPr>
              <w:br/>
              <w:t>2022 года</w:t>
            </w:r>
          </w:p>
        </w:tc>
      </w:tr>
      <w:tr w:rsidR="00385704" w:rsidRPr="00F243A9" w:rsidTr="00385704">
        <w:trPr>
          <w:trHeight w:val="255"/>
        </w:trPr>
        <w:tc>
          <w:tcPr>
            <w:tcW w:w="2380" w:type="dxa"/>
            <w:tcBorders>
              <w:top w:val="nil"/>
              <w:left w:val="single" w:sz="4" w:space="0" w:color="auto"/>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1</w:t>
            </w:r>
          </w:p>
        </w:tc>
        <w:tc>
          <w:tcPr>
            <w:tcW w:w="1017" w:type="dxa"/>
            <w:tcBorders>
              <w:top w:val="nil"/>
              <w:left w:val="nil"/>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2</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3</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4</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5</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6</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7</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8</w:t>
            </w:r>
          </w:p>
        </w:tc>
      </w:tr>
      <w:tr w:rsidR="00385704" w:rsidRPr="00F243A9" w:rsidTr="00385704">
        <w:trPr>
          <w:trHeight w:val="255"/>
        </w:trPr>
        <w:tc>
          <w:tcPr>
            <w:tcW w:w="2380" w:type="dxa"/>
            <w:vMerge w:val="restart"/>
            <w:tcBorders>
              <w:top w:val="nil"/>
              <w:left w:val="single" w:sz="4" w:space="0" w:color="auto"/>
              <w:bottom w:val="single" w:sz="4" w:space="0" w:color="auto"/>
              <w:right w:val="single" w:sz="4" w:space="0" w:color="auto"/>
            </w:tcBorders>
            <w:vAlign w:val="center"/>
            <w:hideMark/>
          </w:tcPr>
          <w:p w:rsidR="00385704" w:rsidRPr="00F243A9" w:rsidRDefault="00385704" w:rsidP="00385704">
            <w:pPr>
              <w:rPr>
                <w:color w:val="000000" w:themeColor="text1"/>
                <w:sz w:val="16"/>
                <w:szCs w:val="16"/>
              </w:rPr>
            </w:pPr>
            <w:r w:rsidRPr="00F243A9">
              <w:rPr>
                <w:color w:val="000000" w:themeColor="text1"/>
                <w:sz w:val="16"/>
                <w:szCs w:val="16"/>
              </w:rPr>
              <w:t xml:space="preserve">Развитие транспортной инфраструктуры </w:t>
            </w:r>
          </w:p>
        </w:tc>
        <w:tc>
          <w:tcPr>
            <w:tcW w:w="1017"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6</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221 882,3</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39 246,8</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2 940,9</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37 538,6</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1 232,7</w:t>
            </w:r>
          </w:p>
        </w:tc>
      </w:tr>
      <w:tr w:rsidR="00385704" w:rsidRPr="00F243A9" w:rsidTr="00385704">
        <w:trPr>
          <w:trHeight w:val="255"/>
        </w:trPr>
        <w:tc>
          <w:tcPr>
            <w:tcW w:w="2380" w:type="dxa"/>
            <w:vMerge/>
            <w:tcBorders>
              <w:top w:val="nil"/>
              <w:left w:val="single" w:sz="4" w:space="0" w:color="auto"/>
              <w:bottom w:val="single" w:sz="4" w:space="0" w:color="auto"/>
              <w:right w:val="single" w:sz="4" w:space="0" w:color="auto"/>
            </w:tcBorders>
            <w:vAlign w:val="center"/>
            <w:hideMark/>
          </w:tcPr>
          <w:p w:rsidR="00385704" w:rsidRPr="00F243A9" w:rsidRDefault="00385704" w:rsidP="00385704">
            <w:pPr>
              <w:rPr>
                <w:color w:val="000000" w:themeColor="text1"/>
                <w:sz w:val="16"/>
                <w:szCs w:val="16"/>
              </w:rPr>
            </w:pPr>
          </w:p>
        </w:tc>
        <w:tc>
          <w:tcPr>
            <w:tcW w:w="1017"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31</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14 748 571,2</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6 508 338,2</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1 043 330,1</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6 895 725,7</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1 431 390,8</w:t>
            </w:r>
          </w:p>
        </w:tc>
      </w:tr>
      <w:tr w:rsidR="00385704" w:rsidRPr="00F243A9" w:rsidTr="0007122F">
        <w:trPr>
          <w:trHeight w:val="373"/>
        </w:trPr>
        <w:tc>
          <w:tcPr>
            <w:tcW w:w="2380" w:type="dxa"/>
            <w:tcBorders>
              <w:top w:val="nil"/>
              <w:left w:val="single" w:sz="4" w:space="0" w:color="auto"/>
              <w:bottom w:val="single" w:sz="4" w:space="0" w:color="auto"/>
              <w:right w:val="single" w:sz="4" w:space="0" w:color="auto"/>
            </w:tcBorders>
            <w:vAlign w:val="center"/>
            <w:hideMark/>
          </w:tcPr>
          <w:p w:rsidR="00385704" w:rsidRPr="00F243A9" w:rsidRDefault="00385704" w:rsidP="00385704">
            <w:pPr>
              <w:rPr>
                <w:color w:val="000000" w:themeColor="text1"/>
                <w:sz w:val="16"/>
                <w:szCs w:val="16"/>
              </w:rPr>
            </w:pPr>
            <w:r w:rsidRPr="00F243A9">
              <w:rPr>
                <w:color w:val="000000" w:themeColor="text1"/>
                <w:sz w:val="16"/>
                <w:szCs w:val="16"/>
              </w:rPr>
              <w:t xml:space="preserve">Развитие ЖКХ и водохозяйственного комплекса </w:t>
            </w:r>
          </w:p>
        </w:tc>
        <w:tc>
          <w:tcPr>
            <w:tcW w:w="1017"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2</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5 097 801,2</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1 875 649,6</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339 926,5</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1 635 904,9</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100 181,8</w:t>
            </w:r>
          </w:p>
        </w:tc>
      </w:tr>
      <w:tr w:rsidR="00385704" w:rsidRPr="00F243A9" w:rsidTr="00385704">
        <w:trPr>
          <w:trHeight w:val="255"/>
        </w:trPr>
        <w:tc>
          <w:tcPr>
            <w:tcW w:w="2380" w:type="dxa"/>
            <w:vMerge w:val="restart"/>
            <w:tcBorders>
              <w:top w:val="nil"/>
              <w:left w:val="single" w:sz="4" w:space="0" w:color="auto"/>
              <w:bottom w:val="single" w:sz="4" w:space="0" w:color="auto"/>
              <w:right w:val="single" w:sz="4" w:space="0" w:color="auto"/>
            </w:tcBorders>
            <w:vAlign w:val="center"/>
            <w:hideMark/>
          </w:tcPr>
          <w:p w:rsidR="00385704" w:rsidRPr="00F243A9" w:rsidRDefault="00385704" w:rsidP="00385704">
            <w:pPr>
              <w:rPr>
                <w:color w:val="000000" w:themeColor="text1"/>
                <w:sz w:val="16"/>
                <w:szCs w:val="16"/>
              </w:rPr>
            </w:pPr>
            <w:r w:rsidRPr="00F243A9">
              <w:rPr>
                <w:color w:val="000000" w:themeColor="text1"/>
                <w:sz w:val="16"/>
                <w:szCs w:val="16"/>
              </w:rPr>
              <w:t xml:space="preserve">Развитие образования и науки </w:t>
            </w:r>
          </w:p>
        </w:tc>
        <w:tc>
          <w:tcPr>
            <w:tcW w:w="1017"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5</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164 166,5</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43 179,7</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146,1</w:t>
            </w:r>
          </w:p>
        </w:tc>
        <w:tc>
          <w:tcPr>
            <w:tcW w:w="992" w:type="dxa"/>
            <w:tcBorders>
              <w:top w:val="nil"/>
              <w:left w:val="nil"/>
              <w:bottom w:val="single" w:sz="4" w:space="0" w:color="auto"/>
              <w:right w:val="single" w:sz="4" w:space="0" w:color="auto"/>
            </w:tcBorders>
            <w:shd w:val="clear" w:color="auto" w:fill="FFFFFF"/>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23 081,9</w:t>
            </w:r>
          </w:p>
        </w:tc>
        <w:tc>
          <w:tcPr>
            <w:tcW w:w="992" w:type="dxa"/>
            <w:tcBorders>
              <w:top w:val="nil"/>
              <w:left w:val="nil"/>
              <w:bottom w:val="single" w:sz="4" w:space="0" w:color="auto"/>
              <w:right w:val="single" w:sz="4" w:space="0" w:color="auto"/>
            </w:tcBorders>
            <w:shd w:val="clear" w:color="auto" w:fill="FFFFFF"/>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22 940,0</w:t>
            </w:r>
          </w:p>
        </w:tc>
      </w:tr>
      <w:tr w:rsidR="00385704" w:rsidRPr="00F243A9" w:rsidTr="00385704">
        <w:trPr>
          <w:trHeight w:val="255"/>
        </w:trPr>
        <w:tc>
          <w:tcPr>
            <w:tcW w:w="2380" w:type="dxa"/>
            <w:vMerge/>
            <w:tcBorders>
              <w:top w:val="nil"/>
              <w:left w:val="single" w:sz="4" w:space="0" w:color="auto"/>
              <w:bottom w:val="single" w:sz="4" w:space="0" w:color="auto"/>
              <w:right w:val="single" w:sz="4" w:space="0" w:color="auto"/>
            </w:tcBorders>
            <w:vAlign w:val="center"/>
            <w:hideMark/>
          </w:tcPr>
          <w:p w:rsidR="00385704" w:rsidRPr="00F243A9" w:rsidRDefault="00385704" w:rsidP="00385704">
            <w:pPr>
              <w:rPr>
                <w:color w:val="000000" w:themeColor="text1"/>
                <w:sz w:val="16"/>
                <w:szCs w:val="16"/>
              </w:rPr>
            </w:pPr>
          </w:p>
        </w:tc>
        <w:tc>
          <w:tcPr>
            <w:tcW w:w="1017"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4</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3 026 772,9</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1 107 989,7</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399 260,6</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105 814,6</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37 660,6</w:t>
            </w:r>
          </w:p>
        </w:tc>
      </w:tr>
      <w:tr w:rsidR="00385704" w:rsidRPr="00F243A9" w:rsidTr="00385704">
        <w:trPr>
          <w:trHeight w:val="255"/>
        </w:trPr>
        <w:tc>
          <w:tcPr>
            <w:tcW w:w="2380" w:type="dxa"/>
            <w:vMerge w:val="restart"/>
            <w:tcBorders>
              <w:top w:val="nil"/>
              <w:left w:val="single" w:sz="4" w:space="0" w:color="auto"/>
              <w:bottom w:val="single" w:sz="4" w:space="0" w:color="auto"/>
              <w:right w:val="single" w:sz="4" w:space="0" w:color="auto"/>
            </w:tcBorders>
            <w:vAlign w:val="center"/>
            <w:hideMark/>
          </w:tcPr>
          <w:p w:rsidR="00385704" w:rsidRPr="00F243A9" w:rsidRDefault="00385704" w:rsidP="00385704">
            <w:pPr>
              <w:rPr>
                <w:color w:val="000000" w:themeColor="text1"/>
                <w:sz w:val="16"/>
                <w:szCs w:val="16"/>
              </w:rPr>
            </w:pPr>
            <w:r w:rsidRPr="00F243A9">
              <w:rPr>
                <w:color w:val="000000" w:themeColor="text1"/>
                <w:sz w:val="16"/>
                <w:szCs w:val="16"/>
              </w:rPr>
              <w:t xml:space="preserve">Информационное общество </w:t>
            </w:r>
          </w:p>
        </w:tc>
        <w:tc>
          <w:tcPr>
            <w:tcW w:w="1017"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3</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242 696,8</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171 335,4</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50 839,5</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171 706,5</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50 839,5</w:t>
            </w:r>
          </w:p>
        </w:tc>
      </w:tr>
      <w:tr w:rsidR="00385704" w:rsidRPr="00F243A9" w:rsidTr="00385704">
        <w:trPr>
          <w:trHeight w:val="255"/>
        </w:trPr>
        <w:tc>
          <w:tcPr>
            <w:tcW w:w="2380" w:type="dxa"/>
            <w:vMerge/>
            <w:tcBorders>
              <w:top w:val="nil"/>
              <w:left w:val="single" w:sz="4" w:space="0" w:color="auto"/>
              <w:bottom w:val="single" w:sz="4" w:space="0" w:color="auto"/>
              <w:right w:val="single" w:sz="4" w:space="0" w:color="auto"/>
            </w:tcBorders>
            <w:vAlign w:val="center"/>
            <w:hideMark/>
          </w:tcPr>
          <w:p w:rsidR="00385704" w:rsidRPr="00F243A9" w:rsidRDefault="00385704" w:rsidP="00385704">
            <w:pPr>
              <w:rPr>
                <w:color w:val="000000" w:themeColor="text1"/>
                <w:sz w:val="16"/>
                <w:szCs w:val="16"/>
              </w:rPr>
            </w:pPr>
          </w:p>
        </w:tc>
        <w:tc>
          <w:tcPr>
            <w:tcW w:w="1017"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1</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65 988,0</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32 994,0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10 998,0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32 994,0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10 998,0</w:t>
            </w:r>
          </w:p>
        </w:tc>
      </w:tr>
      <w:tr w:rsidR="00385704" w:rsidRPr="00F243A9" w:rsidTr="00385704">
        <w:trPr>
          <w:trHeight w:val="255"/>
        </w:trPr>
        <w:tc>
          <w:tcPr>
            <w:tcW w:w="2380" w:type="dxa"/>
            <w:vMerge w:val="restart"/>
            <w:tcBorders>
              <w:top w:val="nil"/>
              <w:left w:val="single" w:sz="4" w:space="0" w:color="auto"/>
              <w:bottom w:val="single" w:sz="4" w:space="0" w:color="auto"/>
              <w:right w:val="single" w:sz="4" w:space="0" w:color="auto"/>
            </w:tcBorders>
            <w:vAlign w:val="center"/>
            <w:hideMark/>
          </w:tcPr>
          <w:p w:rsidR="00385704" w:rsidRPr="00F243A9" w:rsidRDefault="00385704" w:rsidP="00385704">
            <w:pPr>
              <w:rPr>
                <w:color w:val="000000" w:themeColor="text1"/>
                <w:sz w:val="16"/>
                <w:szCs w:val="16"/>
              </w:rPr>
            </w:pPr>
            <w:r w:rsidRPr="00F243A9">
              <w:rPr>
                <w:color w:val="000000" w:themeColor="text1"/>
                <w:sz w:val="16"/>
                <w:szCs w:val="16"/>
              </w:rPr>
              <w:t>Развитие культуры, спорта и туризма</w:t>
            </w:r>
          </w:p>
        </w:tc>
        <w:tc>
          <w:tcPr>
            <w:tcW w:w="1017"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5</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495 988,5</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109 993,3</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61 530,7</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r>
      <w:tr w:rsidR="00385704" w:rsidRPr="00F243A9" w:rsidTr="00385704">
        <w:trPr>
          <w:trHeight w:val="255"/>
        </w:trPr>
        <w:tc>
          <w:tcPr>
            <w:tcW w:w="2380" w:type="dxa"/>
            <w:vMerge/>
            <w:tcBorders>
              <w:top w:val="nil"/>
              <w:left w:val="single" w:sz="4" w:space="0" w:color="auto"/>
              <w:bottom w:val="single" w:sz="4" w:space="0" w:color="auto"/>
              <w:right w:val="single" w:sz="4" w:space="0" w:color="auto"/>
            </w:tcBorders>
            <w:vAlign w:val="center"/>
            <w:hideMark/>
          </w:tcPr>
          <w:p w:rsidR="00385704" w:rsidRPr="00F243A9" w:rsidRDefault="00385704" w:rsidP="00385704">
            <w:pPr>
              <w:rPr>
                <w:color w:val="000000" w:themeColor="text1"/>
                <w:sz w:val="16"/>
                <w:szCs w:val="16"/>
              </w:rPr>
            </w:pPr>
          </w:p>
        </w:tc>
        <w:tc>
          <w:tcPr>
            <w:tcW w:w="1017"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1</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524 923,0</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466 470,0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294 135,2</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r>
      <w:tr w:rsidR="00385704" w:rsidRPr="00F243A9" w:rsidTr="00385704">
        <w:trPr>
          <w:trHeight w:val="267"/>
        </w:trPr>
        <w:tc>
          <w:tcPr>
            <w:tcW w:w="2380" w:type="dxa"/>
            <w:vMerge w:val="restart"/>
            <w:tcBorders>
              <w:top w:val="nil"/>
              <w:left w:val="single" w:sz="4" w:space="0" w:color="auto"/>
              <w:bottom w:val="single" w:sz="4" w:space="0" w:color="auto"/>
              <w:right w:val="single" w:sz="4" w:space="0" w:color="auto"/>
            </w:tcBorders>
            <w:vAlign w:val="center"/>
            <w:hideMark/>
          </w:tcPr>
          <w:p w:rsidR="00385704" w:rsidRPr="00F243A9" w:rsidRDefault="00385704" w:rsidP="00385704">
            <w:pPr>
              <w:rPr>
                <w:color w:val="000000" w:themeColor="text1"/>
                <w:sz w:val="16"/>
                <w:szCs w:val="16"/>
              </w:rPr>
            </w:pPr>
            <w:r w:rsidRPr="00F243A9">
              <w:rPr>
                <w:color w:val="000000" w:themeColor="text1"/>
                <w:sz w:val="16"/>
                <w:szCs w:val="16"/>
              </w:rPr>
              <w:t xml:space="preserve">Обеспечение устойчивого сокращения непригодного для проживания жил. фонда </w:t>
            </w:r>
          </w:p>
        </w:tc>
        <w:tc>
          <w:tcPr>
            <w:tcW w:w="1017"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1</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198 257,5</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59 477,3</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r>
      <w:tr w:rsidR="00385704" w:rsidRPr="00F243A9" w:rsidTr="00385704">
        <w:trPr>
          <w:trHeight w:val="255"/>
        </w:trPr>
        <w:tc>
          <w:tcPr>
            <w:tcW w:w="2380" w:type="dxa"/>
            <w:vMerge/>
            <w:tcBorders>
              <w:top w:val="nil"/>
              <w:left w:val="single" w:sz="4" w:space="0" w:color="auto"/>
              <w:bottom w:val="single" w:sz="4" w:space="0" w:color="auto"/>
              <w:right w:val="single" w:sz="4" w:space="0" w:color="auto"/>
            </w:tcBorders>
            <w:vAlign w:val="center"/>
            <w:hideMark/>
          </w:tcPr>
          <w:p w:rsidR="00385704" w:rsidRPr="00F243A9" w:rsidRDefault="00385704" w:rsidP="00385704">
            <w:pPr>
              <w:rPr>
                <w:color w:val="000000" w:themeColor="text1"/>
                <w:sz w:val="16"/>
                <w:szCs w:val="16"/>
              </w:rPr>
            </w:pPr>
          </w:p>
        </w:tc>
        <w:tc>
          <w:tcPr>
            <w:tcW w:w="1017"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3</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582 659,2</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170 308,6</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r>
      <w:tr w:rsidR="00385704" w:rsidRPr="00F243A9" w:rsidTr="00385704">
        <w:trPr>
          <w:trHeight w:val="255"/>
        </w:trPr>
        <w:tc>
          <w:tcPr>
            <w:tcW w:w="2380" w:type="dxa"/>
            <w:vMerge w:val="restart"/>
            <w:tcBorders>
              <w:top w:val="nil"/>
              <w:left w:val="single" w:sz="4" w:space="0" w:color="auto"/>
              <w:bottom w:val="single" w:sz="4" w:space="0" w:color="auto"/>
              <w:right w:val="single" w:sz="4" w:space="0" w:color="auto"/>
            </w:tcBorders>
            <w:vAlign w:val="center"/>
            <w:hideMark/>
          </w:tcPr>
          <w:p w:rsidR="00385704" w:rsidRPr="00F243A9" w:rsidRDefault="00385704" w:rsidP="00385704">
            <w:pPr>
              <w:rPr>
                <w:color w:val="000000" w:themeColor="text1"/>
                <w:sz w:val="16"/>
                <w:szCs w:val="16"/>
              </w:rPr>
            </w:pPr>
            <w:r w:rsidRPr="00F243A9">
              <w:rPr>
                <w:color w:val="000000" w:themeColor="text1"/>
                <w:sz w:val="16"/>
                <w:szCs w:val="16"/>
              </w:rPr>
              <w:t xml:space="preserve">Развитие жилищного строительства </w:t>
            </w:r>
          </w:p>
        </w:tc>
        <w:tc>
          <w:tcPr>
            <w:tcW w:w="1017"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2</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291 429,8</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87 429,0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r>
      <w:tr w:rsidR="00385704" w:rsidRPr="00F243A9" w:rsidTr="00385704">
        <w:trPr>
          <w:trHeight w:val="255"/>
        </w:trPr>
        <w:tc>
          <w:tcPr>
            <w:tcW w:w="2380" w:type="dxa"/>
            <w:vMerge/>
            <w:tcBorders>
              <w:top w:val="nil"/>
              <w:left w:val="single" w:sz="4" w:space="0" w:color="auto"/>
              <w:bottom w:val="single" w:sz="4" w:space="0" w:color="auto"/>
              <w:right w:val="single" w:sz="4" w:space="0" w:color="auto"/>
            </w:tcBorders>
            <w:vAlign w:val="center"/>
            <w:hideMark/>
          </w:tcPr>
          <w:p w:rsidR="00385704" w:rsidRPr="00F243A9" w:rsidRDefault="00385704" w:rsidP="00385704">
            <w:pPr>
              <w:rPr>
                <w:color w:val="000000" w:themeColor="text1"/>
                <w:sz w:val="16"/>
                <w:szCs w:val="16"/>
              </w:rPr>
            </w:pPr>
          </w:p>
        </w:tc>
        <w:tc>
          <w:tcPr>
            <w:tcW w:w="1017"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1</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141 695,6</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37 026,1</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r>
      <w:tr w:rsidR="00385704" w:rsidRPr="00F243A9" w:rsidTr="0007122F">
        <w:trPr>
          <w:trHeight w:val="573"/>
        </w:trPr>
        <w:tc>
          <w:tcPr>
            <w:tcW w:w="2380" w:type="dxa"/>
            <w:tcBorders>
              <w:top w:val="nil"/>
              <w:left w:val="single" w:sz="4" w:space="0" w:color="auto"/>
              <w:bottom w:val="single" w:sz="4" w:space="0" w:color="auto"/>
              <w:right w:val="single" w:sz="4" w:space="0" w:color="auto"/>
            </w:tcBorders>
            <w:vAlign w:val="center"/>
            <w:hideMark/>
          </w:tcPr>
          <w:p w:rsidR="00385704" w:rsidRPr="00F243A9" w:rsidRDefault="00385704" w:rsidP="00385704">
            <w:pPr>
              <w:rPr>
                <w:color w:val="000000" w:themeColor="text1"/>
                <w:sz w:val="16"/>
                <w:szCs w:val="16"/>
              </w:rPr>
            </w:pPr>
            <w:r w:rsidRPr="00F243A9">
              <w:rPr>
                <w:color w:val="000000" w:themeColor="text1"/>
                <w:sz w:val="16"/>
                <w:szCs w:val="16"/>
              </w:rPr>
              <w:t>Охрана окружающей среды и обеспечение рационального природопользования</w:t>
            </w:r>
          </w:p>
        </w:tc>
        <w:tc>
          <w:tcPr>
            <w:tcW w:w="1017"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1</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3 964,9</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1 189,5</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1 189,5</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r>
      <w:tr w:rsidR="00385704" w:rsidRPr="00F243A9" w:rsidTr="00C3026B">
        <w:trPr>
          <w:trHeight w:val="372"/>
        </w:trPr>
        <w:tc>
          <w:tcPr>
            <w:tcW w:w="2380" w:type="dxa"/>
            <w:tcBorders>
              <w:top w:val="nil"/>
              <w:left w:val="single" w:sz="4" w:space="0" w:color="auto"/>
              <w:bottom w:val="single" w:sz="4" w:space="0" w:color="auto"/>
              <w:right w:val="single" w:sz="4" w:space="0" w:color="auto"/>
            </w:tcBorders>
            <w:vAlign w:val="center"/>
            <w:hideMark/>
          </w:tcPr>
          <w:p w:rsidR="00385704" w:rsidRPr="00F243A9" w:rsidRDefault="00385704" w:rsidP="00385704">
            <w:pPr>
              <w:rPr>
                <w:color w:val="000000" w:themeColor="text1"/>
                <w:sz w:val="16"/>
                <w:szCs w:val="16"/>
              </w:rPr>
            </w:pPr>
            <w:r w:rsidRPr="00F243A9">
              <w:rPr>
                <w:color w:val="000000" w:themeColor="text1"/>
                <w:sz w:val="16"/>
                <w:szCs w:val="16"/>
              </w:rPr>
              <w:t>Социальная поддержка населения</w:t>
            </w:r>
          </w:p>
        </w:tc>
        <w:tc>
          <w:tcPr>
            <w:tcW w:w="1017"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1</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743 428,9</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r>
      <w:tr w:rsidR="00385704" w:rsidRPr="00F243A9" w:rsidTr="00385704">
        <w:trPr>
          <w:trHeight w:val="255"/>
        </w:trPr>
        <w:tc>
          <w:tcPr>
            <w:tcW w:w="2380" w:type="dxa"/>
            <w:tcBorders>
              <w:top w:val="nil"/>
              <w:left w:val="single" w:sz="4" w:space="0" w:color="auto"/>
              <w:bottom w:val="single" w:sz="4" w:space="0" w:color="auto"/>
              <w:right w:val="single" w:sz="4" w:space="0" w:color="auto"/>
            </w:tcBorders>
            <w:vAlign w:val="center"/>
            <w:hideMark/>
          </w:tcPr>
          <w:p w:rsidR="00385704" w:rsidRPr="00F243A9" w:rsidRDefault="00385704" w:rsidP="00385704">
            <w:pPr>
              <w:rPr>
                <w:color w:val="000000" w:themeColor="text1"/>
                <w:sz w:val="16"/>
                <w:szCs w:val="16"/>
              </w:rPr>
            </w:pPr>
            <w:r w:rsidRPr="00F243A9">
              <w:rPr>
                <w:color w:val="000000" w:themeColor="text1"/>
                <w:sz w:val="16"/>
                <w:szCs w:val="16"/>
              </w:rPr>
              <w:t>Развитие здравоохранения</w:t>
            </w:r>
          </w:p>
        </w:tc>
        <w:tc>
          <w:tcPr>
            <w:tcW w:w="1017"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1</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color w:val="000000" w:themeColor="text1"/>
                <w:sz w:val="16"/>
                <w:szCs w:val="16"/>
              </w:rPr>
            </w:pPr>
            <w:r w:rsidRPr="00F243A9">
              <w:rPr>
                <w:color w:val="000000" w:themeColor="text1"/>
                <w:sz w:val="16"/>
                <w:szCs w:val="16"/>
              </w:rPr>
              <w:t>-</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22 497,8</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color w:val="000000" w:themeColor="text1"/>
                <w:sz w:val="16"/>
                <w:szCs w:val="16"/>
              </w:rPr>
            </w:pPr>
            <w:r w:rsidRPr="00F243A9">
              <w:rPr>
                <w:color w:val="000000" w:themeColor="text1"/>
                <w:sz w:val="16"/>
                <w:szCs w:val="16"/>
              </w:rPr>
              <w:t>0,0</w:t>
            </w:r>
          </w:p>
        </w:tc>
      </w:tr>
      <w:tr w:rsidR="00385704" w:rsidRPr="00F243A9" w:rsidTr="00900E50">
        <w:trPr>
          <w:trHeight w:val="196"/>
        </w:trPr>
        <w:tc>
          <w:tcPr>
            <w:tcW w:w="2380" w:type="dxa"/>
            <w:tcBorders>
              <w:top w:val="nil"/>
              <w:left w:val="single" w:sz="4" w:space="0" w:color="auto"/>
              <w:bottom w:val="single" w:sz="4" w:space="0" w:color="auto"/>
              <w:right w:val="single" w:sz="4" w:space="0" w:color="auto"/>
            </w:tcBorders>
            <w:vAlign w:val="center"/>
            <w:hideMark/>
          </w:tcPr>
          <w:p w:rsidR="00385704" w:rsidRPr="00F243A9" w:rsidRDefault="00385704" w:rsidP="00385704">
            <w:pPr>
              <w:rPr>
                <w:b/>
                <w:bCs/>
                <w:color w:val="000000" w:themeColor="text1"/>
                <w:sz w:val="16"/>
                <w:szCs w:val="16"/>
              </w:rPr>
            </w:pPr>
            <w:r w:rsidRPr="00F243A9">
              <w:rPr>
                <w:b/>
                <w:bCs/>
                <w:color w:val="000000" w:themeColor="text1"/>
                <w:sz w:val="16"/>
                <w:szCs w:val="16"/>
              </w:rPr>
              <w:t>Всего</w:t>
            </w:r>
          </w:p>
        </w:tc>
        <w:tc>
          <w:tcPr>
            <w:tcW w:w="1017" w:type="dxa"/>
            <w:tcBorders>
              <w:top w:val="nil"/>
              <w:left w:val="nil"/>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24</w:t>
            </w:r>
          </w:p>
        </w:tc>
        <w:tc>
          <w:tcPr>
            <w:tcW w:w="993" w:type="dxa"/>
            <w:tcBorders>
              <w:top w:val="nil"/>
              <w:left w:val="nil"/>
              <w:bottom w:val="single" w:sz="4" w:space="0" w:color="auto"/>
              <w:right w:val="single" w:sz="4" w:space="0" w:color="auto"/>
            </w:tcBorders>
            <w:vAlign w:val="center"/>
            <w:hideMark/>
          </w:tcPr>
          <w:p w:rsidR="00385704" w:rsidRPr="00F243A9" w:rsidRDefault="00385704" w:rsidP="00385704">
            <w:pPr>
              <w:jc w:val="center"/>
              <w:rPr>
                <w:b/>
                <w:bCs/>
                <w:color w:val="000000" w:themeColor="text1"/>
                <w:sz w:val="16"/>
                <w:szCs w:val="16"/>
              </w:rPr>
            </w:pPr>
            <w:r w:rsidRPr="00F243A9">
              <w:rPr>
                <w:b/>
                <w:bCs/>
                <w:color w:val="000000" w:themeColor="text1"/>
                <w:sz w:val="16"/>
                <w:szCs w:val="16"/>
              </w:rPr>
              <w:t>44</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b/>
                <w:bCs/>
                <w:color w:val="000000" w:themeColor="text1"/>
                <w:sz w:val="16"/>
                <w:szCs w:val="16"/>
              </w:rPr>
            </w:pPr>
            <w:r w:rsidRPr="00F243A9">
              <w:rPr>
                <w:b/>
                <w:bCs/>
                <w:color w:val="000000" w:themeColor="text1"/>
                <w:sz w:val="16"/>
                <w:szCs w:val="16"/>
              </w:rPr>
              <w:t>26 572 724,1</w:t>
            </w:r>
          </w:p>
        </w:tc>
        <w:tc>
          <w:tcPr>
            <w:tcW w:w="1134" w:type="dxa"/>
            <w:tcBorders>
              <w:top w:val="nil"/>
              <w:left w:val="nil"/>
              <w:bottom w:val="single" w:sz="4" w:space="0" w:color="auto"/>
              <w:right w:val="single" w:sz="4" w:space="0" w:color="auto"/>
            </w:tcBorders>
            <w:vAlign w:val="center"/>
            <w:hideMark/>
          </w:tcPr>
          <w:p w:rsidR="00385704" w:rsidRPr="00F243A9" w:rsidRDefault="00385704" w:rsidP="00385704">
            <w:pPr>
              <w:jc w:val="right"/>
              <w:rPr>
                <w:b/>
                <w:bCs/>
                <w:color w:val="000000" w:themeColor="text1"/>
                <w:sz w:val="16"/>
                <w:szCs w:val="16"/>
              </w:rPr>
            </w:pPr>
            <w:r w:rsidRPr="00F243A9">
              <w:rPr>
                <w:b/>
                <w:bCs/>
                <w:color w:val="000000" w:themeColor="text1"/>
                <w:sz w:val="16"/>
                <w:szCs w:val="16"/>
              </w:rPr>
              <w:t>10 710 627,2</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b/>
                <w:bCs/>
                <w:color w:val="000000" w:themeColor="text1"/>
                <w:sz w:val="16"/>
                <w:szCs w:val="16"/>
              </w:rPr>
            </w:pPr>
            <w:r w:rsidRPr="00F243A9">
              <w:rPr>
                <w:b/>
                <w:bCs/>
                <w:color w:val="000000" w:themeColor="text1"/>
                <w:sz w:val="16"/>
                <w:szCs w:val="16"/>
              </w:rPr>
              <w:t>2 203 107,6</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b/>
                <w:bCs/>
                <w:color w:val="000000" w:themeColor="text1"/>
                <w:sz w:val="16"/>
                <w:szCs w:val="16"/>
              </w:rPr>
            </w:pPr>
            <w:r w:rsidRPr="00F243A9">
              <w:rPr>
                <w:b/>
                <w:bCs/>
                <w:color w:val="000000" w:themeColor="text1"/>
                <w:sz w:val="16"/>
                <w:szCs w:val="16"/>
              </w:rPr>
              <w:t>8 903 955,7</w:t>
            </w:r>
          </w:p>
        </w:tc>
        <w:tc>
          <w:tcPr>
            <w:tcW w:w="992" w:type="dxa"/>
            <w:tcBorders>
              <w:top w:val="nil"/>
              <w:left w:val="nil"/>
              <w:bottom w:val="single" w:sz="4" w:space="0" w:color="auto"/>
              <w:right w:val="single" w:sz="4" w:space="0" w:color="auto"/>
            </w:tcBorders>
            <w:vAlign w:val="center"/>
            <w:hideMark/>
          </w:tcPr>
          <w:p w:rsidR="00385704" w:rsidRPr="00F243A9" w:rsidRDefault="00385704" w:rsidP="00385704">
            <w:pPr>
              <w:jc w:val="right"/>
              <w:rPr>
                <w:b/>
                <w:bCs/>
                <w:color w:val="000000" w:themeColor="text1"/>
                <w:sz w:val="16"/>
                <w:szCs w:val="16"/>
              </w:rPr>
            </w:pPr>
            <w:r w:rsidRPr="00F243A9">
              <w:rPr>
                <w:b/>
                <w:bCs/>
                <w:color w:val="000000" w:themeColor="text1"/>
                <w:sz w:val="16"/>
                <w:szCs w:val="16"/>
              </w:rPr>
              <w:t>1 655 243,4</w:t>
            </w:r>
          </w:p>
        </w:tc>
      </w:tr>
    </w:tbl>
    <w:p w:rsidR="00385704" w:rsidRPr="00F243A9" w:rsidRDefault="00385704" w:rsidP="00385704">
      <w:pPr>
        <w:pStyle w:val="18"/>
        <w:spacing w:before="120"/>
        <w:ind w:firstLine="709"/>
        <w:rPr>
          <w:rFonts w:eastAsia="Times New Roman"/>
          <w:lang w:eastAsia="ru-RU"/>
        </w:rPr>
      </w:pPr>
      <w:r w:rsidRPr="00F243A9">
        <w:t>В структуре государственных контрактов наибольший удельный вес занимают государственные контракты, заключенные в ходе исполнения государственных программ «Развитие транспортной инфраструктуры» (56,3%), «</w:t>
      </w:r>
      <w:r w:rsidRPr="00F243A9">
        <w:rPr>
          <w:rFonts w:eastAsia="Times New Roman"/>
          <w:lang w:eastAsia="ru-RU"/>
        </w:rPr>
        <w:t>Развитие жилищно-коммунального хозяйства и водохозяйственного комплекса» (19,2%) и «Развитие образования и науки» (12,0%).</w:t>
      </w:r>
    </w:p>
    <w:p w:rsidR="00C3026B" w:rsidRPr="00F243A9" w:rsidRDefault="00C3026B" w:rsidP="00385704">
      <w:pPr>
        <w:tabs>
          <w:tab w:val="left" w:pos="709"/>
        </w:tabs>
        <w:ind w:firstLine="709"/>
        <w:jc w:val="both"/>
        <w:rPr>
          <w:b/>
          <w:color w:val="000000" w:themeColor="text1"/>
          <w:sz w:val="20"/>
          <w:szCs w:val="20"/>
        </w:rPr>
      </w:pPr>
    </w:p>
    <w:p w:rsidR="00385704" w:rsidRPr="00F243A9" w:rsidRDefault="00385704" w:rsidP="00385704">
      <w:pPr>
        <w:tabs>
          <w:tab w:val="left" w:pos="709"/>
        </w:tabs>
        <w:ind w:firstLine="709"/>
        <w:jc w:val="both"/>
        <w:rPr>
          <w:b/>
          <w:color w:val="000000" w:themeColor="text1"/>
          <w:sz w:val="28"/>
          <w:szCs w:val="28"/>
        </w:rPr>
      </w:pPr>
      <w:r w:rsidRPr="00F243A9">
        <w:rPr>
          <w:b/>
          <w:color w:val="000000" w:themeColor="text1"/>
          <w:sz w:val="28"/>
          <w:szCs w:val="28"/>
        </w:rPr>
        <w:t>Выводы:</w:t>
      </w:r>
    </w:p>
    <w:p w:rsidR="00385704" w:rsidRPr="00F243A9" w:rsidRDefault="00385704" w:rsidP="00385704">
      <w:pPr>
        <w:pStyle w:val="41"/>
        <w:rPr>
          <w:rFonts w:eastAsia="Calibri"/>
          <w:color w:val="000000" w:themeColor="text1"/>
        </w:rPr>
      </w:pPr>
      <w:r w:rsidRPr="00F243A9">
        <w:rPr>
          <w:color w:val="000000" w:themeColor="text1"/>
        </w:rPr>
        <w:t xml:space="preserve">1. На территории Чукотского автономного округа реализуются девятнадцать государственных программ. </w:t>
      </w:r>
    </w:p>
    <w:p w:rsidR="00385704" w:rsidRPr="00F243A9" w:rsidRDefault="00385704" w:rsidP="00385704">
      <w:pPr>
        <w:pStyle w:val="41"/>
        <w:rPr>
          <w:rFonts w:eastAsia="Calibri"/>
          <w:color w:val="000000" w:themeColor="text1"/>
        </w:rPr>
      </w:pPr>
      <w:r w:rsidRPr="00F243A9">
        <w:rPr>
          <w:rFonts w:eastAsia="Calibri"/>
          <w:color w:val="000000" w:themeColor="text1"/>
        </w:rPr>
        <w:t>Шестнадцатью государственными программами осуществляется реализация тридцати одного регионального проекта в рамках девяти национальных проектов. В рамках трёх государственных программ реализуются одиннадцать ведомственных целевых программ.</w:t>
      </w:r>
    </w:p>
    <w:p w:rsidR="00385704" w:rsidRPr="00F243A9" w:rsidRDefault="00385704" w:rsidP="00385704">
      <w:pPr>
        <w:pStyle w:val="af9"/>
        <w:tabs>
          <w:tab w:val="left" w:pos="709"/>
        </w:tabs>
        <w:ind w:firstLine="709"/>
        <w:jc w:val="both"/>
        <w:rPr>
          <w:rFonts w:eastAsiaTheme="minorHAnsi"/>
          <w:bCs/>
          <w:color w:val="000000" w:themeColor="text1"/>
          <w:sz w:val="28"/>
          <w:szCs w:val="28"/>
        </w:rPr>
      </w:pPr>
      <w:r w:rsidRPr="00F243A9">
        <w:rPr>
          <w:color w:val="000000" w:themeColor="text1"/>
          <w:sz w:val="28"/>
          <w:szCs w:val="28"/>
        </w:rPr>
        <w:t xml:space="preserve">2. Объем финансовых ресурсов, предусмотренный паспортами государственных программ на их реализацию в 2022 году, составил 61 159 034,7 тыс. рублей. </w:t>
      </w:r>
    </w:p>
    <w:p w:rsidR="00385704" w:rsidRPr="00F243A9" w:rsidRDefault="00385704" w:rsidP="00385704">
      <w:pPr>
        <w:widowControl w:val="0"/>
        <w:tabs>
          <w:tab w:val="left" w:pos="709"/>
        </w:tabs>
        <w:spacing w:after="120"/>
        <w:ind w:firstLine="709"/>
        <w:contextualSpacing/>
        <w:jc w:val="both"/>
        <w:rPr>
          <w:color w:val="000000" w:themeColor="text1"/>
          <w:sz w:val="28"/>
          <w:szCs w:val="28"/>
        </w:rPr>
      </w:pPr>
      <w:r w:rsidRPr="00F243A9">
        <w:rPr>
          <w:bCs/>
          <w:color w:val="000000" w:themeColor="text1"/>
          <w:sz w:val="28"/>
          <w:szCs w:val="28"/>
        </w:rPr>
        <w:t xml:space="preserve">Законом об окружном бюджете на 2022 год финансирование госпрограмм на 2022 год предусмотрено с общим объемом ассигнований </w:t>
      </w:r>
      <w:r w:rsidRPr="00F243A9">
        <w:rPr>
          <w:color w:val="000000" w:themeColor="text1"/>
          <w:sz w:val="28"/>
          <w:szCs w:val="28"/>
        </w:rPr>
        <w:t xml:space="preserve">50 952 603,0 </w:t>
      </w:r>
      <w:r w:rsidRPr="00F243A9">
        <w:rPr>
          <w:bCs/>
          <w:color w:val="000000" w:themeColor="text1"/>
          <w:sz w:val="28"/>
          <w:szCs w:val="28"/>
        </w:rPr>
        <w:t xml:space="preserve">тыс. рублей. </w:t>
      </w:r>
      <w:r w:rsidRPr="00F243A9">
        <w:rPr>
          <w:color w:val="000000" w:themeColor="text1"/>
          <w:sz w:val="28"/>
          <w:szCs w:val="28"/>
        </w:rPr>
        <w:t>Доля ассигнований, утвержденных на реализацию госпрограмм, в общих расходах окружного бюджета на 2022 год составила 95,5%.</w:t>
      </w:r>
    </w:p>
    <w:p w:rsidR="00385704" w:rsidRPr="00F243A9" w:rsidRDefault="00385704" w:rsidP="00385704">
      <w:pPr>
        <w:widowControl w:val="0"/>
        <w:tabs>
          <w:tab w:val="left" w:pos="709"/>
        </w:tabs>
        <w:ind w:firstLine="709"/>
        <w:contextualSpacing/>
        <w:jc w:val="both"/>
        <w:rPr>
          <w:color w:val="000000" w:themeColor="text1"/>
          <w:sz w:val="28"/>
          <w:szCs w:val="28"/>
        </w:rPr>
      </w:pPr>
      <w:r w:rsidRPr="00F243A9">
        <w:rPr>
          <w:color w:val="000000" w:themeColor="text1"/>
          <w:sz w:val="28"/>
          <w:szCs w:val="28"/>
        </w:rPr>
        <w:t xml:space="preserve">Сводной бюджетной росписью по состоянию на 1 июля 2022 года на </w:t>
      </w:r>
      <w:r w:rsidRPr="00F243A9">
        <w:rPr>
          <w:color w:val="000000" w:themeColor="text1"/>
          <w:sz w:val="28"/>
          <w:szCs w:val="28"/>
        </w:rPr>
        <w:lastRenderedPageBreak/>
        <w:t xml:space="preserve">реализацию госпрограмм утвержден объем бюджетных ассигнований в сумме 51 742 768,5 тыс. рублей. </w:t>
      </w:r>
    </w:p>
    <w:p w:rsidR="00385704" w:rsidRPr="00F243A9" w:rsidRDefault="00385704" w:rsidP="00385704">
      <w:pPr>
        <w:pStyle w:val="af9"/>
        <w:ind w:firstLine="709"/>
        <w:jc w:val="both"/>
        <w:rPr>
          <w:color w:val="000000" w:themeColor="text1"/>
          <w:sz w:val="28"/>
          <w:szCs w:val="28"/>
        </w:rPr>
      </w:pPr>
      <w:r w:rsidRPr="00F243A9">
        <w:rPr>
          <w:color w:val="000000" w:themeColor="text1"/>
          <w:sz w:val="28"/>
          <w:szCs w:val="28"/>
        </w:rPr>
        <w:t>3. В 1 полугодии 2022 года на реализацию семнадцати государственных программ из окружного бюджета направлено 22 761 237,8 тыс. рублей или 44,0% от утвержденных сводной бюджетной росписью бюджетных ассигнований.</w:t>
      </w:r>
    </w:p>
    <w:p w:rsidR="00385704" w:rsidRPr="00F243A9" w:rsidRDefault="00385704" w:rsidP="00385704">
      <w:pPr>
        <w:pStyle w:val="41"/>
        <w:rPr>
          <w:color w:val="000000" w:themeColor="text1"/>
        </w:rPr>
      </w:pPr>
      <w:r w:rsidRPr="00F243A9">
        <w:rPr>
          <w:color w:val="000000" w:themeColor="text1"/>
        </w:rPr>
        <w:t>Не направлялись в отчетном периоде бюджетные ассигнования на реализацию мероприятий государственных программ «Обеспечение устойчивого сокращения непригодного для проживания жилищного фонда в Чукотском автономном округе» и «</w:t>
      </w:r>
      <w:r w:rsidRPr="00F243A9">
        <w:rPr>
          <w:color w:val="000000" w:themeColor="text1"/>
          <w:lang w:eastAsia="ru-RU"/>
        </w:rPr>
        <w:t>Формирование комфортной городской среды в Чукотском автономном округе».</w:t>
      </w:r>
    </w:p>
    <w:p w:rsidR="00385704" w:rsidRPr="00F243A9" w:rsidRDefault="00385704" w:rsidP="00385704">
      <w:pPr>
        <w:ind w:firstLine="709"/>
        <w:contextualSpacing/>
        <w:jc w:val="both"/>
        <w:rPr>
          <w:color w:val="000000" w:themeColor="text1"/>
          <w:sz w:val="28"/>
          <w:szCs w:val="28"/>
        </w:rPr>
      </w:pPr>
      <w:r w:rsidRPr="00F243A9">
        <w:rPr>
          <w:color w:val="000000" w:themeColor="text1"/>
          <w:sz w:val="28"/>
          <w:szCs w:val="28"/>
        </w:rPr>
        <w:t>4. Кассовое исполнение мероприятий государственных программ составило 20 995 891,7 тыс. рублей. Наиболее низкое исполнение произведено по госпрограмме «Развитие жилищного строительства в Чукотском автономном округе» - 54,9 тыс. рублей или 0,2% от направленных бюджетных ассигнований (25 588,4 тыс. рублей).</w:t>
      </w:r>
    </w:p>
    <w:p w:rsidR="00385704" w:rsidRPr="00F243A9" w:rsidRDefault="00385704" w:rsidP="00385704">
      <w:pPr>
        <w:pStyle w:val="41"/>
        <w:ind w:right="0"/>
        <w:rPr>
          <w:color w:val="000000" w:themeColor="text1"/>
        </w:rPr>
      </w:pPr>
      <w:r w:rsidRPr="00F243A9">
        <w:rPr>
          <w:color w:val="000000" w:themeColor="text1"/>
        </w:rPr>
        <w:t>Не исполнялись в отчетном периоде мероприятия двух государственных программ – «Обеспечение охраны общественного порядка и повышения безопасности дорожного движения в Чукотском автономном округе» (направлено бюджетных ассигнований в объеме 669,7 тыс. рублей) и «Формирование комфортной городской среды в Чукотском автономном округе» (финансирование в 1 полугодии 2022 года не осуществлялось).</w:t>
      </w:r>
    </w:p>
    <w:p w:rsidR="00385704" w:rsidRPr="00F243A9" w:rsidRDefault="00385704" w:rsidP="00385704">
      <w:pPr>
        <w:pStyle w:val="41"/>
        <w:rPr>
          <w:color w:val="000000" w:themeColor="text1"/>
        </w:rPr>
      </w:pPr>
      <w:r w:rsidRPr="00F243A9">
        <w:rPr>
          <w:color w:val="000000" w:themeColor="text1"/>
        </w:rPr>
        <w:t xml:space="preserve">По остальным государственным программам исполнение составило от 23,1% и выше в зависимости от объемов средств, направленных на их реализацию. </w:t>
      </w:r>
    </w:p>
    <w:p w:rsidR="00385704" w:rsidRPr="00F243A9" w:rsidRDefault="00385704" w:rsidP="00385704">
      <w:pPr>
        <w:pStyle w:val="41"/>
        <w:rPr>
          <w:color w:val="000000" w:themeColor="text1"/>
        </w:rPr>
      </w:pPr>
      <w:r w:rsidRPr="00F243A9">
        <w:rPr>
          <w:color w:val="000000" w:themeColor="text1"/>
        </w:rPr>
        <w:t>5. По состоянию на 1 июля 2022 года действуют 68 государственных контрактов для обеспечения государственных нужд на</w:t>
      </w:r>
      <w:r w:rsidRPr="00F243A9">
        <w:rPr>
          <w:b/>
          <w:color w:val="000000" w:themeColor="text1"/>
        </w:rPr>
        <w:t xml:space="preserve"> </w:t>
      </w:r>
      <w:r w:rsidRPr="00F243A9">
        <w:rPr>
          <w:color w:val="000000" w:themeColor="text1"/>
        </w:rPr>
        <w:t xml:space="preserve">общую сумму                      26 572 724,1 тыс. рублей, заключенных в рамках 10 государственных программ. </w:t>
      </w:r>
    </w:p>
    <w:p w:rsidR="00385704" w:rsidRPr="00F243A9" w:rsidRDefault="00385704" w:rsidP="00385704">
      <w:pPr>
        <w:pStyle w:val="41"/>
        <w:rPr>
          <w:color w:val="000000" w:themeColor="text1"/>
        </w:rPr>
      </w:pPr>
      <w:r w:rsidRPr="00F243A9">
        <w:rPr>
          <w:color w:val="000000" w:themeColor="text1"/>
        </w:rPr>
        <w:t>С начала реализации государственных контрактов на их исполнение направлено бюджетных ассигнований в сумме 10 710 627,2 тыс. рублей (из них в 1 полугодии 2022 года – 2 203 107,6 тыс. рублей), выполнено работ на сумму                      8 903 955,7 тыс. рублей (из них в 1 полугодии 2022 года – 1 655 243,4 тыс. рублей).</w:t>
      </w:r>
    </w:p>
    <w:p w:rsidR="00385704" w:rsidRPr="00F243A9" w:rsidRDefault="00385704" w:rsidP="00385704">
      <w:pPr>
        <w:pStyle w:val="41"/>
        <w:rPr>
          <w:color w:val="000000" w:themeColor="text1"/>
          <w:lang w:eastAsia="ru-RU"/>
        </w:rPr>
      </w:pPr>
      <w:r w:rsidRPr="00F243A9">
        <w:rPr>
          <w:color w:val="000000" w:themeColor="text1"/>
        </w:rPr>
        <w:t>В структуре государственных контрактов наибольший удельный вес занимают государственные контракты, заключенные в ходе исполнения государственных программ «Развитие транспортной инфраструктуры» (56,3%), «</w:t>
      </w:r>
      <w:r w:rsidRPr="00F243A9">
        <w:rPr>
          <w:color w:val="000000" w:themeColor="text1"/>
          <w:lang w:eastAsia="ru-RU"/>
        </w:rPr>
        <w:t>Развитие жилищно-коммунального хозяйства и водохозяйственного комплекса» (19,2%) и «Развитие образования и науки» (12,0%).</w:t>
      </w:r>
    </w:p>
    <w:p w:rsidR="00385704" w:rsidRPr="00F243A9" w:rsidRDefault="00385704" w:rsidP="00385704">
      <w:pPr>
        <w:pStyle w:val="41"/>
        <w:rPr>
          <w:color w:val="000000" w:themeColor="text1"/>
          <w:lang w:eastAsia="ru-RU"/>
        </w:rPr>
      </w:pPr>
    </w:p>
    <w:p w:rsidR="00385704" w:rsidRPr="00F243A9" w:rsidRDefault="00385704" w:rsidP="00385704">
      <w:pPr>
        <w:pStyle w:val="41"/>
        <w:rPr>
          <w:b/>
          <w:color w:val="000000" w:themeColor="text1"/>
          <w:lang w:eastAsia="ru-RU"/>
        </w:rPr>
      </w:pPr>
      <w:r w:rsidRPr="00F243A9">
        <w:rPr>
          <w:b/>
          <w:color w:val="000000" w:themeColor="text1"/>
          <w:lang w:eastAsia="ru-RU"/>
        </w:rPr>
        <w:t>Предложения:</w:t>
      </w:r>
    </w:p>
    <w:p w:rsidR="00385704" w:rsidRPr="00F243A9" w:rsidRDefault="00385704" w:rsidP="00385704">
      <w:pPr>
        <w:pStyle w:val="41"/>
        <w:rPr>
          <w:color w:val="000000" w:themeColor="text1"/>
          <w:sz w:val="16"/>
          <w:szCs w:val="16"/>
          <w:lang w:eastAsia="ru-RU"/>
        </w:rPr>
      </w:pPr>
    </w:p>
    <w:p w:rsidR="00385704" w:rsidRPr="00F243A9" w:rsidRDefault="00385704" w:rsidP="00385704">
      <w:pPr>
        <w:pStyle w:val="41"/>
        <w:rPr>
          <w:color w:val="000000" w:themeColor="text1"/>
          <w:lang w:eastAsia="ru-RU"/>
        </w:rPr>
      </w:pPr>
      <w:r w:rsidRPr="00F243A9">
        <w:rPr>
          <w:color w:val="000000" w:themeColor="text1"/>
          <w:lang w:eastAsia="ru-RU"/>
        </w:rPr>
        <w:t>Отчет направить в Думу и Губернатору Чукотского автономного округа.</w:t>
      </w:r>
    </w:p>
    <w:p w:rsidR="004B5C73" w:rsidRPr="00F243A9" w:rsidRDefault="004B5C73" w:rsidP="004B5C73">
      <w:pPr>
        <w:pStyle w:val="41"/>
        <w:spacing w:line="276" w:lineRule="auto"/>
        <w:ind w:firstLine="0"/>
        <w:rPr>
          <w:color w:val="000000" w:themeColor="text1"/>
          <w:lang w:eastAsia="ru-RU"/>
        </w:rPr>
      </w:pPr>
    </w:p>
    <w:p w:rsidR="004B5C73" w:rsidRPr="00F243A9" w:rsidRDefault="004B5C73" w:rsidP="004B5C73">
      <w:pPr>
        <w:pStyle w:val="41"/>
        <w:spacing w:line="276" w:lineRule="auto"/>
        <w:ind w:firstLine="0"/>
        <w:rPr>
          <w:color w:val="000000" w:themeColor="text1"/>
          <w:lang w:eastAsia="ru-RU"/>
        </w:rPr>
      </w:pPr>
      <w:r w:rsidRPr="00F243A9">
        <w:rPr>
          <w:color w:val="000000" w:themeColor="text1"/>
          <w:lang w:eastAsia="ru-RU"/>
        </w:rPr>
        <w:t xml:space="preserve">Аудитор Счетной палаты                      </w:t>
      </w:r>
    </w:p>
    <w:p w:rsidR="00830BE2" w:rsidRPr="00F243A9" w:rsidRDefault="004B5C73" w:rsidP="0007122F">
      <w:pPr>
        <w:pStyle w:val="41"/>
        <w:spacing w:line="276" w:lineRule="auto"/>
        <w:ind w:firstLine="0"/>
        <w:rPr>
          <w:color w:val="000000" w:themeColor="text1"/>
          <w:lang w:eastAsia="ru-RU"/>
        </w:rPr>
      </w:pPr>
      <w:r w:rsidRPr="00F243A9">
        <w:rPr>
          <w:color w:val="000000" w:themeColor="text1"/>
          <w:lang w:eastAsia="ru-RU"/>
        </w:rPr>
        <w:t xml:space="preserve">Чукотского автономного округа                                                        Л.А. </w:t>
      </w:r>
      <w:proofErr w:type="spellStart"/>
      <w:r w:rsidRPr="00F243A9">
        <w:rPr>
          <w:color w:val="000000" w:themeColor="text1"/>
          <w:lang w:eastAsia="ru-RU"/>
        </w:rPr>
        <w:t>Петрусева</w:t>
      </w:r>
      <w:proofErr w:type="spellEnd"/>
    </w:p>
    <w:p w:rsidR="00830BE2" w:rsidRPr="00F243A9" w:rsidRDefault="00830BE2" w:rsidP="002561AD">
      <w:pPr>
        <w:jc w:val="center"/>
        <w:rPr>
          <w:b/>
          <w:color w:val="000000" w:themeColor="text1"/>
          <w:sz w:val="28"/>
          <w:szCs w:val="28"/>
        </w:rPr>
      </w:pPr>
      <w:bookmarkStart w:id="36" w:name="_Hlk112069787"/>
      <w:r w:rsidRPr="00F243A9">
        <w:rPr>
          <w:b/>
          <w:color w:val="000000" w:themeColor="text1"/>
          <w:sz w:val="28"/>
          <w:szCs w:val="28"/>
        </w:rPr>
        <w:lastRenderedPageBreak/>
        <w:t>ОТЧЕТ</w:t>
      </w:r>
    </w:p>
    <w:p w:rsidR="00830BE2" w:rsidRPr="00F243A9" w:rsidRDefault="00830BE2" w:rsidP="00830BE2">
      <w:pPr>
        <w:jc w:val="center"/>
        <w:rPr>
          <w:b/>
          <w:color w:val="000000" w:themeColor="text1"/>
          <w:sz w:val="28"/>
          <w:szCs w:val="28"/>
        </w:rPr>
      </w:pPr>
      <w:r w:rsidRPr="00F243A9">
        <w:rPr>
          <w:b/>
          <w:color w:val="000000" w:themeColor="text1"/>
          <w:sz w:val="28"/>
          <w:szCs w:val="28"/>
        </w:rPr>
        <w:t>о результатах контрольного мероприятия</w:t>
      </w:r>
    </w:p>
    <w:p w:rsidR="00830BE2" w:rsidRPr="00F243A9" w:rsidRDefault="00830BE2" w:rsidP="00830BE2">
      <w:pPr>
        <w:pStyle w:val="ConsPlusNonformat"/>
        <w:ind w:firstLine="708"/>
        <w:jc w:val="center"/>
        <w:rPr>
          <w:rFonts w:ascii="Times New Roman" w:hAnsi="Times New Roman"/>
          <w:b/>
          <w:color w:val="000000" w:themeColor="text1"/>
          <w:sz w:val="28"/>
          <w:szCs w:val="28"/>
        </w:rPr>
      </w:pPr>
      <w:r w:rsidRPr="00F243A9">
        <w:rPr>
          <w:rFonts w:ascii="Times New Roman" w:hAnsi="Times New Roman"/>
          <w:b/>
          <w:color w:val="000000" w:themeColor="text1"/>
          <w:sz w:val="28"/>
          <w:szCs w:val="28"/>
        </w:rPr>
        <w:t>«Проверка использования бюджетных средств, направленных в 2021 году на реализацию регионального проекта «Спорт-норма жизни» федерального проекта «Спорт-норма жизни» национального проекта «Демография» в рамках подпрограммы «Поддержка физической культуры и спорта» Государственной программы «Развитие культуры, спорта и туризма Чукотского автономного округа»</w:t>
      </w:r>
    </w:p>
    <w:p w:rsidR="00830BE2" w:rsidRPr="00F243A9" w:rsidRDefault="00830BE2" w:rsidP="00830BE2">
      <w:pPr>
        <w:pStyle w:val="ConsPlusNonformat"/>
        <w:jc w:val="both"/>
        <w:rPr>
          <w:rFonts w:ascii="Times New Roman" w:hAnsi="Times New Roman" w:cs="Times New Roman"/>
          <w:color w:val="000000" w:themeColor="text1"/>
          <w:sz w:val="28"/>
          <w:szCs w:val="28"/>
        </w:rPr>
      </w:pPr>
    </w:p>
    <w:p w:rsidR="00830BE2" w:rsidRPr="00F243A9" w:rsidRDefault="00830BE2" w:rsidP="00830BE2">
      <w:pPr>
        <w:jc w:val="center"/>
        <w:rPr>
          <w:color w:val="000000" w:themeColor="text1"/>
        </w:rPr>
      </w:pPr>
      <w:r w:rsidRPr="00F243A9">
        <w:rPr>
          <w:color w:val="000000" w:themeColor="text1"/>
        </w:rPr>
        <w:t xml:space="preserve"> (Утвержден Коллегией Счетной палаты Чукотского автономного округа,</w:t>
      </w:r>
    </w:p>
    <w:p w:rsidR="00830BE2" w:rsidRPr="00F243A9" w:rsidRDefault="00830BE2" w:rsidP="00830BE2">
      <w:pPr>
        <w:jc w:val="center"/>
        <w:rPr>
          <w:color w:val="000000" w:themeColor="text1"/>
        </w:rPr>
      </w:pPr>
      <w:r w:rsidRPr="00F243A9">
        <w:rPr>
          <w:color w:val="000000" w:themeColor="text1"/>
        </w:rPr>
        <w:t>протокол от 3 октября 2022 года №20)</w:t>
      </w:r>
    </w:p>
    <w:p w:rsidR="00830BE2" w:rsidRPr="00F243A9" w:rsidRDefault="00830BE2" w:rsidP="00830BE2">
      <w:pPr>
        <w:pStyle w:val="ConsPlusNonformat"/>
        <w:ind w:firstLine="708"/>
        <w:jc w:val="both"/>
        <w:rPr>
          <w:rFonts w:ascii="Times New Roman" w:hAnsi="Times New Roman" w:cs="Times New Roman"/>
          <w:b/>
          <w:color w:val="000000" w:themeColor="text1"/>
          <w:sz w:val="16"/>
          <w:szCs w:val="16"/>
        </w:rPr>
      </w:pPr>
    </w:p>
    <w:p w:rsidR="00830BE2" w:rsidRPr="00F243A9" w:rsidRDefault="00830BE2" w:rsidP="00830BE2">
      <w:pPr>
        <w:pStyle w:val="ConsPlusNonformat"/>
        <w:ind w:firstLine="708"/>
        <w:jc w:val="both"/>
        <w:rPr>
          <w:rFonts w:ascii="Times New Roman" w:hAnsi="Times New Roman" w:cs="Times New Roman"/>
          <w:color w:val="000000" w:themeColor="text1"/>
          <w:sz w:val="28"/>
          <w:szCs w:val="28"/>
        </w:rPr>
      </w:pPr>
      <w:r w:rsidRPr="00F243A9">
        <w:rPr>
          <w:rFonts w:ascii="Times New Roman" w:hAnsi="Times New Roman" w:cs="Times New Roman"/>
          <w:b/>
          <w:color w:val="000000" w:themeColor="text1"/>
          <w:sz w:val="28"/>
          <w:szCs w:val="28"/>
        </w:rPr>
        <w:t>Основание для проведения контрольного мероприятия:</w:t>
      </w:r>
      <w:r w:rsidRPr="00F243A9">
        <w:rPr>
          <w:rFonts w:ascii="Times New Roman" w:hAnsi="Times New Roman" w:cs="Times New Roman"/>
          <w:color w:val="000000" w:themeColor="text1"/>
          <w:sz w:val="28"/>
          <w:szCs w:val="28"/>
        </w:rPr>
        <w:t xml:space="preserve"> пункт 1.10. Плана работы Счетной палаты Чукотского автономного округа на 2022 год.</w:t>
      </w:r>
    </w:p>
    <w:p w:rsidR="00830BE2" w:rsidRPr="00F243A9" w:rsidRDefault="00830BE2" w:rsidP="00830BE2">
      <w:pPr>
        <w:pStyle w:val="ConsPlusNonformat"/>
        <w:jc w:val="both"/>
        <w:rPr>
          <w:rFonts w:ascii="Times New Roman" w:hAnsi="Times New Roman" w:cs="Times New Roman"/>
          <w:color w:val="000000" w:themeColor="text1"/>
          <w:sz w:val="8"/>
          <w:szCs w:val="8"/>
        </w:rPr>
      </w:pPr>
    </w:p>
    <w:p w:rsidR="00830BE2" w:rsidRPr="00F243A9" w:rsidRDefault="00830BE2" w:rsidP="00830BE2">
      <w:pPr>
        <w:pStyle w:val="ConsPlusNonformat"/>
        <w:ind w:firstLine="708"/>
        <w:jc w:val="both"/>
        <w:rPr>
          <w:rFonts w:ascii="Times New Roman" w:hAnsi="Times New Roman"/>
          <w:color w:val="000000" w:themeColor="text1"/>
          <w:sz w:val="28"/>
          <w:szCs w:val="28"/>
        </w:rPr>
      </w:pPr>
      <w:r w:rsidRPr="00F243A9">
        <w:rPr>
          <w:rFonts w:ascii="Times New Roman" w:hAnsi="Times New Roman"/>
          <w:b/>
          <w:color w:val="000000" w:themeColor="text1"/>
          <w:sz w:val="28"/>
          <w:szCs w:val="28"/>
        </w:rPr>
        <w:t>Предмет контрольного мероприятия:</w:t>
      </w:r>
      <w:r w:rsidRPr="00F243A9">
        <w:rPr>
          <w:rFonts w:ascii="Times New Roman" w:hAnsi="Times New Roman"/>
          <w:color w:val="000000" w:themeColor="text1"/>
          <w:sz w:val="28"/>
          <w:szCs w:val="28"/>
        </w:rPr>
        <w:t xml:space="preserve"> процесс использования бюджетных средств, направленных на реализацию регионального проекта «Спорт-норма жизни» федерального проекта «Спорт-норма жизни» национального проекта «Демография» в рамках подпрограммы «Поддержка физической культуры и спорта»</w:t>
      </w:r>
      <w:r w:rsidRPr="00F243A9">
        <w:rPr>
          <w:rStyle w:val="ac"/>
          <w:rFonts w:ascii="Times New Roman" w:hAnsi="Times New Roman"/>
          <w:color w:val="000000" w:themeColor="text1"/>
          <w:sz w:val="28"/>
          <w:szCs w:val="28"/>
        </w:rPr>
        <w:footnoteReference w:id="44"/>
      </w:r>
      <w:r w:rsidRPr="00F243A9">
        <w:rPr>
          <w:rFonts w:ascii="Times New Roman" w:hAnsi="Times New Roman"/>
          <w:color w:val="000000" w:themeColor="text1"/>
          <w:sz w:val="28"/>
          <w:szCs w:val="28"/>
        </w:rPr>
        <w:t xml:space="preserve"> Государственной программы «Развитие культуры, спорта и туризма Чукотского автономного округа»</w:t>
      </w:r>
      <w:r w:rsidRPr="00F243A9">
        <w:rPr>
          <w:rStyle w:val="ac"/>
          <w:rFonts w:ascii="Times New Roman" w:hAnsi="Times New Roman"/>
          <w:color w:val="000000" w:themeColor="text1"/>
          <w:sz w:val="28"/>
          <w:szCs w:val="28"/>
        </w:rPr>
        <w:footnoteReference w:id="45"/>
      </w:r>
      <w:r w:rsidRPr="00F243A9">
        <w:rPr>
          <w:rFonts w:ascii="Times New Roman" w:hAnsi="Times New Roman"/>
          <w:color w:val="000000" w:themeColor="text1"/>
          <w:sz w:val="28"/>
          <w:szCs w:val="28"/>
        </w:rPr>
        <w:t>.</w:t>
      </w:r>
    </w:p>
    <w:p w:rsidR="00830BE2" w:rsidRPr="00F243A9" w:rsidRDefault="00830BE2" w:rsidP="00830BE2">
      <w:pPr>
        <w:ind w:right="-1" w:firstLine="709"/>
        <w:jc w:val="both"/>
        <w:rPr>
          <w:color w:val="000000" w:themeColor="text1"/>
          <w:sz w:val="8"/>
          <w:szCs w:val="8"/>
        </w:rPr>
      </w:pPr>
    </w:p>
    <w:p w:rsidR="00830BE2" w:rsidRPr="00F243A9" w:rsidRDefault="00830BE2" w:rsidP="00830BE2">
      <w:pPr>
        <w:ind w:firstLine="708"/>
        <w:jc w:val="both"/>
        <w:rPr>
          <w:color w:val="000000" w:themeColor="text1"/>
          <w:sz w:val="28"/>
          <w:szCs w:val="28"/>
        </w:rPr>
      </w:pPr>
      <w:r w:rsidRPr="00F243A9">
        <w:rPr>
          <w:b/>
          <w:color w:val="000000" w:themeColor="text1"/>
          <w:sz w:val="28"/>
          <w:szCs w:val="28"/>
        </w:rPr>
        <w:t xml:space="preserve">Цель контрольного мероприятия: </w:t>
      </w:r>
      <w:r w:rsidRPr="00F243A9">
        <w:rPr>
          <w:color w:val="000000" w:themeColor="text1"/>
          <w:sz w:val="28"/>
          <w:szCs w:val="28"/>
        </w:rPr>
        <w:t xml:space="preserve">установить нормативную обеспеченность процесса использования средств окружного бюджета, направленных в 2021 году на реализацию мероприятий подпрограммы, а также законность и результативность их использования. </w:t>
      </w:r>
    </w:p>
    <w:p w:rsidR="00830BE2" w:rsidRPr="00F243A9" w:rsidRDefault="00830BE2" w:rsidP="00830BE2">
      <w:pPr>
        <w:pStyle w:val="ConsPlusNonformat"/>
        <w:ind w:firstLine="708"/>
        <w:jc w:val="both"/>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t xml:space="preserve">Вопросы: </w:t>
      </w:r>
    </w:p>
    <w:p w:rsidR="00830BE2" w:rsidRPr="00F243A9" w:rsidRDefault="00830BE2" w:rsidP="00830BE2">
      <w:pPr>
        <w:pStyle w:val="ConsPlusNonformat"/>
        <w:ind w:firstLine="708"/>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 xml:space="preserve">1. Провести анализ нормативной обеспеченности процесса использования бюджетных средств, направленных на </w:t>
      </w:r>
      <w:r w:rsidRPr="00F243A9">
        <w:rPr>
          <w:rFonts w:ascii="Times New Roman" w:hAnsi="Times New Roman"/>
          <w:color w:val="000000" w:themeColor="text1"/>
          <w:sz w:val="28"/>
          <w:szCs w:val="28"/>
        </w:rPr>
        <w:t>реализацию</w:t>
      </w:r>
      <w:r w:rsidRPr="00F243A9">
        <w:rPr>
          <w:rFonts w:ascii="Times New Roman" w:hAnsi="Times New Roman" w:cs="Times New Roman"/>
          <w:color w:val="000000" w:themeColor="text1"/>
          <w:sz w:val="28"/>
          <w:szCs w:val="28"/>
        </w:rPr>
        <w:t xml:space="preserve"> мероприятий </w:t>
      </w:r>
      <w:r w:rsidRPr="00F243A9">
        <w:rPr>
          <w:rFonts w:ascii="Times New Roman" w:hAnsi="Times New Roman"/>
          <w:color w:val="000000" w:themeColor="text1"/>
          <w:sz w:val="28"/>
          <w:szCs w:val="28"/>
        </w:rPr>
        <w:t>подпрограммы.</w:t>
      </w:r>
    </w:p>
    <w:p w:rsidR="00830BE2" w:rsidRPr="00F243A9" w:rsidRDefault="00830BE2" w:rsidP="00830BE2">
      <w:pPr>
        <w:pStyle w:val="ConsPlusNonformat"/>
        <w:ind w:firstLine="708"/>
        <w:jc w:val="both"/>
        <w:rPr>
          <w:rFonts w:ascii="Times New Roman" w:hAnsi="Times New Roman" w:cs="Times New Roman"/>
          <w:b/>
          <w:color w:val="000000" w:themeColor="text1"/>
          <w:sz w:val="28"/>
          <w:szCs w:val="28"/>
        </w:rPr>
      </w:pPr>
      <w:r w:rsidRPr="00F243A9">
        <w:rPr>
          <w:rFonts w:ascii="Times New Roman" w:hAnsi="Times New Roman" w:cs="Times New Roman"/>
          <w:color w:val="000000" w:themeColor="text1"/>
          <w:sz w:val="28"/>
          <w:szCs w:val="28"/>
        </w:rPr>
        <w:t xml:space="preserve">2. Проверить законность использования бюджетных средств, направленных на реализацию мероприятий </w:t>
      </w:r>
      <w:r w:rsidRPr="00F243A9">
        <w:rPr>
          <w:rFonts w:ascii="Times New Roman" w:hAnsi="Times New Roman"/>
          <w:color w:val="000000" w:themeColor="text1"/>
          <w:sz w:val="28"/>
          <w:szCs w:val="28"/>
        </w:rPr>
        <w:t>подпрограммы.</w:t>
      </w:r>
      <w:r w:rsidRPr="00F243A9">
        <w:rPr>
          <w:rFonts w:ascii="Times New Roman" w:hAnsi="Times New Roman" w:cs="Times New Roman"/>
          <w:b/>
          <w:color w:val="000000" w:themeColor="text1"/>
          <w:sz w:val="28"/>
          <w:szCs w:val="28"/>
        </w:rPr>
        <w:t xml:space="preserve"> </w:t>
      </w:r>
    </w:p>
    <w:p w:rsidR="00830BE2" w:rsidRPr="00F243A9" w:rsidRDefault="00830BE2" w:rsidP="00830BE2">
      <w:pPr>
        <w:pStyle w:val="ConsPlusNonformat"/>
        <w:ind w:firstLine="708"/>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 xml:space="preserve">3. Установить результативность использования бюджетных средств, направленных на реализацию мероприятий </w:t>
      </w:r>
      <w:r w:rsidRPr="00F243A9">
        <w:rPr>
          <w:rFonts w:ascii="Times New Roman" w:hAnsi="Times New Roman"/>
          <w:color w:val="000000" w:themeColor="text1"/>
          <w:sz w:val="28"/>
          <w:szCs w:val="28"/>
        </w:rPr>
        <w:t>подпрограммы</w:t>
      </w:r>
      <w:r w:rsidRPr="00F243A9">
        <w:rPr>
          <w:rFonts w:ascii="Times New Roman" w:hAnsi="Times New Roman" w:cs="Times New Roman"/>
          <w:color w:val="000000" w:themeColor="text1"/>
          <w:sz w:val="28"/>
          <w:szCs w:val="28"/>
        </w:rPr>
        <w:t>.</w:t>
      </w:r>
    </w:p>
    <w:p w:rsidR="00830BE2" w:rsidRPr="00F243A9" w:rsidRDefault="00830BE2" w:rsidP="00830BE2">
      <w:pPr>
        <w:pStyle w:val="ConsPlusNonformat"/>
        <w:ind w:firstLine="708"/>
        <w:jc w:val="both"/>
        <w:rPr>
          <w:rFonts w:ascii="Times New Roman" w:hAnsi="Times New Roman" w:cs="Times New Roman"/>
          <w:color w:val="000000" w:themeColor="text1"/>
          <w:sz w:val="16"/>
          <w:szCs w:val="16"/>
        </w:rPr>
      </w:pPr>
    </w:p>
    <w:p w:rsidR="00830BE2" w:rsidRPr="00F243A9" w:rsidRDefault="00830BE2" w:rsidP="00830BE2">
      <w:pPr>
        <w:pStyle w:val="ConsPlusNonformat"/>
        <w:ind w:firstLine="708"/>
        <w:jc w:val="both"/>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t>Объекты контрольного мероприятия:</w:t>
      </w:r>
    </w:p>
    <w:p w:rsidR="00830BE2" w:rsidRPr="00F243A9" w:rsidRDefault="00830BE2" w:rsidP="00830BE2">
      <w:pPr>
        <w:pStyle w:val="ConsPlusNonformat"/>
        <w:numPr>
          <w:ilvl w:val="0"/>
          <w:numId w:val="6"/>
        </w:numPr>
        <w:jc w:val="both"/>
        <w:rPr>
          <w:rFonts w:ascii="Times New Roman" w:hAnsi="Times New Roman"/>
          <w:color w:val="000000" w:themeColor="text1"/>
          <w:sz w:val="28"/>
          <w:szCs w:val="28"/>
        </w:rPr>
      </w:pPr>
      <w:r w:rsidRPr="00F243A9">
        <w:rPr>
          <w:rFonts w:ascii="Times New Roman" w:hAnsi="Times New Roman" w:cs="Times New Roman"/>
          <w:color w:val="000000" w:themeColor="text1"/>
          <w:sz w:val="28"/>
          <w:szCs w:val="28"/>
        </w:rPr>
        <w:t xml:space="preserve">Департамент культуры, спорта и туризма Чукотского автономного </w:t>
      </w:r>
    </w:p>
    <w:p w:rsidR="00830BE2" w:rsidRPr="00F243A9" w:rsidRDefault="00830BE2" w:rsidP="00830BE2">
      <w:pPr>
        <w:pStyle w:val="ConsPlusNonformat"/>
        <w:jc w:val="both"/>
        <w:rPr>
          <w:rFonts w:ascii="Times New Roman" w:hAnsi="Times New Roman"/>
          <w:color w:val="000000" w:themeColor="text1"/>
          <w:sz w:val="28"/>
          <w:szCs w:val="28"/>
        </w:rPr>
      </w:pPr>
      <w:r w:rsidRPr="00F243A9">
        <w:rPr>
          <w:rFonts w:ascii="Times New Roman" w:hAnsi="Times New Roman" w:cs="Times New Roman"/>
          <w:color w:val="000000" w:themeColor="text1"/>
          <w:sz w:val="28"/>
          <w:szCs w:val="28"/>
        </w:rPr>
        <w:t>округа</w:t>
      </w:r>
      <w:r w:rsidRPr="00F243A9">
        <w:rPr>
          <w:rStyle w:val="ac"/>
          <w:rFonts w:ascii="Times New Roman" w:hAnsi="Times New Roman" w:cs="Times New Roman"/>
          <w:color w:val="000000" w:themeColor="text1"/>
          <w:sz w:val="28"/>
          <w:szCs w:val="28"/>
        </w:rPr>
        <w:footnoteReference w:id="46"/>
      </w:r>
      <w:r w:rsidRPr="00F243A9">
        <w:rPr>
          <w:rFonts w:ascii="Times New Roman" w:hAnsi="Times New Roman" w:cs="Times New Roman"/>
          <w:color w:val="000000" w:themeColor="text1"/>
          <w:sz w:val="28"/>
          <w:szCs w:val="28"/>
        </w:rPr>
        <w:t>.</w:t>
      </w:r>
      <w:r w:rsidRPr="00F243A9">
        <w:rPr>
          <w:rFonts w:ascii="Times New Roman" w:hAnsi="Times New Roman"/>
          <w:color w:val="000000" w:themeColor="text1"/>
          <w:sz w:val="28"/>
          <w:szCs w:val="28"/>
        </w:rPr>
        <w:t xml:space="preserve"> </w:t>
      </w:r>
    </w:p>
    <w:p w:rsidR="00830BE2" w:rsidRPr="00F243A9" w:rsidRDefault="00830BE2" w:rsidP="00830BE2">
      <w:pPr>
        <w:pStyle w:val="ConsPlusNonformat"/>
        <w:numPr>
          <w:ilvl w:val="0"/>
          <w:numId w:val="6"/>
        </w:numPr>
        <w:jc w:val="both"/>
        <w:rPr>
          <w:rFonts w:ascii="Times New Roman" w:hAnsi="Times New Roman" w:cs="Times New Roman"/>
          <w:color w:val="000000" w:themeColor="text1"/>
          <w:sz w:val="28"/>
          <w:szCs w:val="28"/>
        </w:rPr>
      </w:pPr>
      <w:r w:rsidRPr="00F243A9">
        <w:rPr>
          <w:rFonts w:ascii="Times New Roman" w:hAnsi="Times New Roman"/>
          <w:color w:val="000000" w:themeColor="text1"/>
          <w:sz w:val="28"/>
          <w:szCs w:val="28"/>
        </w:rPr>
        <w:t xml:space="preserve">Государственное      автономное      образовательное        учреждение </w:t>
      </w:r>
    </w:p>
    <w:p w:rsidR="00830BE2" w:rsidRPr="00F243A9" w:rsidRDefault="00830BE2" w:rsidP="00830BE2">
      <w:pPr>
        <w:pStyle w:val="ConsPlusNonformat"/>
        <w:jc w:val="both"/>
        <w:rPr>
          <w:rFonts w:ascii="Times New Roman" w:hAnsi="Times New Roman" w:cs="Times New Roman"/>
          <w:color w:val="000000" w:themeColor="text1"/>
          <w:sz w:val="28"/>
          <w:szCs w:val="28"/>
        </w:rPr>
      </w:pPr>
      <w:r w:rsidRPr="00F243A9">
        <w:rPr>
          <w:rFonts w:ascii="Times New Roman" w:hAnsi="Times New Roman"/>
          <w:color w:val="000000" w:themeColor="text1"/>
          <w:sz w:val="28"/>
          <w:szCs w:val="28"/>
        </w:rPr>
        <w:t>дополнительного образования Чукотского автономного округа «Окружная детско-юношеская спортивная школа»</w:t>
      </w:r>
      <w:r w:rsidRPr="00F243A9">
        <w:rPr>
          <w:rStyle w:val="ac"/>
          <w:rFonts w:ascii="Times New Roman" w:hAnsi="Times New Roman"/>
          <w:color w:val="000000" w:themeColor="text1"/>
          <w:sz w:val="28"/>
          <w:szCs w:val="28"/>
        </w:rPr>
        <w:footnoteReference w:id="47"/>
      </w:r>
      <w:r w:rsidRPr="00F243A9">
        <w:rPr>
          <w:rFonts w:ascii="Times New Roman" w:hAnsi="Times New Roman"/>
          <w:color w:val="000000" w:themeColor="text1"/>
          <w:sz w:val="28"/>
          <w:szCs w:val="28"/>
        </w:rPr>
        <w:t>.</w:t>
      </w:r>
    </w:p>
    <w:p w:rsidR="00830BE2" w:rsidRPr="00F243A9" w:rsidRDefault="00830BE2" w:rsidP="00830BE2">
      <w:pPr>
        <w:pStyle w:val="ConsPlusNonformat"/>
        <w:ind w:firstLine="708"/>
        <w:jc w:val="both"/>
        <w:rPr>
          <w:rFonts w:ascii="Times New Roman" w:hAnsi="Times New Roman" w:cs="Times New Roman"/>
          <w:color w:val="000000" w:themeColor="text1"/>
          <w:sz w:val="28"/>
          <w:szCs w:val="28"/>
        </w:rPr>
      </w:pPr>
      <w:r w:rsidRPr="00F243A9">
        <w:rPr>
          <w:rFonts w:ascii="Times New Roman" w:hAnsi="Times New Roman" w:cs="Times New Roman"/>
          <w:b/>
          <w:color w:val="000000" w:themeColor="text1"/>
          <w:sz w:val="28"/>
          <w:szCs w:val="28"/>
        </w:rPr>
        <w:lastRenderedPageBreak/>
        <w:t xml:space="preserve">Проверяемый период деятельности: </w:t>
      </w:r>
      <w:r w:rsidRPr="00F243A9">
        <w:rPr>
          <w:rFonts w:ascii="Times New Roman" w:hAnsi="Times New Roman" w:cs="Times New Roman"/>
          <w:color w:val="000000" w:themeColor="text1"/>
          <w:sz w:val="28"/>
          <w:szCs w:val="28"/>
        </w:rPr>
        <w:t xml:space="preserve">2021 год. </w:t>
      </w:r>
    </w:p>
    <w:p w:rsidR="00830BE2" w:rsidRPr="00F243A9" w:rsidRDefault="00830BE2" w:rsidP="00830BE2">
      <w:pPr>
        <w:pStyle w:val="ConsPlusNonformat"/>
        <w:ind w:firstLine="708"/>
        <w:jc w:val="both"/>
        <w:rPr>
          <w:rFonts w:ascii="Times New Roman" w:hAnsi="Times New Roman" w:cs="Times New Roman"/>
          <w:b/>
          <w:color w:val="000000" w:themeColor="text1"/>
          <w:sz w:val="8"/>
          <w:szCs w:val="8"/>
        </w:rPr>
      </w:pPr>
    </w:p>
    <w:p w:rsidR="00830BE2" w:rsidRPr="00F243A9" w:rsidRDefault="00830BE2" w:rsidP="00830BE2">
      <w:pPr>
        <w:pStyle w:val="ConsPlusNonformat"/>
        <w:ind w:firstLine="708"/>
        <w:jc w:val="both"/>
        <w:rPr>
          <w:rFonts w:ascii="Times New Roman" w:hAnsi="Times New Roman" w:cs="Times New Roman"/>
          <w:color w:val="000000" w:themeColor="text1"/>
          <w:sz w:val="28"/>
          <w:szCs w:val="28"/>
        </w:rPr>
      </w:pPr>
      <w:r w:rsidRPr="00F243A9">
        <w:rPr>
          <w:rFonts w:ascii="Times New Roman" w:hAnsi="Times New Roman" w:cs="Times New Roman"/>
          <w:b/>
          <w:color w:val="000000" w:themeColor="text1"/>
          <w:sz w:val="28"/>
          <w:szCs w:val="28"/>
        </w:rPr>
        <w:t xml:space="preserve">Сроки начала и окончания проведения контрольного мероприятия: </w:t>
      </w:r>
      <w:r w:rsidRPr="00F243A9">
        <w:rPr>
          <w:rFonts w:ascii="Times New Roman" w:hAnsi="Times New Roman" w:cs="Times New Roman"/>
          <w:color w:val="000000" w:themeColor="text1"/>
          <w:sz w:val="28"/>
          <w:szCs w:val="28"/>
        </w:rPr>
        <w:t>с 10 августа по 23 сентября 2022 года.</w:t>
      </w:r>
    </w:p>
    <w:p w:rsidR="00830BE2" w:rsidRPr="00F243A9" w:rsidRDefault="00830BE2" w:rsidP="00830BE2">
      <w:pPr>
        <w:ind w:firstLine="709"/>
        <w:jc w:val="both"/>
        <w:rPr>
          <w:color w:val="000000" w:themeColor="text1"/>
          <w:sz w:val="16"/>
          <w:szCs w:val="16"/>
        </w:rPr>
      </w:pPr>
    </w:p>
    <w:p w:rsidR="00830BE2" w:rsidRPr="00F243A9" w:rsidRDefault="00830BE2" w:rsidP="00830BE2">
      <w:pPr>
        <w:ind w:firstLine="709"/>
        <w:jc w:val="both"/>
        <w:rPr>
          <w:color w:val="000000" w:themeColor="text1"/>
          <w:sz w:val="28"/>
          <w:szCs w:val="28"/>
        </w:rPr>
      </w:pPr>
      <w:r w:rsidRPr="00F243A9">
        <w:rPr>
          <w:color w:val="000000" w:themeColor="text1"/>
          <w:sz w:val="28"/>
          <w:szCs w:val="28"/>
        </w:rPr>
        <w:t>Проверка проводилась выборочным методом.</w:t>
      </w:r>
    </w:p>
    <w:p w:rsidR="00830BE2" w:rsidRPr="00F243A9" w:rsidRDefault="00830BE2" w:rsidP="00830BE2">
      <w:pPr>
        <w:jc w:val="center"/>
        <w:rPr>
          <w:b/>
          <w:color w:val="000000" w:themeColor="text1"/>
          <w:sz w:val="28"/>
          <w:szCs w:val="28"/>
        </w:rPr>
      </w:pPr>
    </w:p>
    <w:bookmarkEnd w:id="36"/>
    <w:p w:rsidR="00830BE2" w:rsidRPr="00F243A9" w:rsidRDefault="00830BE2" w:rsidP="00830BE2">
      <w:pPr>
        <w:jc w:val="center"/>
        <w:rPr>
          <w:b/>
          <w:color w:val="000000" w:themeColor="text1"/>
          <w:sz w:val="28"/>
          <w:szCs w:val="28"/>
        </w:rPr>
      </w:pPr>
      <w:r w:rsidRPr="00F243A9">
        <w:rPr>
          <w:b/>
          <w:color w:val="000000" w:themeColor="text1"/>
          <w:sz w:val="28"/>
          <w:szCs w:val="28"/>
        </w:rPr>
        <w:t>Краткая информация об объектах и сфере контрольного мероприятия</w:t>
      </w:r>
    </w:p>
    <w:p w:rsidR="00830BE2" w:rsidRPr="00F243A9" w:rsidRDefault="00830BE2" w:rsidP="00830BE2">
      <w:pPr>
        <w:jc w:val="center"/>
        <w:rPr>
          <w:b/>
          <w:color w:val="000000" w:themeColor="text1"/>
          <w:sz w:val="28"/>
          <w:szCs w:val="28"/>
        </w:rPr>
      </w:pPr>
    </w:p>
    <w:p w:rsidR="00830BE2" w:rsidRPr="00F243A9" w:rsidRDefault="00830BE2" w:rsidP="00830BE2">
      <w:pPr>
        <w:autoSpaceDE w:val="0"/>
        <w:autoSpaceDN w:val="0"/>
        <w:adjustRightInd w:val="0"/>
        <w:ind w:firstLine="708"/>
        <w:jc w:val="both"/>
        <w:rPr>
          <w:color w:val="000000" w:themeColor="text1"/>
          <w:sz w:val="28"/>
          <w:szCs w:val="28"/>
        </w:rPr>
      </w:pPr>
      <w:r w:rsidRPr="00F243A9">
        <w:rPr>
          <w:color w:val="000000" w:themeColor="text1"/>
          <w:sz w:val="28"/>
          <w:szCs w:val="28"/>
        </w:rPr>
        <w:t>Департамент культуры спорта и туризма Чукотского автономного округа является центральным исполнительным органом государственной власти Чукотского автономного округа, осуществляющим функции по выработке государственной политики и нормативно-правовому регулированию в сфере культуры, спорта и туризма, организующим государственное управление, осуществляющим надзор и контроль в пределах своей компетенции, координирующим деятельность всех исполнительных органов государственной власти Чукотского автономного округа в указанных сферах.</w:t>
      </w:r>
    </w:p>
    <w:p w:rsidR="00830BE2" w:rsidRPr="00F243A9" w:rsidRDefault="00830BE2" w:rsidP="00830BE2">
      <w:pPr>
        <w:autoSpaceDE w:val="0"/>
        <w:autoSpaceDN w:val="0"/>
        <w:adjustRightInd w:val="0"/>
        <w:ind w:firstLine="708"/>
        <w:jc w:val="both"/>
        <w:rPr>
          <w:color w:val="000000" w:themeColor="text1"/>
          <w:sz w:val="28"/>
          <w:szCs w:val="28"/>
        </w:rPr>
      </w:pPr>
      <w:r w:rsidRPr="00F243A9">
        <w:rPr>
          <w:color w:val="000000" w:themeColor="text1"/>
          <w:sz w:val="28"/>
          <w:szCs w:val="28"/>
        </w:rPr>
        <w:t xml:space="preserve">Департамент образован в соответствии с </w:t>
      </w:r>
      <w:hyperlink r:id="rId11" w:history="1">
        <w:r w:rsidRPr="00F243A9">
          <w:rPr>
            <w:color w:val="000000" w:themeColor="text1"/>
            <w:sz w:val="28"/>
            <w:szCs w:val="28"/>
          </w:rPr>
          <w:t>Законом</w:t>
        </w:r>
      </w:hyperlink>
      <w:r w:rsidRPr="00F243A9">
        <w:rPr>
          <w:color w:val="000000" w:themeColor="text1"/>
          <w:sz w:val="28"/>
          <w:szCs w:val="28"/>
        </w:rPr>
        <w:t xml:space="preserve"> №95-ОЗ</w:t>
      </w:r>
      <w:r w:rsidRPr="00F243A9">
        <w:rPr>
          <w:rStyle w:val="ac"/>
          <w:rFonts w:eastAsiaTheme="majorEastAsia"/>
          <w:color w:val="000000" w:themeColor="text1"/>
          <w:sz w:val="28"/>
          <w:szCs w:val="28"/>
        </w:rPr>
        <w:footnoteReference w:id="48"/>
      </w:r>
      <w:r w:rsidRPr="00F243A9">
        <w:rPr>
          <w:color w:val="000000" w:themeColor="text1"/>
          <w:sz w:val="28"/>
          <w:szCs w:val="28"/>
        </w:rPr>
        <w:t xml:space="preserve"> и </w:t>
      </w:r>
      <w:hyperlink r:id="rId12" w:history="1">
        <w:r w:rsidRPr="00F243A9">
          <w:rPr>
            <w:color w:val="000000" w:themeColor="text1"/>
            <w:sz w:val="28"/>
            <w:szCs w:val="28"/>
          </w:rPr>
          <w:t>Постановлением</w:t>
        </w:r>
      </w:hyperlink>
      <w:r w:rsidRPr="00F243A9">
        <w:rPr>
          <w:color w:val="000000" w:themeColor="text1"/>
          <w:sz w:val="28"/>
          <w:szCs w:val="28"/>
        </w:rPr>
        <w:t xml:space="preserve"> №89</w:t>
      </w:r>
      <w:r w:rsidRPr="00F243A9">
        <w:rPr>
          <w:rStyle w:val="ac"/>
          <w:rFonts w:eastAsiaTheme="majorEastAsia"/>
          <w:color w:val="000000" w:themeColor="text1"/>
          <w:sz w:val="28"/>
          <w:szCs w:val="28"/>
        </w:rPr>
        <w:footnoteReference w:id="49"/>
      </w:r>
      <w:r w:rsidRPr="00F243A9">
        <w:rPr>
          <w:color w:val="000000" w:themeColor="text1"/>
          <w:sz w:val="28"/>
          <w:szCs w:val="28"/>
        </w:rPr>
        <w:t>. Департамент является юридическим лицом, имеет обособленное имущество, находящееся в оперативном управлении, самостоятельный баланс, лицевой счет в УФК по Чукотскому автономному округу. Положение о Департаменте, его структура и предельная штатная численность утверждены Постановлением №194</w:t>
      </w:r>
      <w:r w:rsidRPr="00F243A9">
        <w:rPr>
          <w:rStyle w:val="ac"/>
          <w:rFonts w:eastAsiaTheme="majorEastAsia"/>
          <w:color w:val="000000" w:themeColor="text1"/>
          <w:sz w:val="28"/>
          <w:szCs w:val="28"/>
        </w:rPr>
        <w:footnoteReference w:id="50"/>
      </w:r>
      <w:r w:rsidRPr="00F243A9">
        <w:rPr>
          <w:color w:val="000000" w:themeColor="text1"/>
          <w:sz w:val="28"/>
          <w:szCs w:val="28"/>
        </w:rPr>
        <w:t xml:space="preserve"> .</w:t>
      </w:r>
    </w:p>
    <w:p w:rsidR="00830BE2" w:rsidRPr="00F243A9" w:rsidRDefault="00830BE2" w:rsidP="00830BE2">
      <w:pPr>
        <w:widowControl w:val="0"/>
        <w:ind w:firstLine="709"/>
        <w:jc w:val="both"/>
        <w:rPr>
          <w:color w:val="000000" w:themeColor="text1"/>
          <w:sz w:val="28"/>
          <w:szCs w:val="28"/>
        </w:rPr>
      </w:pPr>
      <w:r w:rsidRPr="00F243A9">
        <w:rPr>
          <w:color w:val="000000" w:themeColor="text1"/>
          <w:sz w:val="28"/>
          <w:szCs w:val="28"/>
        </w:rPr>
        <w:t xml:space="preserve">Функции Департамента в сфере физической культуры и спорта осуществляются посредством реализации мероприятий Государственной программы «Развитие культуры, спорта и туризма Чукотского автономного округа». </w:t>
      </w:r>
    </w:p>
    <w:p w:rsidR="00830BE2" w:rsidRPr="00F243A9" w:rsidRDefault="00830BE2" w:rsidP="00830BE2">
      <w:pPr>
        <w:widowControl w:val="0"/>
        <w:ind w:firstLine="709"/>
        <w:jc w:val="both"/>
        <w:rPr>
          <w:color w:val="000000" w:themeColor="text1"/>
          <w:sz w:val="28"/>
          <w:szCs w:val="28"/>
        </w:rPr>
      </w:pPr>
      <w:r w:rsidRPr="00F243A9">
        <w:rPr>
          <w:color w:val="000000" w:themeColor="text1"/>
          <w:sz w:val="28"/>
          <w:szCs w:val="28"/>
        </w:rPr>
        <w:t xml:space="preserve">К полномочиям Департамента, как ответственного исполнителя подпрограммы «Поддержка физической культуры и спорта» и Государственной программы в целом, относится осуществление текущего управления и контроля за их реализацией.  </w:t>
      </w:r>
    </w:p>
    <w:p w:rsidR="00830BE2" w:rsidRPr="00F243A9" w:rsidRDefault="00830BE2" w:rsidP="00830BE2">
      <w:pPr>
        <w:pStyle w:val="ConsPlusNormal"/>
        <w:ind w:firstLine="709"/>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 xml:space="preserve">Задачи подпрограммы «Поддержка физической культуры и спорта» следующие: </w:t>
      </w:r>
    </w:p>
    <w:p w:rsidR="00830BE2" w:rsidRPr="00F243A9" w:rsidRDefault="00830BE2" w:rsidP="00830BE2">
      <w:pPr>
        <w:autoSpaceDE w:val="0"/>
        <w:autoSpaceDN w:val="0"/>
        <w:adjustRightInd w:val="0"/>
        <w:ind w:firstLine="708"/>
        <w:jc w:val="both"/>
        <w:rPr>
          <w:color w:val="000000" w:themeColor="text1"/>
          <w:sz w:val="28"/>
          <w:szCs w:val="28"/>
        </w:rPr>
      </w:pPr>
      <w:r w:rsidRPr="00F243A9">
        <w:rPr>
          <w:color w:val="000000" w:themeColor="text1"/>
          <w:sz w:val="28"/>
          <w:szCs w:val="28"/>
        </w:rPr>
        <w:t xml:space="preserve">обеспечение доступности занятий физической культурой и спортом для населения округа; </w:t>
      </w:r>
    </w:p>
    <w:p w:rsidR="00830BE2" w:rsidRPr="00F243A9" w:rsidRDefault="00830BE2" w:rsidP="00830BE2">
      <w:pPr>
        <w:autoSpaceDE w:val="0"/>
        <w:autoSpaceDN w:val="0"/>
        <w:adjustRightInd w:val="0"/>
        <w:ind w:firstLine="708"/>
        <w:jc w:val="both"/>
        <w:rPr>
          <w:color w:val="000000" w:themeColor="text1"/>
          <w:sz w:val="28"/>
          <w:szCs w:val="28"/>
        </w:rPr>
      </w:pPr>
      <w:r w:rsidRPr="00F243A9">
        <w:rPr>
          <w:color w:val="000000" w:themeColor="text1"/>
          <w:sz w:val="28"/>
          <w:szCs w:val="28"/>
        </w:rPr>
        <w:t xml:space="preserve">формирование у населения, особенно у детей и молодежи, устойчивого интереса к занятиям физической культурой и спортом; </w:t>
      </w:r>
    </w:p>
    <w:p w:rsidR="00830BE2" w:rsidRPr="00F243A9" w:rsidRDefault="00830BE2" w:rsidP="00830BE2">
      <w:pPr>
        <w:autoSpaceDE w:val="0"/>
        <w:autoSpaceDN w:val="0"/>
        <w:adjustRightInd w:val="0"/>
        <w:ind w:firstLine="708"/>
        <w:jc w:val="both"/>
        <w:rPr>
          <w:color w:val="000000" w:themeColor="text1"/>
          <w:sz w:val="28"/>
          <w:szCs w:val="28"/>
        </w:rPr>
      </w:pPr>
      <w:r w:rsidRPr="00F243A9">
        <w:rPr>
          <w:color w:val="000000" w:themeColor="text1"/>
          <w:sz w:val="28"/>
          <w:szCs w:val="28"/>
        </w:rPr>
        <w:t>повышение эффективности подготовки спортивного резерва за счет отбора перспективных спортсменов;</w:t>
      </w:r>
    </w:p>
    <w:p w:rsidR="00830BE2" w:rsidRPr="00F243A9" w:rsidRDefault="00830BE2" w:rsidP="00830BE2">
      <w:pPr>
        <w:autoSpaceDE w:val="0"/>
        <w:autoSpaceDN w:val="0"/>
        <w:adjustRightInd w:val="0"/>
        <w:ind w:firstLine="708"/>
        <w:jc w:val="both"/>
        <w:rPr>
          <w:color w:val="000000" w:themeColor="text1"/>
          <w:sz w:val="28"/>
          <w:szCs w:val="28"/>
        </w:rPr>
      </w:pPr>
      <w:r w:rsidRPr="00F243A9">
        <w:rPr>
          <w:color w:val="000000" w:themeColor="text1"/>
          <w:sz w:val="28"/>
          <w:szCs w:val="28"/>
        </w:rPr>
        <w:lastRenderedPageBreak/>
        <w:t>организация и проведение летней физкультурно-оздоровительной кампании для учащихся учреждений дополнительного образования детей физкультурно-спортивной направленности.</w:t>
      </w:r>
    </w:p>
    <w:p w:rsidR="00830BE2" w:rsidRPr="00F243A9" w:rsidRDefault="00830BE2" w:rsidP="00830BE2">
      <w:pPr>
        <w:autoSpaceDE w:val="0"/>
        <w:autoSpaceDN w:val="0"/>
        <w:adjustRightInd w:val="0"/>
        <w:ind w:firstLine="708"/>
        <w:jc w:val="both"/>
        <w:rPr>
          <w:color w:val="000000" w:themeColor="text1"/>
          <w:sz w:val="28"/>
          <w:szCs w:val="28"/>
        </w:rPr>
      </w:pPr>
      <w:r w:rsidRPr="00F243A9">
        <w:rPr>
          <w:color w:val="000000" w:themeColor="text1"/>
          <w:sz w:val="28"/>
          <w:szCs w:val="28"/>
        </w:rPr>
        <w:t>В 2021 году в рамках подпрограммы осуществлялась реализация 9-ти мероприятий, в том числе: 5 мероприятий исполнялись ОДЮСШ, 4 мероприятия –  Департаментом, из которых 3 мероприятия – с участием муниципальных образований округа; при реализации 1-го мероприятия грант был предоставлен Чукотской окружной спортивной общественной организации «Федерация бокса»</w:t>
      </w:r>
      <w:r w:rsidRPr="00F243A9">
        <w:rPr>
          <w:rStyle w:val="ac"/>
          <w:rFonts w:eastAsiaTheme="majorEastAsia"/>
          <w:color w:val="000000" w:themeColor="text1"/>
          <w:sz w:val="28"/>
          <w:szCs w:val="28"/>
        </w:rPr>
        <w:footnoteReference w:id="51"/>
      </w:r>
      <w:r w:rsidRPr="00F243A9">
        <w:rPr>
          <w:color w:val="000000" w:themeColor="text1"/>
          <w:sz w:val="28"/>
          <w:szCs w:val="28"/>
        </w:rPr>
        <w:t>.</w:t>
      </w:r>
    </w:p>
    <w:p w:rsidR="00830BE2" w:rsidRPr="00F243A9" w:rsidRDefault="00830BE2" w:rsidP="00830BE2">
      <w:pPr>
        <w:widowControl w:val="0"/>
        <w:ind w:firstLine="709"/>
        <w:jc w:val="both"/>
        <w:rPr>
          <w:color w:val="000000" w:themeColor="text1"/>
          <w:sz w:val="28"/>
          <w:szCs w:val="28"/>
        </w:rPr>
      </w:pPr>
      <w:r w:rsidRPr="00F243A9">
        <w:rPr>
          <w:color w:val="000000" w:themeColor="text1"/>
          <w:sz w:val="28"/>
          <w:szCs w:val="28"/>
        </w:rPr>
        <w:t xml:space="preserve">ОДЮСШ подведомственна Департаменту, является некоммерческой организацией, созданной для выполнения работ, оказания услуг в целях обеспечения полномочий органов государственной власти (государственных органов) в сфере дополнительного образования детей и физической культуры и спорта. Основной целью деятельности ОДЮСШ является осуществление образовательной деятельности по дополнительным общеобразовательным программам. </w:t>
      </w:r>
    </w:p>
    <w:p w:rsidR="00830BE2" w:rsidRPr="00F243A9" w:rsidRDefault="00830BE2" w:rsidP="00830BE2">
      <w:pPr>
        <w:pStyle w:val="ConsPlusNonformat"/>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tab/>
        <w:t>В ходе контрольного мероприятия установлено следующее.</w:t>
      </w:r>
    </w:p>
    <w:p w:rsidR="00830BE2" w:rsidRPr="00F243A9" w:rsidRDefault="00830BE2" w:rsidP="00830BE2">
      <w:pPr>
        <w:pStyle w:val="ConsPlusNonformat"/>
        <w:jc w:val="both"/>
        <w:rPr>
          <w:rFonts w:ascii="Times New Roman" w:hAnsi="Times New Roman" w:cs="Times New Roman"/>
          <w:color w:val="000000" w:themeColor="text1"/>
          <w:sz w:val="28"/>
          <w:szCs w:val="28"/>
        </w:rPr>
      </w:pPr>
    </w:p>
    <w:p w:rsidR="00830BE2" w:rsidRPr="00F243A9" w:rsidRDefault="00830BE2" w:rsidP="00830BE2">
      <w:pPr>
        <w:pStyle w:val="ConsPlusNonformat"/>
        <w:ind w:firstLine="708"/>
        <w:jc w:val="both"/>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t xml:space="preserve">Анализ нормативной обеспеченности процесса использования бюджетных средств, направленных на </w:t>
      </w:r>
      <w:r w:rsidRPr="00F243A9">
        <w:rPr>
          <w:rFonts w:ascii="Times New Roman" w:hAnsi="Times New Roman"/>
          <w:b/>
          <w:color w:val="000000" w:themeColor="text1"/>
          <w:sz w:val="28"/>
          <w:szCs w:val="28"/>
        </w:rPr>
        <w:t>реализацию</w:t>
      </w:r>
      <w:r w:rsidRPr="00F243A9">
        <w:rPr>
          <w:rFonts w:ascii="Times New Roman" w:hAnsi="Times New Roman" w:cs="Times New Roman"/>
          <w:b/>
          <w:color w:val="000000" w:themeColor="text1"/>
          <w:sz w:val="28"/>
          <w:szCs w:val="28"/>
        </w:rPr>
        <w:t xml:space="preserve"> мероприятий </w:t>
      </w:r>
      <w:r w:rsidRPr="00F243A9">
        <w:rPr>
          <w:rFonts w:ascii="Times New Roman" w:hAnsi="Times New Roman"/>
          <w:b/>
          <w:color w:val="000000" w:themeColor="text1"/>
          <w:sz w:val="28"/>
          <w:szCs w:val="28"/>
        </w:rPr>
        <w:t>подпрограммы</w:t>
      </w:r>
      <w:r w:rsidRPr="00F243A9">
        <w:rPr>
          <w:rFonts w:ascii="Times New Roman" w:hAnsi="Times New Roman" w:cs="Times New Roman"/>
          <w:b/>
          <w:color w:val="000000" w:themeColor="text1"/>
          <w:sz w:val="28"/>
          <w:szCs w:val="28"/>
        </w:rPr>
        <w:t xml:space="preserve"> </w:t>
      </w:r>
    </w:p>
    <w:p w:rsidR="00830BE2" w:rsidRPr="00F243A9" w:rsidRDefault="00830BE2" w:rsidP="00830BE2">
      <w:pPr>
        <w:autoSpaceDE w:val="0"/>
        <w:autoSpaceDN w:val="0"/>
        <w:adjustRightInd w:val="0"/>
        <w:ind w:firstLine="708"/>
        <w:jc w:val="both"/>
        <w:rPr>
          <w:color w:val="000000" w:themeColor="text1"/>
          <w:sz w:val="28"/>
          <w:szCs w:val="28"/>
        </w:rPr>
      </w:pPr>
    </w:p>
    <w:p w:rsidR="00830BE2" w:rsidRPr="00F243A9" w:rsidRDefault="00830BE2" w:rsidP="00830BE2">
      <w:pPr>
        <w:autoSpaceDE w:val="0"/>
        <w:autoSpaceDN w:val="0"/>
        <w:adjustRightInd w:val="0"/>
        <w:ind w:firstLine="708"/>
        <w:jc w:val="both"/>
        <w:rPr>
          <w:color w:val="000000" w:themeColor="text1"/>
          <w:sz w:val="28"/>
          <w:szCs w:val="28"/>
        </w:rPr>
      </w:pPr>
      <w:r w:rsidRPr="00F243A9">
        <w:rPr>
          <w:color w:val="000000" w:themeColor="text1"/>
          <w:sz w:val="28"/>
          <w:szCs w:val="28"/>
        </w:rPr>
        <w:t xml:space="preserve">В 2021 году реализация мероприятий подпрограммы осуществлялась за счет средств окружного бюджета, предоставляемых в том числе в виде субсидий, гранта в соответствии с соглашениями, заключенными между участниками реализации подпрограммы и Департаментом. </w:t>
      </w:r>
    </w:p>
    <w:p w:rsidR="00830BE2" w:rsidRPr="00F243A9" w:rsidRDefault="00830BE2" w:rsidP="00830BE2">
      <w:pPr>
        <w:autoSpaceDE w:val="0"/>
        <w:autoSpaceDN w:val="0"/>
        <w:adjustRightInd w:val="0"/>
        <w:ind w:firstLine="540"/>
        <w:jc w:val="both"/>
        <w:rPr>
          <w:color w:val="000000" w:themeColor="text1"/>
          <w:sz w:val="28"/>
          <w:szCs w:val="28"/>
        </w:rPr>
      </w:pPr>
      <w:r w:rsidRPr="00F243A9">
        <w:rPr>
          <w:color w:val="000000" w:themeColor="text1"/>
          <w:sz w:val="28"/>
          <w:szCs w:val="28"/>
        </w:rPr>
        <w:t xml:space="preserve"> Нормативное регулирование процесса использования бюджетных средств, направленных на реализацию мероприятий подпрограммы, обеспечено в достаточной мере. </w:t>
      </w:r>
      <w:bookmarkStart w:id="37" w:name="_Hlk112148641"/>
    </w:p>
    <w:p w:rsidR="00830BE2" w:rsidRPr="00F243A9" w:rsidRDefault="00830BE2" w:rsidP="00830BE2">
      <w:pPr>
        <w:autoSpaceDE w:val="0"/>
        <w:autoSpaceDN w:val="0"/>
        <w:adjustRightInd w:val="0"/>
        <w:ind w:firstLine="540"/>
        <w:jc w:val="both"/>
        <w:rPr>
          <w:color w:val="000000" w:themeColor="text1"/>
          <w:sz w:val="28"/>
          <w:szCs w:val="28"/>
        </w:rPr>
      </w:pPr>
      <w:r w:rsidRPr="00F243A9">
        <w:rPr>
          <w:color w:val="000000" w:themeColor="text1"/>
          <w:sz w:val="28"/>
          <w:szCs w:val="28"/>
        </w:rPr>
        <w:t>Процедура предоставления субсидий, гранта регулировалось следующими порядками, данные приведены в таблице 1.</w:t>
      </w:r>
    </w:p>
    <w:p w:rsidR="00830BE2" w:rsidRPr="00F243A9" w:rsidRDefault="00830BE2" w:rsidP="00830BE2">
      <w:pPr>
        <w:autoSpaceDE w:val="0"/>
        <w:autoSpaceDN w:val="0"/>
        <w:adjustRightInd w:val="0"/>
        <w:ind w:left="7788"/>
        <w:jc w:val="right"/>
        <w:rPr>
          <w:color w:val="000000" w:themeColor="text1"/>
          <w:sz w:val="28"/>
          <w:szCs w:val="28"/>
        </w:rPr>
      </w:pPr>
      <w:r w:rsidRPr="00F243A9">
        <w:rPr>
          <w:color w:val="000000" w:themeColor="text1"/>
          <w:sz w:val="28"/>
          <w:szCs w:val="28"/>
        </w:rPr>
        <w:t>Таблица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077"/>
        <w:gridCol w:w="1230"/>
        <w:gridCol w:w="5866"/>
      </w:tblGrid>
      <w:tr w:rsidR="00F243A9" w:rsidRPr="00F243A9" w:rsidTr="002561AD">
        <w:trPr>
          <w:tblHeader/>
        </w:trPr>
        <w:tc>
          <w:tcPr>
            <w:tcW w:w="461" w:type="dxa"/>
            <w:shd w:val="clear" w:color="auto" w:fill="auto"/>
            <w:vAlign w:val="center"/>
          </w:tcPr>
          <w:p w:rsidR="00830BE2" w:rsidRPr="00F243A9" w:rsidRDefault="00830BE2" w:rsidP="002561AD">
            <w:pPr>
              <w:autoSpaceDE w:val="0"/>
              <w:autoSpaceDN w:val="0"/>
              <w:adjustRightInd w:val="0"/>
              <w:ind w:left="-117" w:right="-114"/>
              <w:jc w:val="center"/>
              <w:rPr>
                <w:b/>
                <w:color w:val="000000" w:themeColor="text1"/>
                <w:sz w:val="18"/>
                <w:szCs w:val="18"/>
              </w:rPr>
            </w:pPr>
            <w:r w:rsidRPr="00F243A9">
              <w:rPr>
                <w:b/>
                <w:color w:val="000000" w:themeColor="text1"/>
                <w:sz w:val="18"/>
                <w:szCs w:val="18"/>
              </w:rPr>
              <w:t>№№ п/п</w:t>
            </w:r>
          </w:p>
        </w:tc>
        <w:tc>
          <w:tcPr>
            <w:tcW w:w="2077" w:type="dxa"/>
            <w:shd w:val="clear" w:color="auto" w:fill="auto"/>
            <w:vAlign w:val="center"/>
          </w:tcPr>
          <w:p w:rsidR="00830BE2" w:rsidRPr="00F243A9" w:rsidRDefault="00830BE2" w:rsidP="00410467">
            <w:pPr>
              <w:autoSpaceDE w:val="0"/>
              <w:autoSpaceDN w:val="0"/>
              <w:adjustRightInd w:val="0"/>
              <w:jc w:val="center"/>
              <w:rPr>
                <w:b/>
                <w:color w:val="000000" w:themeColor="text1"/>
                <w:sz w:val="18"/>
                <w:szCs w:val="18"/>
              </w:rPr>
            </w:pPr>
            <w:r w:rsidRPr="00F243A9">
              <w:rPr>
                <w:b/>
                <w:color w:val="000000" w:themeColor="text1"/>
                <w:sz w:val="18"/>
                <w:szCs w:val="18"/>
              </w:rPr>
              <w:t>Реквизиты НПА</w:t>
            </w:r>
          </w:p>
        </w:tc>
        <w:tc>
          <w:tcPr>
            <w:tcW w:w="1230" w:type="dxa"/>
            <w:shd w:val="clear" w:color="auto" w:fill="auto"/>
            <w:vAlign w:val="center"/>
          </w:tcPr>
          <w:p w:rsidR="00830BE2" w:rsidRPr="00F243A9" w:rsidRDefault="00830BE2" w:rsidP="00410467">
            <w:pPr>
              <w:autoSpaceDE w:val="0"/>
              <w:autoSpaceDN w:val="0"/>
              <w:adjustRightInd w:val="0"/>
              <w:jc w:val="center"/>
              <w:rPr>
                <w:b/>
                <w:color w:val="000000" w:themeColor="text1"/>
                <w:sz w:val="18"/>
                <w:szCs w:val="18"/>
              </w:rPr>
            </w:pPr>
            <w:r w:rsidRPr="00F243A9">
              <w:rPr>
                <w:b/>
                <w:color w:val="000000" w:themeColor="text1"/>
                <w:sz w:val="18"/>
                <w:szCs w:val="18"/>
              </w:rPr>
              <w:t>Номер приложения НПА</w:t>
            </w:r>
          </w:p>
        </w:tc>
        <w:tc>
          <w:tcPr>
            <w:tcW w:w="5866" w:type="dxa"/>
            <w:shd w:val="clear" w:color="auto" w:fill="auto"/>
            <w:vAlign w:val="center"/>
          </w:tcPr>
          <w:p w:rsidR="00830BE2" w:rsidRPr="00F243A9" w:rsidRDefault="00830BE2" w:rsidP="00410467">
            <w:pPr>
              <w:autoSpaceDE w:val="0"/>
              <w:autoSpaceDN w:val="0"/>
              <w:adjustRightInd w:val="0"/>
              <w:jc w:val="center"/>
              <w:rPr>
                <w:b/>
                <w:color w:val="000000" w:themeColor="text1"/>
                <w:sz w:val="18"/>
                <w:szCs w:val="18"/>
              </w:rPr>
            </w:pPr>
            <w:r w:rsidRPr="00F243A9">
              <w:rPr>
                <w:b/>
                <w:color w:val="000000" w:themeColor="text1"/>
                <w:sz w:val="18"/>
                <w:szCs w:val="18"/>
              </w:rPr>
              <w:t>Наименование порядка</w:t>
            </w:r>
          </w:p>
        </w:tc>
      </w:tr>
      <w:tr w:rsidR="00F243A9" w:rsidRPr="00F243A9" w:rsidTr="002561AD">
        <w:tc>
          <w:tcPr>
            <w:tcW w:w="461" w:type="dxa"/>
            <w:shd w:val="clear" w:color="auto" w:fill="auto"/>
            <w:vAlign w:val="center"/>
          </w:tcPr>
          <w:p w:rsidR="00830BE2" w:rsidRPr="00F243A9" w:rsidRDefault="00830BE2" w:rsidP="002561AD">
            <w:pPr>
              <w:autoSpaceDE w:val="0"/>
              <w:autoSpaceDN w:val="0"/>
              <w:adjustRightInd w:val="0"/>
              <w:ind w:left="-117" w:right="-114"/>
              <w:jc w:val="center"/>
              <w:rPr>
                <w:color w:val="000000" w:themeColor="text1"/>
                <w:sz w:val="18"/>
                <w:szCs w:val="18"/>
              </w:rPr>
            </w:pPr>
            <w:r w:rsidRPr="00F243A9">
              <w:rPr>
                <w:color w:val="000000" w:themeColor="text1"/>
                <w:sz w:val="18"/>
                <w:szCs w:val="18"/>
              </w:rPr>
              <w:t>1</w:t>
            </w:r>
          </w:p>
        </w:tc>
        <w:tc>
          <w:tcPr>
            <w:tcW w:w="2077" w:type="dxa"/>
            <w:vMerge w:val="restart"/>
            <w:shd w:val="clear" w:color="auto" w:fill="auto"/>
            <w:vAlign w:val="center"/>
          </w:tcPr>
          <w:p w:rsidR="00830BE2" w:rsidRPr="00F243A9" w:rsidRDefault="00F967A0" w:rsidP="00410467">
            <w:pPr>
              <w:autoSpaceDE w:val="0"/>
              <w:autoSpaceDN w:val="0"/>
              <w:adjustRightInd w:val="0"/>
              <w:jc w:val="center"/>
              <w:rPr>
                <w:color w:val="000000" w:themeColor="text1"/>
                <w:sz w:val="18"/>
                <w:szCs w:val="18"/>
              </w:rPr>
            </w:pPr>
            <w:hyperlink r:id="rId13" w:history="1">
              <w:r w:rsidR="00830BE2" w:rsidRPr="00F243A9">
                <w:rPr>
                  <w:rStyle w:val="af7"/>
                  <w:bCs w:val="0"/>
                  <w:color w:val="000000" w:themeColor="text1"/>
                  <w:sz w:val="18"/>
                  <w:szCs w:val="18"/>
                </w:rPr>
                <w:t>Постановление Правительства Чукотского автономного округа от 25 марта 2022 года №</w:t>
              </w:r>
            </w:hyperlink>
            <w:r w:rsidR="00830BE2" w:rsidRPr="00F243A9">
              <w:rPr>
                <w:rStyle w:val="af7"/>
                <w:bCs w:val="0"/>
                <w:color w:val="000000" w:themeColor="text1"/>
                <w:sz w:val="18"/>
                <w:szCs w:val="18"/>
              </w:rPr>
              <w:t> 74</w:t>
            </w:r>
          </w:p>
        </w:tc>
        <w:tc>
          <w:tcPr>
            <w:tcW w:w="1230" w:type="dxa"/>
            <w:shd w:val="clear" w:color="auto" w:fill="auto"/>
            <w:vAlign w:val="center"/>
          </w:tcPr>
          <w:p w:rsidR="00830BE2" w:rsidRPr="00F243A9" w:rsidRDefault="00830BE2" w:rsidP="00410467">
            <w:pPr>
              <w:autoSpaceDE w:val="0"/>
              <w:autoSpaceDN w:val="0"/>
              <w:adjustRightInd w:val="0"/>
              <w:jc w:val="center"/>
              <w:rPr>
                <w:color w:val="000000" w:themeColor="text1"/>
                <w:sz w:val="18"/>
                <w:szCs w:val="18"/>
              </w:rPr>
            </w:pPr>
            <w:r w:rsidRPr="00F243A9">
              <w:rPr>
                <w:color w:val="000000" w:themeColor="text1"/>
                <w:sz w:val="18"/>
                <w:szCs w:val="18"/>
              </w:rPr>
              <w:t>Приложение 10</w:t>
            </w:r>
          </w:p>
        </w:tc>
        <w:tc>
          <w:tcPr>
            <w:tcW w:w="5866" w:type="dxa"/>
            <w:shd w:val="clear" w:color="auto" w:fill="auto"/>
          </w:tcPr>
          <w:p w:rsidR="00830BE2" w:rsidRPr="00F243A9" w:rsidRDefault="00830BE2" w:rsidP="00410467">
            <w:pPr>
              <w:autoSpaceDE w:val="0"/>
              <w:autoSpaceDN w:val="0"/>
              <w:adjustRightInd w:val="0"/>
              <w:jc w:val="both"/>
              <w:rPr>
                <w:color w:val="000000" w:themeColor="text1"/>
                <w:sz w:val="18"/>
                <w:szCs w:val="18"/>
              </w:rPr>
            </w:pPr>
            <w:r w:rsidRPr="00F243A9">
              <w:rPr>
                <w:color w:val="000000" w:themeColor="text1"/>
                <w:sz w:val="18"/>
                <w:szCs w:val="18"/>
              </w:rPr>
              <w:t>Порядок определения объема и условий предоставления государственным бюджетным и автономным учреждениям Чукотского автономного округа субсидий на развитие детско-юношеского и молодежного спорта</w:t>
            </w:r>
          </w:p>
        </w:tc>
      </w:tr>
      <w:tr w:rsidR="00F243A9" w:rsidRPr="00F243A9" w:rsidTr="002561AD">
        <w:tc>
          <w:tcPr>
            <w:tcW w:w="461" w:type="dxa"/>
            <w:shd w:val="clear" w:color="auto" w:fill="auto"/>
            <w:vAlign w:val="center"/>
          </w:tcPr>
          <w:p w:rsidR="00830BE2" w:rsidRPr="00F243A9" w:rsidRDefault="00830BE2" w:rsidP="002561AD">
            <w:pPr>
              <w:autoSpaceDE w:val="0"/>
              <w:autoSpaceDN w:val="0"/>
              <w:adjustRightInd w:val="0"/>
              <w:ind w:left="-117" w:right="-114"/>
              <w:jc w:val="center"/>
              <w:rPr>
                <w:color w:val="000000" w:themeColor="text1"/>
                <w:sz w:val="18"/>
                <w:szCs w:val="18"/>
              </w:rPr>
            </w:pPr>
            <w:r w:rsidRPr="00F243A9">
              <w:rPr>
                <w:color w:val="000000" w:themeColor="text1"/>
                <w:sz w:val="18"/>
                <w:szCs w:val="18"/>
              </w:rPr>
              <w:t>2</w:t>
            </w:r>
          </w:p>
        </w:tc>
        <w:tc>
          <w:tcPr>
            <w:tcW w:w="2077" w:type="dxa"/>
            <w:vMerge/>
            <w:shd w:val="clear" w:color="auto" w:fill="auto"/>
          </w:tcPr>
          <w:p w:rsidR="00830BE2" w:rsidRPr="00F243A9" w:rsidRDefault="00830BE2" w:rsidP="00410467">
            <w:pPr>
              <w:autoSpaceDE w:val="0"/>
              <w:autoSpaceDN w:val="0"/>
              <w:adjustRightInd w:val="0"/>
              <w:jc w:val="both"/>
              <w:rPr>
                <w:color w:val="000000" w:themeColor="text1"/>
                <w:sz w:val="18"/>
                <w:szCs w:val="18"/>
              </w:rPr>
            </w:pPr>
          </w:p>
        </w:tc>
        <w:tc>
          <w:tcPr>
            <w:tcW w:w="1230" w:type="dxa"/>
            <w:shd w:val="clear" w:color="auto" w:fill="auto"/>
            <w:vAlign w:val="center"/>
          </w:tcPr>
          <w:p w:rsidR="00830BE2" w:rsidRPr="00F243A9" w:rsidRDefault="00830BE2" w:rsidP="00410467">
            <w:pPr>
              <w:autoSpaceDE w:val="0"/>
              <w:autoSpaceDN w:val="0"/>
              <w:adjustRightInd w:val="0"/>
              <w:jc w:val="center"/>
              <w:rPr>
                <w:color w:val="000000" w:themeColor="text1"/>
                <w:sz w:val="18"/>
                <w:szCs w:val="18"/>
              </w:rPr>
            </w:pPr>
            <w:r w:rsidRPr="00F243A9">
              <w:rPr>
                <w:color w:val="000000" w:themeColor="text1"/>
                <w:sz w:val="18"/>
                <w:szCs w:val="18"/>
              </w:rPr>
              <w:t>Приложение 11</w:t>
            </w:r>
          </w:p>
        </w:tc>
        <w:tc>
          <w:tcPr>
            <w:tcW w:w="5866" w:type="dxa"/>
            <w:shd w:val="clear" w:color="auto" w:fill="auto"/>
          </w:tcPr>
          <w:p w:rsidR="00830BE2" w:rsidRPr="00F243A9" w:rsidRDefault="00830BE2" w:rsidP="00410467">
            <w:pPr>
              <w:autoSpaceDE w:val="0"/>
              <w:autoSpaceDN w:val="0"/>
              <w:adjustRightInd w:val="0"/>
              <w:jc w:val="both"/>
              <w:rPr>
                <w:color w:val="000000" w:themeColor="text1"/>
                <w:sz w:val="18"/>
                <w:szCs w:val="18"/>
              </w:rPr>
            </w:pPr>
            <w:r w:rsidRPr="00F243A9">
              <w:rPr>
                <w:color w:val="000000" w:themeColor="text1"/>
                <w:sz w:val="18"/>
                <w:szCs w:val="18"/>
              </w:rPr>
              <w:t>Порядок определения объема и условий предоставления государственным бюджетным и автономным учреждениям Чукотского автономного округа субсидий на физкультурно-оздоровительную работу с населением</w:t>
            </w:r>
          </w:p>
        </w:tc>
      </w:tr>
      <w:tr w:rsidR="00F243A9" w:rsidRPr="00F243A9" w:rsidTr="002561AD">
        <w:tc>
          <w:tcPr>
            <w:tcW w:w="461" w:type="dxa"/>
            <w:shd w:val="clear" w:color="auto" w:fill="auto"/>
            <w:vAlign w:val="center"/>
          </w:tcPr>
          <w:p w:rsidR="00830BE2" w:rsidRPr="00F243A9" w:rsidRDefault="00830BE2" w:rsidP="002561AD">
            <w:pPr>
              <w:autoSpaceDE w:val="0"/>
              <w:autoSpaceDN w:val="0"/>
              <w:adjustRightInd w:val="0"/>
              <w:ind w:left="-117" w:right="-114"/>
              <w:jc w:val="center"/>
              <w:rPr>
                <w:color w:val="000000" w:themeColor="text1"/>
                <w:sz w:val="18"/>
                <w:szCs w:val="18"/>
              </w:rPr>
            </w:pPr>
            <w:r w:rsidRPr="00F243A9">
              <w:rPr>
                <w:color w:val="000000" w:themeColor="text1"/>
                <w:sz w:val="18"/>
                <w:szCs w:val="18"/>
              </w:rPr>
              <w:t>3</w:t>
            </w:r>
          </w:p>
        </w:tc>
        <w:tc>
          <w:tcPr>
            <w:tcW w:w="2077" w:type="dxa"/>
            <w:vMerge/>
            <w:shd w:val="clear" w:color="auto" w:fill="auto"/>
          </w:tcPr>
          <w:p w:rsidR="00830BE2" w:rsidRPr="00F243A9" w:rsidRDefault="00830BE2" w:rsidP="00410467">
            <w:pPr>
              <w:autoSpaceDE w:val="0"/>
              <w:autoSpaceDN w:val="0"/>
              <w:adjustRightInd w:val="0"/>
              <w:jc w:val="both"/>
              <w:rPr>
                <w:color w:val="000000" w:themeColor="text1"/>
                <w:sz w:val="18"/>
                <w:szCs w:val="18"/>
              </w:rPr>
            </w:pPr>
          </w:p>
        </w:tc>
        <w:tc>
          <w:tcPr>
            <w:tcW w:w="1230" w:type="dxa"/>
            <w:shd w:val="clear" w:color="auto" w:fill="auto"/>
            <w:vAlign w:val="center"/>
          </w:tcPr>
          <w:p w:rsidR="00830BE2" w:rsidRPr="00F243A9" w:rsidRDefault="00830BE2" w:rsidP="00410467">
            <w:pPr>
              <w:autoSpaceDE w:val="0"/>
              <w:autoSpaceDN w:val="0"/>
              <w:adjustRightInd w:val="0"/>
              <w:jc w:val="center"/>
              <w:rPr>
                <w:color w:val="000000" w:themeColor="text1"/>
                <w:sz w:val="18"/>
                <w:szCs w:val="18"/>
              </w:rPr>
            </w:pPr>
            <w:r w:rsidRPr="00F243A9">
              <w:rPr>
                <w:color w:val="000000" w:themeColor="text1"/>
                <w:sz w:val="18"/>
                <w:szCs w:val="18"/>
              </w:rPr>
              <w:t>Приложение 12</w:t>
            </w:r>
          </w:p>
        </w:tc>
        <w:tc>
          <w:tcPr>
            <w:tcW w:w="5866" w:type="dxa"/>
            <w:shd w:val="clear" w:color="auto" w:fill="auto"/>
          </w:tcPr>
          <w:p w:rsidR="00830BE2" w:rsidRPr="00F243A9" w:rsidRDefault="00830BE2" w:rsidP="00410467">
            <w:pPr>
              <w:autoSpaceDE w:val="0"/>
              <w:autoSpaceDN w:val="0"/>
              <w:adjustRightInd w:val="0"/>
              <w:jc w:val="both"/>
              <w:rPr>
                <w:color w:val="000000" w:themeColor="text1"/>
                <w:sz w:val="18"/>
                <w:szCs w:val="18"/>
              </w:rPr>
            </w:pPr>
            <w:r w:rsidRPr="00F243A9">
              <w:rPr>
                <w:color w:val="000000" w:themeColor="text1"/>
                <w:sz w:val="18"/>
                <w:szCs w:val="18"/>
              </w:rPr>
              <w:t xml:space="preserve">Порядок определения объема и условий предоставления государственным бюджетным и автономным учреждениям Чукотского </w:t>
            </w:r>
            <w:r w:rsidRPr="00F243A9">
              <w:rPr>
                <w:color w:val="000000" w:themeColor="text1"/>
                <w:sz w:val="18"/>
                <w:szCs w:val="18"/>
              </w:rPr>
              <w:lastRenderedPageBreak/>
              <w:t>автономного округа субсидий на развитие и поддержку национальных видов спорта</w:t>
            </w:r>
          </w:p>
        </w:tc>
      </w:tr>
      <w:tr w:rsidR="00F243A9" w:rsidRPr="00F243A9" w:rsidTr="002561AD">
        <w:trPr>
          <w:trHeight w:val="1045"/>
        </w:trPr>
        <w:tc>
          <w:tcPr>
            <w:tcW w:w="461" w:type="dxa"/>
            <w:shd w:val="clear" w:color="auto" w:fill="auto"/>
            <w:vAlign w:val="center"/>
          </w:tcPr>
          <w:p w:rsidR="00830BE2" w:rsidRPr="00F243A9" w:rsidRDefault="00830BE2" w:rsidP="002561AD">
            <w:pPr>
              <w:autoSpaceDE w:val="0"/>
              <w:autoSpaceDN w:val="0"/>
              <w:adjustRightInd w:val="0"/>
              <w:ind w:left="-117" w:right="-114"/>
              <w:jc w:val="center"/>
              <w:rPr>
                <w:color w:val="000000" w:themeColor="text1"/>
                <w:sz w:val="18"/>
                <w:szCs w:val="18"/>
              </w:rPr>
            </w:pPr>
            <w:r w:rsidRPr="00F243A9">
              <w:rPr>
                <w:color w:val="000000" w:themeColor="text1"/>
                <w:sz w:val="18"/>
                <w:szCs w:val="18"/>
              </w:rPr>
              <w:lastRenderedPageBreak/>
              <w:t>4</w:t>
            </w:r>
          </w:p>
        </w:tc>
        <w:tc>
          <w:tcPr>
            <w:tcW w:w="2077" w:type="dxa"/>
            <w:vMerge/>
            <w:shd w:val="clear" w:color="auto" w:fill="auto"/>
          </w:tcPr>
          <w:p w:rsidR="00830BE2" w:rsidRPr="00F243A9" w:rsidRDefault="00830BE2" w:rsidP="00410467">
            <w:pPr>
              <w:autoSpaceDE w:val="0"/>
              <w:autoSpaceDN w:val="0"/>
              <w:adjustRightInd w:val="0"/>
              <w:jc w:val="both"/>
              <w:rPr>
                <w:color w:val="000000" w:themeColor="text1"/>
                <w:sz w:val="18"/>
                <w:szCs w:val="18"/>
              </w:rPr>
            </w:pPr>
          </w:p>
        </w:tc>
        <w:tc>
          <w:tcPr>
            <w:tcW w:w="1230" w:type="dxa"/>
            <w:shd w:val="clear" w:color="auto" w:fill="auto"/>
            <w:vAlign w:val="center"/>
          </w:tcPr>
          <w:p w:rsidR="00830BE2" w:rsidRPr="00F243A9" w:rsidRDefault="00830BE2" w:rsidP="00410467">
            <w:pPr>
              <w:autoSpaceDE w:val="0"/>
              <w:autoSpaceDN w:val="0"/>
              <w:adjustRightInd w:val="0"/>
              <w:jc w:val="center"/>
              <w:rPr>
                <w:color w:val="000000" w:themeColor="text1"/>
                <w:sz w:val="18"/>
                <w:szCs w:val="18"/>
              </w:rPr>
            </w:pPr>
            <w:r w:rsidRPr="00F243A9">
              <w:rPr>
                <w:color w:val="000000" w:themeColor="text1"/>
                <w:sz w:val="18"/>
                <w:szCs w:val="18"/>
              </w:rPr>
              <w:t>Приложение 13</w:t>
            </w:r>
          </w:p>
        </w:tc>
        <w:tc>
          <w:tcPr>
            <w:tcW w:w="5866" w:type="dxa"/>
            <w:shd w:val="clear" w:color="auto" w:fill="auto"/>
          </w:tcPr>
          <w:p w:rsidR="00830BE2" w:rsidRPr="00F243A9" w:rsidRDefault="00830BE2" w:rsidP="00410467">
            <w:pPr>
              <w:autoSpaceDE w:val="0"/>
              <w:autoSpaceDN w:val="0"/>
              <w:adjustRightInd w:val="0"/>
              <w:jc w:val="both"/>
              <w:rPr>
                <w:color w:val="000000" w:themeColor="text1"/>
                <w:sz w:val="18"/>
                <w:szCs w:val="18"/>
              </w:rPr>
            </w:pPr>
            <w:r w:rsidRPr="00F243A9">
              <w:rPr>
                <w:color w:val="000000" w:themeColor="text1"/>
                <w:sz w:val="18"/>
                <w:szCs w:val="18"/>
              </w:rPr>
              <w:t xml:space="preserve">Порядок определения объема и условий предоставления государственным бюджетным и автономным учреждениям Чукотского автономного округа субсидий на организацию и проведение летней физкультурно-оздоровительной кампании для учащихся учреждений дополнительного образования детей физкультурно-спортивной направленности </w:t>
            </w:r>
          </w:p>
        </w:tc>
      </w:tr>
      <w:tr w:rsidR="00F243A9" w:rsidRPr="00F243A9" w:rsidTr="002561AD">
        <w:tc>
          <w:tcPr>
            <w:tcW w:w="461" w:type="dxa"/>
            <w:shd w:val="clear" w:color="auto" w:fill="auto"/>
            <w:vAlign w:val="center"/>
          </w:tcPr>
          <w:p w:rsidR="00830BE2" w:rsidRPr="00F243A9" w:rsidRDefault="00830BE2" w:rsidP="002561AD">
            <w:pPr>
              <w:autoSpaceDE w:val="0"/>
              <w:autoSpaceDN w:val="0"/>
              <w:adjustRightInd w:val="0"/>
              <w:ind w:left="-117" w:right="-114"/>
              <w:jc w:val="center"/>
              <w:rPr>
                <w:color w:val="000000" w:themeColor="text1"/>
                <w:sz w:val="18"/>
                <w:szCs w:val="18"/>
              </w:rPr>
            </w:pPr>
            <w:r w:rsidRPr="00F243A9">
              <w:rPr>
                <w:color w:val="000000" w:themeColor="text1"/>
                <w:sz w:val="18"/>
                <w:szCs w:val="18"/>
              </w:rPr>
              <w:t>5</w:t>
            </w:r>
          </w:p>
        </w:tc>
        <w:tc>
          <w:tcPr>
            <w:tcW w:w="2077" w:type="dxa"/>
            <w:vMerge/>
            <w:shd w:val="clear" w:color="auto" w:fill="auto"/>
          </w:tcPr>
          <w:p w:rsidR="00830BE2" w:rsidRPr="00F243A9" w:rsidRDefault="00830BE2" w:rsidP="00410467">
            <w:pPr>
              <w:autoSpaceDE w:val="0"/>
              <w:autoSpaceDN w:val="0"/>
              <w:adjustRightInd w:val="0"/>
              <w:jc w:val="both"/>
              <w:rPr>
                <w:color w:val="000000" w:themeColor="text1"/>
                <w:sz w:val="18"/>
                <w:szCs w:val="18"/>
              </w:rPr>
            </w:pPr>
          </w:p>
        </w:tc>
        <w:tc>
          <w:tcPr>
            <w:tcW w:w="1230" w:type="dxa"/>
            <w:shd w:val="clear" w:color="auto" w:fill="auto"/>
            <w:vAlign w:val="center"/>
          </w:tcPr>
          <w:p w:rsidR="00830BE2" w:rsidRPr="00F243A9" w:rsidRDefault="00830BE2" w:rsidP="00410467">
            <w:pPr>
              <w:autoSpaceDE w:val="0"/>
              <w:autoSpaceDN w:val="0"/>
              <w:adjustRightInd w:val="0"/>
              <w:jc w:val="center"/>
              <w:rPr>
                <w:color w:val="000000" w:themeColor="text1"/>
                <w:sz w:val="18"/>
                <w:szCs w:val="18"/>
              </w:rPr>
            </w:pPr>
            <w:r w:rsidRPr="00F243A9">
              <w:rPr>
                <w:color w:val="000000" w:themeColor="text1"/>
                <w:sz w:val="18"/>
                <w:szCs w:val="18"/>
              </w:rPr>
              <w:t>Приложение 14</w:t>
            </w:r>
          </w:p>
        </w:tc>
        <w:tc>
          <w:tcPr>
            <w:tcW w:w="5866" w:type="dxa"/>
            <w:shd w:val="clear" w:color="auto" w:fill="auto"/>
          </w:tcPr>
          <w:p w:rsidR="00830BE2" w:rsidRPr="00F243A9" w:rsidRDefault="00830BE2" w:rsidP="00410467">
            <w:pPr>
              <w:autoSpaceDE w:val="0"/>
              <w:autoSpaceDN w:val="0"/>
              <w:adjustRightInd w:val="0"/>
              <w:jc w:val="both"/>
              <w:rPr>
                <w:color w:val="000000" w:themeColor="text1"/>
                <w:sz w:val="18"/>
                <w:szCs w:val="18"/>
              </w:rPr>
            </w:pPr>
            <w:r w:rsidRPr="00F243A9">
              <w:rPr>
                <w:color w:val="000000" w:themeColor="text1"/>
                <w:sz w:val="18"/>
                <w:szCs w:val="18"/>
              </w:rPr>
              <w:t>Порядок определения объема и условий предоставления субсидий государственным бюджетным и автономным учреждениям Чукотского автономного округа субсидий на реализацию мероприятий Всероссийского физкультурно-спортивного комплекса «Готов к труду и обороне» (ГТО)</w:t>
            </w:r>
          </w:p>
        </w:tc>
      </w:tr>
      <w:tr w:rsidR="00F243A9" w:rsidRPr="00F243A9" w:rsidTr="002561AD">
        <w:tc>
          <w:tcPr>
            <w:tcW w:w="461" w:type="dxa"/>
            <w:shd w:val="clear" w:color="auto" w:fill="auto"/>
            <w:vAlign w:val="center"/>
          </w:tcPr>
          <w:p w:rsidR="00830BE2" w:rsidRPr="00F243A9" w:rsidRDefault="00830BE2" w:rsidP="002561AD">
            <w:pPr>
              <w:autoSpaceDE w:val="0"/>
              <w:autoSpaceDN w:val="0"/>
              <w:adjustRightInd w:val="0"/>
              <w:ind w:left="-117" w:right="-114"/>
              <w:jc w:val="center"/>
              <w:rPr>
                <w:color w:val="000000" w:themeColor="text1"/>
                <w:sz w:val="18"/>
                <w:szCs w:val="18"/>
              </w:rPr>
            </w:pPr>
            <w:r w:rsidRPr="00F243A9">
              <w:rPr>
                <w:color w:val="000000" w:themeColor="text1"/>
                <w:sz w:val="18"/>
                <w:szCs w:val="18"/>
              </w:rPr>
              <w:t>6</w:t>
            </w:r>
          </w:p>
        </w:tc>
        <w:tc>
          <w:tcPr>
            <w:tcW w:w="2077" w:type="dxa"/>
            <w:vMerge w:val="restart"/>
            <w:shd w:val="clear" w:color="auto" w:fill="auto"/>
          </w:tcPr>
          <w:p w:rsidR="00830BE2" w:rsidRPr="00F243A9" w:rsidRDefault="00F967A0" w:rsidP="00410467">
            <w:pPr>
              <w:autoSpaceDE w:val="0"/>
              <w:autoSpaceDN w:val="0"/>
              <w:adjustRightInd w:val="0"/>
              <w:jc w:val="both"/>
              <w:rPr>
                <w:color w:val="000000" w:themeColor="text1"/>
                <w:sz w:val="18"/>
                <w:szCs w:val="18"/>
              </w:rPr>
            </w:pPr>
            <w:hyperlink r:id="rId14" w:history="1">
              <w:r w:rsidR="00830BE2" w:rsidRPr="00F243A9">
                <w:rPr>
                  <w:rStyle w:val="af7"/>
                  <w:bCs w:val="0"/>
                  <w:color w:val="000000" w:themeColor="text1"/>
                  <w:sz w:val="18"/>
                  <w:szCs w:val="18"/>
                </w:rPr>
                <w:t>Постановление Правительства Чукотского автономного округа от 24 апреля 2019 года №</w:t>
              </w:r>
            </w:hyperlink>
            <w:r w:rsidR="00830BE2" w:rsidRPr="00F243A9">
              <w:rPr>
                <w:rStyle w:val="af7"/>
                <w:bCs w:val="0"/>
                <w:color w:val="000000" w:themeColor="text1"/>
                <w:sz w:val="18"/>
                <w:szCs w:val="18"/>
              </w:rPr>
              <w:t> 229 (Порядок №229)</w:t>
            </w:r>
          </w:p>
        </w:tc>
        <w:tc>
          <w:tcPr>
            <w:tcW w:w="1230" w:type="dxa"/>
            <w:shd w:val="clear" w:color="auto" w:fill="auto"/>
            <w:vAlign w:val="center"/>
          </w:tcPr>
          <w:p w:rsidR="00830BE2" w:rsidRPr="00F243A9" w:rsidRDefault="00830BE2" w:rsidP="00410467">
            <w:pPr>
              <w:autoSpaceDE w:val="0"/>
              <w:autoSpaceDN w:val="0"/>
              <w:adjustRightInd w:val="0"/>
              <w:jc w:val="center"/>
              <w:rPr>
                <w:color w:val="000000" w:themeColor="text1"/>
                <w:sz w:val="18"/>
                <w:szCs w:val="18"/>
              </w:rPr>
            </w:pPr>
            <w:r w:rsidRPr="00F243A9">
              <w:rPr>
                <w:color w:val="000000" w:themeColor="text1"/>
                <w:sz w:val="18"/>
                <w:szCs w:val="18"/>
              </w:rPr>
              <w:t>Приложение 3</w:t>
            </w:r>
          </w:p>
        </w:tc>
        <w:tc>
          <w:tcPr>
            <w:tcW w:w="5866" w:type="dxa"/>
            <w:shd w:val="clear" w:color="auto" w:fill="auto"/>
          </w:tcPr>
          <w:p w:rsidR="00830BE2" w:rsidRPr="00F243A9" w:rsidRDefault="00830BE2" w:rsidP="00410467">
            <w:pPr>
              <w:autoSpaceDE w:val="0"/>
              <w:autoSpaceDN w:val="0"/>
              <w:adjustRightInd w:val="0"/>
              <w:jc w:val="both"/>
              <w:rPr>
                <w:color w:val="000000" w:themeColor="text1"/>
                <w:sz w:val="18"/>
                <w:szCs w:val="18"/>
              </w:rPr>
            </w:pPr>
            <w:r w:rsidRPr="00F243A9">
              <w:rPr>
                <w:rStyle w:val="af7"/>
                <w:bCs w:val="0"/>
                <w:color w:val="000000" w:themeColor="text1"/>
                <w:sz w:val="18"/>
                <w:szCs w:val="18"/>
              </w:rPr>
              <w:t xml:space="preserve">Порядок предоставления из окружного бюджета бюджетам муниципальных образований Чукотского автономного округа субсидий на </w:t>
            </w:r>
            <w:r w:rsidRPr="00F243A9">
              <w:rPr>
                <w:color w:val="000000" w:themeColor="text1"/>
                <w:sz w:val="18"/>
                <w:szCs w:val="18"/>
              </w:rPr>
              <w:t>развитие и поддержку национальных видов спорта</w:t>
            </w:r>
            <w:r w:rsidRPr="00F243A9">
              <w:rPr>
                <w:rStyle w:val="af7"/>
                <w:bCs w:val="0"/>
                <w:color w:val="000000" w:themeColor="text1"/>
                <w:sz w:val="18"/>
                <w:szCs w:val="18"/>
              </w:rPr>
              <w:t xml:space="preserve">  </w:t>
            </w:r>
          </w:p>
        </w:tc>
      </w:tr>
      <w:tr w:rsidR="00F243A9" w:rsidRPr="00F243A9" w:rsidTr="002561AD">
        <w:tc>
          <w:tcPr>
            <w:tcW w:w="461" w:type="dxa"/>
            <w:shd w:val="clear" w:color="auto" w:fill="auto"/>
            <w:vAlign w:val="center"/>
          </w:tcPr>
          <w:p w:rsidR="00830BE2" w:rsidRPr="00F243A9" w:rsidRDefault="00830BE2" w:rsidP="002561AD">
            <w:pPr>
              <w:autoSpaceDE w:val="0"/>
              <w:autoSpaceDN w:val="0"/>
              <w:adjustRightInd w:val="0"/>
              <w:ind w:left="-117" w:right="-114"/>
              <w:jc w:val="center"/>
              <w:rPr>
                <w:color w:val="000000" w:themeColor="text1"/>
                <w:sz w:val="18"/>
                <w:szCs w:val="18"/>
              </w:rPr>
            </w:pPr>
            <w:r w:rsidRPr="00F243A9">
              <w:rPr>
                <w:color w:val="000000" w:themeColor="text1"/>
                <w:sz w:val="18"/>
                <w:szCs w:val="18"/>
              </w:rPr>
              <w:t>7</w:t>
            </w:r>
          </w:p>
        </w:tc>
        <w:tc>
          <w:tcPr>
            <w:tcW w:w="2077" w:type="dxa"/>
            <w:vMerge/>
            <w:shd w:val="clear" w:color="auto" w:fill="auto"/>
          </w:tcPr>
          <w:p w:rsidR="00830BE2" w:rsidRPr="00F243A9" w:rsidRDefault="00830BE2" w:rsidP="00410467">
            <w:pPr>
              <w:autoSpaceDE w:val="0"/>
              <w:autoSpaceDN w:val="0"/>
              <w:adjustRightInd w:val="0"/>
              <w:jc w:val="both"/>
              <w:rPr>
                <w:color w:val="000000" w:themeColor="text1"/>
                <w:sz w:val="18"/>
                <w:szCs w:val="18"/>
              </w:rPr>
            </w:pPr>
          </w:p>
        </w:tc>
        <w:tc>
          <w:tcPr>
            <w:tcW w:w="1230" w:type="dxa"/>
            <w:shd w:val="clear" w:color="auto" w:fill="auto"/>
            <w:vAlign w:val="center"/>
          </w:tcPr>
          <w:p w:rsidR="00830BE2" w:rsidRPr="00F243A9" w:rsidRDefault="00830BE2" w:rsidP="00410467">
            <w:pPr>
              <w:autoSpaceDE w:val="0"/>
              <w:autoSpaceDN w:val="0"/>
              <w:adjustRightInd w:val="0"/>
              <w:jc w:val="center"/>
              <w:rPr>
                <w:color w:val="000000" w:themeColor="text1"/>
                <w:sz w:val="18"/>
                <w:szCs w:val="18"/>
              </w:rPr>
            </w:pPr>
            <w:r w:rsidRPr="00F243A9">
              <w:rPr>
                <w:color w:val="000000" w:themeColor="text1"/>
                <w:sz w:val="18"/>
                <w:szCs w:val="18"/>
              </w:rPr>
              <w:t>Приложение 7</w:t>
            </w:r>
          </w:p>
        </w:tc>
        <w:tc>
          <w:tcPr>
            <w:tcW w:w="5866" w:type="dxa"/>
            <w:shd w:val="clear" w:color="auto" w:fill="auto"/>
          </w:tcPr>
          <w:p w:rsidR="00830BE2" w:rsidRPr="00F243A9" w:rsidRDefault="00830BE2" w:rsidP="00410467">
            <w:pPr>
              <w:autoSpaceDE w:val="0"/>
              <w:autoSpaceDN w:val="0"/>
              <w:adjustRightInd w:val="0"/>
              <w:jc w:val="both"/>
              <w:rPr>
                <w:color w:val="000000" w:themeColor="text1"/>
                <w:sz w:val="18"/>
                <w:szCs w:val="18"/>
              </w:rPr>
            </w:pPr>
            <w:r w:rsidRPr="00F243A9">
              <w:rPr>
                <w:rStyle w:val="af7"/>
                <w:bCs w:val="0"/>
                <w:color w:val="000000" w:themeColor="text1"/>
                <w:sz w:val="18"/>
                <w:szCs w:val="18"/>
              </w:rPr>
              <w:t>Порядок предоставления из окружного бюджета бюджетам муниципальных образований Чукотского автономного округа субсидий на оснащение объектов спортивной инфраструктуры спортивно-технологическим оборудованием</w:t>
            </w:r>
          </w:p>
        </w:tc>
      </w:tr>
      <w:tr w:rsidR="00F243A9" w:rsidRPr="00F243A9" w:rsidTr="002561AD">
        <w:tc>
          <w:tcPr>
            <w:tcW w:w="461" w:type="dxa"/>
            <w:shd w:val="clear" w:color="auto" w:fill="auto"/>
            <w:vAlign w:val="center"/>
          </w:tcPr>
          <w:p w:rsidR="00830BE2" w:rsidRPr="00F243A9" w:rsidRDefault="00830BE2" w:rsidP="002561AD">
            <w:pPr>
              <w:autoSpaceDE w:val="0"/>
              <w:autoSpaceDN w:val="0"/>
              <w:adjustRightInd w:val="0"/>
              <w:ind w:left="-117" w:right="-114"/>
              <w:jc w:val="center"/>
              <w:rPr>
                <w:color w:val="000000" w:themeColor="text1"/>
                <w:sz w:val="18"/>
                <w:szCs w:val="18"/>
              </w:rPr>
            </w:pPr>
            <w:r w:rsidRPr="00F243A9">
              <w:rPr>
                <w:color w:val="000000" w:themeColor="text1"/>
                <w:sz w:val="18"/>
                <w:szCs w:val="18"/>
              </w:rPr>
              <w:t>8</w:t>
            </w:r>
          </w:p>
        </w:tc>
        <w:tc>
          <w:tcPr>
            <w:tcW w:w="2077" w:type="dxa"/>
            <w:vMerge/>
            <w:shd w:val="clear" w:color="auto" w:fill="auto"/>
          </w:tcPr>
          <w:p w:rsidR="00830BE2" w:rsidRPr="00F243A9" w:rsidRDefault="00830BE2" w:rsidP="00410467">
            <w:pPr>
              <w:autoSpaceDE w:val="0"/>
              <w:autoSpaceDN w:val="0"/>
              <w:adjustRightInd w:val="0"/>
              <w:jc w:val="both"/>
              <w:rPr>
                <w:color w:val="000000" w:themeColor="text1"/>
                <w:sz w:val="18"/>
                <w:szCs w:val="18"/>
              </w:rPr>
            </w:pPr>
          </w:p>
        </w:tc>
        <w:tc>
          <w:tcPr>
            <w:tcW w:w="1230" w:type="dxa"/>
            <w:shd w:val="clear" w:color="auto" w:fill="auto"/>
            <w:vAlign w:val="center"/>
          </w:tcPr>
          <w:p w:rsidR="00830BE2" w:rsidRPr="00F243A9" w:rsidRDefault="00830BE2" w:rsidP="00410467">
            <w:pPr>
              <w:autoSpaceDE w:val="0"/>
              <w:autoSpaceDN w:val="0"/>
              <w:adjustRightInd w:val="0"/>
              <w:jc w:val="center"/>
              <w:rPr>
                <w:color w:val="000000" w:themeColor="text1"/>
                <w:sz w:val="18"/>
                <w:szCs w:val="18"/>
              </w:rPr>
            </w:pPr>
            <w:r w:rsidRPr="00F243A9">
              <w:rPr>
                <w:color w:val="000000" w:themeColor="text1"/>
                <w:sz w:val="18"/>
                <w:szCs w:val="18"/>
              </w:rPr>
              <w:t>Приложение 12</w:t>
            </w:r>
          </w:p>
        </w:tc>
        <w:tc>
          <w:tcPr>
            <w:tcW w:w="5866" w:type="dxa"/>
            <w:shd w:val="clear" w:color="auto" w:fill="auto"/>
          </w:tcPr>
          <w:p w:rsidR="00830BE2" w:rsidRPr="00F243A9" w:rsidRDefault="00830BE2" w:rsidP="00410467">
            <w:pPr>
              <w:autoSpaceDE w:val="0"/>
              <w:autoSpaceDN w:val="0"/>
              <w:adjustRightInd w:val="0"/>
              <w:jc w:val="both"/>
              <w:rPr>
                <w:rStyle w:val="af7"/>
                <w:bCs w:val="0"/>
                <w:color w:val="000000" w:themeColor="text1"/>
                <w:sz w:val="18"/>
                <w:szCs w:val="18"/>
              </w:rPr>
            </w:pPr>
            <w:r w:rsidRPr="00F243A9">
              <w:rPr>
                <w:rStyle w:val="af7"/>
                <w:bCs w:val="0"/>
                <w:color w:val="000000" w:themeColor="text1"/>
                <w:sz w:val="18"/>
                <w:szCs w:val="18"/>
              </w:rPr>
              <w:t xml:space="preserve">Порядок предоставления субсидии из окружного бюджета бюджетам муниципальных образований Чукотского автономного округа </w:t>
            </w:r>
          </w:p>
          <w:p w:rsidR="00830BE2" w:rsidRPr="00F243A9" w:rsidRDefault="00830BE2" w:rsidP="00410467">
            <w:pPr>
              <w:autoSpaceDE w:val="0"/>
              <w:autoSpaceDN w:val="0"/>
              <w:adjustRightInd w:val="0"/>
              <w:jc w:val="both"/>
              <w:rPr>
                <w:color w:val="000000" w:themeColor="text1"/>
                <w:sz w:val="18"/>
                <w:szCs w:val="18"/>
              </w:rPr>
            </w:pPr>
            <w:r w:rsidRPr="00F243A9">
              <w:rPr>
                <w:rStyle w:val="af7"/>
                <w:bCs w:val="0"/>
                <w:color w:val="000000" w:themeColor="text1"/>
                <w:sz w:val="18"/>
                <w:szCs w:val="18"/>
              </w:rPr>
              <w:t>на проведение массовых физкультурных мероприятий среди различных категорий населения</w:t>
            </w:r>
          </w:p>
        </w:tc>
      </w:tr>
      <w:tr w:rsidR="00F243A9" w:rsidRPr="00F243A9" w:rsidTr="002561AD">
        <w:tc>
          <w:tcPr>
            <w:tcW w:w="461" w:type="dxa"/>
            <w:shd w:val="clear" w:color="auto" w:fill="auto"/>
            <w:vAlign w:val="center"/>
          </w:tcPr>
          <w:p w:rsidR="00830BE2" w:rsidRPr="00F243A9" w:rsidRDefault="00830BE2" w:rsidP="002561AD">
            <w:pPr>
              <w:autoSpaceDE w:val="0"/>
              <w:autoSpaceDN w:val="0"/>
              <w:adjustRightInd w:val="0"/>
              <w:ind w:left="-117" w:right="-114"/>
              <w:jc w:val="center"/>
              <w:rPr>
                <w:color w:val="000000" w:themeColor="text1"/>
                <w:sz w:val="18"/>
                <w:szCs w:val="18"/>
              </w:rPr>
            </w:pPr>
            <w:r w:rsidRPr="00F243A9">
              <w:rPr>
                <w:color w:val="000000" w:themeColor="text1"/>
                <w:sz w:val="18"/>
                <w:szCs w:val="18"/>
              </w:rPr>
              <w:t>9</w:t>
            </w:r>
          </w:p>
        </w:tc>
        <w:tc>
          <w:tcPr>
            <w:tcW w:w="2077" w:type="dxa"/>
            <w:shd w:val="clear" w:color="auto" w:fill="auto"/>
          </w:tcPr>
          <w:p w:rsidR="00830BE2" w:rsidRPr="00F243A9" w:rsidRDefault="00F967A0" w:rsidP="00410467">
            <w:pPr>
              <w:autoSpaceDE w:val="0"/>
              <w:autoSpaceDN w:val="0"/>
              <w:adjustRightInd w:val="0"/>
              <w:jc w:val="both"/>
              <w:rPr>
                <w:rStyle w:val="af7"/>
                <w:bCs w:val="0"/>
                <w:color w:val="000000" w:themeColor="text1"/>
                <w:sz w:val="18"/>
                <w:szCs w:val="18"/>
              </w:rPr>
            </w:pPr>
            <w:hyperlink r:id="rId15" w:history="1">
              <w:r w:rsidR="00830BE2" w:rsidRPr="00F243A9">
                <w:rPr>
                  <w:rStyle w:val="af7"/>
                  <w:bCs w:val="0"/>
                  <w:color w:val="000000" w:themeColor="text1"/>
                  <w:sz w:val="18"/>
                  <w:szCs w:val="18"/>
                </w:rPr>
                <w:t>Постановление Правительства Чукотского автономного округа от 7 июня 2019 года №</w:t>
              </w:r>
            </w:hyperlink>
            <w:r w:rsidR="00830BE2" w:rsidRPr="00F243A9">
              <w:rPr>
                <w:rStyle w:val="af7"/>
                <w:bCs w:val="0"/>
                <w:color w:val="000000" w:themeColor="text1"/>
                <w:sz w:val="18"/>
                <w:szCs w:val="18"/>
              </w:rPr>
              <w:t>301</w:t>
            </w:r>
          </w:p>
          <w:p w:rsidR="00823DC3" w:rsidRPr="00F243A9" w:rsidRDefault="00823DC3" w:rsidP="00410467">
            <w:pPr>
              <w:autoSpaceDE w:val="0"/>
              <w:autoSpaceDN w:val="0"/>
              <w:adjustRightInd w:val="0"/>
              <w:jc w:val="both"/>
              <w:rPr>
                <w:color w:val="000000" w:themeColor="text1"/>
                <w:sz w:val="4"/>
                <w:szCs w:val="4"/>
              </w:rPr>
            </w:pPr>
          </w:p>
        </w:tc>
        <w:tc>
          <w:tcPr>
            <w:tcW w:w="1230" w:type="dxa"/>
            <w:shd w:val="clear" w:color="auto" w:fill="auto"/>
            <w:vAlign w:val="center"/>
          </w:tcPr>
          <w:p w:rsidR="00830BE2" w:rsidRPr="00F243A9" w:rsidRDefault="00830BE2" w:rsidP="00410467">
            <w:pPr>
              <w:autoSpaceDE w:val="0"/>
              <w:autoSpaceDN w:val="0"/>
              <w:adjustRightInd w:val="0"/>
              <w:jc w:val="center"/>
              <w:rPr>
                <w:color w:val="000000" w:themeColor="text1"/>
                <w:sz w:val="18"/>
                <w:szCs w:val="18"/>
              </w:rPr>
            </w:pPr>
            <w:r w:rsidRPr="00F243A9">
              <w:rPr>
                <w:color w:val="000000" w:themeColor="text1"/>
                <w:sz w:val="18"/>
                <w:szCs w:val="18"/>
              </w:rPr>
              <w:t>Х</w:t>
            </w:r>
          </w:p>
        </w:tc>
        <w:tc>
          <w:tcPr>
            <w:tcW w:w="5866" w:type="dxa"/>
            <w:shd w:val="clear" w:color="auto" w:fill="auto"/>
          </w:tcPr>
          <w:p w:rsidR="00830BE2" w:rsidRPr="00F243A9" w:rsidRDefault="00830BE2" w:rsidP="00410467">
            <w:pPr>
              <w:autoSpaceDE w:val="0"/>
              <w:autoSpaceDN w:val="0"/>
              <w:adjustRightInd w:val="0"/>
              <w:jc w:val="both"/>
              <w:rPr>
                <w:rStyle w:val="af7"/>
                <w:bCs w:val="0"/>
                <w:color w:val="000000" w:themeColor="text1"/>
                <w:sz w:val="18"/>
                <w:szCs w:val="18"/>
              </w:rPr>
            </w:pPr>
            <w:r w:rsidRPr="00F243A9">
              <w:rPr>
                <w:rStyle w:val="af7"/>
                <w:bCs w:val="0"/>
                <w:color w:val="000000" w:themeColor="text1"/>
                <w:sz w:val="18"/>
                <w:szCs w:val="18"/>
              </w:rPr>
              <w:t>Порядок предоставления грантов некоммерческим организациям на реализацию мероприятий в сфере физической культуры и спорта в Чукотском автономном округе</w:t>
            </w:r>
          </w:p>
        </w:tc>
      </w:tr>
    </w:tbl>
    <w:bookmarkEnd w:id="37"/>
    <w:p w:rsidR="00830BE2" w:rsidRPr="00F243A9" w:rsidRDefault="00830BE2" w:rsidP="00830BE2">
      <w:pPr>
        <w:autoSpaceDE w:val="0"/>
        <w:autoSpaceDN w:val="0"/>
        <w:adjustRightInd w:val="0"/>
        <w:ind w:firstLine="708"/>
        <w:jc w:val="both"/>
        <w:rPr>
          <w:color w:val="000000" w:themeColor="text1"/>
          <w:sz w:val="28"/>
          <w:szCs w:val="28"/>
        </w:rPr>
      </w:pPr>
      <w:r w:rsidRPr="00F243A9">
        <w:rPr>
          <w:color w:val="000000" w:themeColor="text1"/>
          <w:sz w:val="28"/>
          <w:szCs w:val="28"/>
        </w:rPr>
        <w:t xml:space="preserve"> </w:t>
      </w:r>
    </w:p>
    <w:p w:rsidR="00830BE2" w:rsidRPr="00F243A9" w:rsidRDefault="00830BE2" w:rsidP="00830BE2">
      <w:pPr>
        <w:autoSpaceDE w:val="0"/>
        <w:autoSpaceDN w:val="0"/>
        <w:adjustRightInd w:val="0"/>
        <w:ind w:firstLine="708"/>
        <w:jc w:val="both"/>
        <w:rPr>
          <w:color w:val="000000" w:themeColor="text1"/>
          <w:sz w:val="10"/>
          <w:szCs w:val="10"/>
        </w:rPr>
      </w:pPr>
    </w:p>
    <w:p w:rsidR="00830BE2" w:rsidRPr="00F243A9" w:rsidRDefault="00830BE2" w:rsidP="00830BE2">
      <w:pPr>
        <w:pStyle w:val="ConsPlusNonformat"/>
        <w:ind w:firstLine="708"/>
        <w:jc w:val="both"/>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t xml:space="preserve">Законность использования бюджетных средств, направленных на реализацию мероприятий </w:t>
      </w:r>
      <w:r w:rsidRPr="00F243A9">
        <w:rPr>
          <w:rFonts w:ascii="Times New Roman" w:hAnsi="Times New Roman"/>
          <w:b/>
          <w:color w:val="000000" w:themeColor="text1"/>
          <w:sz w:val="28"/>
          <w:szCs w:val="28"/>
        </w:rPr>
        <w:t>подпрограммы</w:t>
      </w:r>
      <w:r w:rsidRPr="00F243A9">
        <w:rPr>
          <w:rFonts w:ascii="Times New Roman" w:hAnsi="Times New Roman" w:cs="Times New Roman"/>
          <w:b/>
          <w:color w:val="000000" w:themeColor="text1"/>
          <w:sz w:val="28"/>
          <w:szCs w:val="28"/>
        </w:rPr>
        <w:t xml:space="preserve"> </w:t>
      </w:r>
    </w:p>
    <w:p w:rsidR="00830BE2" w:rsidRPr="00F243A9" w:rsidRDefault="00830BE2" w:rsidP="00830BE2">
      <w:pPr>
        <w:pStyle w:val="ConsPlusNormal"/>
        <w:ind w:firstLine="709"/>
        <w:jc w:val="both"/>
        <w:rPr>
          <w:rFonts w:ascii="Times New Roman" w:hAnsi="Times New Roman"/>
          <w:color w:val="000000" w:themeColor="text1"/>
          <w:sz w:val="10"/>
          <w:szCs w:val="10"/>
        </w:rPr>
      </w:pPr>
    </w:p>
    <w:p w:rsidR="00830BE2" w:rsidRPr="00F243A9" w:rsidRDefault="00830BE2" w:rsidP="00830BE2">
      <w:pPr>
        <w:pStyle w:val="ConsPlusNormal"/>
        <w:ind w:firstLine="709"/>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 xml:space="preserve">Целью контрольного мероприятия является проверка законности использования бюджетных средств, направленных в 2021 году на реализацию Регионального проекта «Спорт-норма жизни» федерального проекта «Спорт-норма жизни» национального проекта «Демография» в рамках подпрограммы «Поддержка физической культуры и спорта» Государственной программы. </w:t>
      </w:r>
    </w:p>
    <w:p w:rsidR="00830BE2" w:rsidRPr="00F243A9" w:rsidRDefault="00830BE2" w:rsidP="00830BE2">
      <w:pPr>
        <w:pStyle w:val="ConsPlusNonformat"/>
        <w:ind w:firstLine="708"/>
        <w:jc w:val="both"/>
        <w:rPr>
          <w:rFonts w:ascii="Times New Roman" w:hAnsi="Times New Roman"/>
          <w:color w:val="000000" w:themeColor="text1"/>
          <w:sz w:val="28"/>
          <w:szCs w:val="28"/>
        </w:rPr>
      </w:pPr>
      <w:r w:rsidRPr="00F243A9">
        <w:rPr>
          <w:rFonts w:ascii="Times New Roman" w:hAnsi="Times New Roman" w:cs="Times New Roman"/>
          <w:color w:val="000000" w:themeColor="text1"/>
          <w:sz w:val="28"/>
          <w:szCs w:val="28"/>
        </w:rPr>
        <w:t xml:space="preserve"> При реализации подпрограммы Департаментом, в соответствии с действующими порядками о предоставлении субсидий, гранта (таблица №1 настоящего отчета), с исполнителями мероприятий заключены 18 соглашений на общую сумму 65 096,8 тыс. рублей (с учетом изменений, внесенных в соглашения). </w:t>
      </w:r>
      <w:r w:rsidRPr="00F243A9">
        <w:rPr>
          <w:rFonts w:ascii="Times New Roman" w:hAnsi="Times New Roman"/>
          <w:color w:val="000000" w:themeColor="text1"/>
          <w:sz w:val="28"/>
          <w:szCs w:val="28"/>
        </w:rPr>
        <w:t>Информация о соглашениях, заключенных между участниками подпрограммы (получателями субсидий, гранта) и Департаментом, приведена в таблице 2.</w:t>
      </w:r>
    </w:p>
    <w:p w:rsidR="00830BE2" w:rsidRPr="00F243A9" w:rsidRDefault="00830BE2" w:rsidP="00830BE2">
      <w:pPr>
        <w:pStyle w:val="ConsPlusTitle"/>
        <w:ind w:firstLine="708"/>
        <w:jc w:val="right"/>
        <w:rPr>
          <w:b w:val="0"/>
          <w:color w:val="000000" w:themeColor="text1"/>
          <w:sz w:val="28"/>
          <w:szCs w:val="28"/>
        </w:rPr>
      </w:pPr>
      <w:bookmarkStart w:id="38" w:name="_Hlk95120391"/>
      <w:r w:rsidRPr="00F243A9">
        <w:rPr>
          <w:b w:val="0"/>
          <w:color w:val="000000" w:themeColor="text1"/>
          <w:sz w:val="28"/>
          <w:szCs w:val="28"/>
        </w:rPr>
        <w:t>Таблица 2</w:t>
      </w:r>
    </w:p>
    <w:tbl>
      <w:tblPr>
        <w:tblW w:w="9668" w:type="dxa"/>
        <w:tblInd w:w="-34" w:type="dxa"/>
        <w:tblLayout w:type="fixed"/>
        <w:tblLook w:val="04A0" w:firstRow="1" w:lastRow="0" w:firstColumn="1" w:lastColumn="0" w:noHBand="0" w:noVBand="1"/>
      </w:tblPr>
      <w:tblGrid>
        <w:gridCol w:w="3544"/>
        <w:gridCol w:w="709"/>
        <w:gridCol w:w="2410"/>
        <w:gridCol w:w="1134"/>
        <w:gridCol w:w="1871"/>
      </w:tblGrid>
      <w:tr w:rsidR="00830BE2" w:rsidRPr="00F243A9" w:rsidTr="00823DC3">
        <w:trPr>
          <w:trHeight w:val="233"/>
          <w:tblHeader/>
        </w:trPr>
        <w:tc>
          <w:tcPr>
            <w:tcW w:w="3544" w:type="dxa"/>
            <w:vMerge w:val="restart"/>
            <w:tcBorders>
              <w:top w:val="single" w:sz="4" w:space="0" w:color="auto"/>
              <w:left w:val="single" w:sz="4" w:space="0" w:color="auto"/>
              <w:right w:val="single" w:sz="4" w:space="0" w:color="auto"/>
            </w:tcBorders>
            <w:shd w:val="clear" w:color="auto" w:fill="auto"/>
            <w:vAlign w:val="center"/>
          </w:tcPr>
          <w:p w:rsidR="00830BE2" w:rsidRPr="00F243A9" w:rsidRDefault="00830BE2" w:rsidP="00410467">
            <w:pPr>
              <w:jc w:val="center"/>
              <w:rPr>
                <w:b/>
                <w:color w:val="000000" w:themeColor="text1"/>
                <w:sz w:val="18"/>
                <w:szCs w:val="18"/>
              </w:rPr>
            </w:pPr>
            <w:r w:rsidRPr="00F243A9">
              <w:rPr>
                <w:b/>
                <w:color w:val="000000" w:themeColor="text1"/>
                <w:sz w:val="18"/>
                <w:szCs w:val="18"/>
              </w:rPr>
              <w:t>Цель предоставления субсидии (гранта)/</w:t>
            </w:r>
          </w:p>
          <w:p w:rsidR="00830BE2" w:rsidRPr="00F243A9" w:rsidRDefault="00830BE2" w:rsidP="00410467">
            <w:pPr>
              <w:jc w:val="center"/>
              <w:rPr>
                <w:b/>
                <w:color w:val="000000" w:themeColor="text1"/>
                <w:sz w:val="18"/>
                <w:szCs w:val="18"/>
              </w:rPr>
            </w:pPr>
            <w:r w:rsidRPr="00F243A9">
              <w:rPr>
                <w:b/>
                <w:i/>
                <w:color w:val="000000" w:themeColor="text1"/>
                <w:sz w:val="18"/>
                <w:szCs w:val="18"/>
              </w:rPr>
              <w:t>Получатель субсидии</w:t>
            </w:r>
          </w:p>
        </w:tc>
        <w:tc>
          <w:tcPr>
            <w:tcW w:w="709" w:type="dxa"/>
            <w:vMerge w:val="restart"/>
            <w:tcBorders>
              <w:top w:val="single" w:sz="4" w:space="0" w:color="auto"/>
              <w:left w:val="nil"/>
              <w:right w:val="single" w:sz="4" w:space="0" w:color="auto"/>
            </w:tcBorders>
            <w:shd w:val="clear" w:color="auto" w:fill="auto"/>
            <w:vAlign w:val="center"/>
          </w:tcPr>
          <w:p w:rsidR="00830BE2" w:rsidRPr="00F243A9" w:rsidRDefault="00830BE2" w:rsidP="00410467">
            <w:pPr>
              <w:jc w:val="center"/>
              <w:rPr>
                <w:b/>
                <w:color w:val="000000" w:themeColor="text1"/>
                <w:sz w:val="18"/>
                <w:szCs w:val="18"/>
              </w:rPr>
            </w:pPr>
            <w:r w:rsidRPr="00F243A9">
              <w:rPr>
                <w:b/>
                <w:color w:val="000000" w:themeColor="text1"/>
                <w:sz w:val="18"/>
                <w:szCs w:val="18"/>
              </w:rPr>
              <w:t xml:space="preserve">№ </w:t>
            </w:r>
          </w:p>
          <w:p w:rsidR="00830BE2" w:rsidRPr="00F243A9" w:rsidRDefault="00830BE2" w:rsidP="00410467">
            <w:pPr>
              <w:jc w:val="center"/>
              <w:rPr>
                <w:b/>
                <w:color w:val="000000" w:themeColor="text1"/>
                <w:sz w:val="18"/>
                <w:szCs w:val="18"/>
              </w:rPr>
            </w:pPr>
            <w:r w:rsidRPr="00F243A9">
              <w:rPr>
                <w:b/>
                <w:color w:val="000000" w:themeColor="text1"/>
                <w:sz w:val="18"/>
                <w:szCs w:val="18"/>
              </w:rPr>
              <w:t>п/п*</w:t>
            </w:r>
          </w:p>
        </w:tc>
        <w:tc>
          <w:tcPr>
            <w:tcW w:w="3544" w:type="dxa"/>
            <w:gridSpan w:val="2"/>
            <w:tcBorders>
              <w:top w:val="single" w:sz="4" w:space="0" w:color="auto"/>
              <w:left w:val="nil"/>
              <w:bottom w:val="single" w:sz="4" w:space="0" w:color="auto"/>
              <w:right w:val="single" w:sz="4" w:space="0" w:color="auto"/>
            </w:tcBorders>
            <w:shd w:val="clear" w:color="auto" w:fill="auto"/>
            <w:vAlign w:val="center"/>
          </w:tcPr>
          <w:p w:rsidR="00830BE2" w:rsidRPr="00F243A9" w:rsidRDefault="00830BE2" w:rsidP="00410467">
            <w:pPr>
              <w:jc w:val="center"/>
              <w:rPr>
                <w:b/>
                <w:color w:val="000000" w:themeColor="text1"/>
                <w:sz w:val="18"/>
                <w:szCs w:val="18"/>
              </w:rPr>
            </w:pPr>
            <w:r w:rsidRPr="00F243A9">
              <w:rPr>
                <w:b/>
                <w:color w:val="000000" w:themeColor="text1"/>
                <w:sz w:val="18"/>
                <w:szCs w:val="18"/>
              </w:rPr>
              <w:t>Соглашение</w:t>
            </w:r>
          </w:p>
        </w:tc>
        <w:tc>
          <w:tcPr>
            <w:tcW w:w="1871" w:type="dxa"/>
            <w:vMerge w:val="restart"/>
            <w:tcBorders>
              <w:top w:val="single" w:sz="4" w:space="0" w:color="auto"/>
              <w:left w:val="nil"/>
              <w:right w:val="single" w:sz="4" w:space="0" w:color="auto"/>
            </w:tcBorders>
            <w:vAlign w:val="center"/>
          </w:tcPr>
          <w:p w:rsidR="00830BE2" w:rsidRPr="00F243A9" w:rsidRDefault="00830BE2" w:rsidP="00410467">
            <w:pPr>
              <w:jc w:val="center"/>
              <w:rPr>
                <w:b/>
                <w:color w:val="000000" w:themeColor="text1"/>
                <w:sz w:val="18"/>
                <w:szCs w:val="18"/>
              </w:rPr>
            </w:pPr>
            <w:r w:rsidRPr="00F243A9">
              <w:rPr>
                <w:b/>
                <w:color w:val="000000" w:themeColor="text1"/>
                <w:sz w:val="18"/>
                <w:szCs w:val="18"/>
              </w:rPr>
              <w:t>КБК</w:t>
            </w:r>
          </w:p>
        </w:tc>
      </w:tr>
      <w:tr w:rsidR="00830BE2" w:rsidRPr="00F243A9" w:rsidTr="00823DC3">
        <w:trPr>
          <w:trHeight w:val="421"/>
          <w:tblHeader/>
        </w:trPr>
        <w:tc>
          <w:tcPr>
            <w:tcW w:w="3544" w:type="dxa"/>
            <w:vMerge/>
            <w:tcBorders>
              <w:left w:val="single" w:sz="4" w:space="0" w:color="auto"/>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p>
        </w:tc>
        <w:tc>
          <w:tcPr>
            <w:tcW w:w="709" w:type="dxa"/>
            <w:vMerge/>
            <w:tcBorders>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b/>
                <w:color w:val="000000" w:themeColor="text1"/>
                <w:sz w:val="18"/>
                <w:szCs w:val="18"/>
              </w:rPr>
              <w:t xml:space="preserve">Реквизиты </w:t>
            </w:r>
          </w:p>
        </w:tc>
        <w:tc>
          <w:tcPr>
            <w:tcW w:w="1134" w:type="dxa"/>
            <w:tcBorders>
              <w:top w:val="single" w:sz="4" w:space="0" w:color="auto"/>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b/>
                <w:color w:val="000000" w:themeColor="text1"/>
                <w:sz w:val="18"/>
                <w:szCs w:val="18"/>
              </w:rPr>
              <w:t>Сумма                        (тыс. руб.)</w:t>
            </w:r>
          </w:p>
        </w:tc>
        <w:tc>
          <w:tcPr>
            <w:tcW w:w="1871" w:type="dxa"/>
            <w:vMerge/>
            <w:tcBorders>
              <w:left w:val="nil"/>
              <w:bottom w:val="single" w:sz="4" w:space="0" w:color="auto"/>
              <w:right w:val="single" w:sz="4" w:space="0" w:color="auto"/>
            </w:tcBorders>
            <w:vAlign w:val="center"/>
          </w:tcPr>
          <w:p w:rsidR="00830BE2" w:rsidRPr="00F243A9" w:rsidRDefault="00830BE2" w:rsidP="00410467">
            <w:pPr>
              <w:jc w:val="center"/>
              <w:rPr>
                <w:b/>
                <w:color w:val="000000" w:themeColor="text1"/>
                <w:sz w:val="18"/>
                <w:szCs w:val="18"/>
              </w:rPr>
            </w:pPr>
          </w:p>
        </w:tc>
      </w:tr>
      <w:tr w:rsidR="00830BE2" w:rsidRPr="00F243A9" w:rsidTr="00823DC3">
        <w:trPr>
          <w:trHeight w:val="186"/>
          <w:tblHead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30BE2" w:rsidRPr="00F243A9" w:rsidRDefault="00830BE2" w:rsidP="00410467">
            <w:pPr>
              <w:jc w:val="center"/>
              <w:rPr>
                <w:b/>
                <w:color w:val="000000" w:themeColor="text1"/>
                <w:sz w:val="18"/>
                <w:szCs w:val="18"/>
              </w:rPr>
            </w:pPr>
            <w:r w:rsidRPr="00F243A9">
              <w:rPr>
                <w:b/>
                <w:color w:val="000000" w:themeColor="text1"/>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830BE2" w:rsidRPr="00F243A9" w:rsidRDefault="00830BE2" w:rsidP="00410467">
            <w:pPr>
              <w:jc w:val="center"/>
              <w:rPr>
                <w:b/>
                <w:color w:val="000000" w:themeColor="text1"/>
                <w:sz w:val="18"/>
                <w:szCs w:val="18"/>
              </w:rPr>
            </w:pPr>
            <w:r w:rsidRPr="00F243A9">
              <w:rPr>
                <w:b/>
                <w:color w:val="000000" w:themeColor="text1"/>
                <w:sz w:val="18"/>
                <w:szCs w:val="18"/>
              </w:rPr>
              <w:t>2</w:t>
            </w:r>
          </w:p>
        </w:tc>
        <w:tc>
          <w:tcPr>
            <w:tcW w:w="2410" w:type="dxa"/>
            <w:tcBorders>
              <w:top w:val="single" w:sz="4" w:space="0" w:color="auto"/>
              <w:left w:val="nil"/>
              <w:bottom w:val="single" w:sz="4" w:space="0" w:color="auto"/>
              <w:right w:val="single" w:sz="4" w:space="0" w:color="auto"/>
            </w:tcBorders>
            <w:shd w:val="clear" w:color="auto" w:fill="auto"/>
            <w:vAlign w:val="center"/>
          </w:tcPr>
          <w:p w:rsidR="00830BE2" w:rsidRPr="00F243A9" w:rsidRDefault="00830BE2" w:rsidP="00410467">
            <w:pPr>
              <w:jc w:val="center"/>
              <w:rPr>
                <w:b/>
                <w:color w:val="000000" w:themeColor="text1"/>
                <w:sz w:val="18"/>
                <w:szCs w:val="18"/>
              </w:rPr>
            </w:pPr>
            <w:r w:rsidRPr="00F243A9">
              <w:rPr>
                <w:b/>
                <w:color w:val="000000" w:themeColor="text1"/>
                <w:sz w:val="18"/>
                <w:szCs w:val="18"/>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830BE2" w:rsidRPr="00F243A9" w:rsidRDefault="00830BE2" w:rsidP="00410467">
            <w:pPr>
              <w:jc w:val="center"/>
              <w:rPr>
                <w:b/>
                <w:color w:val="000000" w:themeColor="text1"/>
                <w:sz w:val="18"/>
                <w:szCs w:val="18"/>
              </w:rPr>
            </w:pPr>
            <w:r w:rsidRPr="00F243A9">
              <w:rPr>
                <w:b/>
                <w:color w:val="000000" w:themeColor="text1"/>
                <w:sz w:val="18"/>
                <w:szCs w:val="18"/>
              </w:rPr>
              <w:t>4</w:t>
            </w:r>
          </w:p>
        </w:tc>
        <w:tc>
          <w:tcPr>
            <w:tcW w:w="1871" w:type="dxa"/>
            <w:tcBorders>
              <w:top w:val="single" w:sz="4" w:space="0" w:color="auto"/>
              <w:left w:val="nil"/>
              <w:bottom w:val="single" w:sz="4" w:space="0" w:color="auto"/>
              <w:right w:val="single" w:sz="4" w:space="0" w:color="auto"/>
            </w:tcBorders>
          </w:tcPr>
          <w:p w:rsidR="00830BE2" w:rsidRPr="00F243A9" w:rsidRDefault="00830BE2" w:rsidP="00410467">
            <w:pPr>
              <w:jc w:val="center"/>
              <w:rPr>
                <w:b/>
                <w:color w:val="000000" w:themeColor="text1"/>
                <w:sz w:val="18"/>
                <w:szCs w:val="18"/>
              </w:rPr>
            </w:pPr>
            <w:r w:rsidRPr="00F243A9">
              <w:rPr>
                <w:b/>
                <w:color w:val="000000" w:themeColor="text1"/>
                <w:sz w:val="18"/>
                <w:szCs w:val="18"/>
              </w:rPr>
              <w:t>5</w:t>
            </w:r>
          </w:p>
        </w:tc>
      </w:tr>
      <w:tr w:rsidR="00830BE2" w:rsidRPr="00F243A9" w:rsidTr="00823DC3">
        <w:trPr>
          <w:trHeight w:val="624"/>
        </w:trPr>
        <w:tc>
          <w:tcPr>
            <w:tcW w:w="3544" w:type="dxa"/>
            <w:tcBorders>
              <w:top w:val="nil"/>
              <w:left w:val="single" w:sz="4" w:space="0" w:color="auto"/>
              <w:bottom w:val="single" w:sz="4" w:space="0" w:color="auto"/>
              <w:right w:val="single" w:sz="4" w:space="0" w:color="auto"/>
            </w:tcBorders>
            <w:shd w:val="clear" w:color="auto" w:fill="auto"/>
          </w:tcPr>
          <w:p w:rsidR="00830BE2" w:rsidRPr="00F243A9" w:rsidRDefault="00830BE2" w:rsidP="00410467">
            <w:pPr>
              <w:jc w:val="both"/>
              <w:rPr>
                <w:color w:val="000000" w:themeColor="text1"/>
                <w:sz w:val="18"/>
                <w:szCs w:val="18"/>
              </w:rPr>
            </w:pPr>
            <w:r w:rsidRPr="00F243A9">
              <w:rPr>
                <w:color w:val="000000" w:themeColor="text1"/>
                <w:sz w:val="18"/>
                <w:szCs w:val="18"/>
              </w:rPr>
              <w:t xml:space="preserve">Субсидия на развитие детско-юношеского и молодежного спорта/ </w:t>
            </w:r>
            <w:r w:rsidRPr="00F243A9">
              <w:rPr>
                <w:i/>
                <w:color w:val="000000" w:themeColor="text1"/>
                <w:sz w:val="18"/>
                <w:szCs w:val="18"/>
              </w:rPr>
              <w:t>ОДЮСШ</w:t>
            </w:r>
          </w:p>
        </w:tc>
        <w:tc>
          <w:tcPr>
            <w:tcW w:w="709"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1.1.</w:t>
            </w: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28.12.2020 №01-50/26 в редакции от 27.12.2021 №8</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10  371,9</w:t>
            </w:r>
          </w:p>
        </w:tc>
        <w:tc>
          <w:tcPr>
            <w:tcW w:w="1871" w:type="dxa"/>
            <w:tcBorders>
              <w:top w:val="nil"/>
              <w:left w:val="nil"/>
              <w:bottom w:val="single" w:sz="4" w:space="0" w:color="auto"/>
              <w:right w:val="single" w:sz="4" w:space="0" w:color="auto"/>
            </w:tcBorders>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917 1101 057Р56343Д 622 241</w:t>
            </w:r>
          </w:p>
        </w:tc>
      </w:tr>
      <w:tr w:rsidR="00830BE2" w:rsidRPr="00F243A9" w:rsidTr="00823DC3">
        <w:trPr>
          <w:trHeight w:val="624"/>
        </w:trPr>
        <w:tc>
          <w:tcPr>
            <w:tcW w:w="3544" w:type="dxa"/>
            <w:tcBorders>
              <w:top w:val="nil"/>
              <w:left w:val="single" w:sz="4" w:space="0" w:color="auto"/>
              <w:bottom w:val="single" w:sz="4" w:space="0" w:color="auto"/>
              <w:right w:val="single" w:sz="4" w:space="0" w:color="auto"/>
            </w:tcBorders>
            <w:shd w:val="clear" w:color="auto" w:fill="auto"/>
          </w:tcPr>
          <w:p w:rsidR="00830BE2" w:rsidRPr="00F243A9" w:rsidRDefault="00830BE2" w:rsidP="00410467">
            <w:pPr>
              <w:jc w:val="both"/>
              <w:rPr>
                <w:color w:val="000000" w:themeColor="text1"/>
                <w:sz w:val="18"/>
                <w:szCs w:val="18"/>
                <w:highlight w:val="green"/>
              </w:rPr>
            </w:pPr>
            <w:r w:rsidRPr="00F243A9">
              <w:rPr>
                <w:color w:val="000000" w:themeColor="text1"/>
                <w:sz w:val="18"/>
                <w:szCs w:val="18"/>
              </w:rPr>
              <w:lastRenderedPageBreak/>
              <w:t>Субсидия на физкультурно-оздоровительную работу с населением</w:t>
            </w:r>
            <w:r w:rsidRPr="00F243A9">
              <w:rPr>
                <w:i/>
                <w:color w:val="000000" w:themeColor="text1"/>
                <w:sz w:val="18"/>
                <w:szCs w:val="18"/>
              </w:rPr>
              <w:t>/ОДЮСШ</w:t>
            </w:r>
          </w:p>
        </w:tc>
        <w:tc>
          <w:tcPr>
            <w:tcW w:w="709"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1.2.</w:t>
            </w: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28.12.2020 №01-50/27 в редакции от 27.12.2021 №9</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9 050,5</w:t>
            </w:r>
          </w:p>
        </w:tc>
        <w:tc>
          <w:tcPr>
            <w:tcW w:w="1871" w:type="dxa"/>
            <w:tcBorders>
              <w:top w:val="nil"/>
              <w:left w:val="nil"/>
              <w:bottom w:val="single" w:sz="4" w:space="0" w:color="auto"/>
              <w:right w:val="single" w:sz="4" w:space="0" w:color="auto"/>
            </w:tcBorders>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917 1101 057Р5563440 622 241</w:t>
            </w:r>
          </w:p>
        </w:tc>
      </w:tr>
      <w:tr w:rsidR="00830BE2" w:rsidRPr="00F243A9" w:rsidTr="00823DC3">
        <w:trPr>
          <w:trHeight w:val="466"/>
        </w:trPr>
        <w:tc>
          <w:tcPr>
            <w:tcW w:w="3544" w:type="dxa"/>
            <w:tcBorders>
              <w:top w:val="nil"/>
              <w:left w:val="single" w:sz="4" w:space="0" w:color="auto"/>
              <w:bottom w:val="single" w:sz="4" w:space="0" w:color="auto"/>
              <w:right w:val="single" w:sz="4" w:space="0" w:color="auto"/>
            </w:tcBorders>
            <w:shd w:val="clear" w:color="auto" w:fill="auto"/>
          </w:tcPr>
          <w:p w:rsidR="00830BE2" w:rsidRPr="00F243A9" w:rsidRDefault="00830BE2" w:rsidP="00410467">
            <w:pPr>
              <w:jc w:val="both"/>
              <w:rPr>
                <w:color w:val="000000" w:themeColor="text1"/>
                <w:sz w:val="18"/>
                <w:szCs w:val="18"/>
              </w:rPr>
            </w:pPr>
            <w:r w:rsidRPr="00F243A9">
              <w:rPr>
                <w:color w:val="000000" w:themeColor="text1"/>
                <w:sz w:val="18"/>
                <w:szCs w:val="18"/>
              </w:rPr>
              <w:t>Субсидия на развитие и поддержку национальных видов спорта</w:t>
            </w:r>
            <w:r w:rsidRPr="00F243A9">
              <w:rPr>
                <w:i/>
                <w:color w:val="000000" w:themeColor="text1"/>
                <w:sz w:val="18"/>
                <w:szCs w:val="18"/>
              </w:rPr>
              <w:t>/ОДЮСШ</w:t>
            </w:r>
          </w:p>
        </w:tc>
        <w:tc>
          <w:tcPr>
            <w:tcW w:w="709"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1.3.</w:t>
            </w: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28.12.2020 №01-50/28 в редакции от 27.12.2021 №11</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9 277,5</w:t>
            </w:r>
          </w:p>
        </w:tc>
        <w:tc>
          <w:tcPr>
            <w:tcW w:w="1871" w:type="dxa"/>
            <w:tcBorders>
              <w:top w:val="nil"/>
              <w:left w:val="nil"/>
              <w:bottom w:val="single" w:sz="4" w:space="0" w:color="auto"/>
              <w:right w:val="single" w:sz="4" w:space="0" w:color="auto"/>
            </w:tcBorders>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917 1101 057Р563 450 622 241</w:t>
            </w:r>
          </w:p>
        </w:tc>
      </w:tr>
      <w:tr w:rsidR="00830BE2" w:rsidRPr="00F243A9" w:rsidTr="00823DC3">
        <w:trPr>
          <w:trHeight w:val="624"/>
        </w:trPr>
        <w:tc>
          <w:tcPr>
            <w:tcW w:w="3544" w:type="dxa"/>
            <w:tcBorders>
              <w:top w:val="nil"/>
              <w:left w:val="single" w:sz="4" w:space="0" w:color="auto"/>
              <w:bottom w:val="single" w:sz="4" w:space="0" w:color="auto"/>
              <w:right w:val="single" w:sz="4" w:space="0" w:color="auto"/>
            </w:tcBorders>
            <w:shd w:val="clear" w:color="auto" w:fill="auto"/>
          </w:tcPr>
          <w:p w:rsidR="00830BE2" w:rsidRPr="00F243A9" w:rsidRDefault="00830BE2" w:rsidP="00410467">
            <w:pPr>
              <w:jc w:val="both"/>
              <w:rPr>
                <w:color w:val="000000" w:themeColor="text1"/>
                <w:sz w:val="18"/>
                <w:szCs w:val="18"/>
              </w:rPr>
            </w:pPr>
            <w:r w:rsidRPr="00F243A9">
              <w:rPr>
                <w:color w:val="000000" w:themeColor="text1"/>
                <w:sz w:val="18"/>
                <w:szCs w:val="18"/>
              </w:rPr>
              <w:t xml:space="preserve">Субсидия на организацию и проведение летней физкультурно-оздоровительной кампании для учащихся учреждений дополнительного образования детей физкультурно-спортивной направленности </w:t>
            </w:r>
            <w:r w:rsidRPr="00F243A9">
              <w:rPr>
                <w:i/>
                <w:color w:val="000000" w:themeColor="text1"/>
                <w:sz w:val="18"/>
                <w:szCs w:val="18"/>
              </w:rPr>
              <w:t>/ОДЮСШ</w:t>
            </w:r>
          </w:p>
        </w:tc>
        <w:tc>
          <w:tcPr>
            <w:tcW w:w="709"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1.4.</w:t>
            </w: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28.12.2020 №01-50/29 в редакции от 27.12.2021 №5</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20 724,8</w:t>
            </w:r>
          </w:p>
        </w:tc>
        <w:tc>
          <w:tcPr>
            <w:tcW w:w="1871" w:type="dxa"/>
            <w:tcBorders>
              <w:top w:val="nil"/>
              <w:left w:val="nil"/>
              <w:bottom w:val="single" w:sz="4" w:space="0" w:color="auto"/>
              <w:right w:val="single" w:sz="4" w:space="0" w:color="auto"/>
            </w:tcBorders>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917 1101 057Р563 47Д 622 241</w:t>
            </w:r>
          </w:p>
        </w:tc>
      </w:tr>
      <w:tr w:rsidR="00830BE2" w:rsidRPr="00F243A9" w:rsidTr="00823DC3">
        <w:trPr>
          <w:trHeight w:val="624"/>
        </w:trPr>
        <w:tc>
          <w:tcPr>
            <w:tcW w:w="3544" w:type="dxa"/>
            <w:tcBorders>
              <w:top w:val="nil"/>
              <w:left w:val="single" w:sz="4" w:space="0" w:color="auto"/>
              <w:bottom w:val="single" w:sz="4" w:space="0" w:color="auto"/>
              <w:right w:val="single" w:sz="4" w:space="0" w:color="auto"/>
            </w:tcBorders>
            <w:shd w:val="clear" w:color="auto" w:fill="auto"/>
          </w:tcPr>
          <w:p w:rsidR="00830BE2" w:rsidRPr="00F243A9" w:rsidRDefault="00830BE2" w:rsidP="00410467">
            <w:pPr>
              <w:jc w:val="both"/>
              <w:rPr>
                <w:color w:val="000000" w:themeColor="text1"/>
                <w:sz w:val="18"/>
                <w:szCs w:val="18"/>
                <w:highlight w:val="green"/>
              </w:rPr>
            </w:pPr>
            <w:r w:rsidRPr="00F243A9">
              <w:rPr>
                <w:color w:val="000000" w:themeColor="text1"/>
                <w:sz w:val="18"/>
                <w:szCs w:val="18"/>
              </w:rPr>
              <w:t xml:space="preserve">Гранты некоммерческим организациям на реализацию мероприятий в сфере физической культуры и спорта/ </w:t>
            </w:r>
            <w:r w:rsidRPr="00F243A9">
              <w:rPr>
                <w:i/>
                <w:color w:val="000000" w:themeColor="text1"/>
                <w:sz w:val="18"/>
                <w:szCs w:val="18"/>
              </w:rPr>
              <w:t>ЧОСОО «Федерации бокса»</w:t>
            </w:r>
          </w:p>
        </w:tc>
        <w:tc>
          <w:tcPr>
            <w:tcW w:w="709"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1.7.</w:t>
            </w: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 xml:space="preserve">09.04.2021 №01-50/51 </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1 490,0</w:t>
            </w:r>
          </w:p>
        </w:tc>
        <w:tc>
          <w:tcPr>
            <w:tcW w:w="1871" w:type="dxa"/>
            <w:tcBorders>
              <w:top w:val="nil"/>
              <w:left w:val="nil"/>
              <w:bottom w:val="single" w:sz="4" w:space="0" w:color="auto"/>
              <w:right w:val="single" w:sz="4" w:space="0" w:color="auto"/>
            </w:tcBorders>
            <w:vAlign w:val="center"/>
          </w:tcPr>
          <w:p w:rsidR="00830BE2" w:rsidRPr="00F243A9" w:rsidRDefault="00830BE2" w:rsidP="00410467">
            <w:pPr>
              <w:rPr>
                <w:color w:val="000000" w:themeColor="text1"/>
                <w:sz w:val="18"/>
                <w:szCs w:val="18"/>
                <w:highlight w:val="green"/>
              </w:rPr>
            </w:pPr>
            <w:r w:rsidRPr="00F243A9">
              <w:rPr>
                <w:color w:val="000000" w:themeColor="text1"/>
                <w:sz w:val="18"/>
                <w:szCs w:val="18"/>
              </w:rPr>
              <w:t>917 1101 057Р563 500 633 246</w:t>
            </w:r>
          </w:p>
        </w:tc>
      </w:tr>
      <w:tr w:rsidR="00830BE2" w:rsidRPr="00F243A9" w:rsidTr="00823DC3">
        <w:trPr>
          <w:trHeight w:val="434"/>
        </w:trPr>
        <w:tc>
          <w:tcPr>
            <w:tcW w:w="3544" w:type="dxa"/>
            <w:tcBorders>
              <w:top w:val="nil"/>
              <w:left w:val="single" w:sz="4" w:space="0" w:color="auto"/>
              <w:bottom w:val="single" w:sz="4" w:space="0" w:color="auto"/>
              <w:right w:val="single" w:sz="4" w:space="0" w:color="auto"/>
            </w:tcBorders>
            <w:shd w:val="clear" w:color="auto" w:fill="auto"/>
          </w:tcPr>
          <w:p w:rsidR="00830BE2" w:rsidRPr="00F243A9" w:rsidRDefault="00830BE2" w:rsidP="00410467">
            <w:pPr>
              <w:jc w:val="both"/>
              <w:rPr>
                <w:b/>
                <w:i/>
                <w:color w:val="000000" w:themeColor="text1"/>
                <w:sz w:val="18"/>
                <w:szCs w:val="18"/>
                <w:highlight w:val="green"/>
              </w:rPr>
            </w:pPr>
            <w:r w:rsidRPr="00F243A9">
              <w:rPr>
                <w:b/>
                <w:i/>
                <w:color w:val="000000" w:themeColor="text1"/>
                <w:sz w:val="18"/>
                <w:szCs w:val="18"/>
              </w:rPr>
              <w:t>Субсидии на развитие и поддержку национальных видов спорта/ получатели:</w:t>
            </w:r>
          </w:p>
        </w:tc>
        <w:tc>
          <w:tcPr>
            <w:tcW w:w="709"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b/>
                <w:i/>
                <w:color w:val="000000" w:themeColor="text1"/>
                <w:sz w:val="18"/>
                <w:szCs w:val="18"/>
              </w:rPr>
            </w:pPr>
            <w:r w:rsidRPr="00F243A9">
              <w:rPr>
                <w:b/>
                <w:i/>
                <w:color w:val="000000" w:themeColor="text1"/>
                <w:sz w:val="18"/>
                <w:szCs w:val="18"/>
              </w:rPr>
              <w:t>Х</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b/>
                <w:i/>
                <w:color w:val="000000" w:themeColor="text1"/>
                <w:sz w:val="18"/>
                <w:szCs w:val="18"/>
              </w:rPr>
            </w:pPr>
            <w:r w:rsidRPr="00F243A9">
              <w:rPr>
                <w:b/>
                <w:i/>
                <w:color w:val="000000" w:themeColor="text1"/>
                <w:sz w:val="18"/>
                <w:szCs w:val="18"/>
              </w:rPr>
              <w:t>4 464,1</w:t>
            </w:r>
          </w:p>
        </w:tc>
        <w:tc>
          <w:tcPr>
            <w:tcW w:w="1871" w:type="dxa"/>
            <w:tcBorders>
              <w:top w:val="nil"/>
              <w:left w:val="nil"/>
              <w:bottom w:val="single" w:sz="4" w:space="0" w:color="auto"/>
              <w:right w:val="single" w:sz="4" w:space="0" w:color="auto"/>
            </w:tcBorders>
          </w:tcPr>
          <w:p w:rsidR="00830BE2" w:rsidRPr="00F243A9" w:rsidRDefault="00830BE2" w:rsidP="00410467">
            <w:pPr>
              <w:jc w:val="both"/>
              <w:rPr>
                <w:color w:val="000000" w:themeColor="text1"/>
                <w:sz w:val="18"/>
                <w:szCs w:val="18"/>
              </w:rPr>
            </w:pPr>
          </w:p>
        </w:tc>
      </w:tr>
      <w:tr w:rsidR="00830BE2" w:rsidRPr="00F243A9" w:rsidTr="00823DC3">
        <w:trPr>
          <w:trHeight w:val="398"/>
        </w:trPr>
        <w:tc>
          <w:tcPr>
            <w:tcW w:w="3544" w:type="dxa"/>
            <w:tcBorders>
              <w:top w:val="nil"/>
              <w:left w:val="single" w:sz="4" w:space="0" w:color="auto"/>
              <w:bottom w:val="single" w:sz="4" w:space="0" w:color="auto"/>
              <w:right w:val="single" w:sz="4" w:space="0" w:color="auto"/>
            </w:tcBorders>
            <w:shd w:val="clear" w:color="auto" w:fill="auto"/>
            <w:vAlign w:val="center"/>
          </w:tcPr>
          <w:p w:rsidR="00830BE2" w:rsidRPr="00F243A9" w:rsidRDefault="00830BE2" w:rsidP="00410467">
            <w:pPr>
              <w:rPr>
                <w:i/>
                <w:color w:val="000000" w:themeColor="text1"/>
                <w:sz w:val="18"/>
                <w:szCs w:val="18"/>
              </w:rPr>
            </w:pPr>
            <w:r w:rsidRPr="00F243A9">
              <w:rPr>
                <w:i/>
                <w:color w:val="000000" w:themeColor="text1"/>
                <w:sz w:val="18"/>
                <w:szCs w:val="18"/>
              </w:rPr>
              <w:t>Администрация Анадырского МР</w:t>
            </w:r>
          </w:p>
        </w:tc>
        <w:tc>
          <w:tcPr>
            <w:tcW w:w="709"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24.02.2021 №01-50/42  в редакции от 15.09.2021 №1</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1 000,0</w:t>
            </w:r>
          </w:p>
        </w:tc>
        <w:tc>
          <w:tcPr>
            <w:tcW w:w="1871" w:type="dxa"/>
            <w:vMerge w:val="restart"/>
            <w:tcBorders>
              <w:top w:val="nil"/>
              <w:left w:val="nil"/>
              <w:right w:val="single" w:sz="4" w:space="0" w:color="auto"/>
            </w:tcBorders>
            <w:vAlign w:val="center"/>
          </w:tcPr>
          <w:p w:rsidR="00830BE2" w:rsidRPr="00F243A9" w:rsidRDefault="00830BE2" w:rsidP="00410467">
            <w:pPr>
              <w:rPr>
                <w:color w:val="000000" w:themeColor="text1"/>
                <w:sz w:val="18"/>
                <w:szCs w:val="18"/>
              </w:rPr>
            </w:pPr>
            <w:r w:rsidRPr="00F243A9">
              <w:rPr>
                <w:color w:val="000000" w:themeColor="text1"/>
                <w:sz w:val="18"/>
                <w:szCs w:val="18"/>
              </w:rPr>
              <w:t>917 1101 057Р542 250 521 251</w:t>
            </w:r>
          </w:p>
        </w:tc>
      </w:tr>
      <w:tr w:rsidR="00830BE2" w:rsidRPr="00F243A9" w:rsidTr="00823DC3">
        <w:trPr>
          <w:trHeight w:val="506"/>
        </w:trPr>
        <w:tc>
          <w:tcPr>
            <w:tcW w:w="3544" w:type="dxa"/>
            <w:tcBorders>
              <w:top w:val="nil"/>
              <w:left w:val="single" w:sz="4" w:space="0" w:color="auto"/>
              <w:bottom w:val="single" w:sz="4" w:space="0" w:color="auto"/>
              <w:right w:val="single" w:sz="4" w:space="0" w:color="auto"/>
            </w:tcBorders>
            <w:shd w:val="clear" w:color="auto" w:fill="auto"/>
            <w:vAlign w:val="center"/>
          </w:tcPr>
          <w:p w:rsidR="00830BE2" w:rsidRPr="00F243A9" w:rsidRDefault="00830BE2" w:rsidP="00410467">
            <w:pPr>
              <w:rPr>
                <w:i/>
                <w:color w:val="000000" w:themeColor="text1"/>
                <w:sz w:val="18"/>
                <w:szCs w:val="18"/>
                <w:highlight w:val="yellow"/>
              </w:rPr>
            </w:pPr>
            <w:r w:rsidRPr="00F243A9">
              <w:rPr>
                <w:i/>
                <w:color w:val="000000" w:themeColor="text1"/>
                <w:sz w:val="18"/>
                <w:szCs w:val="18"/>
              </w:rPr>
              <w:t xml:space="preserve">Администрация ГО </w:t>
            </w:r>
            <w:proofErr w:type="spellStart"/>
            <w:r w:rsidRPr="00F243A9">
              <w:rPr>
                <w:i/>
                <w:color w:val="000000" w:themeColor="text1"/>
                <w:sz w:val="18"/>
                <w:szCs w:val="18"/>
              </w:rPr>
              <w:t>Эгвекинот</w:t>
            </w:r>
            <w:proofErr w:type="spellEnd"/>
          </w:p>
        </w:tc>
        <w:tc>
          <w:tcPr>
            <w:tcW w:w="709"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1.8</w:t>
            </w: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24.02.2021 №01-50/45 в редакции от 15.09.2021 №1</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1 433,1</w:t>
            </w:r>
          </w:p>
        </w:tc>
        <w:tc>
          <w:tcPr>
            <w:tcW w:w="1871" w:type="dxa"/>
            <w:vMerge/>
            <w:tcBorders>
              <w:left w:val="nil"/>
              <w:right w:val="single" w:sz="4" w:space="0" w:color="auto"/>
            </w:tcBorders>
          </w:tcPr>
          <w:p w:rsidR="00830BE2" w:rsidRPr="00F243A9" w:rsidRDefault="00830BE2" w:rsidP="00410467">
            <w:pPr>
              <w:jc w:val="both"/>
              <w:rPr>
                <w:color w:val="000000" w:themeColor="text1"/>
                <w:sz w:val="18"/>
                <w:szCs w:val="18"/>
              </w:rPr>
            </w:pPr>
          </w:p>
        </w:tc>
      </w:tr>
      <w:tr w:rsidR="00830BE2" w:rsidRPr="00F243A9" w:rsidTr="00823DC3">
        <w:trPr>
          <w:trHeight w:val="400"/>
        </w:trPr>
        <w:tc>
          <w:tcPr>
            <w:tcW w:w="3544" w:type="dxa"/>
            <w:tcBorders>
              <w:top w:val="nil"/>
              <w:left w:val="single" w:sz="4" w:space="0" w:color="auto"/>
              <w:bottom w:val="single" w:sz="4" w:space="0" w:color="auto"/>
              <w:right w:val="single" w:sz="4" w:space="0" w:color="auto"/>
            </w:tcBorders>
            <w:shd w:val="clear" w:color="auto" w:fill="auto"/>
            <w:vAlign w:val="center"/>
          </w:tcPr>
          <w:p w:rsidR="00830BE2" w:rsidRPr="00F243A9" w:rsidRDefault="00830BE2" w:rsidP="00410467">
            <w:pPr>
              <w:rPr>
                <w:i/>
                <w:color w:val="000000" w:themeColor="text1"/>
                <w:sz w:val="18"/>
                <w:szCs w:val="18"/>
              </w:rPr>
            </w:pPr>
            <w:r w:rsidRPr="00F243A9">
              <w:rPr>
                <w:i/>
                <w:color w:val="000000" w:themeColor="text1"/>
                <w:sz w:val="18"/>
                <w:szCs w:val="18"/>
              </w:rPr>
              <w:t>Администрация Чукотского МР</w:t>
            </w:r>
          </w:p>
        </w:tc>
        <w:tc>
          <w:tcPr>
            <w:tcW w:w="709"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24.02.2021 №01-50/44 в редакции от 15.09.2021 №1</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2 031,0</w:t>
            </w:r>
          </w:p>
        </w:tc>
        <w:tc>
          <w:tcPr>
            <w:tcW w:w="1871" w:type="dxa"/>
            <w:vMerge/>
            <w:tcBorders>
              <w:left w:val="nil"/>
              <w:bottom w:val="single" w:sz="4" w:space="0" w:color="auto"/>
              <w:right w:val="single" w:sz="4" w:space="0" w:color="auto"/>
            </w:tcBorders>
          </w:tcPr>
          <w:p w:rsidR="00830BE2" w:rsidRPr="00F243A9" w:rsidRDefault="00830BE2" w:rsidP="00410467">
            <w:pPr>
              <w:jc w:val="both"/>
              <w:rPr>
                <w:color w:val="000000" w:themeColor="text1"/>
                <w:sz w:val="18"/>
                <w:szCs w:val="18"/>
              </w:rPr>
            </w:pPr>
          </w:p>
        </w:tc>
      </w:tr>
      <w:tr w:rsidR="00830BE2" w:rsidRPr="00F243A9" w:rsidTr="00823DC3">
        <w:trPr>
          <w:trHeight w:val="304"/>
        </w:trPr>
        <w:tc>
          <w:tcPr>
            <w:tcW w:w="3544" w:type="dxa"/>
            <w:vMerge w:val="restart"/>
            <w:tcBorders>
              <w:top w:val="nil"/>
              <w:left w:val="single" w:sz="4" w:space="0" w:color="auto"/>
              <w:right w:val="single" w:sz="4" w:space="0" w:color="auto"/>
            </w:tcBorders>
            <w:shd w:val="clear" w:color="auto" w:fill="auto"/>
            <w:vAlign w:val="center"/>
          </w:tcPr>
          <w:p w:rsidR="00830BE2" w:rsidRPr="00F243A9" w:rsidRDefault="00830BE2" w:rsidP="00410467">
            <w:pPr>
              <w:rPr>
                <w:color w:val="000000" w:themeColor="text1"/>
                <w:sz w:val="18"/>
                <w:szCs w:val="18"/>
              </w:rPr>
            </w:pPr>
            <w:r w:rsidRPr="00F243A9">
              <w:rPr>
                <w:rStyle w:val="af7"/>
                <w:bCs w:val="0"/>
                <w:color w:val="000000" w:themeColor="text1"/>
                <w:sz w:val="18"/>
                <w:szCs w:val="18"/>
              </w:rPr>
              <w:t>Субсидии на оснащение объектов спортивной инфраструктуры спортивно-технологическим оборудованием/Администрация Анадырского МР</w:t>
            </w:r>
          </w:p>
        </w:tc>
        <w:tc>
          <w:tcPr>
            <w:tcW w:w="709" w:type="dxa"/>
            <w:vMerge w:val="restart"/>
            <w:tcBorders>
              <w:top w:val="nil"/>
              <w:left w:val="nil"/>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1.10.</w:t>
            </w: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31.03.2021 №01-50/49</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 xml:space="preserve">1 374,0 </w:t>
            </w:r>
          </w:p>
        </w:tc>
        <w:tc>
          <w:tcPr>
            <w:tcW w:w="1871" w:type="dxa"/>
            <w:tcBorders>
              <w:top w:val="nil"/>
              <w:left w:val="nil"/>
              <w:bottom w:val="single" w:sz="4" w:space="0" w:color="auto"/>
              <w:right w:val="single" w:sz="4" w:space="0" w:color="auto"/>
            </w:tcBorders>
          </w:tcPr>
          <w:p w:rsidR="00830BE2" w:rsidRPr="00F243A9" w:rsidRDefault="00830BE2" w:rsidP="00410467">
            <w:pPr>
              <w:jc w:val="both"/>
              <w:rPr>
                <w:color w:val="000000" w:themeColor="text1"/>
                <w:sz w:val="18"/>
                <w:szCs w:val="18"/>
                <w:highlight w:val="green"/>
              </w:rPr>
            </w:pPr>
            <w:r w:rsidRPr="00F243A9">
              <w:rPr>
                <w:color w:val="000000" w:themeColor="text1"/>
                <w:sz w:val="18"/>
                <w:szCs w:val="18"/>
              </w:rPr>
              <w:t>917 1101 057Р522 280 521 251</w:t>
            </w:r>
          </w:p>
        </w:tc>
      </w:tr>
      <w:tr w:rsidR="00830BE2" w:rsidRPr="00F243A9" w:rsidTr="00823DC3">
        <w:trPr>
          <w:trHeight w:val="580"/>
        </w:trPr>
        <w:tc>
          <w:tcPr>
            <w:tcW w:w="3544" w:type="dxa"/>
            <w:vMerge/>
            <w:tcBorders>
              <w:left w:val="single" w:sz="4" w:space="0" w:color="auto"/>
              <w:bottom w:val="single" w:sz="4" w:space="0" w:color="auto"/>
              <w:right w:val="single" w:sz="4" w:space="0" w:color="auto"/>
            </w:tcBorders>
            <w:shd w:val="clear" w:color="auto" w:fill="auto"/>
          </w:tcPr>
          <w:p w:rsidR="00830BE2" w:rsidRPr="00F243A9" w:rsidRDefault="00830BE2" w:rsidP="00410467">
            <w:pPr>
              <w:jc w:val="both"/>
              <w:rPr>
                <w:color w:val="000000" w:themeColor="text1"/>
                <w:sz w:val="18"/>
                <w:szCs w:val="18"/>
              </w:rPr>
            </w:pPr>
          </w:p>
        </w:tc>
        <w:tc>
          <w:tcPr>
            <w:tcW w:w="709" w:type="dxa"/>
            <w:vMerge/>
            <w:tcBorders>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№77603000-1-2019-011 от 06.04.2021 в редакции от 26.07.2021</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809,0</w:t>
            </w:r>
          </w:p>
        </w:tc>
        <w:tc>
          <w:tcPr>
            <w:tcW w:w="1871" w:type="dxa"/>
            <w:tcBorders>
              <w:top w:val="nil"/>
              <w:left w:val="nil"/>
              <w:bottom w:val="single" w:sz="4" w:space="0" w:color="auto"/>
              <w:right w:val="single" w:sz="4" w:space="0" w:color="auto"/>
            </w:tcBorders>
            <w:vAlign w:val="center"/>
          </w:tcPr>
          <w:p w:rsidR="00830BE2" w:rsidRPr="00F243A9" w:rsidRDefault="00830BE2" w:rsidP="00410467">
            <w:pPr>
              <w:rPr>
                <w:color w:val="000000" w:themeColor="text1"/>
                <w:sz w:val="18"/>
                <w:szCs w:val="18"/>
              </w:rPr>
            </w:pPr>
            <w:r w:rsidRPr="00F243A9">
              <w:rPr>
                <w:color w:val="000000" w:themeColor="text1"/>
                <w:sz w:val="18"/>
                <w:szCs w:val="18"/>
              </w:rPr>
              <w:t>917 1101 057Р552 280 521 251</w:t>
            </w:r>
          </w:p>
        </w:tc>
      </w:tr>
      <w:tr w:rsidR="00830BE2" w:rsidRPr="00F243A9" w:rsidTr="00823DC3">
        <w:trPr>
          <w:trHeight w:val="624"/>
        </w:trPr>
        <w:tc>
          <w:tcPr>
            <w:tcW w:w="3544" w:type="dxa"/>
            <w:tcBorders>
              <w:top w:val="nil"/>
              <w:left w:val="single" w:sz="4" w:space="0" w:color="auto"/>
              <w:bottom w:val="single" w:sz="4" w:space="0" w:color="auto"/>
              <w:right w:val="single" w:sz="4" w:space="0" w:color="auto"/>
            </w:tcBorders>
            <w:shd w:val="clear" w:color="auto" w:fill="auto"/>
          </w:tcPr>
          <w:p w:rsidR="00830BE2" w:rsidRPr="00F243A9" w:rsidRDefault="00830BE2" w:rsidP="00410467">
            <w:pPr>
              <w:jc w:val="both"/>
              <w:rPr>
                <w:b/>
                <w:i/>
                <w:color w:val="000000" w:themeColor="text1"/>
                <w:sz w:val="18"/>
                <w:szCs w:val="18"/>
                <w:highlight w:val="green"/>
              </w:rPr>
            </w:pPr>
            <w:r w:rsidRPr="00F243A9">
              <w:rPr>
                <w:rStyle w:val="af7"/>
                <w:b w:val="0"/>
                <w:bCs w:val="0"/>
                <w:i/>
                <w:color w:val="000000" w:themeColor="text1"/>
                <w:sz w:val="18"/>
                <w:szCs w:val="18"/>
              </w:rPr>
              <w:t xml:space="preserve">Субсидии на проведение массовых физкультурных мероприятий среди различных категорий населения/ получатели: </w:t>
            </w:r>
          </w:p>
        </w:tc>
        <w:tc>
          <w:tcPr>
            <w:tcW w:w="709" w:type="dxa"/>
            <w:vMerge w:val="restart"/>
            <w:tcBorders>
              <w:top w:val="nil"/>
              <w:left w:val="nil"/>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1.11.</w:t>
            </w: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b/>
                <w:i/>
                <w:color w:val="000000" w:themeColor="text1"/>
                <w:sz w:val="18"/>
                <w:szCs w:val="18"/>
                <w:highlight w:val="yellow"/>
              </w:rPr>
            </w:pPr>
            <w:r w:rsidRPr="00F243A9">
              <w:rPr>
                <w:b/>
                <w:i/>
                <w:color w:val="000000" w:themeColor="text1"/>
                <w:sz w:val="18"/>
                <w:szCs w:val="18"/>
              </w:rPr>
              <w:t>Х</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b/>
                <w:i/>
                <w:color w:val="000000" w:themeColor="text1"/>
                <w:sz w:val="18"/>
                <w:szCs w:val="18"/>
              </w:rPr>
            </w:pPr>
            <w:r w:rsidRPr="00F243A9">
              <w:rPr>
                <w:b/>
                <w:i/>
                <w:color w:val="000000" w:themeColor="text1"/>
                <w:sz w:val="18"/>
                <w:szCs w:val="18"/>
              </w:rPr>
              <w:t>5 400,0</w:t>
            </w:r>
          </w:p>
        </w:tc>
        <w:tc>
          <w:tcPr>
            <w:tcW w:w="1871" w:type="dxa"/>
            <w:vMerge w:val="restart"/>
            <w:tcBorders>
              <w:top w:val="nil"/>
              <w:left w:val="nil"/>
              <w:right w:val="single" w:sz="4" w:space="0" w:color="auto"/>
            </w:tcBorders>
            <w:vAlign w:val="center"/>
          </w:tcPr>
          <w:p w:rsidR="00830BE2" w:rsidRPr="00F243A9" w:rsidRDefault="00830BE2" w:rsidP="00410467">
            <w:pPr>
              <w:jc w:val="center"/>
              <w:rPr>
                <w:b/>
                <w:i/>
                <w:color w:val="000000" w:themeColor="text1"/>
                <w:sz w:val="18"/>
                <w:szCs w:val="18"/>
                <w:highlight w:val="green"/>
              </w:rPr>
            </w:pPr>
            <w:r w:rsidRPr="00F243A9">
              <w:rPr>
                <w:color w:val="000000" w:themeColor="text1"/>
                <w:sz w:val="18"/>
                <w:szCs w:val="18"/>
              </w:rPr>
              <w:t>917 1101 057Р542 390 521 831</w:t>
            </w:r>
          </w:p>
        </w:tc>
      </w:tr>
      <w:tr w:rsidR="00830BE2" w:rsidRPr="00F243A9" w:rsidTr="00823DC3">
        <w:trPr>
          <w:trHeight w:val="71"/>
        </w:trPr>
        <w:tc>
          <w:tcPr>
            <w:tcW w:w="3544" w:type="dxa"/>
            <w:tcBorders>
              <w:top w:val="nil"/>
              <w:left w:val="single" w:sz="4" w:space="0" w:color="auto"/>
              <w:bottom w:val="single" w:sz="4" w:space="0" w:color="auto"/>
              <w:right w:val="single" w:sz="4" w:space="0" w:color="auto"/>
            </w:tcBorders>
            <w:shd w:val="clear" w:color="auto" w:fill="auto"/>
            <w:vAlign w:val="center"/>
          </w:tcPr>
          <w:p w:rsidR="00830BE2" w:rsidRPr="00F243A9" w:rsidRDefault="00830BE2" w:rsidP="00410467">
            <w:pPr>
              <w:rPr>
                <w:i/>
                <w:color w:val="000000" w:themeColor="text1"/>
                <w:sz w:val="18"/>
                <w:szCs w:val="18"/>
              </w:rPr>
            </w:pPr>
            <w:r w:rsidRPr="00F243A9">
              <w:rPr>
                <w:i/>
                <w:color w:val="000000" w:themeColor="text1"/>
                <w:sz w:val="18"/>
                <w:szCs w:val="18"/>
              </w:rPr>
              <w:t>Администрация Анадырского МР</w:t>
            </w:r>
          </w:p>
        </w:tc>
        <w:tc>
          <w:tcPr>
            <w:tcW w:w="709" w:type="dxa"/>
            <w:vMerge/>
            <w:tcBorders>
              <w:left w:val="nil"/>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14.04.2021 №01-50/54 в редакции от 17.05.2021 №1</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800,0</w:t>
            </w:r>
          </w:p>
        </w:tc>
        <w:tc>
          <w:tcPr>
            <w:tcW w:w="1871" w:type="dxa"/>
            <w:vMerge/>
            <w:tcBorders>
              <w:left w:val="nil"/>
              <w:right w:val="single" w:sz="4" w:space="0" w:color="auto"/>
            </w:tcBorders>
          </w:tcPr>
          <w:p w:rsidR="00830BE2" w:rsidRPr="00F243A9" w:rsidRDefault="00830BE2" w:rsidP="00410467">
            <w:pPr>
              <w:jc w:val="both"/>
              <w:rPr>
                <w:color w:val="000000" w:themeColor="text1"/>
                <w:sz w:val="18"/>
                <w:szCs w:val="18"/>
                <w:highlight w:val="green"/>
              </w:rPr>
            </w:pPr>
          </w:p>
        </w:tc>
      </w:tr>
      <w:tr w:rsidR="00830BE2" w:rsidRPr="00F243A9" w:rsidTr="00823DC3">
        <w:trPr>
          <w:trHeight w:val="175"/>
        </w:trPr>
        <w:tc>
          <w:tcPr>
            <w:tcW w:w="3544" w:type="dxa"/>
            <w:tcBorders>
              <w:top w:val="nil"/>
              <w:left w:val="single" w:sz="4" w:space="0" w:color="auto"/>
              <w:bottom w:val="single" w:sz="4" w:space="0" w:color="auto"/>
              <w:right w:val="single" w:sz="4" w:space="0" w:color="auto"/>
            </w:tcBorders>
            <w:shd w:val="clear" w:color="auto" w:fill="auto"/>
            <w:vAlign w:val="center"/>
          </w:tcPr>
          <w:p w:rsidR="00830BE2" w:rsidRPr="00F243A9" w:rsidRDefault="00830BE2" w:rsidP="00410467">
            <w:pPr>
              <w:rPr>
                <w:i/>
                <w:color w:val="000000" w:themeColor="text1"/>
                <w:sz w:val="18"/>
                <w:szCs w:val="18"/>
              </w:rPr>
            </w:pPr>
            <w:r w:rsidRPr="00F243A9">
              <w:rPr>
                <w:i/>
                <w:color w:val="000000" w:themeColor="text1"/>
                <w:sz w:val="18"/>
                <w:szCs w:val="18"/>
              </w:rPr>
              <w:t xml:space="preserve">Администрация ГО </w:t>
            </w:r>
            <w:proofErr w:type="spellStart"/>
            <w:r w:rsidRPr="00F243A9">
              <w:rPr>
                <w:i/>
                <w:color w:val="000000" w:themeColor="text1"/>
                <w:sz w:val="18"/>
                <w:szCs w:val="18"/>
              </w:rPr>
              <w:t>Эгвекинот</w:t>
            </w:r>
            <w:proofErr w:type="spellEnd"/>
          </w:p>
        </w:tc>
        <w:tc>
          <w:tcPr>
            <w:tcW w:w="709" w:type="dxa"/>
            <w:vMerge/>
            <w:tcBorders>
              <w:left w:val="nil"/>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03.02.2021 №01-50/36 в редакции от 17.05.2021 №1</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800,0</w:t>
            </w:r>
          </w:p>
        </w:tc>
        <w:tc>
          <w:tcPr>
            <w:tcW w:w="1871" w:type="dxa"/>
            <w:vMerge/>
            <w:tcBorders>
              <w:left w:val="nil"/>
              <w:right w:val="single" w:sz="4" w:space="0" w:color="auto"/>
            </w:tcBorders>
          </w:tcPr>
          <w:p w:rsidR="00830BE2" w:rsidRPr="00F243A9" w:rsidRDefault="00830BE2" w:rsidP="00410467">
            <w:pPr>
              <w:jc w:val="both"/>
              <w:rPr>
                <w:color w:val="000000" w:themeColor="text1"/>
                <w:sz w:val="18"/>
                <w:szCs w:val="18"/>
                <w:highlight w:val="green"/>
              </w:rPr>
            </w:pPr>
          </w:p>
        </w:tc>
      </w:tr>
      <w:tr w:rsidR="00830BE2" w:rsidRPr="00F243A9" w:rsidTr="00823DC3">
        <w:trPr>
          <w:trHeight w:val="106"/>
        </w:trPr>
        <w:tc>
          <w:tcPr>
            <w:tcW w:w="3544" w:type="dxa"/>
            <w:tcBorders>
              <w:top w:val="nil"/>
              <w:left w:val="single" w:sz="4" w:space="0" w:color="auto"/>
              <w:bottom w:val="single" w:sz="4" w:space="0" w:color="auto"/>
              <w:right w:val="single" w:sz="4" w:space="0" w:color="auto"/>
            </w:tcBorders>
            <w:shd w:val="clear" w:color="auto" w:fill="auto"/>
            <w:vAlign w:val="center"/>
          </w:tcPr>
          <w:p w:rsidR="00830BE2" w:rsidRPr="00F243A9" w:rsidRDefault="00830BE2" w:rsidP="00410467">
            <w:pPr>
              <w:rPr>
                <w:i/>
                <w:color w:val="000000" w:themeColor="text1"/>
              </w:rPr>
            </w:pPr>
            <w:r w:rsidRPr="00F243A9">
              <w:rPr>
                <w:i/>
                <w:color w:val="000000" w:themeColor="text1"/>
                <w:sz w:val="18"/>
                <w:szCs w:val="18"/>
              </w:rPr>
              <w:t xml:space="preserve">Администрация </w:t>
            </w:r>
            <w:proofErr w:type="spellStart"/>
            <w:r w:rsidRPr="00F243A9">
              <w:rPr>
                <w:i/>
                <w:color w:val="000000" w:themeColor="text1"/>
                <w:sz w:val="18"/>
                <w:szCs w:val="18"/>
              </w:rPr>
              <w:t>Провиденского</w:t>
            </w:r>
            <w:proofErr w:type="spellEnd"/>
            <w:r w:rsidRPr="00F243A9">
              <w:rPr>
                <w:i/>
                <w:color w:val="000000" w:themeColor="text1"/>
                <w:sz w:val="18"/>
                <w:szCs w:val="18"/>
              </w:rPr>
              <w:t xml:space="preserve"> ГО </w:t>
            </w:r>
          </w:p>
        </w:tc>
        <w:tc>
          <w:tcPr>
            <w:tcW w:w="709" w:type="dxa"/>
            <w:vMerge/>
            <w:tcBorders>
              <w:left w:val="nil"/>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03.02.2021 №01-50/35 в редакции от 17.05.2021 №1</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700,0</w:t>
            </w:r>
          </w:p>
        </w:tc>
        <w:tc>
          <w:tcPr>
            <w:tcW w:w="1871" w:type="dxa"/>
            <w:vMerge/>
            <w:tcBorders>
              <w:left w:val="nil"/>
              <w:right w:val="single" w:sz="4" w:space="0" w:color="auto"/>
            </w:tcBorders>
          </w:tcPr>
          <w:p w:rsidR="00830BE2" w:rsidRPr="00F243A9" w:rsidRDefault="00830BE2" w:rsidP="00410467">
            <w:pPr>
              <w:jc w:val="both"/>
              <w:rPr>
                <w:color w:val="000000" w:themeColor="text1"/>
                <w:sz w:val="18"/>
                <w:szCs w:val="18"/>
                <w:highlight w:val="green"/>
              </w:rPr>
            </w:pPr>
          </w:p>
        </w:tc>
      </w:tr>
      <w:tr w:rsidR="00830BE2" w:rsidRPr="00F243A9" w:rsidTr="00823DC3">
        <w:trPr>
          <w:trHeight w:val="175"/>
        </w:trPr>
        <w:tc>
          <w:tcPr>
            <w:tcW w:w="3544" w:type="dxa"/>
            <w:tcBorders>
              <w:top w:val="nil"/>
              <w:left w:val="single" w:sz="4" w:space="0" w:color="auto"/>
              <w:bottom w:val="single" w:sz="4" w:space="0" w:color="auto"/>
              <w:right w:val="single" w:sz="4" w:space="0" w:color="auto"/>
            </w:tcBorders>
            <w:shd w:val="clear" w:color="auto" w:fill="auto"/>
            <w:vAlign w:val="center"/>
          </w:tcPr>
          <w:p w:rsidR="00830BE2" w:rsidRPr="00F243A9" w:rsidRDefault="00830BE2" w:rsidP="00410467">
            <w:pPr>
              <w:rPr>
                <w:i/>
                <w:color w:val="000000" w:themeColor="text1"/>
              </w:rPr>
            </w:pPr>
            <w:r w:rsidRPr="00F243A9">
              <w:rPr>
                <w:i/>
                <w:color w:val="000000" w:themeColor="text1"/>
                <w:sz w:val="18"/>
                <w:szCs w:val="18"/>
              </w:rPr>
              <w:t>Администрация Чукотского МР</w:t>
            </w:r>
          </w:p>
        </w:tc>
        <w:tc>
          <w:tcPr>
            <w:tcW w:w="709" w:type="dxa"/>
            <w:vMerge/>
            <w:tcBorders>
              <w:left w:val="nil"/>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03.02.2021 №01-50/37 в редакции от 17.05.2021 №1</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800,0</w:t>
            </w:r>
          </w:p>
        </w:tc>
        <w:tc>
          <w:tcPr>
            <w:tcW w:w="1871" w:type="dxa"/>
            <w:vMerge/>
            <w:tcBorders>
              <w:left w:val="nil"/>
              <w:right w:val="single" w:sz="4" w:space="0" w:color="auto"/>
            </w:tcBorders>
          </w:tcPr>
          <w:p w:rsidR="00830BE2" w:rsidRPr="00F243A9" w:rsidRDefault="00830BE2" w:rsidP="00410467">
            <w:pPr>
              <w:jc w:val="both"/>
              <w:rPr>
                <w:color w:val="000000" w:themeColor="text1"/>
                <w:sz w:val="18"/>
                <w:szCs w:val="18"/>
                <w:highlight w:val="green"/>
              </w:rPr>
            </w:pPr>
          </w:p>
        </w:tc>
      </w:tr>
      <w:tr w:rsidR="00830BE2" w:rsidRPr="00F243A9" w:rsidTr="00823DC3">
        <w:trPr>
          <w:trHeight w:val="175"/>
        </w:trPr>
        <w:tc>
          <w:tcPr>
            <w:tcW w:w="3544" w:type="dxa"/>
            <w:tcBorders>
              <w:top w:val="nil"/>
              <w:left w:val="single" w:sz="4" w:space="0" w:color="auto"/>
              <w:bottom w:val="single" w:sz="4" w:space="0" w:color="auto"/>
              <w:right w:val="single" w:sz="4" w:space="0" w:color="auto"/>
            </w:tcBorders>
            <w:shd w:val="clear" w:color="auto" w:fill="auto"/>
            <w:vAlign w:val="center"/>
          </w:tcPr>
          <w:p w:rsidR="00830BE2" w:rsidRPr="00F243A9" w:rsidRDefault="00830BE2" w:rsidP="00410467">
            <w:pPr>
              <w:rPr>
                <w:i/>
                <w:color w:val="000000" w:themeColor="text1"/>
              </w:rPr>
            </w:pPr>
            <w:r w:rsidRPr="00F243A9">
              <w:rPr>
                <w:i/>
                <w:color w:val="000000" w:themeColor="text1"/>
                <w:sz w:val="18"/>
                <w:szCs w:val="18"/>
              </w:rPr>
              <w:t xml:space="preserve">Администрация </w:t>
            </w:r>
            <w:proofErr w:type="spellStart"/>
            <w:r w:rsidRPr="00F243A9">
              <w:rPr>
                <w:i/>
                <w:color w:val="000000" w:themeColor="text1"/>
                <w:sz w:val="18"/>
                <w:szCs w:val="18"/>
              </w:rPr>
              <w:t>Билибинского</w:t>
            </w:r>
            <w:proofErr w:type="spellEnd"/>
            <w:r w:rsidRPr="00F243A9">
              <w:rPr>
                <w:i/>
                <w:color w:val="000000" w:themeColor="text1"/>
                <w:sz w:val="18"/>
                <w:szCs w:val="18"/>
              </w:rPr>
              <w:t xml:space="preserve"> МР</w:t>
            </w:r>
          </w:p>
        </w:tc>
        <w:tc>
          <w:tcPr>
            <w:tcW w:w="709" w:type="dxa"/>
            <w:vMerge/>
            <w:tcBorders>
              <w:left w:val="nil"/>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03.02.2021 №01-50/32 в редакции от 17.05.2021 №1</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800,0</w:t>
            </w:r>
          </w:p>
        </w:tc>
        <w:tc>
          <w:tcPr>
            <w:tcW w:w="1871" w:type="dxa"/>
            <w:vMerge/>
            <w:tcBorders>
              <w:left w:val="nil"/>
              <w:right w:val="single" w:sz="4" w:space="0" w:color="auto"/>
            </w:tcBorders>
          </w:tcPr>
          <w:p w:rsidR="00830BE2" w:rsidRPr="00F243A9" w:rsidRDefault="00830BE2" w:rsidP="00410467">
            <w:pPr>
              <w:jc w:val="both"/>
              <w:rPr>
                <w:color w:val="000000" w:themeColor="text1"/>
                <w:sz w:val="18"/>
                <w:szCs w:val="18"/>
                <w:highlight w:val="green"/>
              </w:rPr>
            </w:pPr>
          </w:p>
        </w:tc>
      </w:tr>
      <w:tr w:rsidR="00830BE2" w:rsidRPr="00F243A9" w:rsidTr="00823DC3">
        <w:trPr>
          <w:trHeight w:val="245"/>
        </w:trPr>
        <w:tc>
          <w:tcPr>
            <w:tcW w:w="3544" w:type="dxa"/>
            <w:tcBorders>
              <w:top w:val="nil"/>
              <w:left w:val="single" w:sz="4" w:space="0" w:color="auto"/>
              <w:bottom w:val="single" w:sz="4" w:space="0" w:color="auto"/>
              <w:right w:val="single" w:sz="4" w:space="0" w:color="auto"/>
            </w:tcBorders>
            <w:shd w:val="clear" w:color="auto" w:fill="auto"/>
            <w:vAlign w:val="center"/>
          </w:tcPr>
          <w:p w:rsidR="00830BE2" w:rsidRPr="00F243A9" w:rsidRDefault="00830BE2" w:rsidP="00410467">
            <w:pPr>
              <w:rPr>
                <w:i/>
                <w:color w:val="000000" w:themeColor="text1"/>
              </w:rPr>
            </w:pPr>
            <w:r w:rsidRPr="00F243A9">
              <w:rPr>
                <w:i/>
                <w:color w:val="000000" w:themeColor="text1"/>
                <w:sz w:val="18"/>
                <w:szCs w:val="18"/>
              </w:rPr>
              <w:t xml:space="preserve">Администрация ГО </w:t>
            </w:r>
            <w:proofErr w:type="spellStart"/>
            <w:r w:rsidRPr="00F243A9">
              <w:rPr>
                <w:i/>
                <w:color w:val="000000" w:themeColor="text1"/>
                <w:sz w:val="18"/>
                <w:szCs w:val="18"/>
              </w:rPr>
              <w:t>Певек</w:t>
            </w:r>
            <w:proofErr w:type="spellEnd"/>
          </w:p>
        </w:tc>
        <w:tc>
          <w:tcPr>
            <w:tcW w:w="709" w:type="dxa"/>
            <w:vMerge/>
            <w:tcBorders>
              <w:left w:val="nil"/>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03.02.2021 №01-50/34 в редакции от 17.05.2021 №1</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700,0</w:t>
            </w:r>
          </w:p>
        </w:tc>
        <w:tc>
          <w:tcPr>
            <w:tcW w:w="1871" w:type="dxa"/>
            <w:vMerge/>
            <w:tcBorders>
              <w:left w:val="nil"/>
              <w:right w:val="single" w:sz="4" w:space="0" w:color="auto"/>
            </w:tcBorders>
          </w:tcPr>
          <w:p w:rsidR="00830BE2" w:rsidRPr="00F243A9" w:rsidRDefault="00830BE2" w:rsidP="00410467">
            <w:pPr>
              <w:jc w:val="both"/>
              <w:rPr>
                <w:color w:val="000000" w:themeColor="text1"/>
                <w:sz w:val="18"/>
                <w:szCs w:val="18"/>
                <w:highlight w:val="green"/>
              </w:rPr>
            </w:pPr>
          </w:p>
        </w:tc>
      </w:tr>
      <w:tr w:rsidR="00830BE2" w:rsidRPr="00F243A9" w:rsidTr="00823DC3">
        <w:trPr>
          <w:trHeight w:val="120"/>
        </w:trPr>
        <w:tc>
          <w:tcPr>
            <w:tcW w:w="3544" w:type="dxa"/>
            <w:tcBorders>
              <w:top w:val="nil"/>
              <w:left w:val="single" w:sz="4" w:space="0" w:color="auto"/>
              <w:bottom w:val="single" w:sz="4" w:space="0" w:color="auto"/>
              <w:right w:val="single" w:sz="4" w:space="0" w:color="auto"/>
            </w:tcBorders>
            <w:shd w:val="clear" w:color="auto" w:fill="auto"/>
            <w:vAlign w:val="center"/>
          </w:tcPr>
          <w:p w:rsidR="00830BE2" w:rsidRPr="00F243A9" w:rsidRDefault="00830BE2" w:rsidP="00410467">
            <w:pPr>
              <w:rPr>
                <w:i/>
                <w:color w:val="000000" w:themeColor="text1"/>
              </w:rPr>
            </w:pPr>
            <w:r w:rsidRPr="00F243A9">
              <w:rPr>
                <w:i/>
                <w:color w:val="000000" w:themeColor="text1"/>
                <w:sz w:val="18"/>
                <w:szCs w:val="18"/>
              </w:rPr>
              <w:t>Администрация ГО Анадырь</w:t>
            </w:r>
          </w:p>
        </w:tc>
        <w:tc>
          <w:tcPr>
            <w:tcW w:w="709" w:type="dxa"/>
            <w:vMerge/>
            <w:tcBorders>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03.02.2021 №01-50/33 в редакции от 17.05.2021 №1</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800,0</w:t>
            </w:r>
          </w:p>
        </w:tc>
        <w:tc>
          <w:tcPr>
            <w:tcW w:w="1871" w:type="dxa"/>
            <w:vMerge/>
            <w:tcBorders>
              <w:left w:val="nil"/>
              <w:bottom w:val="single" w:sz="4" w:space="0" w:color="auto"/>
              <w:right w:val="single" w:sz="4" w:space="0" w:color="auto"/>
            </w:tcBorders>
          </w:tcPr>
          <w:p w:rsidR="00830BE2" w:rsidRPr="00F243A9" w:rsidRDefault="00830BE2" w:rsidP="00410467">
            <w:pPr>
              <w:jc w:val="both"/>
              <w:rPr>
                <w:color w:val="000000" w:themeColor="text1"/>
                <w:sz w:val="18"/>
                <w:szCs w:val="18"/>
                <w:highlight w:val="green"/>
              </w:rPr>
            </w:pPr>
          </w:p>
        </w:tc>
      </w:tr>
      <w:tr w:rsidR="00830BE2" w:rsidRPr="00F243A9" w:rsidTr="00823DC3">
        <w:trPr>
          <w:trHeight w:val="120"/>
        </w:trPr>
        <w:tc>
          <w:tcPr>
            <w:tcW w:w="3544" w:type="dxa"/>
            <w:tcBorders>
              <w:top w:val="nil"/>
              <w:left w:val="single" w:sz="4" w:space="0" w:color="auto"/>
              <w:bottom w:val="single" w:sz="4" w:space="0" w:color="auto"/>
              <w:right w:val="single" w:sz="4" w:space="0" w:color="auto"/>
            </w:tcBorders>
            <w:shd w:val="clear" w:color="auto" w:fill="auto"/>
          </w:tcPr>
          <w:p w:rsidR="00830BE2" w:rsidRPr="00F243A9" w:rsidRDefault="00830BE2" w:rsidP="00410467">
            <w:pPr>
              <w:jc w:val="both"/>
              <w:rPr>
                <w:color w:val="000000" w:themeColor="text1"/>
                <w:sz w:val="18"/>
                <w:szCs w:val="18"/>
              </w:rPr>
            </w:pPr>
            <w:r w:rsidRPr="00F243A9">
              <w:rPr>
                <w:color w:val="000000" w:themeColor="text1"/>
                <w:sz w:val="18"/>
                <w:szCs w:val="18"/>
              </w:rPr>
              <w:t>Субсидия на реализацию мероприятий Всероссийского физкультурно-спортивного комплекса «Готов к труду и обороне» (ГТО)</w:t>
            </w:r>
            <w:r w:rsidRPr="00F243A9">
              <w:rPr>
                <w:i/>
                <w:color w:val="000000" w:themeColor="text1"/>
                <w:sz w:val="18"/>
                <w:szCs w:val="18"/>
              </w:rPr>
              <w:t xml:space="preserve"> /ОДЮСШ</w:t>
            </w:r>
          </w:p>
        </w:tc>
        <w:tc>
          <w:tcPr>
            <w:tcW w:w="709" w:type="dxa"/>
            <w:tcBorders>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1.12.</w:t>
            </w: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28.12.2020 №01-50/30 в редакции от 27.12.2021 №4</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2 135,0</w:t>
            </w:r>
          </w:p>
        </w:tc>
        <w:tc>
          <w:tcPr>
            <w:tcW w:w="1871" w:type="dxa"/>
            <w:tcBorders>
              <w:top w:val="nil"/>
              <w:left w:val="nil"/>
              <w:bottom w:val="single" w:sz="4" w:space="0" w:color="auto"/>
              <w:right w:val="single" w:sz="4" w:space="0" w:color="auto"/>
            </w:tcBorders>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917 1101 057Р572020 622 241</w:t>
            </w:r>
          </w:p>
        </w:tc>
      </w:tr>
      <w:tr w:rsidR="00830BE2" w:rsidRPr="00F243A9" w:rsidTr="00823DC3">
        <w:trPr>
          <w:trHeight w:val="71"/>
        </w:trPr>
        <w:tc>
          <w:tcPr>
            <w:tcW w:w="3544" w:type="dxa"/>
            <w:tcBorders>
              <w:top w:val="nil"/>
              <w:left w:val="single" w:sz="4" w:space="0" w:color="auto"/>
              <w:bottom w:val="single" w:sz="4" w:space="0" w:color="auto"/>
              <w:right w:val="single" w:sz="4" w:space="0" w:color="auto"/>
            </w:tcBorders>
            <w:shd w:val="clear" w:color="auto" w:fill="auto"/>
          </w:tcPr>
          <w:p w:rsidR="00830BE2" w:rsidRPr="00F243A9" w:rsidRDefault="00830BE2" w:rsidP="00410467">
            <w:pPr>
              <w:jc w:val="both"/>
              <w:rPr>
                <w:b/>
                <w:color w:val="000000" w:themeColor="text1"/>
                <w:sz w:val="18"/>
                <w:szCs w:val="18"/>
              </w:rPr>
            </w:pPr>
            <w:r w:rsidRPr="00F243A9">
              <w:rPr>
                <w:b/>
                <w:color w:val="000000" w:themeColor="text1"/>
                <w:sz w:val="18"/>
                <w:szCs w:val="18"/>
              </w:rPr>
              <w:t>ИТОГО:</w:t>
            </w:r>
          </w:p>
          <w:p w:rsidR="0079602B" w:rsidRPr="00F243A9" w:rsidRDefault="0079602B" w:rsidP="00410467">
            <w:pPr>
              <w:jc w:val="both"/>
              <w:rPr>
                <w:b/>
                <w:color w:val="000000" w:themeColor="text1"/>
                <w:sz w:val="4"/>
                <w:szCs w:val="4"/>
              </w:rPr>
            </w:pPr>
          </w:p>
        </w:tc>
        <w:tc>
          <w:tcPr>
            <w:tcW w:w="709"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b/>
                <w:color w:val="000000" w:themeColor="text1"/>
                <w:sz w:val="18"/>
                <w:szCs w:val="18"/>
              </w:rPr>
            </w:pPr>
            <w:r w:rsidRPr="00F243A9">
              <w:rPr>
                <w:b/>
                <w:color w:val="000000" w:themeColor="text1"/>
                <w:sz w:val="18"/>
                <w:szCs w:val="18"/>
              </w:rPr>
              <w:t>Х</w:t>
            </w:r>
          </w:p>
        </w:tc>
        <w:tc>
          <w:tcPr>
            <w:tcW w:w="2410"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b/>
                <w:color w:val="000000" w:themeColor="text1"/>
                <w:sz w:val="18"/>
                <w:szCs w:val="18"/>
              </w:rPr>
            </w:pPr>
            <w:r w:rsidRPr="00F243A9">
              <w:rPr>
                <w:b/>
                <w:color w:val="000000" w:themeColor="text1"/>
                <w:sz w:val="18"/>
                <w:szCs w:val="18"/>
              </w:rPr>
              <w:t>Х</w:t>
            </w:r>
          </w:p>
        </w:tc>
        <w:tc>
          <w:tcPr>
            <w:tcW w:w="1134" w:type="dxa"/>
            <w:tcBorders>
              <w:top w:val="nil"/>
              <w:left w:val="nil"/>
              <w:bottom w:val="single" w:sz="4" w:space="0" w:color="auto"/>
              <w:right w:val="single" w:sz="4" w:space="0" w:color="auto"/>
            </w:tcBorders>
            <w:shd w:val="clear" w:color="auto" w:fill="auto"/>
            <w:vAlign w:val="center"/>
          </w:tcPr>
          <w:p w:rsidR="00830BE2" w:rsidRPr="00F243A9" w:rsidRDefault="00830BE2" w:rsidP="00410467">
            <w:pPr>
              <w:jc w:val="center"/>
              <w:rPr>
                <w:b/>
                <w:color w:val="000000" w:themeColor="text1"/>
                <w:sz w:val="18"/>
                <w:szCs w:val="18"/>
              </w:rPr>
            </w:pPr>
            <w:r w:rsidRPr="00F243A9">
              <w:rPr>
                <w:b/>
                <w:color w:val="000000" w:themeColor="text1"/>
                <w:sz w:val="18"/>
                <w:szCs w:val="18"/>
              </w:rPr>
              <w:t>65 096,8</w:t>
            </w:r>
          </w:p>
        </w:tc>
        <w:tc>
          <w:tcPr>
            <w:tcW w:w="1871" w:type="dxa"/>
            <w:tcBorders>
              <w:top w:val="nil"/>
              <w:left w:val="nil"/>
              <w:bottom w:val="single" w:sz="4" w:space="0" w:color="auto"/>
              <w:right w:val="single" w:sz="4" w:space="0" w:color="auto"/>
            </w:tcBorders>
          </w:tcPr>
          <w:p w:rsidR="00830BE2" w:rsidRPr="00F243A9" w:rsidRDefault="00830BE2" w:rsidP="00410467">
            <w:pPr>
              <w:jc w:val="center"/>
              <w:rPr>
                <w:b/>
                <w:color w:val="000000" w:themeColor="text1"/>
                <w:sz w:val="18"/>
                <w:szCs w:val="18"/>
                <w:highlight w:val="green"/>
              </w:rPr>
            </w:pPr>
            <w:r w:rsidRPr="00F243A9">
              <w:rPr>
                <w:b/>
                <w:color w:val="000000" w:themeColor="text1"/>
                <w:sz w:val="18"/>
                <w:szCs w:val="18"/>
              </w:rPr>
              <w:t>Х</w:t>
            </w:r>
          </w:p>
        </w:tc>
      </w:tr>
    </w:tbl>
    <w:p w:rsidR="00830BE2" w:rsidRPr="00F243A9" w:rsidRDefault="00830BE2" w:rsidP="00830BE2">
      <w:pPr>
        <w:ind w:firstLine="708"/>
        <w:jc w:val="both"/>
        <w:rPr>
          <w:color w:val="000000" w:themeColor="text1"/>
          <w:sz w:val="16"/>
          <w:szCs w:val="16"/>
        </w:rPr>
      </w:pPr>
      <w:r w:rsidRPr="00F243A9">
        <w:rPr>
          <w:color w:val="000000" w:themeColor="text1"/>
          <w:sz w:val="16"/>
          <w:szCs w:val="16"/>
        </w:rPr>
        <w:t>* в соответствии с нумерацией мероприятий в подпрограмме Государственной программы.</w:t>
      </w:r>
    </w:p>
    <w:bookmarkEnd w:id="38"/>
    <w:p w:rsidR="00A454DA" w:rsidRPr="00F243A9" w:rsidRDefault="00A454DA" w:rsidP="00830BE2">
      <w:pPr>
        <w:pStyle w:val="41"/>
        <w:rPr>
          <w:color w:val="000000" w:themeColor="text1"/>
          <w:sz w:val="10"/>
          <w:szCs w:val="10"/>
        </w:rPr>
      </w:pPr>
    </w:p>
    <w:p w:rsidR="00830BE2" w:rsidRPr="00F243A9" w:rsidRDefault="00830BE2" w:rsidP="00830BE2">
      <w:pPr>
        <w:pStyle w:val="41"/>
        <w:rPr>
          <w:bCs/>
          <w:color w:val="000000" w:themeColor="text1"/>
        </w:rPr>
      </w:pPr>
      <w:r w:rsidRPr="00F243A9">
        <w:rPr>
          <w:color w:val="000000" w:themeColor="text1"/>
        </w:rPr>
        <w:t xml:space="preserve">В 2021 году на реализацию мероприятий подпрограммы Государственной программы </w:t>
      </w:r>
      <w:r w:rsidRPr="00F243A9">
        <w:rPr>
          <w:rFonts w:eastAsia="Times New Roman"/>
          <w:color w:val="000000" w:themeColor="text1"/>
          <w:lang w:eastAsia="ru-RU"/>
        </w:rPr>
        <w:t>(в редакции от 23.03.2022 №143)</w:t>
      </w:r>
      <w:r w:rsidRPr="00F243A9">
        <w:rPr>
          <w:color w:val="000000" w:themeColor="text1"/>
        </w:rPr>
        <w:t xml:space="preserve"> предусмотрены финансовые ресурсы в объеме 65 851,1 тыс. рублей.  Кассовое исполнение бюджетных назначений по подпрограмме составило 53 820,7 тыс. рублей или 81,7% от утвержденных объемов ассигнований, фактические расходы сложились в сумме </w:t>
      </w:r>
      <w:r w:rsidRPr="00F243A9">
        <w:rPr>
          <w:color w:val="000000" w:themeColor="text1"/>
        </w:rPr>
        <w:lastRenderedPageBreak/>
        <w:t xml:space="preserve">53 720,2 тыс. рублей или 92% от направленного финансирования. Неиспользованный в рамках реализации мероприятий остаток бюджетных средств в сумме 4 611,5 тыс. рублей возвращен в окружной бюджет. Информация о направленных ассигнованиях и произведенных расходах на реализацию </w:t>
      </w:r>
      <w:r w:rsidRPr="00F243A9">
        <w:rPr>
          <w:bCs/>
          <w:color w:val="000000" w:themeColor="text1"/>
        </w:rPr>
        <w:t xml:space="preserve">мероприятий подпрограммы приведена в таблице 3. </w:t>
      </w:r>
    </w:p>
    <w:p w:rsidR="00830BE2" w:rsidRPr="00F243A9" w:rsidRDefault="00830BE2" w:rsidP="00830BE2">
      <w:pPr>
        <w:pStyle w:val="41"/>
        <w:rPr>
          <w:bCs/>
          <w:color w:val="000000" w:themeColor="text1"/>
          <w:sz w:val="6"/>
          <w:szCs w:val="6"/>
        </w:rPr>
      </w:pPr>
    </w:p>
    <w:p w:rsidR="00830BE2" w:rsidRPr="00F243A9" w:rsidRDefault="00830BE2" w:rsidP="00830BE2">
      <w:pPr>
        <w:ind w:firstLine="708"/>
        <w:jc w:val="right"/>
        <w:rPr>
          <w:bCs/>
          <w:color w:val="000000" w:themeColor="text1"/>
          <w:sz w:val="28"/>
          <w:szCs w:val="28"/>
        </w:rPr>
      </w:pPr>
      <w:bookmarkStart w:id="39" w:name="_Hlk113288952"/>
      <w:bookmarkStart w:id="40" w:name="_Hlk94879107"/>
      <w:r w:rsidRPr="00F243A9">
        <w:rPr>
          <w:bCs/>
          <w:color w:val="000000" w:themeColor="text1"/>
          <w:sz w:val="28"/>
          <w:szCs w:val="28"/>
        </w:rPr>
        <w:t>Таблица 3 (тыс. рублей)</w:t>
      </w:r>
    </w:p>
    <w:tbl>
      <w:tblPr>
        <w:tblW w:w="97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38"/>
        <w:gridCol w:w="1305"/>
        <w:gridCol w:w="1021"/>
        <w:gridCol w:w="993"/>
        <w:gridCol w:w="821"/>
        <w:gridCol w:w="851"/>
        <w:gridCol w:w="851"/>
        <w:gridCol w:w="856"/>
        <w:gridCol w:w="10"/>
      </w:tblGrid>
      <w:tr w:rsidR="00830BE2" w:rsidRPr="00F243A9" w:rsidTr="00A454DA">
        <w:trPr>
          <w:gridAfter w:val="1"/>
          <w:wAfter w:w="10" w:type="dxa"/>
          <w:tblHeader/>
        </w:trPr>
        <w:tc>
          <w:tcPr>
            <w:tcW w:w="568" w:type="dxa"/>
            <w:vMerge w:val="restart"/>
            <w:shd w:val="clear" w:color="auto" w:fill="auto"/>
          </w:tcPr>
          <w:p w:rsidR="00A454DA" w:rsidRPr="00F243A9" w:rsidRDefault="00830BE2" w:rsidP="00A454DA">
            <w:pPr>
              <w:ind w:left="-226" w:right="-132"/>
              <w:jc w:val="center"/>
              <w:rPr>
                <w:bCs/>
                <w:color w:val="000000" w:themeColor="text1"/>
                <w:sz w:val="17"/>
                <w:szCs w:val="17"/>
              </w:rPr>
            </w:pPr>
            <w:r w:rsidRPr="00F243A9">
              <w:rPr>
                <w:bCs/>
                <w:color w:val="000000" w:themeColor="text1"/>
                <w:sz w:val="17"/>
                <w:szCs w:val="17"/>
              </w:rPr>
              <w:t xml:space="preserve">№ </w:t>
            </w:r>
          </w:p>
          <w:p w:rsidR="00830BE2" w:rsidRPr="00F243A9" w:rsidRDefault="00830BE2" w:rsidP="00A454DA">
            <w:pPr>
              <w:ind w:left="-226" w:right="-132"/>
              <w:jc w:val="center"/>
              <w:rPr>
                <w:bCs/>
                <w:color w:val="000000" w:themeColor="text1"/>
                <w:sz w:val="17"/>
                <w:szCs w:val="17"/>
              </w:rPr>
            </w:pPr>
            <w:r w:rsidRPr="00F243A9">
              <w:rPr>
                <w:bCs/>
                <w:color w:val="000000" w:themeColor="text1"/>
                <w:sz w:val="17"/>
                <w:szCs w:val="17"/>
              </w:rPr>
              <w:t>п/п*</w:t>
            </w:r>
          </w:p>
        </w:tc>
        <w:tc>
          <w:tcPr>
            <w:tcW w:w="2438" w:type="dxa"/>
            <w:vMerge w:val="restart"/>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Наименование мероприятия</w:t>
            </w:r>
          </w:p>
        </w:tc>
        <w:tc>
          <w:tcPr>
            <w:tcW w:w="1305" w:type="dxa"/>
            <w:vMerge w:val="restart"/>
            <w:shd w:val="clear" w:color="auto" w:fill="auto"/>
            <w:vAlign w:val="center"/>
          </w:tcPr>
          <w:p w:rsidR="00830BE2" w:rsidRPr="00F243A9" w:rsidRDefault="00830BE2" w:rsidP="00410467">
            <w:pPr>
              <w:ind w:left="-117" w:right="-122"/>
              <w:jc w:val="center"/>
              <w:rPr>
                <w:color w:val="000000" w:themeColor="text1"/>
                <w:sz w:val="17"/>
                <w:szCs w:val="17"/>
              </w:rPr>
            </w:pPr>
            <w:r w:rsidRPr="00F243A9">
              <w:rPr>
                <w:color w:val="000000" w:themeColor="text1"/>
                <w:sz w:val="17"/>
                <w:szCs w:val="17"/>
              </w:rPr>
              <w:t xml:space="preserve">Утверждено Госпрограммой                          </w:t>
            </w:r>
          </w:p>
        </w:tc>
        <w:tc>
          <w:tcPr>
            <w:tcW w:w="1021" w:type="dxa"/>
            <w:vMerge w:val="restart"/>
            <w:shd w:val="clear" w:color="auto" w:fill="auto"/>
            <w:vAlign w:val="center"/>
          </w:tcPr>
          <w:p w:rsidR="00830BE2" w:rsidRPr="00F243A9" w:rsidRDefault="00830BE2" w:rsidP="00410467">
            <w:pPr>
              <w:ind w:left="-94" w:right="-102"/>
              <w:jc w:val="center"/>
              <w:rPr>
                <w:color w:val="000000" w:themeColor="text1"/>
                <w:sz w:val="17"/>
                <w:szCs w:val="17"/>
              </w:rPr>
            </w:pPr>
            <w:r w:rsidRPr="00F243A9">
              <w:rPr>
                <w:color w:val="000000" w:themeColor="text1"/>
                <w:sz w:val="17"/>
                <w:szCs w:val="17"/>
              </w:rPr>
              <w:t>Утверждены</w:t>
            </w:r>
          </w:p>
          <w:p w:rsidR="00830BE2" w:rsidRPr="00F243A9" w:rsidRDefault="00830BE2" w:rsidP="00410467">
            <w:pPr>
              <w:ind w:left="-94" w:right="-102"/>
              <w:jc w:val="center"/>
              <w:rPr>
                <w:color w:val="000000" w:themeColor="text1"/>
                <w:sz w:val="17"/>
                <w:szCs w:val="17"/>
              </w:rPr>
            </w:pPr>
            <w:r w:rsidRPr="00F243A9">
              <w:rPr>
                <w:color w:val="000000" w:themeColor="text1"/>
                <w:sz w:val="17"/>
                <w:szCs w:val="17"/>
              </w:rPr>
              <w:t>ассигнования (СБР)</w:t>
            </w:r>
          </w:p>
        </w:tc>
        <w:tc>
          <w:tcPr>
            <w:tcW w:w="993" w:type="dxa"/>
            <w:vMerge w:val="restart"/>
            <w:shd w:val="clear" w:color="auto" w:fill="auto"/>
            <w:vAlign w:val="center"/>
          </w:tcPr>
          <w:p w:rsidR="00830BE2" w:rsidRPr="00F243A9" w:rsidRDefault="00830BE2" w:rsidP="00410467">
            <w:pPr>
              <w:ind w:left="-49" w:right="-43"/>
              <w:jc w:val="center"/>
              <w:rPr>
                <w:color w:val="000000" w:themeColor="text1"/>
                <w:sz w:val="17"/>
                <w:szCs w:val="17"/>
              </w:rPr>
            </w:pPr>
            <w:proofErr w:type="spellStart"/>
            <w:r w:rsidRPr="00F243A9">
              <w:rPr>
                <w:color w:val="000000" w:themeColor="text1"/>
                <w:sz w:val="17"/>
                <w:szCs w:val="17"/>
              </w:rPr>
              <w:t>Профинан</w:t>
            </w:r>
            <w:proofErr w:type="spellEnd"/>
            <w:r w:rsidRPr="00F243A9">
              <w:rPr>
                <w:color w:val="000000" w:themeColor="text1"/>
                <w:sz w:val="17"/>
                <w:szCs w:val="17"/>
              </w:rPr>
              <w:t xml:space="preserve">-    </w:t>
            </w:r>
            <w:proofErr w:type="spellStart"/>
            <w:r w:rsidRPr="00F243A9">
              <w:rPr>
                <w:color w:val="000000" w:themeColor="text1"/>
                <w:sz w:val="17"/>
                <w:szCs w:val="17"/>
              </w:rPr>
              <w:t>сировано</w:t>
            </w:r>
            <w:proofErr w:type="spellEnd"/>
          </w:p>
        </w:tc>
        <w:tc>
          <w:tcPr>
            <w:tcW w:w="1672" w:type="dxa"/>
            <w:gridSpan w:val="2"/>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Расходы</w:t>
            </w:r>
          </w:p>
        </w:tc>
        <w:tc>
          <w:tcPr>
            <w:tcW w:w="851" w:type="dxa"/>
            <w:vMerge w:val="restart"/>
            <w:shd w:val="clear" w:color="auto" w:fill="auto"/>
          </w:tcPr>
          <w:p w:rsidR="00830BE2" w:rsidRPr="00F243A9" w:rsidRDefault="00830BE2" w:rsidP="00410467">
            <w:pPr>
              <w:jc w:val="right"/>
              <w:rPr>
                <w:bCs/>
                <w:color w:val="000000" w:themeColor="text1"/>
                <w:sz w:val="17"/>
                <w:szCs w:val="17"/>
              </w:rPr>
            </w:pPr>
            <w:r w:rsidRPr="00F243A9">
              <w:rPr>
                <w:bCs/>
                <w:color w:val="000000" w:themeColor="text1"/>
                <w:sz w:val="17"/>
                <w:szCs w:val="17"/>
              </w:rPr>
              <w:t xml:space="preserve">Возврат в </w:t>
            </w:r>
            <w:proofErr w:type="spellStart"/>
            <w:r w:rsidRPr="00F243A9">
              <w:rPr>
                <w:bCs/>
                <w:color w:val="000000" w:themeColor="text1"/>
                <w:sz w:val="17"/>
                <w:szCs w:val="17"/>
              </w:rPr>
              <w:t>окр</w:t>
            </w:r>
            <w:proofErr w:type="spellEnd"/>
            <w:r w:rsidRPr="00F243A9">
              <w:rPr>
                <w:bCs/>
                <w:color w:val="000000" w:themeColor="text1"/>
                <w:sz w:val="17"/>
                <w:szCs w:val="17"/>
              </w:rPr>
              <w:t>. бюджет, гр.7-гр.5</w:t>
            </w:r>
          </w:p>
        </w:tc>
        <w:tc>
          <w:tcPr>
            <w:tcW w:w="856" w:type="dxa"/>
            <w:vMerge w:val="restart"/>
          </w:tcPr>
          <w:p w:rsidR="00830BE2" w:rsidRPr="00F243A9" w:rsidRDefault="00830BE2" w:rsidP="00410467">
            <w:pPr>
              <w:jc w:val="center"/>
              <w:rPr>
                <w:bCs/>
                <w:color w:val="000000" w:themeColor="text1"/>
                <w:sz w:val="17"/>
                <w:szCs w:val="17"/>
              </w:rPr>
            </w:pPr>
            <w:r w:rsidRPr="00F243A9">
              <w:rPr>
                <w:bCs/>
                <w:color w:val="000000" w:themeColor="text1"/>
                <w:sz w:val="17"/>
                <w:szCs w:val="17"/>
              </w:rPr>
              <w:t xml:space="preserve">% </w:t>
            </w:r>
            <w:proofErr w:type="spellStart"/>
            <w:r w:rsidRPr="00F243A9">
              <w:rPr>
                <w:bCs/>
                <w:color w:val="000000" w:themeColor="text1"/>
                <w:sz w:val="17"/>
                <w:szCs w:val="17"/>
              </w:rPr>
              <w:t>испол</w:t>
            </w:r>
            <w:proofErr w:type="spellEnd"/>
            <w:r w:rsidRPr="00F243A9">
              <w:rPr>
                <w:bCs/>
                <w:color w:val="000000" w:themeColor="text1"/>
                <w:sz w:val="17"/>
                <w:szCs w:val="17"/>
              </w:rPr>
              <w:t>-нения, гр.7/гр.5</w:t>
            </w:r>
          </w:p>
        </w:tc>
      </w:tr>
      <w:tr w:rsidR="00830BE2" w:rsidRPr="00F243A9" w:rsidTr="00A454DA">
        <w:trPr>
          <w:gridAfter w:val="1"/>
          <w:wAfter w:w="10" w:type="dxa"/>
          <w:tblHeader/>
        </w:trPr>
        <w:tc>
          <w:tcPr>
            <w:tcW w:w="568" w:type="dxa"/>
            <w:vMerge/>
            <w:shd w:val="clear" w:color="auto" w:fill="auto"/>
          </w:tcPr>
          <w:p w:rsidR="00830BE2" w:rsidRPr="00F243A9" w:rsidRDefault="00830BE2" w:rsidP="00823DC3">
            <w:pPr>
              <w:ind w:left="-226" w:right="-132"/>
              <w:jc w:val="right"/>
              <w:rPr>
                <w:bCs/>
                <w:color w:val="000000" w:themeColor="text1"/>
                <w:sz w:val="17"/>
                <w:szCs w:val="17"/>
              </w:rPr>
            </w:pPr>
          </w:p>
        </w:tc>
        <w:tc>
          <w:tcPr>
            <w:tcW w:w="2438" w:type="dxa"/>
            <w:vMerge/>
            <w:shd w:val="clear" w:color="auto" w:fill="auto"/>
          </w:tcPr>
          <w:p w:rsidR="00830BE2" w:rsidRPr="00F243A9" w:rsidRDefault="00830BE2" w:rsidP="00410467">
            <w:pPr>
              <w:jc w:val="right"/>
              <w:rPr>
                <w:bCs/>
                <w:color w:val="000000" w:themeColor="text1"/>
                <w:sz w:val="17"/>
                <w:szCs w:val="17"/>
              </w:rPr>
            </w:pPr>
          </w:p>
        </w:tc>
        <w:tc>
          <w:tcPr>
            <w:tcW w:w="1305" w:type="dxa"/>
            <w:vMerge/>
            <w:shd w:val="clear" w:color="auto" w:fill="auto"/>
          </w:tcPr>
          <w:p w:rsidR="00830BE2" w:rsidRPr="00F243A9" w:rsidRDefault="00830BE2" w:rsidP="00410467">
            <w:pPr>
              <w:jc w:val="right"/>
              <w:rPr>
                <w:bCs/>
                <w:color w:val="000000" w:themeColor="text1"/>
                <w:sz w:val="17"/>
                <w:szCs w:val="17"/>
              </w:rPr>
            </w:pPr>
          </w:p>
        </w:tc>
        <w:tc>
          <w:tcPr>
            <w:tcW w:w="1021" w:type="dxa"/>
            <w:vMerge/>
            <w:shd w:val="clear" w:color="auto" w:fill="auto"/>
          </w:tcPr>
          <w:p w:rsidR="00830BE2" w:rsidRPr="00F243A9" w:rsidRDefault="00830BE2" w:rsidP="00410467">
            <w:pPr>
              <w:jc w:val="right"/>
              <w:rPr>
                <w:bCs/>
                <w:color w:val="000000" w:themeColor="text1"/>
                <w:sz w:val="17"/>
                <w:szCs w:val="17"/>
              </w:rPr>
            </w:pPr>
          </w:p>
        </w:tc>
        <w:tc>
          <w:tcPr>
            <w:tcW w:w="993" w:type="dxa"/>
            <w:vMerge/>
            <w:shd w:val="clear" w:color="auto" w:fill="auto"/>
          </w:tcPr>
          <w:p w:rsidR="00830BE2" w:rsidRPr="00F243A9" w:rsidRDefault="00830BE2" w:rsidP="00410467">
            <w:pPr>
              <w:jc w:val="right"/>
              <w:rPr>
                <w:bCs/>
                <w:color w:val="000000" w:themeColor="text1"/>
                <w:sz w:val="17"/>
                <w:szCs w:val="17"/>
              </w:rPr>
            </w:pPr>
          </w:p>
        </w:tc>
        <w:tc>
          <w:tcPr>
            <w:tcW w:w="821" w:type="dxa"/>
            <w:shd w:val="clear" w:color="auto" w:fill="auto"/>
            <w:vAlign w:val="center"/>
          </w:tcPr>
          <w:p w:rsidR="00830BE2" w:rsidRPr="00F243A9" w:rsidRDefault="00830BE2" w:rsidP="00A454DA">
            <w:pPr>
              <w:ind w:left="-142" w:right="-106"/>
              <w:jc w:val="center"/>
              <w:rPr>
                <w:bCs/>
                <w:color w:val="000000" w:themeColor="text1"/>
                <w:sz w:val="17"/>
                <w:szCs w:val="17"/>
              </w:rPr>
            </w:pPr>
            <w:r w:rsidRPr="00F243A9">
              <w:rPr>
                <w:bCs/>
                <w:color w:val="000000" w:themeColor="text1"/>
                <w:sz w:val="17"/>
                <w:szCs w:val="17"/>
              </w:rPr>
              <w:t>кассовые</w:t>
            </w:r>
          </w:p>
        </w:tc>
        <w:tc>
          <w:tcPr>
            <w:tcW w:w="851"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факт.</w:t>
            </w:r>
          </w:p>
        </w:tc>
        <w:tc>
          <w:tcPr>
            <w:tcW w:w="851" w:type="dxa"/>
            <w:vMerge/>
            <w:shd w:val="clear" w:color="auto" w:fill="auto"/>
          </w:tcPr>
          <w:p w:rsidR="00830BE2" w:rsidRPr="00F243A9" w:rsidRDefault="00830BE2" w:rsidP="00410467">
            <w:pPr>
              <w:jc w:val="right"/>
              <w:rPr>
                <w:bCs/>
                <w:color w:val="000000" w:themeColor="text1"/>
                <w:sz w:val="17"/>
                <w:szCs w:val="17"/>
              </w:rPr>
            </w:pPr>
          </w:p>
        </w:tc>
        <w:tc>
          <w:tcPr>
            <w:tcW w:w="856" w:type="dxa"/>
            <w:vMerge/>
          </w:tcPr>
          <w:p w:rsidR="00830BE2" w:rsidRPr="00F243A9" w:rsidRDefault="00830BE2" w:rsidP="00410467">
            <w:pPr>
              <w:jc w:val="right"/>
              <w:rPr>
                <w:bCs/>
                <w:color w:val="000000" w:themeColor="text1"/>
                <w:sz w:val="17"/>
                <w:szCs w:val="17"/>
              </w:rPr>
            </w:pPr>
          </w:p>
        </w:tc>
      </w:tr>
      <w:tr w:rsidR="00830BE2" w:rsidRPr="00F243A9" w:rsidTr="00A454DA">
        <w:trPr>
          <w:gridAfter w:val="1"/>
          <w:wAfter w:w="10" w:type="dxa"/>
          <w:tblHeader/>
        </w:trPr>
        <w:tc>
          <w:tcPr>
            <w:tcW w:w="568" w:type="dxa"/>
            <w:shd w:val="clear" w:color="auto" w:fill="auto"/>
            <w:vAlign w:val="center"/>
          </w:tcPr>
          <w:p w:rsidR="00830BE2" w:rsidRPr="00F243A9" w:rsidRDefault="00830BE2" w:rsidP="00823DC3">
            <w:pPr>
              <w:ind w:left="-226" w:right="-132"/>
              <w:jc w:val="center"/>
              <w:rPr>
                <w:bCs/>
                <w:color w:val="000000" w:themeColor="text1"/>
                <w:sz w:val="17"/>
                <w:szCs w:val="17"/>
              </w:rPr>
            </w:pPr>
            <w:r w:rsidRPr="00F243A9">
              <w:rPr>
                <w:bCs/>
                <w:color w:val="000000" w:themeColor="text1"/>
                <w:sz w:val="17"/>
                <w:szCs w:val="17"/>
              </w:rPr>
              <w:t>1</w:t>
            </w:r>
          </w:p>
        </w:tc>
        <w:tc>
          <w:tcPr>
            <w:tcW w:w="2438"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2</w:t>
            </w:r>
          </w:p>
        </w:tc>
        <w:tc>
          <w:tcPr>
            <w:tcW w:w="1305"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3</w:t>
            </w:r>
          </w:p>
        </w:tc>
        <w:tc>
          <w:tcPr>
            <w:tcW w:w="1021"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4</w:t>
            </w:r>
          </w:p>
        </w:tc>
        <w:tc>
          <w:tcPr>
            <w:tcW w:w="993"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5</w:t>
            </w:r>
          </w:p>
        </w:tc>
        <w:tc>
          <w:tcPr>
            <w:tcW w:w="821"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6</w:t>
            </w:r>
          </w:p>
        </w:tc>
        <w:tc>
          <w:tcPr>
            <w:tcW w:w="851"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7</w:t>
            </w:r>
          </w:p>
        </w:tc>
        <w:tc>
          <w:tcPr>
            <w:tcW w:w="851"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8</w:t>
            </w:r>
          </w:p>
        </w:tc>
        <w:tc>
          <w:tcPr>
            <w:tcW w:w="856" w:type="dxa"/>
          </w:tcPr>
          <w:p w:rsidR="00830BE2" w:rsidRPr="00F243A9" w:rsidRDefault="00830BE2" w:rsidP="00410467">
            <w:pPr>
              <w:jc w:val="center"/>
              <w:rPr>
                <w:bCs/>
                <w:color w:val="000000" w:themeColor="text1"/>
                <w:sz w:val="17"/>
                <w:szCs w:val="17"/>
              </w:rPr>
            </w:pPr>
            <w:r w:rsidRPr="00F243A9">
              <w:rPr>
                <w:bCs/>
                <w:color w:val="000000" w:themeColor="text1"/>
                <w:sz w:val="17"/>
                <w:szCs w:val="17"/>
              </w:rPr>
              <w:t>9</w:t>
            </w:r>
          </w:p>
        </w:tc>
      </w:tr>
      <w:tr w:rsidR="00830BE2" w:rsidRPr="00F243A9" w:rsidTr="00A454DA">
        <w:tc>
          <w:tcPr>
            <w:tcW w:w="9714" w:type="dxa"/>
            <w:gridSpan w:val="10"/>
            <w:shd w:val="clear" w:color="auto" w:fill="auto"/>
            <w:vAlign w:val="center"/>
          </w:tcPr>
          <w:p w:rsidR="00830BE2" w:rsidRPr="00F243A9" w:rsidRDefault="00830BE2" w:rsidP="00410467">
            <w:pPr>
              <w:jc w:val="center"/>
              <w:rPr>
                <w:b/>
                <w:bCs/>
                <w:color w:val="000000" w:themeColor="text1"/>
                <w:sz w:val="17"/>
                <w:szCs w:val="17"/>
              </w:rPr>
            </w:pPr>
            <w:r w:rsidRPr="00F243A9">
              <w:rPr>
                <w:b/>
                <w:bCs/>
                <w:color w:val="000000" w:themeColor="text1"/>
                <w:sz w:val="17"/>
                <w:szCs w:val="17"/>
              </w:rPr>
              <w:t>Мероприятие «Региональный проект «Спорт-норма жизни» федерального проекта «Спорт-норма жизни»</w:t>
            </w:r>
          </w:p>
          <w:p w:rsidR="005F6B41" w:rsidRPr="00F243A9" w:rsidRDefault="005F6B41" w:rsidP="00410467">
            <w:pPr>
              <w:jc w:val="center"/>
              <w:rPr>
                <w:b/>
                <w:bCs/>
                <w:color w:val="000000" w:themeColor="text1"/>
                <w:sz w:val="4"/>
                <w:szCs w:val="4"/>
              </w:rPr>
            </w:pPr>
          </w:p>
        </w:tc>
      </w:tr>
      <w:tr w:rsidR="00830BE2" w:rsidRPr="00F243A9" w:rsidTr="00A454DA">
        <w:trPr>
          <w:gridAfter w:val="1"/>
          <w:wAfter w:w="10" w:type="dxa"/>
        </w:trPr>
        <w:tc>
          <w:tcPr>
            <w:tcW w:w="568" w:type="dxa"/>
            <w:shd w:val="clear" w:color="auto" w:fill="auto"/>
            <w:vAlign w:val="center"/>
          </w:tcPr>
          <w:p w:rsidR="00830BE2" w:rsidRPr="00F243A9" w:rsidRDefault="00830BE2" w:rsidP="00823DC3">
            <w:pPr>
              <w:ind w:left="-84" w:right="-132"/>
              <w:jc w:val="center"/>
              <w:rPr>
                <w:color w:val="000000" w:themeColor="text1"/>
                <w:sz w:val="17"/>
                <w:szCs w:val="17"/>
              </w:rPr>
            </w:pPr>
            <w:r w:rsidRPr="00F243A9">
              <w:rPr>
                <w:color w:val="000000" w:themeColor="text1"/>
                <w:sz w:val="17"/>
                <w:szCs w:val="17"/>
              </w:rPr>
              <w:t>1.1.</w:t>
            </w:r>
          </w:p>
        </w:tc>
        <w:tc>
          <w:tcPr>
            <w:tcW w:w="2438" w:type="dxa"/>
            <w:shd w:val="clear" w:color="auto" w:fill="auto"/>
            <w:vAlign w:val="center"/>
          </w:tcPr>
          <w:p w:rsidR="00830BE2" w:rsidRPr="00F243A9" w:rsidRDefault="00830BE2" w:rsidP="00410467">
            <w:pPr>
              <w:jc w:val="both"/>
              <w:rPr>
                <w:color w:val="000000" w:themeColor="text1"/>
                <w:sz w:val="17"/>
                <w:szCs w:val="17"/>
              </w:rPr>
            </w:pPr>
            <w:r w:rsidRPr="00F243A9">
              <w:rPr>
                <w:color w:val="000000" w:themeColor="text1"/>
                <w:sz w:val="17"/>
                <w:szCs w:val="17"/>
              </w:rPr>
              <w:t>Развитие детско-юношеского и молодежного спорта</w:t>
            </w:r>
          </w:p>
        </w:tc>
        <w:tc>
          <w:tcPr>
            <w:tcW w:w="1305"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10 371,9</w:t>
            </w:r>
          </w:p>
        </w:tc>
        <w:tc>
          <w:tcPr>
            <w:tcW w:w="102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10 371,9</w:t>
            </w:r>
          </w:p>
        </w:tc>
        <w:tc>
          <w:tcPr>
            <w:tcW w:w="993"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9 727,7</w:t>
            </w:r>
          </w:p>
        </w:tc>
        <w:tc>
          <w:tcPr>
            <w:tcW w:w="82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8 906,7</w:t>
            </w:r>
          </w:p>
        </w:tc>
        <w:tc>
          <w:tcPr>
            <w:tcW w:w="851"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8 812,5</w:t>
            </w:r>
          </w:p>
        </w:tc>
        <w:tc>
          <w:tcPr>
            <w:tcW w:w="851"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- 915,2</w:t>
            </w:r>
          </w:p>
        </w:tc>
        <w:tc>
          <w:tcPr>
            <w:tcW w:w="856" w:type="dxa"/>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90,6</w:t>
            </w:r>
          </w:p>
        </w:tc>
      </w:tr>
      <w:tr w:rsidR="00830BE2" w:rsidRPr="00F243A9" w:rsidTr="00A454DA">
        <w:trPr>
          <w:gridAfter w:val="1"/>
          <w:wAfter w:w="10" w:type="dxa"/>
        </w:trPr>
        <w:tc>
          <w:tcPr>
            <w:tcW w:w="568" w:type="dxa"/>
            <w:shd w:val="clear" w:color="auto" w:fill="auto"/>
            <w:vAlign w:val="center"/>
          </w:tcPr>
          <w:p w:rsidR="00830BE2" w:rsidRPr="00F243A9" w:rsidRDefault="00830BE2" w:rsidP="00823DC3">
            <w:pPr>
              <w:ind w:left="-84" w:right="-132"/>
              <w:jc w:val="center"/>
              <w:rPr>
                <w:color w:val="000000" w:themeColor="text1"/>
                <w:sz w:val="17"/>
                <w:szCs w:val="17"/>
              </w:rPr>
            </w:pPr>
            <w:r w:rsidRPr="00F243A9">
              <w:rPr>
                <w:color w:val="000000" w:themeColor="text1"/>
                <w:sz w:val="17"/>
                <w:szCs w:val="17"/>
              </w:rPr>
              <w:t>1.2.</w:t>
            </w:r>
          </w:p>
        </w:tc>
        <w:tc>
          <w:tcPr>
            <w:tcW w:w="2438" w:type="dxa"/>
            <w:shd w:val="clear" w:color="auto" w:fill="auto"/>
            <w:vAlign w:val="center"/>
          </w:tcPr>
          <w:p w:rsidR="00830BE2" w:rsidRPr="00F243A9" w:rsidRDefault="00830BE2" w:rsidP="00410467">
            <w:pPr>
              <w:jc w:val="both"/>
              <w:rPr>
                <w:color w:val="000000" w:themeColor="text1"/>
                <w:sz w:val="17"/>
                <w:szCs w:val="17"/>
              </w:rPr>
            </w:pPr>
            <w:r w:rsidRPr="00F243A9">
              <w:rPr>
                <w:color w:val="000000" w:themeColor="text1"/>
                <w:sz w:val="17"/>
                <w:szCs w:val="17"/>
              </w:rPr>
              <w:t>Физкультурно-оздоровительная работа с населением</w:t>
            </w:r>
          </w:p>
        </w:tc>
        <w:tc>
          <w:tcPr>
            <w:tcW w:w="1305"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9 788,6</w:t>
            </w:r>
          </w:p>
        </w:tc>
        <w:tc>
          <w:tcPr>
            <w:tcW w:w="102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9 788,6</w:t>
            </w:r>
          </w:p>
        </w:tc>
        <w:tc>
          <w:tcPr>
            <w:tcW w:w="993"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6 441,9</w:t>
            </w:r>
          </w:p>
        </w:tc>
        <w:tc>
          <w:tcPr>
            <w:tcW w:w="82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6 332,5</w:t>
            </w:r>
          </w:p>
        </w:tc>
        <w:tc>
          <w:tcPr>
            <w:tcW w:w="851"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6 332,5</w:t>
            </w:r>
          </w:p>
        </w:tc>
        <w:tc>
          <w:tcPr>
            <w:tcW w:w="851"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-109,4</w:t>
            </w:r>
          </w:p>
        </w:tc>
        <w:tc>
          <w:tcPr>
            <w:tcW w:w="856" w:type="dxa"/>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98,3</w:t>
            </w:r>
          </w:p>
        </w:tc>
      </w:tr>
      <w:tr w:rsidR="00830BE2" w:rsidRPr="00F243A9" w:rsidTr="00A454DA">
        <w:trPr>
          <w:gridAfter w:val="1"/>
          <w:wAfter w:w="10" w:type="dxa"/>
        </w:trPr>
        <w:tc>
          <w:tcPr>
            <w:tcW w:w="568" w:type="dxa"/>
            <w:shd w:val="clear" w:color="auto" w:fill="auto"/>
            <w:vAlign w:val="center"/>
          </w:tcPr>
          <w:p w:rsidR="00830BE2" w:rsidRPr="00F243A9" w:rsidRDefault="00830BE2" w:rsidP="00823DC3">
            <w:pPr>
              <w:ind w:left="-84" w:right="-132"/>
              <w:jc w:val="center"/>
              <w:rPr>
                <w:color w:val="000000" w:themeColor="text1"/>
                <w:sz w:val="17"/>
                <w:szCs w:val="17"/>
              </w:rPr>
            </w:pPr>
            <w:r w:rsidRPr="00F243A9">
              <w:rPr>
                <w:color w:val="000000" w:themeColor="text1"/>
                <w:sz w:val="17"/>
                <w:szCs w:val="17"/>
              </w:rPr>
              <w:t>1.3.</w:t>
            </w:r>
          </w:p>
        </w:tc>
        <w:tc>
          <w:tcPr>
            <w:tcW w:w="2438" w:type="dxa"/>
            <w:shd w:val="clear" w:color="auto" w:fill="auto"/>
            <w:vAlign w:val="center"/>
          </w:tcPr>
          <w:p w:rsidR="00830BE2" w:rsidRPr="00F243A9" w:rsidRDefault="00830BE2" w:rsidP="00410467">
            <w:pPr>
              <w:jc w:val="both"/>
              <w:rPr>
                <w:color w:val="000000" w:themeColor="text1"/>
                <w:sz w:val="17"/>
                <w:szCs w:val="17"/>
              </w:rPr>
            </w:pPr>
            <w:r w:rsidRPr="00F243A9">
              <w:rPr>
                <w:color w:val="000000" w:themeColor="text1"/>
                <w:sz w:val="17"/>
                <w:szCs w:val="17"/>
              </w:rPr>
              <w:t>Развитие и поддержка национальных видов спорта</w:t>
            </w:r>
          </w:p>
        </w:tc>
        <w:tc>
          <w:tcPr>
            <w:tcW w:w="1305"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9 277,5</w:t>
            </w:r>
          </w:p>
        </w:tc>
        <w:tc>
          <w:tcPr>
            <w:tcW w:w="102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9 277,5</w:t>
            </w:r>
          </w:p>
        </w:tc>
        <w:tc>
          <w:tcPr>
            <w:tcW w:w="993"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8 582,5</w:t>
            </w:r>
          </w:p>
        </w:tc>
        <w:tc>
          <w:tcPr>
            <w:tcW w:w="82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6 849,1</w:t>
            </w:r>
          </w:p>
        </w:tc>
        <w:tc>
          <w:tcPr>
            <w:tcW w:w="851"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6 849,1</w:t>
            </w:r>
          </w:p>
        </w:tc>
        <w:tc>
          <w:tcPr>
            <w:tcW w:w="851"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-1 733,4</w:t>
            </w:r>
          </w:p>
        </w:tc>
        <w:tc>
          <w:tcPr>
            <w:tcW w:w="856" w:type="dxa"/>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79,8</w:t>
            </w:r>
          </w:p>
        </w:tc>
      </w:tr>
      <w:tr w:rsidR="00830BE2" w:rsidRPr="00F243A9" w:rsidTr="00A454DA">
        <w:trPr>
          <w:gridAfter w:val="1"/>
          <w:wAfter w:w="10" w:type="dxa"/>
        </w:trPr>
        <w:tc>
          <w:tcPr>
            <w:tcW w:w="568" w:type="dxa"/>
            <w:shd w:val="clear" w:color="auto" w:fill="auto"/>
            <w:vAlign w:val="center"/>
          </w:tcPr>
          <w:p w:rsidR="00830BE2" w:rsidRPr="00F243A9" w:rsidRDefault="00830BE2" w:rsidP="00823DC3">
            <w:pPr>
              <w:ind w:left="-84" w:right="-132"/>
              <w:jc w:val="center"/>
              <w:rPr>
                <w:color w:val="000000" w:themeColor="text1"/>
                <w:sz w:val="17"/>
                <w:szCs w:val="17"/>
              </w:rPr>
            </w:pPr>
            <w:r w:rsidRPr="00F243A9">
              <w:rPr>
                <w:color w:val="000000" w:themeColor="text1"/>
                <w:sz w:val="17"/>
                <w:szCs w:val="17"/>
              </w:rPr>
              <w:t>1.4.</w:t>
            </w:r>
          </w:p>
        </w:tc>
        <w:tc>
          <w:tcPr>
            <w:tcW w:w="2438" w:type="dxa"/>
            <w:shd w:val="clear" w:color="auto" w:fill="auto"/>
            <w:vAlign w:val="center"/>
          </w:tcPr>
          <w:p w:rsidR="00830BE2" w:rsidRPr="00F243A9" w:rsidRDefault="00830BE2" w:rsidP="00410467">
            <w:pPr>
              <w:jc w:val="both"/>
              <w:rPr>
                <w:color w:val="000000" w:themeColor="text1"/>
                <w:sz w:val="17"/>
                <w:szCs w:val="17"/>
              </w:rPr>
            </w:pPr>
            <w:r w:rsidRPr="00F243A9">
              <w:rPr>
                <w:color w:val="000000" w:themeColor="text1"/>
                <w:sz w:val="17"/>
                <w:szCs w:val="17"/>
              </w:rPr>
              <w:t>Организация и проведение летней физкультурно-оздоровительной кампании для учащихся учреждений дополнительного образования детей физкультурно-спортивной направленности</w:t>
            </w:r>
          </w:p>
        </w:tc>
        <w:tc>
          <w:tcPr>
            <w:tcW w:w="1305"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20 724,8</w:t>
            </w:r>
          </w:p>
        </w:tc>
        <w:tc>
          <w:tcPr>
            <w:tcW w:w="102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20 724,8</w:t>
            </w:r>
          </w:p>
        </w:tc>
        <w:tc>
          <w:tcPr>
            <w:tcW w:w="993"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19 516,9</w:t>
            </w:r>
          </w:p>
        </w:tc>
        <w:tc>
          <w:tcPr>
            <w:tcW w:w="82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17 924,9</w:t>
            </w:r>
          </w:p>
        </w:tc>
        <w:tc>
          <w:tcPr>
            <w:tcW w:w="851"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17 918,6</w:t>
            </w:r>
          </w:p>
        </w:tc>
        <w:tc>
          <w:tcPr>
            <w:tcW w:w="851"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-1 598,3</w:t>
            </w:r>
          </w:p>
        </w:tc>
        <w:tc>
          <w:tcPr>
            <w:tcW w:w="856" w:type="dxa"/>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91,8</w:t>
            </w:r>
          </w:p>
        </w:tc>
      </w:tr>
      <w:tr w:rsidR="00830BE2" w:rsidRPr="00F243A9" w:rsidTr="00A454DA">
        <w:trPr>
          <w:gridAfter w:val="1"/>
          <w:wAfter w:w="10" w:type="dxa"/>
        </w:trPr>
        <w:tc>
          <w:tcPr>
            <w:tcW w:w="568" w:type="dxa"/>
            <w:shd w:val="clear" w:color="auto" w:fill="auto"/>
            <w:vAlign w:val="center"/>
          </w:tcPr>
          <w:p w:rsidR="00830BE2" w:rsidRPr="00F243A9" w:rsidRDefault="00830BE2" w:rsidP="00823DC3">
            <w:pPr>
              <w:ind w:left="-84" w:right="-132"/>
              <w:jc w:val="center"/>
              <w:rPr>
                <w:color w:val="000000" w:themeColor="text1"/>
                <w:sz w:val="17"/>
                <w:szCs w:val="17"/>
              </w:rPr>
            </w:pPr>
            <w:r w:rsidRPr="00F243A9">
              <w:rPr>
                <w:color w:val="000000" w:themeColor="text1"/>
                <w:sz w:val="17"/>
                <w:szCs w:val="17"/>
              </w:rPr>
              <w:t>1.7.</w:t>
            </w:r>
          </w:p>
        </w:tc>
        <w:tc>
          <w:tcPr>
            <w:tcW w:w="2438" w:type="dxa"/>
            <w:shd w:val="clear" w:color="auto" w:fill="auto"/>
            <w:vAlign w:val="center"/>
          </w:tcPr>
          <w:p w:rsidR="00830BE2" w:rsidRPr="00F243A9" w:rsidRDefault="00830BE2" w:rsidP="00410467">
            <w:pPr>
              <w:jc w:val="both"/>
              <w:rPr>
                <w:color w:val="000000" w:themeColor="text1"/>
                <w:sz w:val="17"/>
                <w:szCs w:val="17"/>
              </w:rPr>
            </w:pPr>
            <w:r w:rsidRPr="00F243A9">
              <w:rPr>
                <w:color w:val="000000" w:themeColor="text1"/>
                <w:sz w:val="17"/>
                <w:szCs w:val="17"/>
              </w:rPr>
              <w:t>Гранты некоммерческим организациям на реализацию мероприятий в сфере физической культуры и спорта</w:t>
            </w:r>
          </w:p>
        </w:tc>
        <w:tc>
          <w:tcPr>
            <w:tcW w:w="1305"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1 500,0</w:t>
            </w:r>
          </w:p>
        </w:tc>
        <w:tc>
          <w:tcPr>
            <w:tcW w:w="102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1 500,0</w:t>
            </w:r>
          </w:p>
        </w:tc>
        <w:tc>
          <w:tcPr>
            <w:tcW w:w="993"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1 490,0</w:t>
            </w:r>
          </w:p>
        </w:tc>
        <w:tc>
          <w:tcPr>
            <w:tcW w:w="82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1 490,0</w:t>
            </w:r>
          </w:p>
        </w:tc>
        <w:tc>
          <w:tcPr>
            <w:tcW w:w="851"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1 490,0</w:t>
            </w:r>
          </w:p>
        </w:tc>
        <w:tc>
          <w:tcPr>
            <w:tcW w:w="851"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0,0</w:t>
            </w:r>
          </w:p>
        </w:tc>
        <w:tc>
          <w:tcPr>
            <w:tcW w:w="856" w:type="dxa"/>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100,0</w:t>
            </w:r>
          </w:p>
        </w:tc>
      </w:tr>
      <w:tr w:rsidR="00830BE2" w:rsidRPr="00F243A9" w:rsidTr="00A454DA">
        <w:trPr>
          <w:gridAfter w:val="1"/>
          <w:wAfter w:w="10" w:type="dxa"/>
        </w:trPr>
        <w:tc>
          <w:tcPr>
            <w:tcW w:w="568" w:type="dxa"/>
            <w:shd w:val="clear" w:color="auto" w:fill="auto"/>
            <w:vAlign w:val="center"/>
          </w:tcPr>
          <w:p w:rsidR="00830BE2" w:rsidRPr="00F243A9" w:rsidRDefault="00830BE2" w:rsidP="00823DC3">
            <w:pPr>
              <w:ind w:left="-84" w:right="-132"/>
              <w:jc w:val="center"/>
              <w:rPr>
                <w:color w:val="000000" w:themeColor="text1"/>
                <w:sz w:val="17"/>
                <w:szCs w:val="17"/>
              </w:rPr>
            </w:pPr>
            <w:r w:rsidRPr="00F243A9">
              <w:rPr>
                <w:color w:val="000000" w:themeColor="text1"/>
                <w:sz w:val="17"/>
                <w:szCs w:val="17"/>
              </w:rPr>
              <w:t>1.8.</w:t>
            </w:r>
          </w:p>
        </w:tc>
        <w:tc>
          <w:tcPr>
            <w:tcW w:w="2438" w:type="dxa"/>
            <w:shd w:val="clear" w:color="auto" w:fill="auto"/>
            <w:vAlign w:val="center"/>
          </w:tcPr>
          <w:p w:rsidR="00830BE2" w:rsidRPr="00F243A9" w:rsidRDefault="00830BE2" w:rsidP="00410467">
            <w:pPr>
              <w:jc w:val="both"/>
              <w:rPr>
                <w:color w:val="000000" w:themeColor="text1"/>
                <w:sz w:val="17"/>
                <w:szCs w:val="17"/>
              </w:rPr>
            </w:pPr>
            <w:r w:rsidRPr="00F243A9">
              <w:rPr>
                <w:color w:val="000000" w:themeColor="text1"/>
                <w:sz w:val="17"/>
                <w:szCs w:val="17"/>
              </w:rPr>
              <w:t>Субсидии на развитие и поддержку национальных видов спорта</w:t>
            </w:r>
          </w:p>
        </w:tc>
        <w:tc>
          <w:tcPr>
            <w:tcW w:w="1305"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4 470,3</w:t>
            </w:r>
          </w:p>
        </w:tc>
        <w:tc>
          <w:tcPr>
            <w:tcW w:w="102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4 470.3</w:t>
            </w:r>
          </w:p>
        </w:tc>
        <w:tc>
          <w:tcPr>
            <w:tcW w:w="993"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4 464,0</w:t>
            </w:r>
          </w:p>
        </w:tc>
        <w:tc>
          <w:tcPr>
            <w:tcW w:w="82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4 337,1</w:t>
            </w:r>
          </w:p>
        </w:tc>
        <w:tc>
          <w:tcPr>
            <w:tcW w:w="85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4 337,1</w:t>
            </w:r>
          </w:p>
        </w:tc>
        <w:tc>
          <w:tcPr>
            <w:tcW w:w="85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-126,9</w:t>
            </w:r>
          </w:p>
        </w:tc>
        <w:tc>
          <w:tcPr>
            <w:tcW w:w="856" w:type="dxa"/>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97,2</w:t>
            </w:r>
          </w:p>
        </w:tc>
      </w:tr>
      <w:tr w:rsidR="00830BE2" w:rsidRPr="00F243A9" w:rsidTr="00A454DA">
        <w:trPr>
          <w:gridAfter w:val="1"/>
          <w:wAfter w:w="10" w:type="dxa"/>
        </w:trPr>
        <w:tc>
          <w:tcPr>
            <w:tcW w:w="568" w:type="dxa"/>
            <w:shd w:val="clear" w:color="auto" w:fill="auto"/>
            <w:vAlign w:val="center"/>
          </w:tcPr>
          <w:p w:rsidR="00830BE2" w:rsidRPr="00F243A9" w:rsidRDefault="00830BE2" w:rsidP="00823DC3">
            <w:pPr>
              <w:ind w:left="-84" w:right="-132"/>
              <w:jc w:val="center"/>
              <w:rPr>
                <w:color w:val="000000" w:themeColor="text1"/>
                <w:sz w:val="17"/>
                <w:szCs w:val="17"/>
              </w:rPr>
            </w:pPr>
            <w:r w:rsidRPr="00F243A9">
              <w:rPr>
                <w:color w:val="000000" w:themeColor="text1"/>
                <w:sz w:val="17"/>
                <w:szCs w:val="17"/>
              </w:rPr>
              <w:t>1.10.</w:t>
            </w:r>
          </w:p>
        </w:tc>
        <w:tc>
          <w:tcPr>
            <w:tcW w:w="2438" w:type="dxa"/>
            <w:shd w:val="clear" w:color="auto" w:fill="auto"/>
            <w:vAlign w:val="center"/>
          </w:tcPr>
          <w:p w:rsidR="00830BE2" w:rsidRPr="00F243A9" w:rsidRDefault="00830BE2" w:rsidP="00410467">
            <w:pPr>
              <w:jc w:val="both"/>
              <w:rPr>
                <w:color w:val="000000" w:themeColor="text1"/>
                <w:sz w:val="17"/>
                <w:szCs w:val="17"/>
              </w:rPr>
            </w:pPr>
            <w:r w:rsidRPr="00F243A9">
              <w:rPr>
                <w:color w:val="000000" w:themeColor="text1"/>
                <w:sz w:val="17"/>
                <w:szCs w:val="17"/>
              </w:rPr>
              <w:t>Субсидии на оснащение объектов спортивной инфраструктуры спортивно-технологическим оборудованием</w:t>
            </w:r>
          </w:p>
        </w:tc>
        <w:tc>
          <w:tcPr>
            <w:tcW w:w="1305"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2 183,0</w:t>
            </w:r>
          </w:p>
        </w:tc>
        <w:tc>
          <w:tcPr>
            <w:tcW w:w="102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2 183,0</w:t>
            </w:r>
          </w:p>
        </w:tc>
        <w:tc>
          <w:tcPr>
            <w:tcW w:w="993"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2183,0</w:t>
            </w:r>
          </w:p>
        </w:tc>
        <w:tc>
          <w:tcPr>
            <w:tcW w:w="82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2 183,0</w:t>
            </w:r>
          </w:p>
        </w:tc>
        <w:tc>
          <w:tcPr>
            <w:tcW w:w="85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2 183,0</w:t>
            </w:r>
          </w:p>
        </w:tc>
        <w:tc>
          <w:tcPr>
            <w:tcW w:w="85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0,0</w:t>
            </w:r>
          </w:p>
        </w:tc>
        <w:tc>
          <w:tcPr>
            <w:tcW w:w="856" w:type="dxa"/>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100,0</w:t>
            </w:r>
          </w:p>
        </w:tc>
      </w:tr>
      <w:tr w:rsidR="00830BE2" w:rsidRPr="00F243A9" w:rsidTr="00A454DA">
        <w:trPr>
          <w:gridAfter w:val="1"/>
          <w:wAfter w:w="10" w:type="dxa"/>
        </w:trPr>
        <w:tc>
          <w:tcPr>
            <w:tcW w:w="568" w:type="dxa"/>
            <w:shd w:val="clear" w:color="auto" w:fill="auto"/>
            <w:vAlign w:val="center"/>
          </w:tcPr>
          <w:p w:rsidR="00830BE2" w:rsidRPr="00F243A9" w:rsidRDefault="00830BE2" w:rsidP="00823DC3">
            <w:pPr>
              <w:ind w:left="-84" w:right="-132"/>
              <w:jc w:val="center"/>
              <w:rPr>
                <w:color w:val="000000" w:themeColor="text1"/>
                <w:sz w:val="17"/>
                <w:szCs w:val="17"/>
              </w:rPr>
            </w:pPr>
            <w:r w:rsidRPr="00F243A9">
              <w:rPr>
                <w:color w:val="000000" w:themeColor="text1"/>
                <w:sz w:val="17"/>
                <w:szCs w:val="17"/>
              </w:rPr>
              <w:t>1.11.</w:t>
            </w:r>
          </w:p>
        </w:tc>
        <w:tc>
          <w:tcPr>
            <w:tcW w:w="2438" w:type="dxa"/>
            <w:shd w:val="clear" w:color="auto" w:fill="auto"/>
            <w:vAlign w:val="center"/>
          </w:tcPr>
          <w:p w:rsidR="00830BE2" w:rsidRPr="00F243A9" w:rsidRDefault="00830BE2" w:rsidP="00410467">
            <w:pPr>
              <w:jc w:val="both"/>
              <w:rPr>
                <w:color w:val="000000" w:themeColor="text1"/>
                <w:sz w:val="17"/>
                <w:szCs w:val="17"/>
              </w:rPr>
            </w:pPr>
            <w:r w:rsidRPr="00F243A9">
              <w:rPr>
                <w:color w:val="000000" w:themeColor="text1"/>
                <w:sz w:val="17"/>
                <w:szCs w:val="17"/>
              </w:rPr>
              <w:t>Субсидии на проведение массовых физкультурных мероприятий среди различных категорий населения</w:t>
            </w:r>
          </w:p>
        </w:tc>
        <w:tc>
          <w:tcPr>
            <w:tcW w:w="1305"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5 400,0</w:t>
            </w:r>
          </w:p>
        </w:tc>
        <w:tc>
          <w:tcPr>
            <w:tcW w:w="102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5 400,0</w:t>
            </w:r>
          </w:p>
        </w:tc>
        <w:tc>
          <w:tcPr>
            <w:tcW w:w="993"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5 400,0</w:t>
            </w:r>
          </w:p>
        </w:tc>
        <w:tc>
          <w:tcPr>
            <w:tcW w:w="821" w:type="dxa"/>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5 400,0</w:t>
            </w:r>
          </w:p>
        </w:tc>
        <w:tc>
          <w:tcPr>
            <w:tcW w:w="851"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5 400,0</w:t>
            </w:r>
          </w:p>
        </w:tc>
        <w:tc>
          <w:tcPr>
            <w:tcW w:w="851" w:type="dxa"/>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0,0</w:t>
            </w:r>
          </w:p>
        </w:tc>
        <w:tc>
          <w:tcPr>
            <w:tcW w:w="856" w:type="dxa"/>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100,0</w:t>
            </w:r>
          </w:p>
        </w:tc>
      </w:tr>
      <w:tr w:rsidR="00830BE2" w:rsidRPr="00F243A9" w:rsidTr="00A454DA">
        <w:trPr>
          <w:gridAfter w:val="1"/>
          <w:wAfter w:w="10" w:type="dxa"/>
        </w:trPr>
        <w:tc>
          <w:tcPr>
            <w:tcW w:w="568" w:type="dxa"/>
            <w:tcBorders>
              <w:bottom w:val="single" w:sz="4" w:space="0" w:color="auto"/>
            </w:tcBorders>
            <w:shd w:val="clear" w:color="auto" w:fill="auto"/>
            <w:vAlign w:val="center"/>
          </w:tcPr>
          <w:p w:rsidR="00830BE2" w:rsidRPr="00F243A9" w:rsidRDefault="00830BE2" w:rsidP="00823DC3">
            <w:pPr>
              <w:ind w:left="-84" w:right="-132"/>
              <w:jc w:val="center"/>
              <w:rPr>
                <w:color w:val="000000" w:themeColor="text1"/>
                <w:sz w:val="17"/>
                <w:szCs w:val="17"/>
              </w:rPr>
            </w:pPr>
            <w:r w:rsidRPr="00F243A9">
              <w:rPr>
                <w:color w:val="000000" w:themeColor="text1"/>
                <w:sz w:val="17"/>
                <w:szCs w:val="17"/>
              </w:rPr>
              <w:t>1.12.</w:t>
            </w:r>
          </w:p>
        </w:tc>
        <w:tc>
          <w:tcPr>
            <w:tcW w:w="2438" w:type="dxa"/>
            <w:tcBorders>
              <w:bottom w:val="single" w:sz="4" w:space="0" w:color="auto"/>
            </w:tcBorders>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Реализация мероприятий Всероссийского физкультурно-спортивного комплекса «Готов к труду и обороне» (ГТО)</w:t>
            </w:r>
            <w:r w:rsidRPr="00F243A9">
              <w:rPr>
                <w:color w:val="000000" w:themeColor="text1"/>
                <w:sz w:val="18"/>
                <w:szCs w:val="18"/>
                <w:highlight w:val="green"/>
              </w:rPr>
              <w:t xml:space="preserve"> </w:t>
            </w:r>
          </w:p>
        </w:tc>
        <w:tc>
          <w:tcPr>
            <w:tcW w:w="1305" w:type="dxa"/>
            <w:tcBorders>
              <w:bottom w:val="single" w:sz="4" w:space="0" w:color="auto"/>
            </w:tcBorders>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2 135,0</w:t>
            </w:r>
          </w:p>
        </w:tc>
        <w:tc>
          <w:tcPr>
            <w:tcW w:w="1021" w:type="dxa"/>
            <w:tcBorders>
              <w:bottom w:val="single" w:sz="4" w:space="0" w:color="auto"/>
            </w:tcBorders>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2 135,0</w:t>
            </w:r>
          </w:p>
        </w:tc>
        <w:tc>
          <w:tcPr>
            <w:tcW w:w="993" w:type="dxa"/>
            <w:tcBorders>
              <w:bottom w:val="single" w:sz="4" w:space="0" w:color="auto"/>
            </w:tcBorders>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525,7</w:t>
            </w:r>
          </w:p>
        </w:tc>
        <w:tc>
          <w:tcPr>
            <w:tcW w:w="821" w:type="dxa"/>
            <w:tcBorders>
              <w:bottom w:val="single" w:sz="4" w:space="0" w:color="auto"/>
            </w:tcBorders>
            <w:shd w:val="clear" w:color="auto" w:fill="auto"/>
            <w:vAlign w:val="center"/>
          </w:tcPr>
          <w:p w:rsidR="00830BE2" w:rsidRPr="00F243A9" w:rsidRDefault="00830BE2" w:rsidP="00410467">
            <w:pPr>
              <w:jc w:val="center"/>
              <w:rPr>
                <w:color w:val="000000" w:themeColor="text1"/>
                <w:sz w:val="17"/>
                <w:szCs w:val="17"/>
              </w:rPr>
            </w:pPr>
            <w:r w:rsidRPr="00F243A9">
              <w:rPr>
                <w:color w:val="000000" w:themeColor="text1"/>
                <w:sz w:val="17"/>
                <w:szCs w:val="17"/>
              </w:rPr>
              <w:t>397,4</w:t>
            </w:r>
          </w:p>
        </w:tc>
        <w:tc>
          <w:tcPr>
            <w:tcW w:w="851" w:type="dxa"/>
            <w:tcBorders>
              <w:bottom w:val="single" w:sz="4" w:space="0" w:color="auto"/>
            </w:tcBorders>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397,4</w:t>
            </w:r>
          </w:p>
        </w:tc>
        <w:tc>
          <w:tcPr>
            <w:tcW w:w="851" w:type="dxa"/>
            <w:tcBorders>
              <w:bottom w:val="single" w:sz="4" w:space="0" w:color="auto"/>
            </w:tcBorders>
            <w:shd w:val="clear" w:color="auto" w:fill="auto"/>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-128,3</w:t>
            </w:r>
          </w:p>
        </w:tc>
        <w:tc>
          <w:tcPr>
            <w:tcW w:w="856" w:type="dxa"/>
            <w:tcBorders>
              <w:bottom w:val="single" w:sz="4" w:space="0" w:color="auto"/>
            </w:tcBorders>
            <w:vAlign w:val="center"/>
          </w:tcPr>
          <w:p w:rsidR="00830BE2" w:rsidRPr="00F243A9" w:rsidRDefault="00830BE2" w:rsidP="00410467">
            <w:pPr>
              <w:jc w:val="center"/>
              <w:rPr>
                <w:bCs/>
                <w:color w:val="000000" w:themeColor="text1"/>
                <w:sz w:val="17"/>
                <w:szCs w:val="17"/>
              </w:rPr>
            </w:pPr>
            <w:r w:rsidRPr="00F243A9">
              <w:rPr>
                <w:bCs/>
                <w:color w:val="000000" w:themeColor="text1"/>
                <w:sz w:val="17"/>
                <w:szCs w:val="17"/>
              </w:rPr>
              <w:t>75,6</w:t>
            </w:r>
          </w:p>
        </w:tc>
      </w:tr>
      <w:tr w:rsidR="00830BE2" w:rsidRPr="00F243A9" w:rsidTr="00A454DA">
        <w:trPr>
          <w:gridAfter w:val="1"/>
          <w:wAfter w:w="10" w:type="dxa"/>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30BE2" w:rsidRPr="00F243A9" w:rsidRDefault="00830BE2" w:rsidP="00410467">
            <w:pPr>
              <w:jc w:val="center"/>
              <w:rPr>
                <w:color w:val="000000" w:themeColor="text1"/>
                <w:sz w:val="17"/>
                <w:szCs w:val="17"/>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830BE2" w:rsidRPr="00F243A9" w:rsidRDefault="00830BE2" w:rsidP="00410467">
            <w:pPr>
              <w:rPr>
                <w:b/>
                <w:color w:val="000000" w:themeColor="text1"/>
                <w:sz w:val="17"/>
                <w:szCs w:val="17"/>
              </w:rPr>
            </w:pPr>
            <w:r w:rsidRPr="00F243A9">
              <w:rPr>
                <w:b/>
                <w:color w:val="000000" w:themeColor="text1"/>
                <w:sz w:val="17"/>
                <w:szCs w:val="17"/>
              </w:rPr>
              <w:t>ИТОГО:</w:t>
            </w:r>
          </w:p>
          <w:p w:rsidR="00823DC3" w:rsidRPr="00F243A9" w:rsidRDefault="00823DC3" w:rsidP="00410467">
            <w:pPr>
              <w:rPr>
                <w:b/>
                <w:color w:val="000000" w:themeColor="text1"/>
                <w:sz w:val="4"/>
                <w:szCs w:val="4"/>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830BE2" w:rsidRPr="00F243A9" w:rsidRDefault="00830BE2" w:rsidP="00410467">
            <w:pPr>
              <w:jc w:val="center"/>
              <w:rPr>
                <w:b/>
                <w:color w:val="000000" w:themeColor="text1"/>
                <w:sz w:val="17"/>
                <w:szCs w:val="17"/>
              </w:rPr>
            </w:pPr>
            <w:r w:rsidRPr="00F243A9">
              <w:rPr>
                <w:b/>
                <w:color w:val="000000" w:themeColor="text1"/>
                <w:sz w:val="17"/>
                <w:szCs w:val="17"/>
              </w:rPr>
              <w:t>65 851,1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830BE2" w:rsidRPr="00F243A9" w:rsidRDefault="00830BE2" w:rsidP="00410467">
            <w:pPr>
              <w:jc w:val="center"/>
              <w:rPr>
                <w:b/>
                <w:color w:val="000000" w:themeColor="text1"/>
                <w:sz w:val="17"/>
                <w:szCs w:val="17"/>
              </w:rPr>
            </w:pPr>
            <w:r w:rsidRPr="00F243A9">
              <w:rPr>
                <w:b/>
                <w:color w:val="000000" w:themeColor="text1"/>
                <w:sz w:val="17"/>
                <w:szCs w:val="17"/>
              </w:rPr>
              <w:t>65 851,1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0BE2" w:rsidRPr="00F243A9" w:rsidRDefault="00830BE2" w:rsidP="00410467">
            <w:pPr>
              <w:jc w:val="center"/>
              <w:rPr>
                <w:b/>
                <w:color w:val="000000" w:themeColor="text1"/>
                <w:sz w:val="17"/>
                <w:szCs w:val="17"/>
              </w:rPr>
            </w:pPr>
            <w:r w:rsidRPr="00F243A9">
              <w:rPr>
                <w:b/>
                <w:color w:val="000000" w:themeColor="text1"/>
                <w:sz w:val="17"/>
                <w:szCs w:val="17"/>
              </w:rPr>
              <w:t>58 331,7</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830BE2" w:rsidRPr="00F243A9" w:rsidRDefault="00830BE2" w:rsidP="00410467">
            <w:pPr>
              <w:jc w:val="center"/>
              <w:rPr>
                <w:b/>
                <w:color w:val="000000" w:themeColor="text1"/>
                <w:sz w:val="17"/>
                <w:szCs w:val="17"/>
              </w:rPr>
            </w:pPr>
            <w:r w:rsidRPr="00F243A9">
              <w:rPr>
                <w:b/>
                <w:color w:val="000000" w:themeColor="text1"/>
                <w:sz w:val="17"/>
                <w:szCs w:val="17"/>
              </w:rPr>
              <w:t>53 820,7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0BE2" w:rsidRPr="00F243A9" w:rsidRDefault="00830BE2" w:rsidP="00410467">
            <w:pPr>
              <w:jc w:val="right"/>
              <w:rPr>
                <w:b/>
                <w:bCs/>
                <w:color w:val="000000" w:themeColor="text1"/>
                <w:sz w:val="17"/>
                <w:szCs w:val="17"/>
              </w:rPr>
            </w:pPr>
            <w:r w:rsidRPr="00F243A9">
              <w:rPr>
                <w:b/>
                <w:bCs/>
                <w:color w:val="000000" w:themeColor="text1"/>
                <w:sz w:val="17"/>
                <w:szCs w:val="17"/>
              </w:rPr>
              <w:t>53 720,2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0BE2" w:rsidRPr="00F243A9" w:rsidRDefault="00830BE2" w:rsidP="00410467">
            <w:pPr>
              <w:jc w:val="right"/>
              <w:rPr>
                <w:b/>
                <w:bCs/>
                <w:color w:val="000000" w:themeColor="text1"/>
                <w:sz w:val="17"/>
                <w:szCs w:val="17"/>
              </w:rPr>
            </w:pPr>
            <w:r w:rsidRPr="00F243A9">
              <w:rPr>
                <w:b/>
                <w:bCs/>
                <w:color w:val="000000" w:themeColor="text1"/>
                <w:sz w:val="17"/>
                <w:szCs w:val="17"/>
              </w:rPr>
              <w:t>- 4 611,5</w:t>
            </w:r>
          </w:p>
        </w:tc>
        <w:tc>
          <w:tcPr>
            <w:tcW w:w="856" w:type="dxa"/>
            <w:tcBorders>
              <w:top w:val="single" w:sz="4" w:space="0" w:color="auto"/>
              <w:left w:val="single" w:sz="4" w:space="0" w:color="auto"/>
              <w:bottom w:val="single" w:sz="4" w:space="0" w:color="auto"/>
              <w:right w:val="single" w:sz="4" w:space="0" w:color="auto"/>
            </w:tcBorders>
          </w:tcPr>
          <w:p w:rsidR="00830BE2" w:rsidRPr="00F243A9" w:rsidRDefault="00830BE2" w:rsidP="00410467">
            <w:pPr>
              <w:jc w:val="center"/>
              <w:rPr>
                <w:b/>
                <w:bCs/>
                <w:color w:val="000000" w:themeColor="text1"/>
                <w:sz w:val="17"/>
                <w:szCs w:val="17"/>
              </w:rPr>
            </w:pPr>
            <w:r w:rsidRPr="00F243A9">
              <w:rPr>
                <w:b/>
                <w:bCs/>
                <w:color w:val="000000" w:themeColor="text1"/>
                <w:sz w:val="17"/>
                <w:szCs w:val="17"/>
              </w:rPr>
              <w:t>92,0</w:t>
            </w:r>
          </w:p>
        </w:tc>
      </w:tr>
    </w:tbl>
    <w:bookmarkEnd w:id="39"/>
    <w:p w:rsidR="00830BE2" w:rsidRPr="00F243A9" w:rsidRDefault="00830BE2" w:rsidP="00830BE2">
      <w:pPr>
        <w:ind w:firstLine="708"/>
        <w:jc w:val="both"/>
        <w:rPr>
          <w:color w:val="000000" w:themeColor="text1"/>
          <w:sz w:val="16"/>
          <w:szCs w:val="16"/>
        </w:rPr>
      </w:pPr>
      <w:r w:rsidRPr="00F243A9">
        <w:rPr>
          <w:color w:val="000000" w:themeColor="text1"/>
          <w:sz w:val="16"/>
          <w:szCs w:val="16"/>
        </w:rPr>
        <w:t>* в соответствии с нумерацией мероприятий в подпрограмме Государственной программы.</w:t>
      </w:r>
    </w:p>
    <w:p w:rsidR="00830BE2" w:rsidRPr="00F243A9" w:rsidRDefault="00830BE2" w:rsidP="00830BE2">
      <w:pPr>
        <w:pStyle w:val="ConsPlusNonformat"/>
        <w:ind w:firstLine="708"/>
        <w:jc w:val="both"/>
        <w:rPr>
          <w:rFonts w:ascii="Times New Roman" w:hAnsi="Times New Roman"/>
          <w:color w:val="000000" w:themeColor="text1"/>
          <w:sz w:val="10"/>
          <w:szCs w:val="10"/>
        </w:rPr>
      </w:pPr>
    </w:p>
    <w:p w:rsidR="00830BE2" w:rsidRPr="00F243A9" w:rsidRDefault="00830BE2" w:rsidP="00830BE2">
      <w:pPr>
        <w:pStyle w:val="ConsPlusNonformat"/>
        <w:ind w:firstLine="708"/>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Кассовые расходы по мероприятиям подпрограммы превышают фактические на сумму 100,5 тыс. рублей – дебиторская задолженность ОДЮСШ по двум субсидиям (мероприятия 1.1 и 1.4.), сложившаяся по состоянию на 1 января 2022 года. Указанные средства возвращены в окружной бюджет в 2022 году, как дебиторская задолженность прошлых лет.</w:t>
      </w:r>
    </w:p>
    <w:p w:rsidR="00830BE2" w:rsidRPr="00F243A9" w:rsidRDefault="00830BE2" w:rsidP="00830BE2">
      <w:pPr>
        <w:ind w:firstLine="708"/>
        <w:jc w:val="right"/>
        <w:rPr>
          <w:bCs/>
          <w:color w:val="000000" w:themeColor="text1"/>
          <w:sz w:val="6"/>
          <w:szCs w:val="6"/>
        </w:rPr>
      </w:pPr>
    </w:p>
    <w:p w:rsidR="00830BE2" w:rsidRPr="00F243A9" w:rsidRDefault="00830BE2" w:rsidP="00830BE2">
      <w:pPr>
        <w:pStyle w:val="ConsPlusNonformat"/>
        <w:ind w:firstLine="708"/>
        <w:jc w:val="both"/>
        <w:rPr>
          <w:rFonts w:ascii="Times New Roman" w:hAnsi="Times New Roman"/>
          <w:color w:val="000000" w:themeColor="text1"/>
          <w:sz w:val="6"/>
          <w:szCs w:val="6"/>
        </w:rPr>
      </w:pPr>
    </w:p>
    <w:p w:rsidR="00830BE2" w:rsidRPr="00F243A9" w:rsidRDefault="00830BE2" w:rsidP="00830BE2">
      <w:pPr>
        <w:pStyle w:val="ConsPlusNonformat"/>
        <w:ind w:firstLine="708"/>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Мероприятие</w:t>
      </w:r>
      <w:r w:rsidRPr="00F243A9">
        <w:rPr>
          <w:rFonts w:ascii="Times New Roman" w:hAnsi="Times New Roman"/>
          <w:b/>
          <w:color w:val="000000" w:themeColor="text1"/>
          <w:sz w:val="28"/>
          <w:szCs w:val="28"/>
        </w:rPr>
        <w:t xml:space="preserve"> «Р</w:t>
      </w:r>
      <w:r w:rsidRPr="00F243A9">
        <w:rPr>
          <w:rFonts w:ascii="Times New Roman" w:eastAsia="Times New Roman" w:hAnsi="Times New Roman"/>
          <w:b/>
          <w:color w:val="000000" w:themeColor="text1"/>
          <w:sz w:val="28"/>
          <w:szCs w:val="28"/>
        </w:rPr>
        <w:t>азвитие детско-юношеского и молодежного спорта</w:t>
      </w:r>
      <w:r w:rsidRPr="00F243A9">
        <w:rPr>
          <w:rFonts w:ascii="Times New Roman" w:hAnsi="Times New Roman"/>
          <w:color w:val="000000" w:themeColor="text1"/>
          <w:sz w:val="28"/>
          <w:szCs w:val="28"/>
        </w:rPr>
        <w:t xml:space="preserve"> </w:t>
      </w:r>
      <w:r w:rsidRPr="00F243A9">
        <w:rPr>
          <w:rFonts w:ascii="Times New Roman" w:hAnsi="Times New Roman"/>
          <w:b/>
          <w:color w:val="000000" w:themeColor="text1"/>
          <w:sz w:val="28"/>
          <w:szCs w:val="28"/>
        </w:rPr>
        <w:t xml:space="preserve">(п.1.1.) </w:t>
      </w:r>
      <w:r w:rsidRPr="00F243A9">
        <w:rPr>
          <w:rFonts w:ascii="Times New Roman" w:hAnsi="Times New Roman"/>
          <w:color w:val="000000" w:themeColor="text1"/>
          <w:sz w:val="28"/>
          <w:szCs w:val="28"/>
        </w:rPr>
        <w:t xml:space="preserve">реализовывалось ОДЮСШ. </w:t>
      </w:r>
    </w:p>
    <w:p w:rsidR="00830BE2" w:rsidRPr="00F243A9" w:rsidRDefault="00830BE2" w:rsidP="00830BE2">
      <w:pPr>
        <w:pStyle w:val="ConsPlusNonformat"/>
        <w:ind w:firstLine="708"/>
        <w:jc w:val="both"/>
        <w:rPr>
          <w:rFonts w:ascii="Times New Roman" w:hAnsi="Times New Roman" w:cs="Times New Roman"/>
          <w:color w:val="000000" w:themeColor="text1"/>
          <w:sz w:val="28"/>
          <w:szCs w:val="28"/>
        </w:rPr>
      </w:pPr>
      <w:r w:rsidRPr="00F243A9">
        <w:rPr>
          <w:rFonts w:ascii="Times New Roman" w:hAnsi="Times New Roman"/>
          <w:color w:val="000000" w:themeColor="text1"/>
          <w:sz w:val="28"/>
          <w:szCs w:val="28"/>
        </w:rPr>
        <w:t xml:space="preserve">В рамках мероприятия ОДЮСШ направлены средства субсидии в общей сумме </w:t>
      </w:r>
      <w:r w:rsidRPr="00F243A9">
        <w:rPr>
          <w:rFonts w:ascii="Times New Roman" w:eastAsia="Times New Roman" w:hAnsi="Times New Roman" w:cs="Times New Roman"/>
          <w:color w:val="000000" w:themeColor="text1"/>
          <w:sz w:val="28"/>
          <w:szCs w:val="28"/>
        </w:rPr>
        <w:t xml:space="preserve">9 727,70 </w:t>
      </w:r>
      <w:r w:rsidRPr="00F243A9">
        <w:rPr>
          <w:rFonts w:ascii="Times New Roman" w:hAnsi="Times New Roman"/>
          <w:color w:val="000000" w:themeColor="text1"/>
          <w:sz w:val="28"/>
          <w:szCs w:val="28"/>
        </w:rPr>
        <w:t xml:space="preserve">тыс. рублей или 93,8% от объема, предусмотренного </w:t>
      </w:r>
      <w:r w:rsidRPr="00F243A9">
        <w:rPr>
          <w:rFonts w:ascii="Times New Roman" w:hAnsi="Times New Roman" w:cs="Times New Roman"/>
          <w:color w:val="000000" w:themeColor="text1"/>
          <w:sz w:val="28"/>
          <w:szCs w:val="28"/>
        </w:rPr>
        <w:t xml:space="preserve">соглашением, </w:t>
      </w:r>
      <w:r w:rsidRPr="00F243A9">
        <w:rPr>
          <w:rFonts w:ascii="Times New Roman" w:hAnsi="Times New Roman" w:cs="Times New Roman"/>
          <w:bCs/>
          <w:color w:val="000000" w:themeColor="text1"/>
          <w:sz w:val="28"/>
          <w:szCs w:val="28"/>
        </w:rPr>
        <w:t xml:space="preserve">фактические расходы составили 8 812,5 тыс. рублей или 90,6% от </w:t>
      </w:r>
      <w:r w:rsidRPr="00F243A9">
        <w:rPr>
          <w:rFonts w:ascii="Times New Roman" w:hAnsi="Times New Roman" w:cs="Times New Roman"/>
          <w:bCs/>
          <w:color w:val="000000" w:themeColor="text1"/>
          <w:sz w:val="28"/>
          <w:szCs w:val="28"/>
        </w:rPr>
        <w:lastRenderedPageBreak/>
        <w:t xml:space="preserve">направленного финансирования. </w:t>
      </w:r>
      <w:r w:rsidRPr="00F243A9">
        <w:rPr>
          <w:rFonts w:ascii="Times New Roman" w:hAnsi="Times New Roman" w:cs="Times New Roman"/>
          <w:color w:val="000000" w:themeColor="text1"/>
          <w:sz w:val="28"/>
          <w:szCs w:val="28"/>
        </w:rPr>
        <w:t xml:space="preserve">Неиспользованный остаток субсидии в сумме 915,2 тыс. рублей возвращен в окружной бюджет. </w:t>
      </w:r>
    </w:p>
    <w:p w:rsidR="00830BE2" w:rsidRPr="00F243A9" w:rsidRDefault="00830BE2" w:rsidP="00830BE2">
      <w:pPr>
        <w:pStyle w:val="ConsPlusNonformat"/>
        <w:ind w:firstLine="708"/>
        <w:jc w:val="both"/>
        <w:rPr>
          <w:rFonts w:ascii="Times New Roman" w:hAnsi="Times New Roman"/>
          <w:color w:val="000000" w:themeColor="text1"/>
          <w:sz w:val="28"/>
          <w:szCs w:val="28"/>
        </w:rPr>
      </w:pPr>
      <w:r w:rsidRPr="00F243A9">
        <w:rPr>
          <w:rFonts w:ascii="Times New Roman" w:hAnsi="Times New Roman"/>
          <w:iCs/>
          <w:color w:val="000000" w:themeColor="text1"/>
          <w:sz w:val="28"/>
          <w:szCs w:val="28"/>
        </w:rPr>
        <w:t xml:space="preserve">Средства субсидии использованы на расходы </w:t>
      </w:r>
      <w:r w:rsidRPr="00F243A9">
        <w:rPr>
          <w:rFonts w:ascii="Times New Roman" w:hAnsi="Times New Roman"/>
          <w:color w:val="000000" w:themeColor="text1"/>
          <w:sz w:val="28"/>
          <w:szCs w:val="28"/>
        </w:rPr>
        <w:t xml:space="preserve">по участию сборных команд округа в 18-ти первенствах и соревнованиях разного уровня (межрегиональный (ДФО), Всероссийский, международный) по различным видам спорта. </w:t>
      </w:r>
      <w:bookmarkStart w:id="41" w:name="_Hlk112421760"/>
      <w:r w:rsidRPr="00F243A9">
        <w:rPr>
          <w:rFonts w:ascii="Times New Roman" w:hAnsi="Times New Roman"/>
          <w:color w:val="000000" w:themeColor="text1"/>
          <w:sz w:val="28"/>
          <w:szCs w:val="28"/>
        </w:rPr>
        <w:t xml:space="preserve">Данные об использовании средств субсидии в разрезе спортивных мероприятий приведены в таблице 4. </w:t>
      </w:r>
    </w:p>
    <w:p w:rsidR="00830BE2" w:rsidRPr="00F243A9" w:rsidRDefault="00830BE2" w:rsidP="00830BE2">
      <w:pPr>
        <w:pStyle w:val="ConsPlusNonformat"/>
        <w:ind w:firstLine="708"/>
        <w:jc w:val="right"/>
        <w:rPr>
          <w:rFonts w:ascii="Times New Roman" w:hAnsi="Times New Roman" w:cs="Times New Roman"/>
          <w:color w:val="000000" w:themeColor="text1"/>
          <w:sz w:val="28"/>
          <w:szCs w:val="28"/>
        </w:rPr>
      </w:pPr>
      <w:r w:rsidRPr="00F243A9">
        <w:rPr>
          <w:rFonts w:ascii="Times New Roman" w:hAnsi="Times New Roman"/>
          <w:color w:val="000000" w:themeColor="text1"/>
          <w:sz w:val="28"/>
          <w:szCs w:val="28"/>
        </w:rPr>
        <w:t>Таблица 4 (тыс. рублей)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992"/>
        <w:gridCol w:w="1134"/>
        <w:gridCol w:w="1559"/>
      </w:tblGrid>
      <w:tr w:rsidR="00830BE2" w:rsidRPr="00F243A9" w:rsidTr="00410467">
        <w:trPr>
          <w:trHeight w:val="231"/>
          <w:tblHeader/>
        </w:trPr>
        <w:tc>
          <w:tcPr>
            <w:tcW w:w="5949" w:type="dxa"/>
            <w:vMerge w:val="restart"/>
            <w:shd w:val="clear" w:color="auto" w:fill="auto"/>
            <w:vAlign w:val="center"/>
          </w:tcPr>
          <w:bookmarkEnd w:id="41"/>
          <w:p w:rsidR="00830BE2" w:rsidRPr="00F243A9" w:rsidRDefault="00830BE2" w:rsidP="00410467">
            <w:pPr>
              <w:pStyle w:val="ConsPlusNormal"/>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 xml:space="preserve">Спортивное мероприятие </w:t>
            </w:r>
          </w:p>
        </w:tc>
        <w:tc>
          <w:tcPr>
            <w:tcW w:w="2126" w:type="dxa"/>
            <w:gridSpan w:val="2"/>
            <w:shd w:val="clear" w:color="auto" w:fill="auto"/>
          </w:tcPr>
          <w:p w:rsidR="00830BE2" w:rsidRPr="00F243A9" w:rsidRDefault="00830BE2" w:rsidP="00A454DA">
            <w:pPr>
              <w:pStyle w:val="ConsPlusNormal"/>
              <w:ind w:firstLine="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Расходы (</w:t>
            </w:r>
            <w:proofErr w:type="spellStart"/>
            <w:r w:rsidRPr="00F243A9">
              <w:rPr>
                <w:rFonts w:ascii="Times New Roman" w:hAnsi="Times New Roman"/>
                <w:b/>
                <w:color w:val="000000" w:themeColor="text1"/>
                <w:sz w:val="18"/>
                <w:szCs w:val="18"/>
              </w:rPr>
              <w:t>тыс.рублей</w:t>
            </w:r>
            <w:proofErr w:type="spellEnd"/>
            <w:r w:rsidRPr="00F243A9">
              <w:rPr>
                <w:rFonts w:ascii="Times New Roman" w:hAnsi="Times New Roman"/>
                <w:b/>
                <w:color w:val="000000" w:themeColor="text1"/>
                <w:sz w:val="18"/>
                <w:szCs w:val="18"/>
              </w:rPr>
              <w:t>)</w:t>
            </w:r>
          </w:p>
        </w:tc>
        <w:tc>
          <w:tcPr>
            <w:tcW w:w="1559" w:type="dxa"/>
            <w:vMerge w:val="restart"/>
            <w:shd w:val="clear" w:color="auto" w:fill="auto"/>
            <w:vAlign w:val="center"/>
          </w:tcPr>
          <w:p w:rsidR="00830BE2" w:rsidRPr="00F243A9" w:rsidRDefault="00830BE2" w:rsidP="00A454DA">
            <w:pPr>
              <w:pStyle w:val="ConsPlusNormal"/>
              <w:ind w:firstLine="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 xml:space="preserve">Краткая характеристика расходов </w:t>
            </w:r>
          </w:p>
        </w:tc>
      </w:tr>
      <w:tr w:rsidR="00830BE2" w:rsidRPr="00F243A9" w:rsidTr="00410467">
        <w:trPr>
          <w:trHeight w:val="439"/>
          <w:tblHeader/>
        </w:trPr>
        <w:tc>
          <w:tcPr>
            <w:tcW w:w="5949" w:type="dxa"/>
            <w:vMerge/>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p>
        </w:tc>
        <w:tc>
          <w:tcPr>
            <w:tcW w:w="992" w:type="dxa"/>
            <w:shd w:val="clear" w:color="auto" w:fill="auto"/>
            <w:vAlign w:val="center"/>
          </w:tcPr>
          <w:p w:rsidR="00830BE2" w:rsidRPr="00F243A9" w:rsidRDefault="00830BE2" w:rsidP="00A454DA">
            <w:pPr>
              <w:pStyle w:val="ConsPlusNormal"/>
              <w:ind w:firstLine="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 xml:space="preserve">кассовые </w:t>
            </w:r>
          </w:p>
        </w:tc>
        <w:tc>
          <w:tcPr>
            <w:tcW w:w="1134" w:type="dxa"/>
            <w:shd w:val="clear" w:color="auto" w:fill="auto"/>
            <w:vAlign w:val="center"/>
          </w:tcPr>
          <w:p w:rsidR="00830BE2" w:rsidRPr="00F243A9" w:rsidRDefault="00830BE2" w:rsidP="00A454DA">
            <w:pPr>
              <w:pStyle w:val="ConsPlusNormal"/>
              <w:ind w:firstLine="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 xml:space="preserve">факт.  </w:t>
            </w:r>
          </w:p>
        </w:tc>
        <w:tc>
          <w:tcPr>
            <w:tcW w:w="1559" w:type="dxa"/>
            <w:vMerge/>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p>
        </w:tc>
      </w:tr>
      <w:tr w:rsidR="00830BE2" w:rsidRPr="00F243A9" w:rsidTr="00410467">
        <w:trPr>
          <w:tblHeader/>
        </w:trPr>
        <w:tc>
          <w:tcPr>
            <w:tcW w:w="5949" w:type="dxa"/>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w:t>
            </w:r>
          </w:p>
        </w:tc>
        <w:tc>
          <w:tcPr>
            <w:tcW w:w="992" w:type="dxa"/>
            <w:shd w:val="clear" w:color="auto" w:fill="auto"/>
            <w:vAlign w:val="center"/>
          </w:tcPr>
          <w:p w:rsidR="00830BE2" w:rsidRPr="00F243A9" w:rsidRDefault="00830BE2" w:rsidP="00A454DA">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w:t>
            </w:r>
          </w:p>
        </w:tc>
        <w:tc>
          <w:tcPr>
            <w:tcW w:w="1134" w:type="dxa"/>
            <w:shd w:val="clear" w:color="auto" w:fill="auto"/>
            <w:vAlign w:val="center"/>
          </w:tcPr>
          <w:p w:rsidR="00830BE2" w:rsidRPr="00F243A9" w:rsidRDefault="00830BE2" w:rsidP="00A454DA">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3</w:t>
            </w:r>
          </w:p>
        </w:tc>
        <w:tc>
          <w:tcPr>
            <w:tcW w:w="1559" w:type="dxa"/>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4</w:t>
            </w:r>
          </w:p>
        </w:tc>
      </w:tr>
      <w:tr w:rsidR="00830BE2" w:rsidRPr="00F243A9" w:rsidTr="00410467">
        <w:tc>
          <w:tcPr>
            <w:tcW w:w="5949" w:type="dxa"/>
            <w:shd w:val="clear" w:color="auto" w:fill="auto"/>
            <w:vAlign w:val="center"/>
          </w:tcPr>
          <w:p w:rsidR="00830BE2" w:rsidRPr="00F243A9" w:rsidRDefault="00830BE2" w:rsidP="00A454DA">
            <w:pPr>
              <w:pStyle w:val="ConsPlusNormal"/>
              <w:ind w:left="25" w:firstLine="0"/>
              <w:rPr>
                <w:rFonts w:ascii="Times New Roman" w:hAnsi="Times New Roman"/>
                <w:color w:val="000000" w:themeColor="text1"/>
                <w:sz w:val="18"/>
                <w:szCs w:val="18"/>
              </w:rPr>
            </w:pPr>
            <w:r w:rsidRPr="00F243A9">
              <w:rPr>
                <w:rFonts w:ascii="Times New Roman" w:hAnsi="Times New Roman"/>
                <w:color w:val="000000" w:themeColor="text1"/>
                <w:sz w:val="18"/>
                <w:szCs w:val="18"/>
              </w:rPr>
              <w:t>Чемпионат школьной баскетбольной лиги «КЭС-БАСКЕТ» в г. Чита</w:t>
            </w:r>
          </w:p>
        </w:tc>
        <w:tc>
          <w:tcPr>
            <w:tcW w:w="992" w:type="dxa"/>
            <w:shd w:val="clear" w:color="auto" w:fill="auto"/>
            <w:vAlign w:val="center"/>
          </w:tcPr>
          <w:p w:rsidR="00830BE2" w:rsidRPr="00F243A9" w:rsidRDefault="00830BE2" w:rsidP="00A454DA">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1409,2</w:t>
            </w:r>
          </w:p>
        </w:tc>
        <w:tc>
          <w:tcPr>
            <w:tcW w:w="1134" w:type="dxa"/>
            <w:shd w:val="clear" w:color="auto" w:fill="auto"/>
            <w:vAlign w:val="center"/>
          </w:tcPr>
          <w:p w:rsidR="00830BE2" w:rsidRPr="00F243A9" w:rsidRDefault="00830BE2" w:rsidP="00A454DA">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1 409,2</w:t>
            </w:r>
          </w:p>
        </w:tc>
        <w:tc>
          <w:tcPr>
            <w:tcW w:w="1559" w:type="dxa"/>
            <w:vMerge w:val="restart"/>
            <w:shd w:val="clear" w:color="auto" w:fill="auto"/>
            <w:vAlign w:val="center"/>
          </w:tcPr>
          <w:p w:rsidR="00830BE2" w:rsidRPr="00F243A9" w:rsidRDefault="00830BE2" w:rsidP="00A454DA">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Расходы по проезду, питанию, проживанию и страхованию участников</w:t>
            </w:r>
          </w:p>
          <w:p w:rsidR="00830BE2" w:rsidRPr="00F243A9" w:rsidRDefault="00830BE2" w:rsidP="00A454DA">
            <w:pPr>
              <w:pStyle w:val="ConsPlusNormal"/>
              <w:ind w:firstLine="0"/>
              <w:jc w:val="center"/>
              <w:rPr>
                <w:rFonts w:ascii="Times New Roman" w:hAnsi="Times New Roman"/>
                <w:color w:val="000000" w:themeColor="text1"/>
                <w:sz w:val="18"/>
                <w:szCs w:val="18"/>
              </w:rPr>
            </w:pPr>
          </w:p>
        </w:tc>
      </w:tr>
      <w:tr w:rsidR="00830BE2" w:rsidRPr="00F243A9" w:rsidTr="00410467">
        <w:trPr>
          <w:trHeight w:val="272"/>
        </w:trPr>
        <w:tc>
          <w:tcPr>
            <w:tcW w:w="5949" w:type="dxa"/>
            <w:shd w:val="clear" w:color="auto" w:fill="auto"/>
            <w:vAlign w:val="center"/>
          </w:tcPr>
          <w:p w:rsidR="00830BE2" w:rsidRPr="00F243A9" w:rsidRDefault="00830BE2" w:rsidP="00A454DA">
            <w:pPr>
              <w:pStyle w:val="ConsPlusNormal"/>
              <w:ind w:left="25" w:firstLine="0"/>
              <w:rPr>
                <w:rFonts w:ascii="Times New Roman" w:hAnsi="Times New Roman"/>
                <w:color w:val="000000" w:themeColor="text1"/>
                <w:sz w:val="18"/>
                <w:szCs w:val="18"/>
              </w:rPr>
            </w:pPr>
            <w:r w:rsidRPr="00F243A9">
              <w:rPr>
                <w:rFonts w:ascii="Times New Roman" w:hAnsi="Times New Roman"/>
                <w:color w:val="000000" w:themeColor="text1"/>
                <w:sz w:val="18"/>
                <w:szCs w:val="18"/>
              </w:rPr>
              <w:t xml:space="preserve">Первенство ДФО по боксу среди юношей 13-14 лет в г. Южно-Сахалинск </w:t>
            </w:r>
          </w:p>
        </w:tc>
        <w:tc>
          <w:tcPr>
            <w:tcW w:w="992" w:type="dxa"/>
            <w:shd w:val="clear" w:color="auto" w:fill="auto"/>
          </w:tcPr>
          <w:p w:rsidR="00830BE2" w:rsidRPr="00F243A9" w:rsidRDefault="00830BE2" w:rsidP="00A454DA">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434,6</w:t>
            </w:r>
          </w:p>
        </w:tc>
        <w:tc>
          <w:tcPr>
            <w:tcW w:w="1134" w:type="dxa"/>
            <w:shd w:val="clear" w:color="auto" w:fill="auto"/>
            <w:vAlign w:val="center"/>
          </w:tcPr>
          <w:p w:rsidR="00830BE2" w:rsidRPr="00F243A9" w:rsidRDefault="00830BE2" w:rsidP="00A454DA">
            <w:pPr>
              <w:jc w:val="center"/>
              <w:rPr>
                <w:color w:val="000000" w:themeColor="text1"/>
              </w:rPr>
            </w:pPr>
            <w:r w:rsidRPr="00F243A9">
              <w:rPr>
                <w:color w:val="000000" w:themeColor="text1"/>
                <w:sz w:val="18"/>
                <w:szCs w:val="18"/>
              </w:rPr>
              <w:t xml:space="preserve">434,6 </w:t>
            </w:r>
          </w:p>
        </w:tc>
        <w:tc>
          <w:tcPr>
            <w:tcW w:w="1559" w:type="dxa"/>
            <w:vMerge/>
            <w:shd w:val="clear" w:color="auto" w:fill="auto"/>
          </w:tcPr>
          <w:p w:rsidR="00830BE2" w:rsidRPr="00F243A9" w:rsidRDefault="00830BE2" w:rsidP="00A454DA">
            <w:pPr>
              <w:pStyle w:val="ConsPlusNormal"/>
              <w:ind w:firstLine="0"/>
              <w:jc w:val="both"/>
              <w:rPr>
                <w:rFonts w:ascii="Times New Roman" w:hAnsi="Times New Roman"/>
                <w:color w:val="000000" w:themeColor="text1"/>
                <w:sz w:val="18"/>
                <w:szCs w:val="18"/>
              </w:rPr>
            </w:pPr>
          </w:p>
        </w:tc>
      </w:tr>
      <w:tr w:rsidR="00830BE2" w:rsidRPr="00F243A9" w:rsidTr="00410467">
        <w:trPr>
          <w:trHeight w:val="187"/>
        </w:trPr>
        <w:tc>
          <w:tcPr>
            <w:tcW w:w="5949" w:type="dxa"/>
            <w:shd w:val="clear" w:color="auto" w:fill="auto"/>
            <w:vAlign w:val="center"/>
          </w:tcPr>
          <w:p w:rsidR="00830BE2" w:rsidRPr="00F243A9" w:rsidRDefault="00830BE2" w:rsidP="00A454DA">
            <w:pPr>
              <w:pStyle w:val="ConsPlusNormal"/>
              <w:ind w:left="25" w:firstLine="0"/>
              <w:rPr>
                <w:rFonts w:ascii="Times New Roman" w:hAnsi="Times New Roman"/>
                <w:color w:val="000000" w:themeColor="text1"/>
                <w:sz w:val="18"/>
                <w:szCs w:val="18"/>
              </w:rPr>
            </w:pPr>
            <w:r w:rsidRPr="00F243A9">
              <w:rPr>
                <w:rFonts w:ascii="Times New Roman" w:hAnsi="Times New Roman"/>
                <w:color w:val="000000" w:themeColor="text1"/>
                <w:sz w:val="18"/>
                <w:szCs w:val="18"/>
              </w:rPr>
              <w:t xml:space="preserve">Первенство ДФО по греко-римской борьбе в </w:t>
            </w:r>
            <w:proofErr w:type="spellStart"/>
            <w:r w:rsidRPr="00F243A9">
              <w:rPr>
                <w:rFonts w:ascii="Times New Roman" w:hAnsi="Times New Roman"/>
                <w:color w:val="000000" w:themeColor="text1"/>
                <w:sz w:val="18"/>
                <w:szCs w:val="18"/>
              </w:rPr>
              <w:t>г.Владивосток</w:t>
            </w:r>
            <w:proofErr w:type="spellEnd"/>
          </w:p>
        </w:tc>
        <w:tc>
          <w:tcPr>
            <w:tcW w:w="992" w:type="dxa"/>
            <w:shd w:val="clear" w:color="auto" w:fill="auto"/>
          </w:tcPr>
          <w:p w:rsidR="00830BE2" w:rsidRPr="00F243A9" w:rsidRDefault="00830BE2" w:rsidP="00A454DA">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652,2</w:t>
            </w:r>
          </w:p>
        </w:tc>
        <w:tc>
          <w:tcPr>
            <w:tcW w:w="1134" w:type="dxa"/>
            <w:shd w:val="clear" w:color="auto" w:fill="auto"/>
            <w:vAlign w:val="center"/>
          </w:tcPr>
          <w:p w:rsidR="00830BE2" w:rsidRPr="00F243A9" w:rsidRDefault="00830BE2" w:rsidP="00A454DA">
            <w:pPr>
              <w:jc w:val="center"/>
              <w:rPr>
                <w:color w:val="000000" w:themeColor="text1"/>
              </w:rPr>
            </w:pPr>
            <w:r w:rsidRPr="00F243A9">
              <w:rPr>
                <w:color w:val="000000" w:themeColor="text1"/>
                <w:sz w:val="18"/>
                <w:szCs w:val="18"/>
              </w:rPr>
              <w:t>652,2</w:t>
            </w:r>
          </w:p>
        </w:tc>
        <w:tc>
          <w:tcPr>
            <w:tcW w:w="1559" w:type="dxa"/>
            <w:vMerge/>
            <w:shd w:val="clear" w:color="auto" w:fill="auto"/>
          </w:tcPr>
          <w:p w:rsidR="00830BE2" w:rsidRPr="00F243A9" w:rsidRDefault="00830BE2" w:rsidP="00A454DA">
            <w:pPr>
              <w:pStyle w:val="ConsPlusNormal"/>
              <w:ind w:firstLine="0"/>
              <w:jc w:val="both"/>
              <w:rPr>
                <w:rFonts w:ascii="Times New Roman" w:hAnsi="Times New Roman"/>
                <w:color w:val="000000" w:themeColor="text1"/>
                <w:sz w:val="18"/>
                <w:szCs w:val="18"/>
              </w:rPr>
            </w:pPr>
          </w:p>
        </w:tc>
      </w:tr>
      <w:tr w:rsidR="00830BE2" w:rsidRPr="00F243A9" w:rsidTr="00410467">
        <w:trPr>
          <w:trHeight w:val="220"/>
        </w:trPr>
        <w:tc>
          <w:tcPr>
            <w:tcW w:w="5949" w:type="dxa"/>
            <w:shd w:val="clear" w:color="auto" w:fill="auto"/>
            <w:vAlign w:val="center"/>
          </w:tcPr>
          <w:p w:rsidR="00830BE2" w:rsidRPr="00F243A9" w:rsidRDefault="00830BE2" w:rsidP="00A454DA">
            <w:pPr>
              <w:pStyle w:val="ConsPlusNormal"/>
              <w:ind w:left="25" w:firstLine="0"/>
              <w:rPr>
                <w:rFonts w:ascii="Times New Roman" w:hAnsi="Times New Roman"/>
                <w:color w:val="000000" w:themeColor="text1"/>
                <w:sz w:val="18"/>
                <w:szCs w:val="18"/>
              </w:rPr>
            </w:pPr>
            <w:r w:rsidRPr="00F243A9">
              <w:rPr>
                <w:rFonts w:ascii="Times New Roman" w:hAnsi="Times New Roman"/>
                <w:color w:val="000000" w:themeColor="text1"/>
                <w:sz w:val="18"/>
                <w:szCs w:val="18"/>
              </w:rPr>
              <w:t>Всероссийские соревнования по дзюдо г. Санкт-Петербург</w:t>
            </w:r>
          </w:p>
        </w:tc>
        <w:tc>
          <w:tcPr>
            <w:tcW w:w="992" w:type="dxa"/>
            <w:shd w:val="clear" w:color="auto" w:fill="auto"/>
          </w:tcPr>
          <w:p w:rsidR="00830BE2" w:rsidRPr="00F243A9" w:rsidRDefault="00830BE2" w:rsidP="00A454DA">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945,8</w:t>
            </w:r>
          </w:p>
        </w:tc>
        <w:tc>
          <w:tcPr>
            <w:tcW w:w="1134" w:type="dxa"/>
            <w:shd w:val="clear" w:color="auto" w:fill="auto"/>
            <w:vAlign w:val="center"/>
          </w:tcPr>
          <w:p w:rsidR="00830BE2" w:rsidRPr="00F243A9" w:rsidRDefault="00830BE2" w:rsidP="00A454DA">
            <w:pPr>
              <w:jc w:val="center"/>
              <w:rPr>
                <w:color w:val="000000" w:themeColor="text1"/>
              </w:rPr>
            </w:pPr>
            <w:r w:rsidRPr="00F243A9">
              <w:rPr>
                <w:color w:val="000000" w:themeColor="text1"/>
                <w:sz w:val="18"/>
                <w:szCs w:val="18"/>
              </w:rPr>
              <w:t>945,8</w:t>
            </w:r>
          </w:p>
        </w:tc>
        <w:tc>
          <w:tcPr>
            <w:tcW w:w="1559" w:type="dxa"/>
            <w:vMerge/>
            <w:shd w:val="clear" w:color="auto" w:fill="auto"/>
          </w:tcPr>
          <w:p w:rsidR="00830BE2" w:rsidRPr="00F243A9" w:rsidRDefault="00830BE2" w:rsidP="00A454DA">
            <w:pPr>
              <w:pStyle w:val="ConsPlusNormal"/>
              <w:ind w:firstLine="0"/>
              <w:jc w:val="both"/>
              <w:rPr>
                <w:rFonts w:ascii="Times New Roman" w:hAnsi="Times New Roman"/>
                <w:color w:val="000000" w:themeColor="text1"/>
                <w:sz w:val="18"/>
                <w:szCs w:val="18"/>
              </w:rPr>
            </w:pPr>
          </w:p>
        </w:tc>
      </w:tr>
      <w:tr w:rsidR="00830BE2" w:rsidRPr="00F243A9" w:rsidTr="00410467">
        <w:trPr>
          <w:trHeight w:val="441"/>
        </w:trPr>
        <w:tc>
          <w:tcPr>
            <w:tcW w:w="5949" w:type="dxa"/>
            <w:shd w:val="clear" w:color="auto" w:fill="auto"/>
            <w:vAlign w:val="center"/>
          </w:tcPr>
          <w:p w:rsidR="00830BE2" w:rsidRPr="00F243A9" w:rsidRDefault="00830BE2" w:rsidP="00A454DA">
            <w:pPr>
              <w:pStyle w:val="ConsPlusNormal"/>
              <w:ind w:left="25" w:firstLine="0"/>
              <w:rPr>
                <w:rFonts w:ascii="Times New Roman" w:hAnsi="Times New Roman"/>
                <w:color w:val="000000" w:themeColor="text1"/>
                <w:sz w:val="18"/>
                <w:szCs w:val="18"/>
              </w:rPr>
            </w:pPr>
            <w:r w:rsidRPr="00F243A9">
              <w:rPr>
                <w:rFonts w:ascii="Times New Roman" w:hAnsi="Times New Roman"/>
                <w:color w:val="000000" w:themeColor="text1"/>
                <w:sz w:val="18"/>
                <w:szCs w:val="18"/>
              </w:rPr>
              <w:t xml:space="preserve">Первенство России и Международные соревнования по </w:t>
            </w:r>
            <w:proofErr w:type="spellStart"/>
            <w:r w:rsidRPr="00F243A9">
              <w:rPr>
                <w:rFonts w:ascii="Times New Roman" w:hAnsi="Times New Roman"/>
                <w:color w:val="000000" w:themeColor="text1"/>
                <w:sz w:val="18"/>
                <w:szCs w:val="18"/>
              </w:rPr>
              <w:t>киокусинкай</w:t>
            </w:r>
            <w:proofErr w:type="spellEnd"/>
            <w:r w:rsidRPr="00F243A9">
              <w:rPr>
                <w:rFonts w:ascii="Times New Roman" w:hAnsi="Times New Roman"/>
                <w:color w:val="000000" w:themeColor="text1"/>
                <w:sz w:val="18"/>
                <w:szCs w:val="18"/>
              </w:rPr>
              <w:t xml:space="preserve"> в г. Москва</w:t>
            </w:r>
          </w:p>
        </w:tc>
        <w:tc>
          <w:tcPr>
            <w:tcW w:w="992" w:type="dxa"/>
            <w:shd w:val="clear" w:color="auto" w:fill="auto"/>
            <w:vAlign w:val="center"/>
          </w:tcPr>
          <w:p w:rsidR="00830BE2" w:rsidRPr="00F243A9" w:rsidRDefault="00830BE2" w:rsidP="00A454DA">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1 400,5</w:t>
            </w:r>
          </w:p>
        </w:tc>
        <w:tc>
          <w:tcPr>
            <w:tcW w:w="1134" w:type="dxa"/>
            <w:shd w:val="clear" w:color="auto" w:fill="auto"/>
            <w:vAlign w:val="center"/>
          </w:tcPr>
          <w:p w:rsidR="00830BE2" w:rsidRPr="00F243A9" w:rsidRDefault="00830BE2" w:rsidP="00A454DA">
            <w:pPr>
              <w:jc w:val="center"/>
              <w:rPr>
                <w:color w:val="000000" w:themeColor="text1"/>
              </w:rPr>
            </w:pPr>
            <w:r w:rsidRPr="00F243A9">
              <w:rPr>
                <w:color w:val="000000" w:themeColor="text1"/>
                <w:sz w:val="18"/>
                <w:szCs w:val="18"/>
              </w:rPr>
              <w:t>1 400,5</w:t>
            </w:r>
          </w:p>
        </w:tc>
        <w:tc>
          <w:tcPr>
            <w:tcW w:w="1559" w:type="dxa"/>
            <w:vMerge/>
            <w:shd w:val="clear" w:color="auto" w:fill="auto"/>
          </w:tcPr>
          <w:p w:rsidR="00830BE2" w:rsidRPr="00F243A9" w:rsidRDefault="00830BE2" w:rsidP="00A454DA">
            <w:pPr>
              <w:pStyle w:val="ConsPlusNormal"/>
              <w:ind w:firstLine="0"/>
              <w:jc w:val="both"/>
              <w:rPr>
                <w:rFonts w:ascii="Times New Roman" w:hAnsi="Times New Roman"/>
                <w:color w:val="000000" w:themeColor="text1"/>
                <w:sz w:val="18"/>
                <w:szCs w:val="18"/>
              </w:rPr>
            </w:pPr>
          </w:p>
        </w:tc>
      </w:tr>
      <w:tr w:rsidR="00830BE2" w:rsidRPr="00F243A9" w:rsidTr="00410467">
        <w:trPr>
          <w:trHeight w:val="548"/>
        </w:trPr>
        <w:tc>
          <w:tcPr>
            <w:tcW w:w="5949" w:type="dxa"/>
            <w:shd w:val="clear" w:color="auto" w:fill="auto"/>
            <w:vAlign w:val="center"/>
          </w:tcPr>
          <w:p w:rsidR="00830BE2" w:rsidRPr="00F243A9" w:rsidRDefault="00830BE2" w:rsidP="00A454DA">
            <w:pPr>
              <w:pStyle w:val="ConsPlusNormal"/>
              <w:ind w:left="25" w:firstLine="0"/>
              <w:rPr>
                <w:rFonts w:ascii="Times New Roman" w:hAnsi="Times New Roman"/>
                <w:color w:val="000000" w:themeColor="text1"/>
                <w:sz w:val="18"/>
                <w:szCs w:val="18"/>
              </w:rPr>
            </w:pPr>
            <w:r w:rsidRPr="00F243A9">
              <w:rPr>
                <w:rFonts w:ascii="Times New Roman" w:hAnsi="Times New Roman"/>
                <w:color w:val="000000" w:themeColor="text1"/>
                <w:sz w:val="18"/>
                <w:szCs w:val="18"/>
              </w:rPr>
              <w:t>Всероссийские соревнования по мини-футболу в г. Улан-Удэ и Всероссийский фестиваль по мини-футболу  в г. Петропавловск-Камчатский</w:t>
            </w:r>
          </w:p>
        </w:tc>
        <w:tc>
          <w:tcPr>
            <w:tcW w:w="992" w:type="dxa"/>
            <w:shd w:val="clear" w:color="auto" w:fill="auto"/>
          </w:tcPr>
          <w:p w:rsidR="00830BE2" w:rsidRPr="00F243A9" w:rsidRDefault="00830BE2" w:rsidP="00A454DA">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1 811,6</w:t>
            </w:r>
          </w:p>
        </w:tc>
        <w:tc>
          <w:tcPr>
            <w:tcW w:w="1134" w:type="dxa"/>
            <w:shd w:val="clear" w:color="auto" w:fill="auto"/>
          </w:tcPr>
          <w:p w:rsidR="00830BE2" w:rsidRPr="00F243A9" w:rsidRDefault="00830BE2" w:rsidP="00A454DA">
            <w:pPr>
              <w:jc w:val="center"/>
              <w:rPr>
                <w:color w:val="000000" w:themeColor="text1"/>
              </w:rPr>
            </w:pPr>
            <w:r w:rsidRPr="00F243A9">
              <w:rPr>
                <w:color w:val="000000" w:themeColor="text1"/>
                <w:sz w:val="18"/>
                <w:szCs w:val="18"/>
              </w:rPr>
              <w:t>1 811,6</w:t>
            </w:r>
          </w:p>
        </w:tc>
        <w:tc>
          <w:tcPr>
            <w:tcW w:w="1559" w:type="dxa"/>
            <w:vMerge/>
            <w:shd w:val="clear" w:color="auto" w:fill="auto"/>
          </w:tcPr>
          <w:p w:rsidR="00830BE2" w:rsidRPr="00F243A9" w:rsidRDefault="00830BE2" w:rsidP="00A454DA">
            <w:pPr>
              <w:pStyle w:val="ConsPlusNormal"/>
              <w:ind w:firstLine="0"/>
              <w:jc w:val="both"/>
              <w:rPr>
                <w:rFonts w:ascii="Times New Roman" w:hAnsi="Times New Roman"/>
                <w:color w:val="000000" w:themeColor="text1"/>
                <w:sz w:val="18"/>
                <w:szCs w:val="18"/>
              </w:rPr>
            </w:pPr>
          </w:p>
        </w:tc>
      </w:tr>
      <w:tr w:rsidR="00830BE2" w:rsidRPr="00F243A9" w:rsidTr="00410467">
        <w:trPr>
          <w:trHeight w:val="289"/>
        </w:trPr>
        <w:tc>
          <w:tcPr>
            <w:tcW w:w="5949" w:type="dxa"/>
            <w:shd w:val="clear" w:color="auto" w:fill="auto"/>
            <w:vAlign w:val="center"/>
          </w:tcPr>
          <w:p w:rsidR="00830BE2" w:rsidRPr="00F243A9" w:rsidRDefault="00830BE2" w:rsidP="00A454DA">
            <w:pPr>
              <w:pStyle w:val="ConsPlusNormal"/>
              <w:ind w:left="25" w:firstLine="0"/>
              <w:rPr>
                <w:rFonts w:ascii="Times New Roman" w:hAnsi="Times New Roman"/>
                <w:color w:val="000000" w:themeColor="text1"/>
                <w:sz w:val="18"/>
                <w:szCs w:val="18"/>
              </w:rPr>
            </w:pPr>
            <w:r w:rsidRPr="00F243A9">
              <w:rPr>
                <w:rFonts w:ascii="Times New Roman" w:hAnsi="Times New Roman"/>
                <w:color w:val="000000" w:themeColor="text1"/>
                <w:sz w:val="18"/>
                <w:szCs w:val="18"/>
              </w:rPr>
              <w:t xml:space="preserve">Кубок России по северному многоборью в г. </w:t>
            </w:r>
            <w:proofErr w:type="spellStart"/>
            <w:r w:rsidRPr="00F243A9">
              <w:rPr>
                <w:rFonts w:ascii="Times New Roman" w:hAnsi="Times New Roman"/>
                <w:color w:val="000000" w:themeColor="text1"/>
                <w:sz w:val="18"/>
                <w:szCs w:val="18"/>
              </w:rPr>
              <w:t>Урай</w:t>
            </w:r>
            <w:proofErr w:type="spellEnd"/>
            <w:r w:rsidRPr="00F243A9">
              <w:rPr>
                <w:rFonts w:ascii="Times New Roman" w:hAnsi="Times New Roman"/>
                <w:color w:val="000000" w:themeColor="text1"/>
                <w:sz w:val="18"/>
                <w:szCs w:val="18"/>
              </w:rPr>
              <w:t xml:space="preserve"> ХМАО-ЮГРА</w:t>
            </w:r>
          </w:p>
        </w:tc>
        <w:tc>
          <w:tcPr>
            <w:tcW w:w="992" w:type="dxa"/>
            <w:shd w:val="clear" w:color="auto" w:fill="auto"/>
            <w:vAlign w:val="center"/>
          </w:tcPr>
          <w:p w:rsidR="00830BE2" w:rsidRPr="00F243A9" w:rsidRDefault="00830BE2" w:rsidP="00A454DA">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1 845,4</w:t>
            </w:r>
          </w:p>
        </w:tc>
        <w:tc>
          <w:tcPr>
            <w:tcW w:w="1134" w:type="dxa"/>
            <w:shd w:val="clear" w:color="auto" w:fill="auto"/>
            <w:vAlign w:val="center"/>
          </w:tcPr>
          <w:p w:rsidR="00830BE2" w:rsidRPr="00F243A9" w:rsidRDefault="00830BE2" w:rsidP="00A454DA">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1 751,2</w:t>
            </w:r>
          </w:p>
        </w:tc>
        <w:tc>
          <w:tcPr>
            <w:tcW w:w="1559" w:type="dxa"/>
            <w:vMerge/>
            <w:shd w:val="clear" w:color="auto" w:fill="auto"/>
          </w:tcPr>
          <w:p w:rsidR="00830BE2" w:rsidRPr="00F243A9" w:rsidRDefault="00830BE2" w:rsidP="00A454DA">
            <w:pPr>
              <w:pStyle w:val="ConsPlusNormal"/>
              <w:ind w:firstLine="0"/>
              <w:jc w:val="both"/>
              <w:rPr>
                <w:rFonts w:ascii="Times New Roman" w:hAnsi="Times New Roman"/>
                <w:color w:val="000000" w:themeColor="text1"/>
                <w:sz w:val="18"/>
                <w:szCs w:val="18"/>
              </w:rPr>
            </w:pPr>
          </w:p>
        </w:tc>
      </w:tr>
      <w:tr w:rsidR="00830BE2" w:rsidRPr="00F243A9" w:rsidTr="00410467">
        <w:tc>
          <w:tcPr>
            <w:tcW w:w="5949" w:type="dxa"/>
            <w:shd w:val="clear" w:color="auto" w:fill="auto"/>
            <w:vAlign w:val="center"/>
          </w:tcPr>
          <w:p w:rsidR="00830BE2" w:rsidRPr="00F243A9" w:rsidRDefault="00830BE2" w:rsidP="00A454DA">
            <w:pPr>
              <w:pStyle w:val="ConsPlusNormal"/>
              <w:ind w:left="25" w:firstLine="0"/>
              <w:rPr>
                <w:rFonts w:ascii="Times New Roman" w:hAnsi="Times New Roman"/>
                <w:color w:val="000000" w:themeColor="text1"/>
                <w:sz w:val="18"/>
                <w:szCs w:val="18"/>
              </w:rPr>
            </w:pPr>
            <w:r w:rsidRPr="00F243A9">
              <w:rPr>
                <w:rFonts w:ascii="Times New Roman" w:hAnsi="Times New Roman"/>
                <w:color w:val="000000" w:themeColor="text1"/>
                <w:sz w:val="18"/>
                <w:szCs w:val="18"/>
              </w:rPr>
              <w:t>Подготовка к проведению Первенства Чукотки по спортивным видам борьбы памяти А.С. </w:t>
            </w:r>
            <w:proofErr w:type="spellStart"/>
            <w:r w:rsidRPr="00F243A9">
              <w:rPr>
                <w:rFonts w:ascii="Times New Roman" w:hAnsi="Times New Roman"/>
                <w:color w:val="000000" w:themeColor="text1"/>
                <w:sz w:val="18"/>
                <w:szCs w:val="18"/>
              </w:rPr>
              <w:t>Малыванова</w:t>
            </w:r>
            <w:proofErr w:type="spellEnd"/>
          </w:p>
        </w:tc>
        <w:tc>
          <w:tcPr>
            <w:tcW w:w="992" w:type="dxa"/>
            <w:shd w:val="clear" w:color="auto" w:fill="auto"/>
          </w:tcPr>
          <w:p w:rsidR="00830BE2" w:rsidRPr="00F243A9" w:rsidRDefault="00830BE2" w:rsidP="00A454DA">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251,2</w:t>
            </w:r>
          </w:p>
        </w:tc>
        <w:tc>
          <w:tcPr>
            <w:tcW w:w="1134" w:type="dxa"/>
            <w:shd w:val="clear" w:color="auto" w:fill="auto"/>
            <w:vAlign w:val="center"/>
          </w:tcPr>
          <w:p w:rsidR="00830BE2" w:rsidRPr="00F243A9" w:rsidRDefault="00830BE2" w:rsidP="00A454DA">
            <w:pPr>
              <w:jc w:val="center"/>
              <w:rPr>
                <w:color w:val="000000" w:themeColor="text1"/>
              </w:rPr>
            </w:pPr>
            <w:r w:rsidRPr="00F243A9">
              <w:rPr>
                <w:color w:val="000000" w:themeColor="text1"/>
                <w:sz w:val="18"/>
                <w:szCs w:val="18"/>
              </w:rPr>
              <w:t>251,2</w:t>
            </w:r>
          </w:p>
        </w:tc>
        <w:tc>
          <w:tcPr>
            <w:tcW w:w="1559" w:type="dxa"/>
            <w:vMerge w:val="restart"/>
            <w:shd w:val="clear" w:color="auto" w:fill="auto"/>
            <w:vAlign w:val="center"/>
          </w:tcPr>
          <w:p w:rsidR="00830BE2" w:rsidRPr="00F243A9" w:rsidRDefault="00830BE2" w:rsidP="00A454DA">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Приобретение спортивной атрибутики</w:t>
            </w:r>
          </w:p>
        </w:tc>
      </w:tr>
      <w:tr w:rsidR="00830BE2" w:rsidRPr="00F243A9" w:rsidTr="00410467">
        <w:trPr>
          <w:trHeight w:val="138"/>
        </w:trPr>
        <w:tc>
          <w:tcPr>
            <w:tcW w:w="5949" w:type="dxa"/>
            <w:shd w:val="clear" w:color="auto" w:fill="auto"/>
            <w:vAlign w:val="center"/>
          </w:tcPr>
          <w:p w:rsidR="00830BE2" w:rsidRPr="00F243A9" w:rsidRDefault="00830BE2" w:rsidP="00A454DA">
            <w:pPr>
              <w:pStyle w:val="ConsPlusNormal"/>
              <w:ind w:left="25" w:firstLine="0"/>
              <w:rPr>
                <w:rFonts w:ascii="Times New Roman" w:hAnsi="Times New Roman"/>
                <w:color w:val="000000" w:themeColor="text1"/>
                <w:sz w:val="18"/>
                <w:szCs w:val="18"/>
              </w:rPr>
            </w:pPr>
            <w:r w:rsidRPr="00F243A9">
              <w:rPr>
                <w:rFonts w:ascii="Times New Roman" w:hAnsi="Times New Roman"/>
                <w:color w:val="000000" w:themeColor="text1"/>
                <w:sz w:val="18"/>
                <w:szCs w:val="18"/>
              </w:rPr>
              <w:t>Подготовка к проведению Спартакиады учащихся Чукотки</w:t>
            </w:r>
          </w:p>
        </w:tc>
        <w:tc>
          <w:tcPr>
            <w:tcW w:w="992" w:type="dxa"/>
            <w:shd w:val="clear" w:color="auto" w:fill="auto"/>
          </w:tcPr>
          <w:p w:rsidR="00830BE2" w:rsidRPr="00F243A9" w:rsidRDefault="00830BE2" w:rsidP="00A454DA">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156,2</w:t>
            </w:r>
          </w:p>
        </w:tc>
        <w:tc>
          <w:tcPr>
            <w:tcW w:w="1134" w:type="dxa"/>
            <w:shd w:val="clear" w:color="auto" w:fill="auto"/>
            <w:vAlign w:val="center"/>
          </w:tcPr>
          <w:p w:rsidR="00830BE2" w:rsidRPr="00F243A9" w:rsidRDefault="00830BE2" w:rsidP="00A454DA">
            <w:pPr>
              <w:jc w:val="center"/>
              <w:rPr>
                <w:color w:val="000000" w:themeColor="text1"/>
              </w:rPr>
            </w:pPr>
            <w:r w:rsidRPr="00F243A9">
              <w:rPr>
                <w:color w:val="000000" w:themeColor="text1"/>
                <w:sz w:val="18"/>
                <w:szCs w:val="18"/>
              </w:rPr>
              <w:t>156,2</w:t>
            </w:r>
          </w:p>
        </w:tc>
        <w:tc>
          <w:tcPr>
            <w:tcW w:w="1559" w:type="dxa"/>
            <w:vMerge/>
            <w:shd w:val="clear" w:color="auto" w:fill="auto"/>
          </w:tcPr>
          <w:p w:rsidR="00830BE2" w:rsidRPr="00F243A9" w:rsidRDefault="00830BE2" w:rsidP="00410467">
            <w:pPr>
              <w:pStyle w:val="ConsPlusNormal"/>
              <w:jc w:val="both"/>
              <w:rPr>
                <w:rFonts w:ascii="Times New Roman" w:hAnsi="Times New Roman"/>
                <w:color w:val="000000" w:themeColor="text1"/>
                <w:sz w:val="18"/>
                <w:szCs w:val="18"/>
              </w:rPr>
            </w:pPr>
          </w:p>
        </w:tc>
      </w:tr>
      <w:tr w:rsidR="00830BE2" w:rsidRPr="00F243A9" w:rsidTr="00410467">
        <w:tc>
          <w:tcPr>
            <w:tcW w:w="5949" w:type="dxa"/>
            <w:shd w:val="clear" w:color="auto" w:fill="auto"/>
          </w:tcPr>
          <w:p w:rsidR="00830BE2" w:rsidRPr="00F243A9" w:rsidRDefault="00830BE2" w:rsidP="00A454DA">
            <w:pPr>
              <w:pStyle w:val="ConsPlusNormal"/>
              <w:ind w:left="25" w:firstLine="0"/>
              <w:jc w:val="both"/>
              <w:rPr>
                <w:rFonts w:ascii="Times New Roman" w:hAnsi="Times New Roman"/>
                <w:b/>
                <w:color w:val="000000" w:themeColor="text1"/>
                <w:sz w:val="18"/>
                <w:szCs w:val="18"/>
              </w:rPr>
            </w:pPr>
            <w:r w:rsidRPr="00F243A9">
              <w:rPr>
                <w:rFonts w:ascii="Times New Roman" w:hAnsi="Times New Roman"/>
                <w:b/>
                <w:color w:val="000000" w:themeColor="text1"/>
                <w:sz w:val="18"/>
                <w:szCs w:val="18"/>
              </w:rPr>
              <w:t>ИТОГО:</w:t>
            </w:r>
          </w:p>
        </w:tc>
        <w:tc>
          <w:tcPr>
            <w:tcW w:w="992" w:type="dxa"/>
            <w:shd w:val="clear" w:color="auto" w:fill="auto"/>
            <w:vAlign w:val="center"/>
          </w:tcPr>
          <w:p w:rsidR="00830BE2" w:rsidRPr="00F243A9" w:rsidRDefault="00830BE2" w:rsidP="00A454DA">
            <w:pPr>
              <w:pStyle w:val="ConsPlusNormal"/>
              <w:ind w:firstLine="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8 906,7</w:t>
            </w:r>
          </w:p>
        </w:tc>
        <w:tc>
          <w:tcPr>
            <w:tcW w:w="1134" w:type="dxa"/>
            <w:shd w:val="clear" w:color="auto" w:fill="auto"/>
            <w:vAlign w:val="center"/>
          </w:tcPr>
          <w:p w:rsidR="00830BE2" w:rsidRPr="00F243A9" w:rsidRDefault="00830BE2" w:rsidP="00A454DA">
            <w:pPr>
              <w:pStyle w:val="ConsPlusNormal"/>
              <w:ind w:firstLine="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8 812,5</w:t>
            </w:r>
          </w:p>
        </w:tc>
        <w:tc>
          <w:tcPr>
            <w:tcW w:w="1559" w:type="dxa"/>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Х</w:t>
            </w:r>
          </w:p>
        </w:tc>
      </w:tr>
    </w:tbl>
    <w:p w:rsidR="00830BE2" w:rsidRPr="00F243A9" w:rsidRDefault="00830BE2" w:rsidP="00830BE2">
      <w:pPr>
        <w:ind w:firstLine="708"/>
        <w:jc w:val="both"/>
        <w:rPr>
          <w:color w:val="000000" w:themeColor="text1"/>
          <w:sz w:val="10"/>
          <w:szCs w:val="10"/>
        </w:rPr>
      </w:pPr>
    </w:p>
    <w:p w:rsidR="00830BE2" w:rsidRPr="00F243A9" w:rsidRDefault="00830BE2" w:rsidP="00830BE2">
      <w:pPr>
        <w:ind w:firstLine="708"/>
        <w:jc w:val="both"/>
        <w:rPr>
          <w:color w:val="000000" w:themeColor="text1"/>
          <w:sz w:val="28"/>
          <w:szCs w:val="28"/>
        </w:rPr>
      </w:pPr>
      <w:r w:rsidRPr="00F243A9">
        <w:rPr>
          <w:color w:val="000000" w:themeColor="text1"/>
          <w:sz w:val="28"/>
          <w:szCs w:val="28"/>
        </w:rPr>
        <w:t>В рамках подготовительного этапа к спортивным мероприятиям, которые впоследствии были отменены в связи с ограничительными мерами, связанными с эпидемиологической ситуацией (COVID-19), на подготовку к проведению Первенства Чукотки по спортивным видам борьбы памяти А.С. </w:t>
      </w:r>
      <w:proofErr w:type="spellStart"/>
      <w:r w:rsidRPr="00F243A9">
        <w:rPr>
          <w:color w:val="000000" w:themeColor="text1"/>
          <w:sz w:val="28"/>
          <w:szCs w:val="28"/>
        </w:rPr>
        <w:t>Малыванова</w:t>
      </w:r>
      <w:proofErr w:type="spellEnd"/>
      <w:r w:rsidRPr="00F243A9">
        <w:rPr>
          <w:color w:val="000000" w:themeColor="text1"/>
          <w:sz w:val="28"/>
          <w:szCs w:val="28"/>
        </w:rPr>
        <w:t xml:space="preserve"> и Спартакиады школьников были направлены средства субсидии в общей сумме 407,4 тыс. рублей для приобретения спортивной атрибутики. </w:t>
      </w:r>
      <w:bookmarkStart w:id="42" w:name="_Hlk113354549"/>
    </w:p>
    <w:p w:rsidR="00830BE2" w:rsidRPr="00F243A9" w:rsidRDefault="00830BE2" w:rsidP="00830BE2">
      <w:pPr>
        <w:ind w:firstLine="708"/>
        <w:jc w:val="both"/>
        <w:rPr>
          <w:color w:val="000000" w:themeColor="text1"/>
          <w:sz w:val="28"/>
          <w:szCs w:val="28"/>
        </w:rPr>
      </w:pPr>
      <w:r w:rsidRPr="00F243A9">
        <w:rPr>
          <w:color w:val="000000" w:themeColor="text1"/>
          <w:sz w:val="28"/>
          <w:szCs w:val="28"/>
        </w:rPr>
        <w:t>Мероприятие</w:t>
      </w:r>
      <w:r w:rsidRPr="00F243A9">
        <w:rPr>
          <w:b/>
          <w:color w:val="000000" w:themeColor="text1"/>
          <w:sz w:val="28"/>
          <w:szCs w:val="28"/>
        </w:rPr>
        <w:t xml:space="preserve"> «Физкультурно-оздоровительная работа с населением» (п.1.2.) </w:t>
      </w:r>
      <w:r w:rsidRPr="00F243A9">
        <w:rPr>
          <w:color w:val="000000" w:themeColor="text1"/>
          <w:sz w:val="28"/>
          <w:szCs w:val="28"/>
        </w:rPr>
        <w:t xml:space="preserve">реализовывалось ОДЮСШ и Департаментом. </w:t>
      </w:r>
    </w:p>
    <w:p w:rsidR="00830BE2" w:rsidRPr="00F243A9" w:rsidRDefault="00830BE2" w:rsidP="00830BE2">
      <w:pPr>
        <w:ind w:firstLine="708"/>
        <w:jc w:val="both"/>
        <w:rPr>
          <w:color w:val="000000" w:themeColor="text1"/>
          <w:sz w:val="28"/>
          <w:szCs w:val="28"/>
        </w:rPr>
      </w:pPr>
      <w:r w:rsidRPr="00F243A9">
        <w:rPr>
          <w:color w:val="000000" w:themeColor="text1"/>
          <w:sz w:val="28"/>
          <w:szCs w:val="28"/>
        </w:rPr>
        <w:t xml:space="preserve">В рамках мероприятия </w:t>
      </w:r>
      <w:r w:rsidRPr="00F243A9">
        <w:rPr>
          <w:b/>
          <w:color w:val="000000" w:themeColor="text1"/>
          <w:sz w:val="28"/>
          <w:szCs w:val="28"/>
        </w:rPr>
        <w:t>ОДЮСШ</w:t>
      </w:r>
      <w:r w:rsidRPr="00F243A9">
        <w:rPr>
          <w:color w:val="000000" w:themeColor="text1"/>
          <w:sz w:val="28"/>
          <w:szCs w:val="28"/>
        </w:rPr>
        <w:t xml:space="preserve"> направлены средства субсидии в общей сумме 5 836,0 рублей или 64,5% от объема, предусмотренного соглашением,</w:t>
      </w:r>
      <w:r w:rsidRPr="00F243A9">
        <w:rPr>
          <w:bCs/>
          <w:color w:val="000000" w:themeColor="text1"/>
          <w:sz w:val="28"/>
          <w:szCs w:val="28"/>
        </w:rPr>
        <w:t xml:space="preserve"> фактические расходы составили </w:t>
      </w:r>
      <w:r w:rsidRPr="00F243A9">
        <w:rPr>
          <w:color w:val="000000" w:themeColor="text1"/>
          <w:sz w:val="28"/>
          <w:szCs w:val="28"/>
        </w:rPr>
        <w:t xml:space="preserve">5 726,6 тыс. рублей или 98,1% от направленного финансирования. Неиспользованный остаток субсидии в сумме 109,4 тыс. рублей возвращен в окружной бюджет.  </w:t>
      </w:r>
    </w:p>
    <w:p w:rsidR="00830BE2" w:rsidRPr="00F243A9" w:rsidRDefault="00830BE2" w:rsidP="00830BE2">
      <w:pPr>
        <w:pStyle w:val="ConsPlusNonformat"/>
        <w:ind w:firstLine="708"/>
        <w:jc w:val="both"/>
        <w:rPr>
          <w:rFonts w:ascii="Times New Roman" w:hAnsi="Times New Roman"/>
          <w:bCs/>
          <w:color w:val="000000" w:themeColor="text1"/>
          <w:sz w:val="28"/>
          <w:szCs w:val="28"/>
        </w:rPr>
      </w:pPr>
      <w:r w:rsidRPr="00F243A9">
        <w:rPr>
          <w:rFonts w:ascii="Times New Roman" w:hAnsi="Times New Roman"/>
          <w:iCs/>
          <w:color w:val="000000" w:themeColor="text1"/>
          <w:sz w:val="28"/>
          <w:szCs w:val="28"/>
        </w:rPr>
        <w:t xml:space="preserve">Средства субсидии использованы на расходы по </w:t>
      </w:r>
      <w:r w:rsidRPr="00F243A9">
        <w:rPr>
          <w:rFonts w:ascii="Times New Roman" w:hAnsi="Times New Roman"/>
          <w:bCs/>
          <w:color w:val="000000" w:themeColor="text1"/>
          <w:sz w:val="28"/>
          <w:szCs w:val="28"/>
        </w:rPr>
        <w:t xml:space="preserve">организации и проведению 13 спортивно-массовых и физкультурных мероприятий регионального и Всероссийского уровня по различным видам спорта.               </w:t>
      </w:r>
    </w:p>
    <w:p w:rsidR="00830BE2" w:rsidRPr="00F243A9" w:rsidRDefault="00830BE2" w:rsidP="00830BE2">
      <w:pPr>
        <w:pStyle w:val="ConsPlusNonformat"/>
        <w:ind w:firstLine="708"/>
        <w:jc w:val="both"/>
        <w:rPr>
          <w:rFonts w:ascii="Times New Roman" w:hAnsi="Times New Roman"/>
          <w:bCs/>
          <w:color w:val="000000" w:themeColor="text1"/>
          <w:sz w:val="28"/>
          <w:szCs w:val="28"/>
        </w:rPr>
      </w:pPr>
      <w:r w:rsidRPr="00F243A9">
        <w:rPr>
          <w:rFonts w:ascii="Times New Roman" w:hAnsi="Times New Roman"/>
          <w:color w:val="000000" w:themeColor="text1"/>
          <w:sz w:val="28"/>
          <w:szCs w:val="28"/>
        </w:rPr>
        <w:t xml:space="preserve">Также в рамках мероприятия </w:t>
      </w:r>
      <w:r w:rsidRPr="00F243A9">
        <w:rPr>
          <w:rFonts w:ascii="Times New Roman" w:hAnsi="Times New Roman"/>
          <w:b/>
          <w:color w:val="000000" w:themeColor="text1"/>
          <w:sz w:val="28"/>
          <w:szCs w:val="28"/>
        </w:rPr>
        <w:t>ОДЮСШ</w:t>
      </w:r>
      <w:r w:rsidRPr="00F243A9">
        <w:rPr>
          <w:rFonts w:ascii="Times New Roman" w:hAnsi="Times New Roman"/>
          <w:color w:val="000000" w:themeColor="text1"/>
          <w:sz w:val="28"/>
          <w:szCs w:val="28"/>
        </w:rPr>
        <w:t xml:space="preserve"> произведены расходы в сумме 1 757,5 тыс. рублей по услугам предоставления спортивных сооружений – ледовой площадки (г. Анадырь, ул. Чукотская, д. 6) и мини-футбольной площадки (г. Анадырь, ул. Чукотская, д. 15) для занятий хоккеем и бадминтоном. Услуги оказаны АУ Чукотского автономного округа «Управление технического обеспечения и эксплуатации имущества Чукотского автономного </w:t>
      </w:r>
      <w:r w:rsidRPr="00F243A9">
        <w:rPr>
          <w:rFonts w:ascii="Times New Roman" w:hAnsi="Times New Roman"/>
          <w:color w:val="000000" w:themeColor="text1"/>
          <w:sz w:val="28"/>
          <w:szCs w:val="28"/>
        </w:rPr>
        <w:lastRenderedPageBreak/>
        <w:t>округа» в соответствии с договорами на оказание платных услуг по предоставлению и обслуживанию спортивных сооружений.</w:t>
      </w:r>
    </w:p>
    <w:p w:rsidR="00830BE2" w:rsidRPr="00F243A9" w:rsidRDefault="00830BE2" w:rsidP="00830BE2">
      <w:pPr>
        <w:pStyle w:val="ConsPlusNonformat"/>
        <w:ind w:firstLine="708"/>
        <w:jc w:val="both"/>
        <w:rPr>
          <w:rFonts w:ascii="Times New Roman" w:hAnsi="Times New Roman"/>
          <w:color w:val="000000" w:themeColor="text1"/>
          <w:sz w:val="28"/>
          <w:szCs w:val="28"/>
        </w:rPr>
      </w:pPr>
      <w:r w:rsidRPr="00F243A9">
        <w:rPr>
          <w:rFonts w:ascii="Times New Roman" w:hAnsi="Times New Roman"/>
          <w:b/>
          <w:color w:val="000000" w:themeColor="text1"/>
          <w:sz w:val="28"/>
          <w:szCs w:val="28"/>
        </w:rPr>
        <w:t>Департаментом</w:t>
      </w:r>
      <w:r w:rsidRPr="00F243A9">
        <w:rPr>
          <w:rFonts w:ascii="Times New Roman" w:hAnsi="Times New Roman"/>
          <w:color w:val="000000" w:themeColor="text1"/>
          <w:sz w:val="28"/>
          <w:szCs w:val="28"/>
        </w:rPr>
        <w:t xml:space="preserve"> в рамках мероприятия произведены расходы на общую сумму 605,9 тыс. рублей. </w:t>
      </w:r>
    </w:p>
    <w:p w:rsidR="00830BE2" w:rsidRPr="00F243A9" w:rsidRDefault="00830BE2" w:rsidP="00830BE2">
      <w:pPr>
        <w:pStyle w:val="ConsPlusNonformat"/>
        <w:ind w:firstLine="708"/>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 xml:space="preserve">Данные об использовании бюджетных средств в целом по мероприятию приведены в таблице 5. </w:t>
      </w:r>
      <w:bookmarkEnd w:id="42"/>
    </w:p>
    <w:p w:rsidR="00830BE2" w:rsidRPr="00F243A9" w:rsidRDefault="00830BE2" w:rsidP="00830BE2">
      <w:pPr>
        <w:pStyle w:val="ConsPlusNonformat"/>
        <w:ind w:firstLine="708"/>
        <w:jc w:val="right"/>
        <w:rPr>
          <w:rFonts w:ascii="Times New Roman" w:hAnsi="Times New Roman"/>
          <w:bCs/>
          <w:color w:val="000000" w:themeColor="text1"/>
          <w:sz w:val="28"/>
          <w:szCs w:val="28"/>
        </w:rPr>
      </w:pPr>
      <w:r w:rsidRPr="00F243A9">
        <w:rPr>
          <w:rFonts w:ascii="Times New Roman" w:hAnsi="Times New Roman"/>
          <w:color w:val="000000" w:themeColor="text1"/>
          <w:sz w:val="28"/>
          <w:szCs w:val="28"/>
        </w:rPr>
        <w:t>Таблица 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105"/>
        <w:gridCol w:w="992"/>
        <w:gridCol w:w="3714"/>
      </w:tblGrid>
      <w:tr w:rsidR="00830BE2" w:rsidRPr="00F243A9" w:rsidTr="00410467">
        <w:trPr>
          <w:trHeight w:val="231"/>
          <w:tblHeader/>
        </w:trPr>
        <w:tc>
          <w:tcPr>
            <w:tcW w:w="3823" w:type="dxa"/>
            <w:vMerge w:val="restart"/>
            <w:shd w:val="clear" w:color="auto" w:fill="auto"/>
            <w:vAlign w:val="center"/>
          </w:tcPr>
          <w:p w:rsidR="00830BE2" w:rsidRPr="00F243A9" w:rsidRDefault="00830BE2" w:rsidP="00410467">
            <w:pPr>
              <w:pStyle w:val="ConsPlusNormal"/>
              <w:jc w:val="center"/>
              <w:rPr>
                <w:rFonts w:ascii="Times New Roman" w:hAnsi="Times New Roman"/>
                <w:b/>
                <w:color w:val="000000" w:themeColor="text1"/>
                <w:sz w:val="18"/>
                <w:szCs w:val="18"/>
              </w:rPr>
            </w:pPr>
            <w:bookmarkStart w:id="43" w:name="_Hlk113020217"/>
            <w:bookmarkStart w:id="44" w:name="_Hlk112421821"/>
            <w:r w:rsidRPr="00F243A9">
              <w:rPr>
                <w:rFonts w:ascii="Times New Roman" w:hAnsi="Times New Roman"/>
                <w:b/>
                <w:color w:val="000000" w:themeColor="text1"/>
                <w:sz w:val="18"/>
                <w:szCs w:val="18"/>
              </w:rPr>
              <w:t>Спортивное мероприятие</w:t>
            </w:r>
          </w:p>
        </w:tc>
        <w:tc>
          <w:tcPr>
            <w:tcW w:w="2097" w:type="dxa"/>
            <w:gridSpan w:val="2"/>
            <w:shd w:val="clear" w:color="auto" w:fill="auto"/>
          </w:tcPr>
          <w:p w:rsidR="00830BE2" w:rsidRPr="00F243A9" w:rsidRDefault="00830BE2" w:rsidP="004374C6">
            <w:pPr>
              <w:pStyle w:val="ConsPlusNormal"/>
              <w:ind w:firstLine="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Расходы (тыс. рублей)</w:t>
            </w:r>
          </w:p>
        </w:tc>
        <w:tc>
          <w:tcPr>
            <w:tcW w:w="3714" w:type="dxa"/>
            <w:vMerge w:val="restart"/>
            <w:shd w:val="clear" w:color="auto" w:fill="auto"/>
            <w:vAlign w:val="center"/>
          </w:tcPr>
          <w:p w:rsidR="00830BE2" w:rsidRPr="00F243A9" w:rsidRDefault="00830BE2" w:rsidP="004374C6">
            <w:pPr>
              <w:pStyle w:val="ConsPlusNormal"/>
              <w:ind w:firstLine="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Краткая характеристика расходов</w:t>
            </w:r>
          </w:p>
        </w:tc>
      </w:tr>
      <w:tr w:rsidR="00830BE2" w:rsidRPr="00F243A9" w:rsidTr="00410467">
        <w:trPr>
          <w:trHeight w:val="263"/>
          <w:tblHeader/>
        </w:trPr>
        <w:tc>
          <w:tcPr>
            <w:tcW w:w="3823" w:type="dxa"/>
            <w:vMerge/>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p>
        </w:tc>
        <w:tc>
          <w:tcPr>
            <w:tcW w:w="1105" w:type="dxa"/>
            <w:shd w:val="clear" w:color="auto" w:fill="auto"/>
            <w:vAlign w:val="center"/>
          </w:tcPr>
          <w:p w:rsidR="00830BE2" w:rsidRPr="00F243A9" w:rsidRDefault="00830BE2" w:rsidP="004374C6">
            <w:pPr>
              <w:pStyle w:val="ConsPlusNormal"/>
              <w:ind w:firstLine="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кассовые</w:t>
            </w:r>
          </w:p>
          <w:p w:rsidR="00830BE2" w:rsidRPr="00F243A9" w:rsidRDefault="00830BE2" w:rsidP="00410467">
            <w:pPr>
              <w:pStyle w:val="ConsPlusNormal"/>
              <w:jc w:val="center"/>
              <w:rPr>
                <w:rFonts w:ascii="Times New Roman" w:hAnsi="Times New Roman"/>
                <w:b/>
                <w:color w:val="000000" w:themeColor="text1"/>
                <w:sz w:val="18"/>
                <w:szCs w:val="18"/>
              </w:rPr>
            </w:pPr>
          </w:p>
        </w:tc>
        <w:tc>
          <w:tcPr>
            <w:tcW w:w="992" w:type="dxa"/>
            <w:shd w:val="clear" w:color="auto" w:fill="auto"/>
            <w:vAlign w:val="center"/>
          </w:tcPr>
          <w:p w:rsidR="00830BE2" w:rsidRPr="00F243A9" w:rsidRDefault="00830BE2" w:rsidP="004374C6">
            <w:pPr>
              <w:pStyle w:val="ConsPlusNormal"/>
              <w:ind w:firstLine="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 xml:space="preserve">факт. </w:t>
            </w:r>
          </w:p>
        </w:tc>
        <w:tc>
          <w:tcPr>
            <w:tcW w:w="3714" w:type="dxa"/>
            <w:vMerge/>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p>
        </w:tc>
      </w:tr>
      <w:tr w:rsidR="00830BE2" w:rsidRPr="00F243A9" w:rsidTr="00410467">
        <w:trPr>
          <w:tblHeader/>
        </w:trPr>
        <w:tc>
          <w:tcPr>
            <w:tcW w:w="3823" w:type="dxa"/>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w:t>
            </w:r>
          </w:p>
        </w:tc>
        <w:tc>
          <w:tcPr>
            <w:tcW w:w="1105"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w:t>
            </w:r>
          </w:p>
        </w:tc>
        <w:tc>
          <w:tcPr>
            <w:tcW w:w="992"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3</w:t>
            </w:r>
          </w:p>
        </w:tc>
        <w:tc>
          <w:tcPr>
            <w:tcW w:w="3714" w:type="dxa"/>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4</w:t>
            </w:r>
          </w:p>
        </w:tc>
      </w:tr>
      <w:tr w:rsidR="00830BE2" w:rsidRPr="00F243A9" w:rsidTr="00410467">
        <w:tc>
          <w:tcPr>
            <w:tcW w:w="9634" w:type="dxa"/>
            <w:gridSpan w:val="4"/>
            <w:shd w:val="clear" w:color="auto" w:fill="auto"/>
            <w:vAlign w:val="center"/>
          </w:tcPr>
          <w:p w:rsidR="00830BE2" w:rsidRPr="00F243A9" w:rsidRDefault="00830BE2" w:rsidP="00410467">
            <w:pPr>
              <w:pStyle w:val="ConsPlusNormal"/>
              <w:jc w:val="center"/>
              <w:rPr>
                <w:rFonts w:ascii="Times New Roman" w:hAnsi="Times New Roman"/>
                <w:b/>
                <w:i/>
                <w:color w:val="000000" w:themeColor="text1"/>
                <w:sz w:val="18"/>
                <w:szCs w:val="18"/>
              </w:rPr>
            </w:pPr>
            <w:r w:rsidRPr="00F243A9">
              <w:rPr>
                <w:rFonts w:ascii="Times New Roman" w:hAnsi="Times New Roman"/>
                <w:b/>
                <w:i/>
                <w:color w:val="000000" w:themeColor="text1"/>
                <w:sz w:val="18"/>
                <w:szCs w:val="18"/>
              </w:rPr>
              <w:t>Исполнитель мероприятия ОДЮСШ</w:t>
            </w:r>
          </w:p>
        </w:tc>
      </w:tr>
      <w:tr w:rsidR="00830BE2" w:rsidRPr="00F243A9" w:rsidTr="00410467">
        <w:tc>
          <w:tcPr>
            <w:tcW w:w="3823" w:type="dxa"/>
            <w:shd w:val="clear" w:color="auto" w:fill="auto"/>
          </w:tcPr>
          <w:p w:rsidR="00830BE2" w:rsidRPr="00F243A9" w:rsidRDefault="00830BE2" w:rsidP="004374C6">
            <w:pPr>
              <w:pStyle w:val="ConsPlusNormal"/>
              <w:ind w:left="1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 xml:space="preserve">Открытый окружной турнир по армрестлингу в </w:t>
            </w:r>
            <w:proofErr w:type="spellStart"/>
            <w:r w:rsidRPr="00F243A9">
              <w:rPr>
                <w:rFonts w:ascii="Times New Roman" w:hAnsi="Times New Roman"/>
                <w:color w:val="000000" w:themeColor="text1"/>
                <w:sz w:val="18"/>
                <w:szCs w:val="18"/>
              </w:rPr>
              <w:t>г.Анадырь</w:t>
            </w:r>
            <w:proofErr w:type="spellEnd"/>
          </w:p>
        </w:tc>
        <w:tc>
          <w:tcPr>
            <w:tcW w:w="1105"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135,8</w:t>
            </w:r>
          </w:p>
        </w:tc>
        <w:tc>
          <w:tcPr>
            <w:tcW w:w="992"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135,8</w:t>
            </w:r>
          </w:p>
        </w:tc>
        <w:tc>
          <w:tcPr>
            <w:tcW w:w="3714" w:type="dxa"/>
            <w:shd w:val="clear" w:color="auto" w:fill="auto"/>
            <w:vAlign w:val="center"/>
          </w:tcPr>
          <w:p w:rsidR="00830BE2" w:rsidRPr="00F243A9" w:rsidRDefault="00830BE2" w:rsidP="004374C6">
            <w:pPr>
              <w:pStyle w:val="ConsPlusNormal"/>
              <w:ind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 xml:space="preserve">Расходы по проезду, питанию участников </w:t>
            </w:r>
          </w:p>
        </w:tc>
      </w:tr>
      <w:tr w:rsidR="00830BE2" w:rsidRPr="00F243A9" w:rsidTr="00410467">
        <w:tc>
          <w:tcPr>
            <w:tcW w:w="3823" w:type="dxa"/>
            <w:shd w:val="clear" w:color="auto" w:fill="auto"/>
          </w:tcPr>
          <w:p w:rsidR="00830BE2" w:rsidRPr="00F243A9" w:rsidRDefault="00830BE2" w:rsidP="004374C6">
            <w:pPr>
              <w:pStyle w:val="ConsPlusNormal"/>
              <w:ind w:left="1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Открытый окружной полумарафон «Бегу по Арктике»</w:t>
            </w:r>
          </w:p>
        </w:tc>
        <w:tc>
          <w:tcPr>
            <w:tcW w:w="1105"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481,8</w:t>
            </w:r>
          </w:p>
        </w:tc>
        <w:tc>
          <w:tcPr>
            <w:tcW w:w="992"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481,8</w:t>
            </w:r>
          </w:p>
        </w:tc>
        <w:tc>
          <w:tcPr>
            <w:tcW w:w="3714" w:type="dxa"/>
            <w:shd w:val="clear" w:color="auto" w:fill="auto"/>
            <w:vAlign w:val="center"/>
          </w:tcPr>
          <w:p w:rsidR="00830BE2" w:rsidRPr="00F243A9" w:rsidRDefault="00830BE2" w:rsidP="004374C6">
            <w:pPr>
              <w:pStyle w:val="ConsPlusNormal"/>
              <w:ind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Оплата ГПД и налогов судейской бригаде. Расходы по транспортным услугам, наградной атрибутике и ТМЦ</w:t>
            </w:r>
          </w:p>
        </w:tc>
      </w:tr>
      <w:tr w:rsidR="00830BE2" w:rsidRPr="00F243A9" w:rsidTr="00410467">
        <w:trPr>
          <w:trHeight w:val="484"/>
        </w:trPr>
        <w:tc>
          <w:tcPr>
            <w:tcW w:w="3823" w:type="dxa"/>
            <w:shd w:val="clear" w:color="auto" w:fill="auto"/>
          </w:tcPr>
          <w:p w:rsidR="00830BE2" w:rsidRPr="00F243A9" w:rsidRDefault="00830BE2" w:rsidP="004374C6">
            <w:pPr>
              <w:pStyle w:val="ConsPlusNormal"/>
              <w:ind w:left="1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Участие сборных команд округа во Всероссийских и международных соревнованиях по боксу</w:t>
            </w:r>
          </w:p>
        </w:tc>
        <w:tc>
          <w:tcPr>
            <w:tcW w:w="1105"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161,7</w:t>
            </w:r>
          </w:p>
        </w:tc>
        <w:tc>
          <w:tcPr>
            <w:tcW w:w="992"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161,7</w:t>
            </w:r>
          </w:p>
        </w:tc>
        <w:tc>
          <w:tcPr>
            <w:tcW w:w="3714" w:type="dxa"/>
            <w:shd w:val="clear" w:color="auto" w:fill="auto"/>
            <w:vAlign w:val="center"/>
          </w:tcPr>
          <w:p w:rsidR="00830BE2" w:rsidRPr="00F243A9" w:rsidRDefault="00830BE2" w:rsidP="004374C6">
            <w:pPr>
              <w:pStyle w:val="ConsPlusNormal"/>
              <w:ind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Расходы по проезду, питанию, проживанию участников</w:t>
            </w:r>
          </w:p>
        </w:tc>
      </w:tr>
      <w:tr w:rsidR="00830BE2" w:rsidRPr="00F243A9" w:rsidTr="00410467">
        <w:tc>
          <w:tcPr>
            <w:tcW w:w="3823" w:type="dxa"/>
            <w:shd w:val="clear" w:color="auto" w:fill="auto"/>
          </w:tcPr>
          <w:p w:rsidR="00830BE2" w:rsidRPr="00F243A9" w:rsidRDefault="00830BE2" w:rsidP="004374C6">
            <w:pPr>
              <w:pStyle w:val="ConsPlusNormal"/>
              <w:ind w:left="1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Всероссийские массовые соревнования «Лыжня России-2021»</w:t>
            </w:r>
          </w:p>
        </w:tc>
        <w:tc>
          <w:tcPr>
            <w:tcW w:w="1105"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482,9</w:t>
            </w:r>
          </w:p>
        </w:tc>
        <w:tc>
          <w:tcPr>
            <w:tcW w:w="992"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482,9</w:t>
            </w:r>
          </w:p>
        </w:tc>
        <w:tc>
          <w:tcPr>
            <w:tcW w:w="3714" w:type="dxa"/>
            <w:shd w:val="clear" w:color="auto" w:fill="auto"/>
            <w:vAlign w:val="center"/>
          </w:tcPr>
          <w:p w:rsidR="00830BE2" w:rsidRPr="00F243A9" w:rsidRDefault="00830BE2" w:rsidP="004374C6">
            <w:pPr>
              <w:pStyle w:val="ConsPlusNormal"/>
              <w:ind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 xml:space="preserve">Оплата ГПД по транспортным услугам и судейству. Приобретение ТМЦ и спортивной атрибутики </w:t>
            </w:r>
          </w:p>
        </w:tc>
      </w:tr>
      <w:tr w:rsidR="00830BE2" w:rsidRPr="00F243A9" w:rsidTr="00410467">
        <w:trPr>
          <w:trHeight w:val="608"/>
        </w:trPr>
        <w:tc>
          <w:tcPr>
            <w:tcW w:w="3823" w:type="dxa"/>
            <w:shd w:val="clear" w:color="auto" w:fill="auto"/>
            <w:vAlign w:val="center"/>
          </w:tcPr>
          <w:p w:rsidR="00830BE2" w:rsidRPr="00F243A9" w:rsidRDefault="00830BE2" w:rsidP="004374C6">
            <w:pPr>
              <w:pStyle w:val="ConsPlusNormal"/>
              <w:ind w:left="1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 xml:space="preserve">Оказание услуг по предоставлению спортивных сооружений, внесенных во Всероссийский реестр объектов спорта </w:t>
            </w:r>
          </w:p>
        </w:tc>
        <w:tc>
          <w:tcPr>
            <w:tcW w:w="1105"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1 757,5</w:t>
            </w:r>
          </w:p>
        </w:tc>
        <w:tc>
          <w:tcPr>
            <w:tcW w:w="992"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1 757,5</w:t>
            </w:r>
          </w:p>
        </w:tc>
        <w:tc>
          <w:tcPr>
            <w:tcW w:w="3714" w:type="dxa"/>
            <w:shd w:val="clear" w:color="auto" w:fill="auto"/>
            <w:vAlign w:val="center"/>
          </w:tcPr>
          <w:p w:rsidR="00830BE2" w:rsidRPr="00F243A9" w:rsidRDefault="00830BE2" w:rsidP="004374C6">
            <w:pPr>
              <w:pStyle w:val="ConsPlusNormal"/>
              <w:ind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Услуги по предоставлению мини-футбольной площадки и ледовой площадки</w:t>
            </w:r>
          </w:p>
        </w:tc>
      </w:tr>
      <w:tr w:rsidR="00830BE2" w:rsidRPr="00F243A9" w:rsidTr="00410467">
        <w:tc>
          <w:tcPr>
            <w:tcW w:w="3823" w:type="dxa"/>
            <w:shd w:val="clear" w:color="auto" w:fill="auto"/>
            <w:vAlign w:val="center"/>
          </w:tcPr>
          <w:p w:rsidR="00830BE2" w:rsidRPr="00F243A9" w:rsidRDefault="00830BE2" w:rsidP="004374C6">
            <w:pPr>
              <w:pStyle w:val="ConsPlusNormal"/>
              <w:ind w:left="1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 xml:space="preserve">Турнир по хоккею «Северная шайба» среди любительских команд в </w:t>
            </w:r>
            <w:proofErr w:type="spellStart"/>
            <w:r w:rsidRPr="00F243A9">
              <w:rPr>
                <w:rFonts w:ascii="Times New Roman" w:hAnsi="Times New Roman"/>
                <w:color w:val="000000" w:themeColor="text1"/>
                <w:sz w:val="18"/>
                <w:szCs w:val="18"/>
              </w:rPr>
              <w:t>г.Билибино</w:t>
            </w:r>
            <w:proofErr w:type="spellEnd"/>
          </w:p>
        </w:tc>
        <w:tc>
          <w:tcPr>
            <w:tcW w:w="1105"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1 567,2</w:t>
            </w:r>
          </w:p>
        </w:tc>
        <w:tc>
          <w:tcPr>
            <w:tcW w:w="992"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1 567,2</w:t>
            </w:r>
          </w:p>
        </w:tc>
        <w:tc>
          <w:tcPr>
            <w:tcW w:w="3714" w:type="dxa"/>
            <w:shd w:val="clear" w:color="auto" w:fill="auto"/>
            <w:vAlign w:val="center"/>
          </w:tcPr>
          <w:p w:rsidR="00830BE2" w:rsidRPr="00F243A9" w:rsidRDefault="00830BE2" w:rsidP="004374C6">
            <w:pPr>
              <w:pStyle w:val="ConsPlusNormal"/>
              <w:ind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Расходы по проезду, проживанию, питанию и страхованию участников, приобретению наградной атрибутики.</w:t>
            </w:r>
          </w:p>
        </w:tc>
      </w:tr>
      <w:tr w:rsidR="00830BE2" w:rsidRPr="00F243A9" w:rsidTr="00410467">
        <w:tc>
          <w:tcPr>
            <w:tcW w:w="3823" w:type="dxa"/>
            <w:shd w:val="clear" w:color="auto" w:fill="auto"/>
            <w:vAlign w:val="center"/>
          </w:tcPr>
          <w:p w:rsidR="00830BE2" w:rsidRPr="00F243A9" w:rsidRDefault="00830BE2" w:rsidP="004374C6">
            <w:pPr>
              <w:pStyle w:val="ConsPlusNormal"/>
              <w:ind w:left="1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 xml:space="preserve">Финальный этап </w:t>
            </w:r>
            <w:r w:rsidRPr="00F243A9">
              <w:rPr>
                <w:rFonts w:ascii="Times New Roman" w:hAnsi="Times New Roman"/>
                <w:color w:val="000000" w:themeColor="text1"/>
                <w:sz w:val="18"/>
                <w:szCs w:val="18"/>
                <w:lang w:val="en-US"/>
              </w:rPr>
              <w:t>X</w:t>
            </w:r>
            <w:r w:rsidRPr="00F243A9">
              <w:rPr>
                <w:rFonts w:ascii="Times New Roman" w:hAnsi="Times New Roman"/>
                <w:color w:val="000000" w:themeColor="text1"/>
                <w:sz w:val="18"/>
                <w:szCs w:val="18"/>
              </w:rPr>
              <w:t xml:space="preserve"> Всероссийского фестиваля по хоккею среди любительских команд                           в г. Сочи</w:t>
            </w:r>
          </w:p>
        </w:tc>
        <w:tc>
          <w:tcPr>
            <w:tcW w:w="1105"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1 139,7</w:t>
            </w:r>
          </w:p>
        </w:tc>
        <w:tc>
          <w:tcPr>
            <w:tcW w:w="992"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1 139,7</w:t>
            </w:r>
          </w:p>
        </w:tc>
        <w:tc>
          <w:tcPr>
            <w:tcW w:w="3714" w:type="dxa"/>
            <w:shd w:val="clear" w:color="auto" w:fill="auto"/>
            <w:vAlign w:val="center"/>
          </w:tcPr>
          <w:p w:rsidR="00830BE2" w:rsidRPr="00F243A9" w:rsidRDefault="00830BE2" w:rsidP="004374C6">
            <w:pPr>
              <w:pStyle w:val="ConsPlusNormal"/>
              <w:ind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Расходы по проезду, проживанию, питанию и страхованию участников</w:t>
            </w:r>
          </w:p>
        </w:tc>
      </w:tr>
      <w:tr w:rsidR="00830BE2" w:rsidRPr="00F243A9" w:rsidTr="00410467">
        <w:tc>
          <w:tcPr>
            <w:tcW w:w="3823" w:type="dxa"/>
            <w:shd w:val="clear" w:color="auto" w:fill="auto"/>
            <w:vAlign w:val="center"/>
          </w:tcPr>
          <w:p w:rsidR="00830BE2" w:rsidRPr="00F243A9" w:rsidRDefault="00830BE2" w:rsidP="00410467">
            <w:pPr>
              <w:pStyle w:val="ConsPlusNormal"/>
              <w:jc w:val="both"/>
              <w:rPr>
                <w:rFonts w:ascii="Times New Roman" w:hAnsi="Times New Roman"/>
                <w:b/>
                <w:i/>
                <w:color w:val="000000" w:themeColor="text1"/>
                <w:sz w:val="18"/>
                <w:szCs w:val="18"/>
              </w:rPr>
            </w:pPr>
            <w:r w:rsidRPr="00F243A9">
              <w:rPr>
                <w:rFonts w:ascii="Times New Roman" w:hAnsi="Times New Roman"/>
                <w:b/>
                <w:i/>
                <w:color w:val="000000" w:themeColor="text1"/>
                <w:sz w:val="18"/>
                <w:szCs w:val="18"/>
              </w:rPr>
              <w:t>ИТОГО:</w:t>
            </w:r>
          </w:p>
        </w:tc>
        <w:tc>
          <w:tcPr>
            <w:tcW w:w="1105" w:type="dxa"/>
            <w:shd w:val="clear" w:color="auto" w:fill="auto"/>
            <w:vAlign w:val="center"/>
          </w:tcPr>
          <w:p w:rsidR="00830BE2" w:rsidRPr="00F243A9" w:rsidRDefault="00830BE2" w:rsidP="004374C6">
            <w:pPr>
              <w:pStyle w:val="ConsPlusNormal"/>
              <w:ind w:firstLine="0"/>
              <w:jc w:val="center"/>
              <w:rPr>
                <w:rFonts w:ascii="Times New Roman" w:hAnsi="Times New Roman"/>
                <w:b/>
                <w:i/>
                <w:color w:val="000000" w:themeColor="text1"/>
                <w:sz w:val="18"/>
                <w:szCs w:val="18"/>
              </w:rPr>
            </w:pPr>
            <w:r w:rsidRPr="00F243A9">
              <w:rPr>
                <w:rFonts w:ascii="Times New Roman" w:hAnsi="Times New Roman"/>
                <w:b/>
                <w:i/>
                <w:color w:val="000000" w:themeColor="text1"/>
                <w:sz w:val="18"/>
                <w:szCs w:val="18"/>
              </w:rPr>
              <w:t>5 726,6</w:t>
            </w:r>
          </w:p>
        </w:tc>
        <w:tc>
          <w:tcPr>
            <w:tcW w:w="992" w:type="dxa"/>
            <w:shd w:val="clear" w:color="auto" w:fill="auto"/>
            <w:vAlign w:val="center"/>
          </w:tcPr>
          <w:p w:rsidR="00830BE2" w:rsidRPr="00F243A9" w:rsidRDefault="00830BE2" w:rsidP="004374C6">
            <w:pPr>
              <w:pStyle w:val="ConsPlusNormal"/>
              <w:ind w:firstLine="0"/>
              <w:jc w:val="center"/>
              <w:rPr>
                <w:rFonts w:ascii="Times New Roman" w:hAnsi="Times New Roman"/>
                <w:b/>
                <w:i/>
                <w:color w:val="000000" w:themeColor="text1"/>
                <w:sz w:val="18"/>
                <w:szCs w:val="18"/>
              </w:rPr>
            </w:pPr>
            <w:r w:rsidRPr="00F243A9">
              <w:rPr>
                <w:rFonts w:ascii="Times New Roman" w:hAnsi="Times New Roman"/>
                <w:b/>
                <w:i/>
                <w:color w:val="000000" w:themeColor="text1"/>
                <w:sz w:val="18"/>
                <w:szCs w:val="18"/>
              </w:rPr>
              <w:t>5 726,6</w:t>
            </w:r>
          </w:p>
        </w:tc>
        <w:tc>
          <w:tcPr>
            <w:tcW w:w="3714" w:type="dxa"/>
            <w:shd w:val="clear" w:color="auto" w:fill="auto"/>
            <w:vAlign w:val="center"/>
          </w:tcPr>
          <w:p w:rsidR="00830BE2" w:rsidRPr="00F243A9" w:rsidRDefault="00830BE2" w:rsidP="00410467">
            <w:pPr>
              <w:pStyle w:val="ConsPlusNormal"/>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Х</w:t>
            </w:r>
          </w:p>
        </w:tc>
      </w:tr>
      <w:tr w:rsidR="00830BE2" w:rsidRPr="00F243A9" w:rsidTr="00410467">
        <w:tc>
          <w:tcPr>
            <w:tcW w:w="9634" w:type="dxa"/>
            <w:gridSpan w:val="4"/>
            <w:shd w:val="clear" w:color="auto" w:fill="auto"/>
            <w:vAlign w:val="center"/>
          </w:tcPr>
          <w:p w:rsidR="00830BE2" w:rsidRPr="00F243A9" w:rsidRDefault="00830BE2" w:rsidP="00410467">
            <w:pPr>
              <w:pStyle w:val="ConsPlusNormal"/>
              <w:jc w:val="center"/>
              <w:rPr>
                <w:rFonts w:ascii="Times New Roman" w:hAnsi="Times New Roman"/>
                <w:b/>
                <w:i/>
                <w:color w:val="000000" w:themeColor="text1"/>
                <w:sz w:val="18"/>
                <w:szCs w:val="18"/>
              </w:rPr>
            </w:pPr>
            <w:r w:rsidRPr="00F243A9">
              <w:rPr>
                <w:rFonts w:ascii="Times New Roman" w:hAnsi="Times New Roman"/>
                <w:b/>
                <w:i/>
                <w:color w:val="000000" w:themeColor="text1"/>
                <w:sz w:val="18"/>
                <w:szCs w:val="18"/>
              </w:rPr>
              <w:t>Исполнитель мероприятия Департамент</w:t>
            </w:r>
          </w:p>
        </w:tc>
      </w:tr>
      <w:tr w:rsidR="00830BE2" w:rsidRPr="00F243A9" w:rsidTr="00410467">
        <w:tc>
          <w:tcPr>
            <w:tcW w:w="3823" w:type="dxa"/>
            <w:shd w:val="clear" w:color="auto" w:fill="auto"/>
            <w:vAlign w:val="center"/>
          </w:tcPr>
          <w:p w:rsidR="00830BE2" w:rsidRPr="00F243A9" w:rsidRDefault="00830BE2" w:rsidP="004374C6">
            <w:pPr>
              <w:pStyle w:val="ConsPlusNormal"/>
              <w:ind w:left="1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Окружной конкурс «Спортивная элита Чукотки»</w:t>
            </w:r>
          </w:p>
        </w:tc>
        <w:tc>
          <w:tcPr>
            <w:tcW w:w="1105"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150,0</w:t>
            </w:r>
          </w:p>
        </w:tc>
        <w:tc>
          <w:tcPr>
            <w:tcW w:w="992"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150,0</w:t>
            </w:r>
          </w:p>
        </w:tc>
        <w:tc>
          <w:tcPr>
            <w:tcW w:w="3714" w:type="dxa"/>
            <w:shd w:val="clear" w:color="auto" w:fill="auto"/>
            <w:vAlign w:val="center"/>
          </w:tcPr>
          <w:p w:rsidR="00830BE2" w:rsidRPr="00F243A9" w:rsidRDefault="00830BE2" w:rsidP="004374C6">
            <w:pPr>
              <w:pStyle w:val="ConsPlusNormal"/>
              <w:ind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Денежные призы для победителей по 9-ти номинациям конкурса</w:t>
            </w:r>
          </w:p>
        </w:tc>
      </w:tr>
      <w:tr w:rsidR="00830BE2" w:rsidRPr="00F243A9" w:rsidTr="00410467">
        <w:tc>
          <w:tcPr>
            <w:tcW w:w="3823" w:type="dxa"/>
            <w:shd w:val="clear" w:color="auto" w:fill="auto"/>
            <w:vAlign w:val="center"/>
          </w:tcPr>
          <w:p w:rsidR="00830BE2" w:rsidRPr="00F243A9" w:rsidRDefault="00830BE2" w:rsidP="004374C6">
            <w:pPr>
              <w:pStyle w:val="ConsPlusNormal"/>
              <w:ind w:left="1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Участие в конгресс.-</w:t>
            </w:r>
            <w:proofErr w:type="spellStart"/>
            <w:r w:rsidRPr="00F243A9">
              <w:rPr>
                <w:rFonts w:ascii="Times New Roman" w:hAnsi="Times New Roman"/>
                <w:color w:val="000000" w:themeColor="text1"/>
                <w:sz w:val="18"/>
                <w:szCs w:val="18"/>
              </w:rPr>
              <w:t>выст</w:t>
            </w:r>
            <w:proofErr w:type="spellEnd"/>
            <w:r w:rsidRPr="00F243A9">
              <w:rPr>
                <w:rFonts w:ascii="Times New Roman" w:hAnsi="Times New Roman"/>
                <w:color w:val="000000" w:themeColor="text1"/>
                <w:sz w:val="18"/>
                <w:szCs w:val="18"/>
              </w:rPr>
              <w:t>. форуме в г. Москве</w:t>
            </w:r>
          </w:p>
        </w:tc>
        <w:tc>
          <w:tcPr>
            <w:tcW w:w="1105"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250,8</w:t>
            </w:r>
          </w:p>
        </w:tc>
        <w:tc>
          <w:tcPr>
            <w:tcW w:w="992"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250,8</w:t>
            </w:r>
          </w:p>
        </w:tc>
        <w:tc>
          <w:tcPr>
            <w:tcW w:w="3714" w:type="dxa"/>
            <w:vMerge w:val="restart"/>
            <w:shd w:val="clear" w:color="auto" w:fill="auto"/>
            <w:vAlign w:val="center"/>
          </w:tcPr>
          <w:p w:rsidR="00830BE2" w:rsidRPr="00F243A9" w:rsidRDefault="00830BE2" w:rsidP="004374C6">
            <w:pPr>
              <w:pStyle w:val="ConsPlusNormal"/>
              <w:ind w:firstLine="0"/>
              <w:rPr>
                <w:rFonts w:ascii="Times New Roman" w:hAnsi="Times New Roman"/>
                <w:color w:val="000000" w:themeColor="text1"/>
                <w:sz w:val="18"/>
                <w:szCs w:val="18"/>
              </w:rPr>
            </w:pPr>
            <w:r w:rsidRPr="00F243A9">
              <w:rPr>
                <w:rFonts w:ascii="Times New Roman" w:hAnsi="Times New Roman"/>
                <w:color w:val="000000" w:themeColor="text1"/>
                <w:sz w:val="18"/>
                <w:szCs w:val="18"/>
              </w:rPr>
              <w:t xml:space="preserve">Расходы по проезду, проживанию, суточные  </w:t>
            </w:r>
          </w:p>
          <w:p w:rsidR="00830BE2" w:rsidRPr="00F243A9" w:rsidRDefault="00830BE2" w:rsidP="004374C6">
            <w:pPr>
              <w:pStyle w:val="ConsPlusNormal"/>
              <w:ind w:firstLine="0"/>
              <w:rPr>
                <w:rFonts w:ascii="Times New Roman" w:hAnsi="Times New Roman"/>
                <w:color w:val="000000" w:themeColor="text1"/>
                <w:sz w:val="18"/>
                <w:szCs w:val="18"/>
              </w:rPr>
            </w:pPr>
          </w:p>
        </w:tc>
      </w:tr>
      <w:tr w:rsidR="00830BE2" w:rsidRPr="00F243A9" w:rsidTr="00410467">
        <w:tc>
          <w:tcPr>
            <w:tcW w:w="3823" w:type="dxa"/>
            <w:shd w:val="clear" w:color="auto" w:fill="auto"/>
            <w:vAlign w:val="center"/>
          </w:tcPr>
          <w:p w:rsidR="00830BE2" w:rsidRPr="00F243A9" w:rsidRDefault="00830BE2" w:rsidP="004374C6">
            <w:pPr>
              <w:pStyle w:val="ConsPlusNormal"/>
              <w:ind w:left="1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Участие во Всероссийском семинаре-практикуме «Оптимальная модель развития сельского спорта из опыта работы Омской области» в г. Омск»</w:t>
            </w:r>
          </w:p>
        </w:tc>
        <w:tc>
          <w:tcPr>
            <w:tcW w:w="1105"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70,1</w:t>
            </w:r>
          </w:p>
        </w:tc>
        <w:tc>
          <w:tcPr>
            <w:tcW w:w="992"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70,1</w:t>
            </w:r>
          </w:p>
        </w:tc>
        <w:tc>
          <w:tcPr>
            <w:tcW w:w="3714" w:type="dxa"/>
            <w:vMerge/>
            <w:shd w:val="clear" w:color="auto" w:fill="auto"/>
            <w:vAlign w:val="center"/>
          </w:tcPr>
          <w:p w:rsidR="00830BE2" w:rsidRPr="00F243A9" w:rsidRDefault="00830BE2" w:rsidP="004374C6">
            <w:pPr>
              <w:pStyle w:val="ConsPlusNormal"/>
              <w:ind w:firstLine="0"/>
              <w:rPr>
                <w:rFonts w:ascii="Times New Roman" w:hAnsi="Times New Roman"/>
                <w:color w:val="000000" w:themeColor="text1"/>
                <w:sz w:val="18"/>
                <w:szCs w:val="18"/>
              </w:rPr>
            </w:pPr>
          </w:p>
        </w:tc>
      </w:tr>
      <w:tr w:rsidR="00830BE2" w:rsidRPr="00F243A9" w:rsidTr="00410467">
        <w:tc>
          <w:tcPr>
            <w:tcW w:w="3823" w:type="dxa"/>
            <w:shd w:val="clear" w:color="auto" w:fill="auto"/>
            <w:vAlign w:val="center"/>
          </w:tcPr>
          <w:p w:rsidR="00830BE2" w:rsidRPr="00F243A9" w:rsidRDefault="00830BE2" w:rsidP="004374C6">
            <w:pPr>
              <w:pStyle w:val="ConsPlusNormal"/>
              <w:ind w:left="1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Окружной смотр-конкурс на лучшую постановку массовой физкультурно-спортивной работы с населением Чукотского автономного округа за 2021 год</w:t>
            </w:r>
          </w:p>
        </w:tc>
        <w:tc>
          <w:tcPr>
            <w:tcW w:w="1105"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135,0</w:t>
            </w:r>
          </w:p>
        </w:tc>
        <w:tc>
          <w:tcPr>
            <w:tcW w:w="992" w:type="dxa"/>
            <w:shd w:val="clear" w:color="auto" w:fill="auto"/>
            <w:vAlign w:val="center"/>
          </w:tcPr>
          <w:p w:rsidR="00830BE2" w:rsidRPr="00F243A9" w:rsidRDefault="00830BE2" w:rsidP="004374C6">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135,0</w:t>
            </w:r>
          </w:p>
        </w:tc>
        <w:tc>
          <w:tcPr>
            <w:tcW w:w="3714" w:type="dxa"/>
            <w:shd w:val="clear" w:color="auto" w:fill="auto"/>
            <w:vAlign w:val="center"/>
          </w:tcPr>
          <w:p w:rsidR="00830BE2" w:rsidRPr="00F243A9" w:rsidRDefault="00830BE2" w:rsidP="004374C6">
            <w:pPr>
              <w:pStyle w:val="ConsPlusNormal"/>
              <w:ind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Денежные призы для победителей по 7-ми номинациям конкурса</w:t>
            </w:r>
          </w:p>
        </w:tc>
      </w:tr>
      <w:tr w:rsidR="00830BE2" w:rsidRPr="00F243A9" w:rsidTr="00410467">
        <w:tc>
          <w:tcPr>
            <w:tcW w:w="3823" w:type="dxa"/>
            <w:shd w:val="clear" w:color="auto" w:fill="auto"/>
            <w:vAlign w:val="center"/>
          </w:tcPr>
          <w:p w:rsidR="00830BE2" w:rsidRPr="00F243A9" w:rsidRDefault="00830BE2" w:rsidP="00410467">
            <w:pPr>
              <w:pStyle w:val="ConsPlusNormal"/>
              <w:jc w:val="both"/>
              <w:rPr>
                <w:rFonts w:ascii="Times New Roman" w:hAnsi="Times New Roman"/>
                <w:b/>
                <w:color w:val="000000" w:themeColor="text1"/>
                <w:sz w:val="18"/>
                <w:szCs w:val="18"/>
              </w:rPr>
            </w:pPr>
            <w:r w:rsidRPr="00F243A9">
              <w:rPr>
                <w:rFonts w:ascii="Times New Roman" w:hAnsi="Times New Roman"/>
                <w:b/>
                <w:color w:val="000000" w:themeColor="text1"/>
                <w:sz w:val="18"/>
                <w:szCs w:val="18"/>
              </w:rPr>
              <w:t>ИТОГО:</w:t>
            </w:r>
          </w:p>
        </w:tc>
        <w:tc>
          <w:tcPr>
            <w:tcW w:w="1105" w:type="dxa"/>
            <w:shd w:val="clear" w:color="auto" w:fill="auto"/>
            <w:vAlign w:val="center"/>
          </w:tcPr>
          <w:p w:rsidR="00830BE2" w:rsidRPr="00F243A9" w:rsidRDefault="00830BE2" w:rsidP="004374C6">
            <w:pPr>
              <w:pStyle w:val="ConsPlusNormal"/>
              <w:ind w:firstLine="0"/>
              <w:jc w:val="center"/>
              <w:rPr>
                <w:rFonts w:ascii="Times New Roman" w:hAnsi="Times New Roman"/>
                <w:b/>
                <w:i/>
                <w:color w:val="000000" w:themeColor="text1"/>
                <w:sz w:val="18"/>
                <w:szCs w:val="18"/>
              </w:rPr>
            </w:pPr>
            <w:r w:rsidRPr="00F243A9">
              <w:rPr>
                <w:rFonts w:ascii="Times New Roman" w:hAnsi="Times New Roman"/>
                <w:b/>
                <w:i/>
                <w:color w:val="000000" w:themeColor="text1"/>
                <w:sz w:val="18"/>
                <w:szCs w:val="18"/>
              </w:rPr>
              <w:t>605,9</w:t>
            </w:r>
          </w:p>
        </w:tc>
        <w:tc>
          <w:tcPr>
            <w:tcW w:w="992" w:type="dxa"/>
            <w:shd w:val="clear" w:color="auto" w:fill="auto"/>
            <w:vAlign w:val="center"/>
          </w:tcPr>
          <w:p w:rsidR="00830BE2" w:rsidRPr="00F243A9" w:rsidRDefault="00830BE2" w:rsidP="004374C6">
            <w:pPr>
              <w:pStyle w:val="ConsPlusNormal"/>
              <w:ind w:firstLine="0"/>
              <w:jc w:val="center"/>
              <w:rPr>
                <w:rFonts w:ascii="Times New Roman" w:hAnsi="Times New Roman"/>
                <w:b/>
                <w:i/>
                <w:color w:val="000000" w:themeColor="text1"/>
                <w:sz w:val="18"/>
                <w:szCs w:val="18"/>
              </w:rPr>
            </w:pPr>
            <w:r w:rsidRPr="00F243A9">
              <w:rPr>
                <w:rFonts w:ascii="Times New Roman" w:hAnsi="Times New Roman"/>
                <w:b/>
                <w:i/>
                <w:color w:val="000000" w:themeColor="text1"/>
                <w:sz w:val="18"/>
                <w:szCs w:val="18"/>
              </w:rPr>
              <w:t>605,9</w:t>
            </w:r>
          </w:p>
        </w:tc>
        <w:tc>
          <w:tcPr>
            <w:tcW w:w="3714" w:type="dxa"/>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Х</w:t>
            </w:r>
          </w:p>
        </w:tc>
      </w:tr>
      <w:tr w:rsidR="00830BE2" w:rsidRPr="00F243A9" w:rsidTr="00410467">
        <w:tc>
          <w:tcPr>
            <w:tcW w:w="3823" w:type="dxa"/>
            <w:shd w:val="clear" w:color="auto" w:fill="auto"/>
            <w:vAlign w:val="center"/>
          </w:tcPr>
          <w:p w:rsidR="00830BE2" w:rsidRPr="00F243A9" w:rsidRDefault="00830BE2" w:rsidP="00410467">
            <w:pPr>
              <w:pStyle w:val="ConsPlusNormal"/>
              <w:jc w:val="both"/>
              <w:rPr>
                <w:rFonts w:ascii="Times New Roman" w:hAnsi="Times New Roman"/>
                <w:b/>
                <w:color w:val="000000" w:themeColor="text1"/>
                <w:sz w:val="18"/>
                <w:szCs w:val="18"/>
              </w:rPr>
            </w:pPr>
            <w:r w:rsidRPr="00F243A9">
              <w:rPr>
                <w:rFonts w:ascii="Times New Roman" w:hAnsi="Times New Roman"/>
                <w:b/>
                <w:color w:val="000000" w:themeColor="text1"/>
                <w:sz w:val="18"/>
                <w:szCs w:val="18"/>
              </w:rPr>
              <w:t>ВСЕГО:</w:t>
            </w:r>
          </w:p>
        </w:tc>
        <w:tc>
          <w:tcPr>
            <w:tcW w:w="1105" w:type="dxa"/>
            <w:shd w:val="clear" w:color="auto" w:fill="auto"/>
            <w:vAlign w:val="center"/>
          </w:tcPr>
          <w:p w:rsidR="00830BE2" w:rsidRPr="00F243A9" w:rsidRDefault="00830BE2" w:rsidP="004374C6">
            <w:pPr>
              <w:pStyle w:val="ConsPlusNormal"/>
              <w:ind w:firstLine="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6 332,9</w:t>
            </w:r>
          </w:p>
        </w:tc>
        <w:tc>
          <w:tcPr>
            <w:tcW w:w="992" w:type="dxa"/>
            <w:shd w:val="clear" w:color="auto" w:fill="auto"/>
            <w:vAlign w:val="center"/>
          </w:tcPr>
          <w:p w:rsidR="00830BE2" w:rsidRPr="00F243A9" w:rsidRDefault="00830BE2" w:rsidP="004374C6">
            <w:pPr>
              <w:pStyle w:val="ConsPlusNormal"/>
              <w:ind w:firstLine="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6 332,9</w:t>
            </w:r>
          </w:p>
        </w:tc>
        <w:tc>
          <w:tcPr>
            <w:tcW w:w="3714" w:type="dxa"/>
            <w:shd w:val="clear" w:color="auto" w:fill="auto"/>
            <w:vAlign w:val="center"/>
          </w:tcPr>
          <w:p w:rsidR="00830BE2" w:rsidRPr="00F243A9" w:rsidRDefault="00830BE2" w:rsidP="00410467">
            <w:pPr>
              <w:pStyle w:val="ConsPlusNormal"/>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Х</w:t>
            </w:r>
          </w:p>
        </w:tc>
      </w:tr>
      <w:bookmarkEnd w:id="43"/>
    </w:tbl>
    <w:p w:rsidR="00830BE2" w:rsidRPr="00F243A9" w:rsidRDefault="00830BE2" w:rsidP="00830BE2">
      <w:pPr>
        <w:pStyle w:val="ConsPlusNormal"/>
        <w:ind w:firstLine="709"/>
        <w:jc w:val="both"/>
        <w:rPr>
          <w:rFonts w:ascii="Times New Roman" w:hAnsi="Times New Roman"/>
          <w:color w:val="000000" w:themeColor="text1"/>
          <w:sz w:val="18"/>
          <w:szCs w:val="18"/>
        </w:rPr>
      </w:pPr>
    </w:p>
    <w:p w:rsidR="00830BE2" w:rsidRPr="00F243A9" w:rsidRDefault="00830BE2" w:rsidP="00830BE2">
      <w:pPr>
        <w:pStyle w:val="ConsPlusNonformat"/>
        <w:ind w:firstLine="708"/>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Мероприятие</w:t>
      </w:r>
      <w:r w:rsidRPr="00F243A9">
        <w:rPr>
          <w:rFonts w:ascii="Times New Roman" w:hAnsi="Times New Roman"/>
          <w:b/>
          <w:color w:val="000000" w:themeColor="text1"/>
          <w:sz w:val="28"/>
          <w:szCs w:val="28"/>
        </w:rPr>
        <w:t xml:space="preserve"> «</w:t>
      </w:r>
      <w:r w:rsidRPr="00F243A9">
        <w:rPr>
          <w:rFonts w:ascii="Times New Roman" w:eastAsia="Times New Roman" w:hAnsi="Times New Roman" w:cs="Times New Roman"/>
          <w:b/>
          <w:color w:val="000000" w:themeColor="text1"/>
          <w:sz w:val="28"/>
          <w:szCs w:val="28"/>
        </w:rPr>
        <w:t>Развитие и поддержка национальных видов спорта»</w:t>
      </w:r>
      <w:r w:rsidRPr="00F243A9">
        <w:rPr>
          <w:rFonts w:ascii="Times New Roman" w:hAnsi="Times New Roman"/>
          <w:b/>
          <w:color w:val="000000" w:themeColor="text1"/>
          <w:sz w:val="28"/>
          <w:szCs w:val="28"/>
        </w:rPr>
        <w:t xml:space="preserve"> (п.1.3.) </w:t>
      </w:r>
      <w:r w:rsidRPr="00F243A9">
        <w:rPr>
          <w:rFonts w:ascii="Times New Roman" w:hAnsi="Times New Roman"/>
          <w:color w:val="000000" w:themeColor="text1"/>
          <w:sz w:val="28"/>
          <w:szCs w:val="28"/>
        </w:rPr>
        <w:t xml:space="preserve">реализовывалось ОДЮСШ. </w:t>
      </w:r>
    </w:p>
    <w:p w:rsidR="00830BE2" w:rsidRPr="00F243A9" w:rsidRDefault="00830BE2" w:rsidP="00830BE2">
      <w:pPr>
        <w:pStyle w:val="ConsPlusNonformat"/>
        <w:ind w:firstLine="708"/>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В рамках мероприятия ОДЮСШ направлены средства субсидии в общей сумме 8 582,5 рублей или 92,5% от объема, предусмотренного соглашением,</w:t>
      </w:r>
      <w:r w:rsidRPr="00F243A9">
        <w:rPr>
          <w:rFonts w:ascii="Times New Roman" w:hAnsi="Times New Roman" w:cs="Times New Roman"/>
          <w:bCs/>
          <w:color w:val="000000" w:themeColor="text1"/>
          <w:sz w:val="28"/>
          <w:szCs w:val="28"/>
        </w:rPr>
        <w:t xml:space="preserve"> фактические расходы составили </w:t>
      </w:r>
      <w:r w:rsidRPr="00F243A9">
        <w:rPr>
          <w:rFonts w:ascii="Times New Roman" w:hAnsi="Times New Roman"/>
          <w:color w:val="000000" w:themeColor="text1"/>
          <w:sz w:val="28"/>
          <w:szCs w:val="28"/>
        </w:rPr>
        <w:t xml:space="preserve">6 869,1 тыс. рублей или 79,8% от направленного финансирования. </w:t>
      </w:r>
      <w:r w:rsidRPr="00F243A9">
        <w:rPr>
          <w:rFonts w:ascii="Times New Roman" w:hAnsi="Times New Roman" w:cs="Times New Roman"/>
          <w:color w:val="000000" w:themeColor="text1"/>
          <w:sz w:val="28"/>
          <w:szCs w:val="28"/>
        </w:rPr>
        <w:t>Неиспользованный остаток субсидии в сумме 1 733,4 тыс. рублей возвращен в окружной бюджет, д</w:t>
      </w:r>
      <w:r w:rsidRPr="00F243A9">
        <w:rPr>
          <w:rFonts w:ascii="Times New Roman" w:hAnsi="Times New Roman"/>
          <w:color w:val="000000" w:themeColor="text1"/>
          <w:sz w:val="28"/>
          <w:szCs w:val="28"/>
        </w:rPr>
        <w:t>анные об использовании средств субсидии в разрезе спортивных мероприятий приведены в таблице 6.</w:t>
      </w:r>
    </w:p>
    <w:p w:rsidR="000E3778" w:rsidRPr="00F243A9" w:rsidRDefault="000E3778" w:rsidP="00830BE2">
      <w:pPr>
        <w:pStyle w:val="ConsPlusNonformat"/>
        <w:ind w:firstLine="708"/>
        <w:jc w:val="right"/>
        <w:rPr>
          <w:rFonts w:ascii="Times New Roman" w:hAnsi="Times New Roman"/>
          <w:color w:val="000000" w:themeColor="text1"/>
          <w:sz w:val="28"/>
          <w:szCs w:val="28"/>
        </w:rPr>
      </w:pPr>
    </w:p>
    <w:p w:rsidR="00830BE2" w:rsidRPr="00F243A9" w:rsidRDefault="00830BE2" w:rsidP="00830BE2">
      <w:pPr>
        <w:pStyle w:val="ConsPlusNonformat"/>
        <w:ind w:firstLine="708"/>
        <w:jc w:val="right"/>
        <w:rPr>
          <w:rFonts w:ascii="Times New Roman" w:hAnsi="Times New Roman"/>
          <w:color w:val="000000" w:themeColor="text1"/>
          <w:sz w:val="28"/>
          <w:szCs w:val="28"/>
        </w:rPr>
      </w:pPr>
      <w:r w:rsidRPr="00F243A9">
        <w:rPr>
          <w:rFonts w:ascii="Times New Roman" w:hAnsi="Times New Roman"/>
          <w:color w:val="000000" w:themeColor="text1"/>
          <w:sz w:val="28"/>
          <w:szCs w:val="28"/>
        </w:rPr>
        <w:lastRenderedPageBreak/>
        <w:t>Таблица 6</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7"/>
        <w:gridCol w:w="1134"/>
        <w:gridCol w:w="3969"/>
      </w:tblGrid>
      <w:tr w:rsidR="00830BE2" w:rsidRPr="00F243A9" w:rsidTr="00410467">
        <w:trPr>
          <w:trHeight w:val="231"/>
        </w:trPr>
        <w:tc>
          <w:tcPr>
            <w:tcW w:w="3114" w:type="dxa"/>
            <w:vMerge w:val="restart"/>
            <w:shd w:val="clear" w:color="auto" w:fill="auto"/>
            <w:vAlign w:val="center"/>
          </w:tcPr>
          <w:p w:rsidR="00830BE2" w:rsidRPr="00F243A9" w:rsidRDefault="00830BE2" w:rsidP="000E3778">
            <w:pPr>
              <w:pStyle w:val="ConsPlusNormal"/>
              <w:ind w:firstLine="167"/>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Спортивное мероприятие</w:t>
            </w:r>
          </w:p>
        </w:tc>
        <w:tc>
          <w:tcPr>
            <w:tcW w:w="2551" w:type="dxa"/>
            <w:gridSpan w:val="2"/>
            <w:shd w:val="clear" w:color="auto" w:fill="auto"/>
            <w:vAlign w:val="center"/>
          </w:tcPr>
          <w:p w:rsidR="00830BE2" w:rsidRPr="00F243A9" w:rsidRDefault="00830BE2" w:rsidP="000E3778">
            <w:pPr>
              <w:pStyle w:val="ConsPlusNormal"/>
              <w:ind w:firstLine="3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Расходы (ты. рублей)</w:t>
            </w:r>
          </w:p>
        </w:tc>
        <w:tc>
          <w:tcPr>
            <w:tcW w:w="3969" w:type="dxa"/>
            <w:vMerge w:val="restart"/>
            <w:shd w:val="clear" w:color="auto" w:fill="auto"/>
            <w:vAlign w:val="center"/>
          </w:tcPr>
          <w:p w:rsidR="00830BE2" w:rsidRPr="00F243A9" w:rsidRDefault="00830BE2" w:rsidP="000E3778">
            <w:pPr>
              <w:pStyle w:val="ConsPlusNormal"/>
              <w:ind w:firstLine="178"/>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Краткая характеристика расходов</w:t>
            </w:r>
          </w:p>
        </w:tc>
      </w:tr>
      <w:tr w:rsidR="00830BE2" w:rsidRPr="00F243A9" w:rsidTr="00410467">
        <w:tc>
          <w:tcPr>
            <w:tcW w:w="3114" w:type="dxa"/>
            <w:vMerge/>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p>
        </w:tc>
        <w:tc>
          <w:tcPr>
            <w:tcW w:w="1417" w:type="dxa"/>
            <w:shd w:val="clear" w:color="auto" w:fill="auto"/>
            <w:vAlign w:val="center"/>
          </w:tcPr>
          <w:p w:rsidR="00830BE2" w:rsidRPr="00F243A9" w:rsidRDefault="00830BE2" w:rsidP="000E3778">
            <w:pPr>
              <w:pStyle w:val="ConsPlusNormal"/>
              <w:ind w:firstLine="3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кассовые</w:t>
            </w:r>
          </w:p>
        </w:tc>
        <w:tc>
          <w:tcPr>
            <w:tcW w:w="1134" w:type="dxa"/>
            <w:shd w:val="clear" w:color="auto" w:fill="auto"/>
            <w:vAlign w:val="center"/>
          </w:tcPr>
          <w:p w:rsidR="00830BE2" w:rsidRPr="00F243A9" w:rsidRDefault="00830BE2" w:rsidP="000E3778">
            <w:pPr>
              <w:pStyle w:val="ConsPlusNormal"/>
              <w:ind w:firstLine="183"/>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факт.</w:t>
            </w:r>
          </w:p>
        </w:tc>
        <w:tc>
          <w:tcPr>
            <w:tcW w:w="3969" w:type="dxa"/>
            <w:vMerge/>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p>
        </w:tc>
      </w:tr>
      <w:tr w:rsidR="00830BE2" w:rsidRPr="00F243A9" w:rsidTr="00410467">
        <w:tc>
          <w:tcPr>
            <w:tcW w:w="3114" w:type="dxa"/>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w:t>
            </w:r>
          </w:p>
        </w:tc>
        <w:tc>
          <w:tcPr>
            <w:tcW w:w="1417" w:type="dxa"/>
            <w:shd w:val="clear" w:color="auto" w:fill="auto"/>
            <w:vAlign w:val="center"/>
          </w:tcPr>
          <w:p w:rsidR="00830BE2" w:rsidRPr="00F243A9" w:rsidRDefault="00830BE2" w:rsidP="000E3778">
            <w:pPr>
              <w:pStyle w:val="ConsPlusNormal"/>
              <w:ind w:firstLine="3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w:t>
            </w:r>
          </w:p>
        </w:tc>
        <w:tc>
          <w:tcPr>
            <w:tcW w:w="1134" w:type="dxa"/>
            <w:shd w:val="clear" w:color="auto" w:fill="auto"/>
            <w:vAlign w:val="center"/>
          </w:tcPr>
          <w:p w:rsidR="00830BE2" w:rsidRPr="00F243A9" w:rsidRDefault="00830BE2" w:rsidP="000E3778">
            <w:pPr>
              <w:pStyle w:val="ConsPlusNormal"/>
              <w:ind w:firstLine="183"/>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3</w:t>
            </w:r>
          </w:p>
        </w:tc>
        <w:tc>
          <w:tcPr>
            <w:tcW w:w="3969" w:type="dxa"/>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4</w:t>
            </w:r>
          </w:p>
        </w:tc>
      </w:tr>
      <w:tr w:rsidR="00830BE2" w:rsidRPr="00F243A9" w:rsidTr="00410467">
        <w:trPr>
          <w:trHeight w:val="768"/>
        </w:trPr>
        <w:tc>
          <w:tcPr>
            <w:tcW w:w="3114" w:type="dxa"/>
            <w:shd w:val="clear" w:color="auto" w:fill="auto"/>
            <w:vAlign w:val="center"/>
          </w:tcPr>
          <w:p w:rsidR="00830BE2" w:rsidRPr="00F243A9" w:rsidRDefault="00830BE2" w:rsidP="000E3778">
            <w:pPr>
              <w:pStyle w:val="ConsPlusNormal"/>
              <w:ind w:left="25" w:firstLine="0"/>
              <w:rPr>
                <w:rFonts w:ascii="Times New Roman" w:hAnsi="Times New Roman"/>
                <w:color w:val="000000" w:themeColor="text1"/>
                <w:sz w:val="18"/>
                <w:szCs w:val="18"/>
              </w:rPr>
            </w:pPr>
            <w:r w:rsidRPr="00F243A9">
              <w:rPr>
                <w:rFonts w:ascii="Times New Roman" w:hAnsi="Times New Roman"/>
                <w:color w:val="000000" w:themeColor="text1"/>
                <w:sz w:val="18"/>
                <w:szCs w:val="18"/>
              </w:rPr>
              <w:t>Гонки на собачьих упряжках «Надежда-2021»</w:t>
            </w:r>
          </w:p>
        </w:tc>
        <w:tc>
          <w:tcPr>
            <w:tcW w:w="1417" w:type="dxa"/>
            <w:shd w:val="clear" w:color="auto" w:fill="auto"/>
            <w:vAlign w:val="center"/>
          </w:tcPr>
          <w:p w:rsidR="00830BE2" w:rsidRPr="00F243A9" w:rsidRDefault="00830BE2" w:rsidP="000E3778">
            <w:pPr>
              <w:pStyle w:val="ConsPlusNormal"/>
              <w:ind w:firstLine="3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5 669,3</w:t>
            </w:r>
          </w:p>
        </w:tc>
        <w:tc>
          <w:tcPr>
            <w:tcW w:w="1134" w:type="dxa"/>
            <w:shd w:val="clear" w:color="auto" w:fill="auto"/>
            <w:vAlign w:val="center"/>
          </w:tcPr>
          <w:p w:rsidR="005F6B41" w:rsidRPr="00F243A9" w:rsidRDefault="005F6B41" w:rsidP="000E3778">
            <w:pPr>
              <w:pStyle w:val="ConsPlusNormal"/>
              <w:ind w:firstLine="183"/>
              <w:jc w:val="center"/>
              <w:rPr>
                <w:rFonts w:ascii="Times New Roman" w:hAnsi="Times New Roman"/>
                <w:color w:val="000000" w:themeColor="text1"/>
                <w:sz w:val="18"/>
                <w:szCs w:val="18"/>
              </w:rPr>
            </w:pPr>
          </w:p>
          <w:p w:rsidR="00830BE2" w:rsidRPr="00F243A9" w:rsidRDefault="00830BE2" w:rsidP="000E3778">
            <w:pPr>
              <w:pStyle w:val="ConsPlusNormal"/>
              <w:ind w:firstLine="183"/>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5 669,3</w:t>
            </w:r>
          </w:p>
          <w:p w:rsidR="00830BE2" w:rsidRPr="00F243A9" w:rsidRDefault="00830BE2" w:rsidP="000E3778">
            <w:pPr>
              <w:pStyle w:val="ConsPlusNormal"/>
              <w:ind w:firstLine="183"/>
              <w:jc w:val="center"/>
              <w:rPr>
                <w:rFonts w:ascii="Times New Roman" w:hAnsi="Times New Roman"/>
                <w:color w:val="000000" w:themeColor="text1"/>
                <w:sz w:val="18"/>
                <w:szCs w:val="18"/>
              </w:rPr>
            </w:pPr>
          </w:p>
        </w:tc>
        <w:tc>
          <w:tcPr>
            <w:tcW w:w="3969" w:type="dxa"/>
            <w:shd w:val="clear" w:color="auto" w:fill="auto"/>
          </w:tcPr>
          <w:p w:rsidR="00830BE2" w:rsidRPr="00F243A9" w:rsidRDefault="00830BE2" w:rsidP="000E3778">
            <w:pPr>
              <w:pStyle w:val="ConsPlusNormal"/>
              <w:ind w:firstLine="36"/>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 xml:space="preserve">Расходы по проезду, проживанию, страхованию участников, транспортным услугам. Расходы по приобретению ТМЦ, наградной атрибутики и награждению, услугам по размещению собак </w:t>
            </w:r>
          </w:p>
        </w:tc>
      </w:tr>
      <w:tr w:rsidR="00830BE2" w:rsidRPr="00F243A9" w:rsidTr="00410467">
        <w:tc>
          <w:tcPr>
            <w:tcW w:w="3114" w:type="dxa"/>
            <w:shd w:val="clear" w:color="auto" w:fill="auto"/>
          </w:tcPr>
          <w:p w:rsidR="00830BE2" w:rsidRPr="00F243A9" w:rsidRDefault="00830BE2" w:rsidP="000E3778">
            <w:pPr>
              <w:pStyle w:val="ConsPlusNormal"/>
              <w:ind w:left="25"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Чемпионат и первенство России по северному многоборью в г. Южно-Сахалинск и г. Петропавловске-Камчатском</w:t>
            </w:r>
          </w:p>
        </w:tc>
        <w:tc>
          <w:tcPr>
            <w:tcW w:w="1417" w:type="dxa"/>
            <w:shd w:val="clear" w:color="auto" w:fill="auto"/>
            <w:vAlign w:val="center"/>
          </w:tcPr>
          <w:p w:rsidR="00830BE2" w:rsidRPr="00F243A9" w:rsidRDefault="00830BE2" w:rsidP="000E3778">
            <w:pPr>
              <w:pStyle w:val="ConsPlusNormal"/>
              <w:ind w:firstLine="3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914,0</w:t>
            </w:r>
          </w:p>
        </w:tc>
        <w:tc>
          <w:tcPr>
            <w:tcW w:w="1134" w:type="dxa"/>
            <w:shd w:val="clear" w:color="auto" w:fill="auto"/>
            <w:vAlign w:val="center"/>
          </w:tcPr>
          <w:p w:rsidR="00830BE2" w:rsidRPr="00F243A9" w:rsidRDefault="00830BE2" w:rsidP="000E3778">
            <w:pPr>
              <w:pStyle w:val="ConsPlusNormal"/>
              <w:ind w:firstLine="183"/>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914,0</w:t>
            </w:r>
          </w:p>
        </w:tc>
        <w:tc>
          <w:tcPr>
            <w:tcW w:w="3969" w:type="dxa"/>
            <w:shd w:val="clear" w:color="auto" w:fill="auto"/>
            <w:vAlign w:val="center"/>
          </w:tcPr>
          <w:p w:rsidR="00830BE2" w:rsidRPr="00F243A9" w:rsidRDefault="00830BE2" w:rsidP="000E3778">
            <w:pPr>
              <w:pStyle w:val="ConsPlusNormal"/>
              <w:ind w:firstLine="36"/>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Расходы по проезду, питанию, проживанию и страхованию участников</w:t>
            </w:r>
          </w:p>
          <w:p w:rsidR="00830BE2" w:rsidRPr="00F243A9" w:rsidRDefault="00830BE2" w:rsidP="000E3778">
            <w:pPr>
              <w:pStyle w:val="ConsPlusNormal"/>
              <w:ind w:firstLine="36"/>
              <w:jc w:val="both"/>
              <w:rPr>
                <w:rFonts w:ascii="Times New Roman" w:hAnsi="Times New Roman"/>
                <w:color w:val="000000" w:themeColor="text1"/>
                <w:sz w:val="18"/>
                <w:szCs w:val="18"/>
              </w:rPr>
            </w:pPr>
          </w:p>
        </w:tc>
      </w:tr>
      <w:tr w:rsidR="00830BE2" w:rsidRPr="00F243A9" w:rsidTr="00410467">
        <w:trPr>
          <w:trHeight w:val="637"/>
        </w:trPr>
        <w:tc>
          <w:tcPr>
            <w:tcW w:w="3114" w:type="dxa"/>
            <w:shd w:val="clear" w:color="auto" w:fill="auto"/>
          </w:tcPr>
          <w:p w:rsidR="00830BE2" w:rsidRPr="00F243A9" w:rsidRDefault="00830BE2" w:rsidP="000E3778">
            <w:pPr>
              <w:pStyle w:val="ConsPlusNormal"/>
              <w:ind w:left="25"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Чемпионат и Первенство Чукотки по северному многоборью памяти С.А. </w:t>
            </w:r>
            <w:proofErr w:type="spellStart"/>
            <w:r w:rsidRPr="00F243A9">
              <w:rPr>
                <w:rFonts w:ascii="Times New Roman" w:hAnsi="Times New Roman"/>
                <w:color w:val="000000" w:themeColor="text1"/>
                <w:sz w:val="18"/>
                <w:szCs w:val="18"/>
              </w:rPr>
              <w:t>Райтыргина</w:t>
            </w:r>
            <w:proofErr w:type="spellEnd"/>
          </w:p>
        </w:tc>
        <w:tc>
          <w:tcPr>
            <w:tcW w:w="1417" w:type="dxa"/>
            <w:shd w:val="clear" w:color="auto" w:fill="auto"/>
            <w:vAlign w:val="center"/>
          </w:tcPr>
          <w:p w:rsidR="00830BE2" w:rsidRPr="00F243A9" w:rsidRDefault="00830BE2" w:rsidP="000E3778">
            <w:pPr>
              <w:pStyle w:val="ConsPlusNormal"/>
              <w:ind w:firstLine="3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265,8</w:t>
            </w:r>
          </w:p>
        </w:tc>
        <w:tc>
          <w:tcPr>
            <w:tcW w:w="1134" w:type="dxa"/>
            <w:shd w:val="clear" w:color="auto" w:fill="auto"/>
            <w:vAlign w:val="center"/>
          </w:tcPr>
          <w:p w:rsidR="00830BE2" w:rsidRPr="00F243A9" w:rsidRDefault="00830BE2" w:rsidP="000E3778">
            <w:pPr>
              <w:pStyle w:val="ConsPlusNormal"/>
              <w:ind w:firstLine="183"/>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265,8</w:t>
            </w:r>
          </w:p>
        </w:tc>
        <w:tc>
          <w:tcPr>
            <w:tcW w:w="3969" w:type="dxa"/>
            <w:shd w:val="clear" w:color="auto" w:fill="auto"/>
            <w:vAlign w:val="center"/>
          </w:tcPr>
          <w:p w:rsidR="00830BE2" w:rsidRPr="00F243A9" w:rsidRDefault="00830BE2" w:rsidP="000E3778">
            <w:pPr>
              <w:pStyle w:val="ConsPlusNormal"/>
              <w:ind w:firstLine="36"/>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Расходы по приобретению наградной, сувенирной атрибутики, ТМЦ</w:t>
            </w:r>
          </w:p>
        </w:tc>
      </w:tr>
      <w:tr w:rsidR="00830BE2" w:rsidRPr="00F243A9" w:rsidTr="00410467">
        <w:trPr>
          <w:trHeight w:val="70"/>
        </w:trPr>
        <w:tc>
          <w:tcPr>
            <w:tcW w:w="3114" w:type="dxa"/>
            <w:shd w:val="clear" w:color="auto" w:fill="auto"/>
            <w:vAlign w:val="center"/>
          </w:tcPr>
          <w:p w:rsidR="00830BE2" w:rsidRPr="00F243A9" w:rsidRDefault="00830BE2" w:rsidP="00410467">
            <w:pPr>
              <w:pStyle w:val="ConsPlusNormal"/>
              <w:rPr>
                <w:rFonts w:ascii="Times New Roman" w:hAnsi="Times New Roman"/>
                <w:b/>
                <w:color w:val="000000" w:themeColor="text1"/>
                <w:sz w:val="18"/>
                <w:szCs w:val="18"/>
              </w:rPr>
            </w:pPr>
            <w:r w:rsidRPr="00F243A9">
              <w:rPr>
                <w:rFonts w:ascii="Times New Roman" w:hAnsi="Times New Roman"/>
                <w:b/>
                <w:color w:val="000000" w:themeColor="text1"/>
                <w:sz w:val="18"/>
                <w:szCs w:val="18"/>
              </w:rPr>
              <w:t>ИТОГО:</w:t>
            </w:r>
          </w:p>
        </w:tc>
        <w:tc>
          <w:tcPr>
            <w:tcW w:w="1417" w:type="dxa"/>
            <w:shd w:val="clear" w:color="auto" w:fill="auto"/>
            <w:vAlign w:val="center"/>
          </w:tcPr>
          <w:p w:rsidR="00830BE2" w:rsidRPr="00F243A9" w:rsidRDefault="00830BE2" w:rsidP="000E3778">
            <w:pPr>
              <w:pStyle w:val="ConsPlusNormal"/>
              <w:ind w:firstLine="3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6 849,1</w:t>
            </w:r>
          </w:p>
        </w:tc>
        <w:tc>
          <w:tcPr>
            <w:tcW w:w="1134" w:type="dxa"/>
            <w:shd w:val="clear" w:color="auto" w:fill="auto"/>
            <w:vAlign w:val="center"/>
          </w:tcPr>
          <w:p w:rsidR="00830BE2" w:rsidRPr="00F243A9" w:rsidRDefault="00830BE2" w:rsidP="000E3778">
            <w:pPr>
              <w:pStyle w:val="ConsPlusNormal"/>
              <w:ind w:firstLine="183"/>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6 849,1</w:t>
            </w:r>
          </w:p>
        </w:tc>
        <w:tc>
          <w:tcPr>
            <w:tcW w:w="3969" w:type="dxa"/>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p>
        </w:tc>
      </w:tr>
    </w:tbl>
    <w:p w:rsidR="00830BE2" w:rsidRPr="00F243A9" w:rsidRDefault="00830BE2" w:rsidP="00830BE2">
      <w:pPr>
        <w:pStyle w:val="af9"/>
        <w:ind w:firstLine="709"/>
        <w:jc w:val="both"/>
        <w:rPr>
          <w:i/>
          <w:color w:val="000000" w:themeColor="text1"/>
        </w:rPr>
      </w:pPr>
    </w:p>
    <w:p w:rsidR="00830BE2" w:rsidRPr="00F243A9" w:rsidRDefault="00830BE2" w:rsidP="00830BE2">
      <w:pPr>
        <w:pStyle w:val="af9"/>
        <w:ind w:firstLine="709"/>
        <w:jc w:val="both"/>
        <w:rPr>
          <w:color w:val="000000" w:themeColor="text1"/>
          <w:sz w:val="28"/>
          <w:szCs w:val="28"/>
        </w:rPr>
      </w:pPr>
      <w:r w:rsidRPr="00F243A9">
        <w:rPr>
          <w:color w:val="000000" w:themeColor="text1"/>
          <w:sz w:val="28"/>
          <w:szCs w:val="28"/>
        </w:rPr>
        <w:t>Расходы на организацию и проведение гонки на собачьих упряжках «Надежда-2021» по мероприятию (п.1.3.) составили 5 669,3 тыс. рублей. Также расходы по гонке в сумме 3 337,1 тыс. рублей произведены по мероприятию «Субсидии на развитие и поддержку национальных видов спорта» (п.1.8.), ответственным за реализацию которого являлся Департамент. Информация об использовании субсидий приводится ниже в настоящем отчете.</w:t>
      </w:r>
    </w:p>
    <w:p w:rsidR="00830BE2" w:rsidRPr="00F243A9" w:rsidRDefault="00830BE2" w:rsidP="00830BE2">
      <w:pPr>
        <w:ind w:firstLine="708"/>
        <w:jc w:val="both"/>
        <w:rPr>
          <w:color w:val="000000" w:themeColor="text1"/>
          <w:sz w:val="28"/>
          <w:szCs w:val="28"/>
        </w:rPr>
      </w:pPr>
      <w:r w:rsidRPr="00F243A9">
        <w:rPr>
          <w:color w:val="000000" w:themeColor="text1"/>
          <w:sz w:val="28"/>
          <w:szCs w:val="28"/>
        </w:rPr>
        <w:t>При подготовке Чемпионата Чукотки памяти С.А. </w:t>
      </w:r>
      <w:proofErr w:type="spellStart"/>
      <w:r w:rsidRPr="00F243A9">
        <w:rPr>
          <w:color w:val="000000" w:themeColor="text1"/>
          <w:sz w:val="28"/>
          <w:szCs w:val="28"/>
        </w:rPr>
        <w:t>Райтыргина</w:t>
      </w:r>
      <w:proofErr w:type="spellEnd"/>
      <w:r w:rsidRPr="00F243A9">
        <w:rPr>
          <w:color w:val="000000" w:themeColor="text1"/>
          <w:sz w:val="28"/>
          <w:szCs w:val="28"/>
        </w:rPr>
        <w:t xml:space="preserve"> по северному многоборью в </w:t>
      </w:r>
      <w:proofErr w:type="spellStart"/>
      <w:r w:rsidRPr="00F243A9">
        <w:rPr>
          <w:color w:val="000000" w:themeColor="text1"/>
          <w:sz w:val="28"/>
          <w:szCs w:val="28"/>
        </w:rPr>
        <w:t>г.Анадыре</w:t>
      </w:r>
      <w:proofErr w:type="spellEnd"/>
      <w:r w:rsidRPr="00F243A9">
        <w:rPr>
          <w:color w:val="000000" w:themeColor="text1"/>
          <w:sz w:val="28"/>
          <w:szCs w:val="28"/>
        </w:rPr>
        <w:t xml:space="preserve">, который впоследствии был отменен в связи с ограничительными мерами, связанными с эпидемиологической ситуацией (COVID-19), за счет средств субсидии были приобретены наградная, сувенирная атрибутика и ТМЦ на общую сумму 265,8 тыс. рублей. </w:t>
      </w:r>
    </w:p>
    <w:p w:rsidR="00A70941" w:rsidRPr="00F243A9" w:rsidRDefault="00A70941" w:rsidP="00830BE2">
      <w:pPr>
        <w:pStyle w:val="ConsPlusNonformat"/>
        <w:ind w:firstLine="708"/>
        <w:jc w:val="both"/>
        <w:rPr>
          <w:rFonts w:ascii="Times New Roman" w:hAnsi="Times New Roman"/>
          <w:color w:val="000000" w:themeColor="text1"/>
          <w:sz w:val="4"/>
          <w:szCs w:val="4"/>
        </w:rPr>
      </w:pPr>
    </w:p>
    <w:p w:rsidR="00830BE2" w:rsidRPr="00F243A9" w:rsidRDefault="00830BE2" w:rsidP="00830BE2">
      <w:pPr>
        <w:pStyle w:val="ConsPlusNonformat"/>
        <w:ind w:firstLine="708"/>
        <w:jc w:val="both"/>
        <w:rPr>
          <w:rFonts w:ascii="Times New Roman" w:hAnsi="Times New Roman"/>
          <w:b/>
          <w:color w:val="000000" w:themeColor="text1"/>
          <w:sz w:val="28"/>
          <w:szCs w:val="28"/>
        </w:rPr>
      </w:pPr>
      <w:r w:rsidRPr="00F243A9">
        <w:rPr>
          <w:rFonts w:ascii="Times New Roman" w:hAnsi="Times New Roman"/>
          <w:color w:val="000000" w:themeColor="text1"/>
          <w:sz w:val="28"/>
          <w:szCs w:val="28"/>
        </w:rPr>
        <w:t>Мероприятие</w:t>
      </w:r>
      <w:r w:rsidRPr="00F243A9">
        <w:rPr>
          <w:rFonts w:ascii="Times New Roman" w:hAnsi="Times New Roman"/>
          <w:b/>
          <w:color w:val="000000" w:themeColor="text1"/>
          <w:sz w:val="28"/>
          <w:szCs w:val="28"/>
        </w:rPr>
        <w:t xml:space="preserve"> «</w:t>
      </w:r>
      <w:r w:rsidRPr="00F243A9">
        <w:rPr>
          <w:rFonts w:ascii="Times New Roman" w:eastAsia="Times New Roman" w:hAnsi="Times New Roman" w:cs="Times New Roman"/>
          <w:b/>
          <w:color w:val="000000" w:themeColor="text1"/>
          <w:sz w:val="28"/>
          <w:szCs w:val="28"/>
        </w:rPr>
        <w:t>Организация и проведение летней физкультурно-оздоровительной кампании для учащихся учреждений дополнительного образования детей физкультурно-спортивной направленности»</w:t>
      </w:r>
      <w:r w:rsidRPr="00F243A9">
        <w:rPr>
          <w:rFonts w:ascii="Times New Roman" w:hAnsi="Times New Roman"/>
          <w:b/>
          <w:color w:val="000000" w:themeColor="text1"/>
          <w:sz w:val="28"/>
          <w:szCs w:val="28"/>
        </w:rPr>
        <w:t xml:space="preserve"> (п.1.4.) </w:t>
      </w:r>
      <w:r w:rsidRPr="00F243A9">
        <w:rPr>
          <w:rFonts w:ascii="Times New Roman" w:hAnsi="Times New Roman"/>
          <w:color w:val="000000" w:themeColor="text1"/>
          <w:sz w:val="28"/>
          <w:szCs w:val="28"/>
        </w:rPr>
        <w:t>реализовывалось ОДЮСШ.</w:t>
      </w:r>
      <w:r w:rsidRPr="00F243A9">
        <w:rPr>
          <w:rFonts w:ascii="Times New Roman" w:hAnsi="Times New Roman"/>
          <w:b/>
          <w:color w:val="000000" w:themeColor="text1"/>
          <w:sz w:val="28"/>
          <w:szCs w:val="28"/>
        </w:rPr>
        <w:t xml:space="preserve"> </w:t>
      </w:r>
    </w:p>
    <w:p w:rsidR="00830BE2" w:rsidRPr="00F243A9" w:rsidRDefault="00830BE2" w:rsidP="00830BE2">
      <w:pPr>
        <w:pStyle w:val="ConsPlusNonformat"/>
        <w:ind w:firstLine="708"/>
        <w:jc w:val="both"/>
        <w:rPr>
          <w:rFonts w:ascii="Times New Roman" w:hAnsi="Times New Roman" w:cs="Times New Roman"/>
          <w:color w:val="000000" w:themeColor="text1"/>
          <w:sz w:val="28"/>
          <w:szCs w:val="28"/>
        </w:rPr>
      </w:pPr>
      <w:r w:rsidRPr="00F243A9">
        <w:rPr>
          <w:rFonts w:ascii="Times New Roman" w:hAnsi="Times New Roman"/>
          <w:color w:val="000000" w:themeColor="text1"/>
          <w:sz w:val="28"/>
          <w:szCs w:val="28"/>
        </w:rPr>
        <w:t>В рамках мероприятия ОДЮСШ направлены средства субсидии в общей сумме 19 516,9 тыс. рублей или 94,2% от объема, предусмотренного соглашением,</w:t>
      </w:r>
      <w:r w:rsidRPr="00F243A9">
        <w:rPr>
          <w:rFonts w:ascii="Times New Roman" w:hAnsi="Times New Roman" w:cs="Times New Roman"/>
          <w:bCs/>
          <w:color w:val="000000" w:themeColor="text1"/>
          <w:sz w:val="28"/>
          <w:szCs w:val="28"/>
        </w:rPr>
        <w:t xml:space="preserve"> фактические расходы составили </w:t>
      </w:r>
      <w:r w:rsidRPr="00F243A9">
        <w:rPr>
          <w:rFonts w:ascii="Times New Roman" w:hAnsi="Times New Roman"/>
          <w:color w:val="000000" w:themeColor="text1"/>
          <w:sz w:val="28"/>
          <w:szCs w:val="28"/>
        </w:rPr>
        <w:t xml:space="preserve">17 918,6 тыс. рублей или 91,8% от направленного финансирования. </w:t>
      </w:r>
      <w:r w:rsidRPr="00F243A9">
        <w:rPr>
          <w:rFonts w:ascii="Times New Roman" w:hAnsi="Times New Roman" w:cs="Times New Roman"/>
          <w:color w:val="000000" w:themeColor="text1"/>
          <w:sz w:val="28"/>
          <w:szCs w:val="28"/>
        </w:rPr>
        <w:t xml:space="preserve">Неиспользованный остаток субсидии в сумме 1 598,3 тыс. рублей возвращен в окружной бюджет. </w:t>
      </w:r>
    </w:p>
    <w:p w:rsidR="00830BE2" w:rsidRPr="00F243A9" w:rsidRDefault="00830BE2" w:rsidP="00830BE2">
      <w:pPr>
        <w:pStyle w:val="ConsPlusNonformat"/>
        <w:ind w:firstLine="708"/>
        <w:jc w:val="both"/>
        <w:rPr>
          <w:rFonts w:ascii="Times New Roman" w:hAnsi="Times New Roman" w:cs="Times New Roman"/>
          <w:color w:val="000000" w:themeColor="text1"/>
          <w:sz w:val="28"/>
          <w:szCs w:val="28"/>
        </w:rPr>
      </w:pPr>
      <w:r w:rsidRPr="00F243A9">
        <w:rPr>
          <w:rFonts w:ascii="Times New Roman" w:hAnsi="Times New Roman"/>
          <w:iCs/>
          <w:color w:val="000000" w:themeColor="text1"/>
          <w:sz w:val="28"/>
          <w:szCs w:val="28"/>
        </w:rPr>
        <w:t xml:space="preserve">Средства субсидии направлены на расходы по </w:t>
      </w:r>
      <w:r w:rsidRPr="00F243A9">
        <w:rPr>
          <w:rFonts w:ascii="Times New Roman" w:hAnsi="Times New Roman"/>
          <w:bCs/>
          <w:color w:val="000000" w:themeColor="text1"/>
          <w:sz w:val="28"/>
          <w:szCs w:val="28"/>
        </w:rPr>
        <w:t>организации и проведению летних учебно-тренировочных сборов (далее – УТС), а также спортивно-оздоровительных сборов по различным видам спорта для обучающихся в ОДЮСШ. Д</w:t>
      </w:r>
      <w:r w:rsidRPr="00F243A9">
        <w:rPr>
          <w:rFonts w:ascii="Times New Roman" w:hAnsi="Times New Roman"/>
          <w:color w:val="000000" w:themeColor="text1"/>
          <w:sz w:val="28"/>
          <w:szCs w:val="28"/>
        </w:rPr>
        <w:t>анные об использовании средств субсидии в разрезе спортивных мероприятий приведены в таблице 7.</w:t>
      </w:r>
    </w:p>
    <w:p w:rsidR="00830BE2" w:rsidRPr="00F243A9" w:rsidRDefault="00830BE2" w:rsidP="00830BE2">
      <w:pPr>
        <w:pStyle w:val="ConsPlusNonformat"/>
        <w:ind w:firstLine="708"/>
        <w:jc w:val="right"/>
        <w:rPr>
          <w:rFonts w:ascii="Times New Roman" w:hAnsi="Times New Roman"/>
          <w:bCs/>
          <w:color w:val="000000" w:themeColor="text1"/>
          <w:sz w:val="28"/>
          <w:szCs w:val="28"/>
        </w:rPr>
      </w:pPr>
      <w:r w:rsidRPr="00F243A9">
        <w:rPr>
          <w:rFonts w:ascii="Times New Roman" w:hAnsi="Times New Roman"/>
          <w:bCs/>
          <w:color w:val="000000" w:themeColor="text1"/>
          <w:sz w:val="28"/>
          <w:szCs w:val="28"/>
        </w:rPr>
        <w:t>Таблица 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276"/>
        <w:gridCol w:w="1134"/>
        <w:gridCol w:w="3260"/>
      </w:tblGrid>
      <w:tr w:rsidR="00830BE2" w:rsidRPr="00F243A9" w:rsidTr="00410467">
        <w:trPr>
          <w:trHeight w:val="231"/>
        </w:trPr>
        <w:tc>
          <w:tcPr>
            <w:tcW w:w="3964" w:type="dxa"/>
            <w:vMerge w:val="restart"/>
            <w:shd w:val="clear" w:color="auto" w:fill="auto"/>
            <w:vAlign w:val="center"/>
          </w:tcPr>
          <w:p w:rsidR="00830BE2" w:rsidRPr="00F243A9" w:rsidRDefault="00830BE2" w:rsidP="001A062D">
            <w:pPr>
              <w:pStyle w:val="ConsPlusNormal"/>
              <w:ind w:left="167" w:firstLine="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Спортивное мероприятие</w:t>
            </w:r>
          </w:p>
        </w:tc>
        <w:tc>
          <w:tcPr>
            <w:tcW w:w="2410" w:type="dxa"/>
            <w:gridSpan w:val="2"/>
            <w:shd w:val="clear" w:color="auto" w:fill="auto"/>
            <w:vAlign w:val="center"/>
          </w:tcPr>
          <w:p w:rsidR="00830BE2" w:rsidRPr="00F243A9" w:rsidRDefault="00830BE2" w:rsidP="001A062D">
            <w:pPr>
              <w:pStyle w:val="ConsPlusNormal"/>
              <w:ind w:firstLine="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Расходы (тыс. рублей)</w:t>
            </w:r>
          </w:p>
        </w:tc>
        <w:tc>
          <w:tcPr>
            <w:tcW w:w="3260" w:type="dxa"/>
            <w:vMerge w:val="restart"/>
            <w:shd w:val="clear" w:color="auto" w:fill="auto"/>
            <w:vAlign w:val="center"/>
          </w:tcPr>
          <w:p w:rsidR="00830BE2" w:rsidRPr="00F243A9" w:rsidRDefault="00830BE2" w:rsidP="001A062D">
            <w:pPr>
              <w:pStyle w:val="ConsPlusNormal"/>
              <w:ind w:firstLine="42"/>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Краткая характеристика расходов</w:t>
            </w:r>
          </w:p>
        </w:tc>
      </w:tr>
      <w:tr w:rsidR="00830BE2" w:rsidRPr="00F243A9" w:rsidTr="00410467">
        <w:tc>
          <w:tcPr>
            <w:tcW w:w="3964" w:type="dxa"/>
            <w:vMerge/>
            <w:shd w:val="clear" w:color="auto" w:fill="auto"/>
            <w:vAlign w:val="center"/>
          </w:tcPr>
          <w:p w:rsidR="00830BE2" w:rsidRPr="00F243A9" w:rsidRDefault="00830BE2" w:rsidP="001A062D">
            <w:pPr>
              <w:pStyle w:val="ConsPlusNormal"/>
              <w:ind w:left="167" w:firstLine="0"/>
              <w:jc w:val="center"/>
              <w:rPr>
                <w:rFonts w:ascii="Times New Roman" w:hAnsi="Times New Roman"/>
                <w:color w:val="000000" w:themeColor="text1"/>
                <w:sz w:val="18"/>
                <w:szCs w:val="18"/>
              </w:rPr>
            </w:pPr>
          </w:p>
        </w:tc>
        <w:tc>
          <w:tcPr>
            <w:tcW w:w="1276" w:type="dxa"/>
            <w:shd w:val="clear" w:color="auto" w:fill="auto"/>
            <w:vAlign w:val="center"/>
          </w:tcPr>
          <w:p w:rsidR="00830BE2" w:rsidRPr="00F243A9" w:rsidRDefault="00830BE2" w:rsidP="001A062D">
            <w:pPr>
              <w:pStyle w:val="ConsPlusNormal"/>
              <w:ind w:firstLine="43"/>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кассовые</w:t>
            </w:r>
          </w:p>
        </w:tc>
        <w:tc>
          <w:tcPr>
            <w:tcW w:w="1134" w:type="dxa"/>
            <w:shd w:val="clear" w:color="auto" w:fill="auto"/>
            <w:vAlign w:val="center"/>
          </w:tcPr>
          <w:p w:rsidR="00830BE2" w:rsidRPr="00F243A9" w:rsidRDefault="00830BE2" w:rsidP="001A062D">
            <w:pPr>
              <w:pStyle w:val="ConsPlusNormal"/>
              <w:ind w:firstLine="3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факт.</w:t>
            </w:r>
          </w:p>
        </w:tc>
        <w:tc>
          <w:tcPr>
            <w:tcW w:w="3260" w:type="dxa"/>
            <w:vMerge/>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p>
        </w:tc>
      </w:tr>
      <w:tr w:rsidR="00830BE2" w:rsidRPr="00F243A9" w:rsidTr="00410467">
        <w:tc>
          <w:tcPr>
            <w:tcW w:w="3964" w:type="dxa"/>
            <w:shd w:val="clear" w:color="auto" w:fill="auto"/>
            <w:vAlign w:val="center"/>
          </w:tcPr>
          <w:p w:rsidR="00830BE2" w:rsidRPr="00F243A9" w:rsidRDefault="00830BE2" w:rsidP="001A062D">
            <w:pPr>
              <w:pStyle w:val="ConsPlusNormal"/>
              <w:ind w:left="167"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w:t>
            </w:r>
          </w:p>
        </w:tc>
        <w:tc>
          <w:tcPr>
            <w:tcW w:w="1276" w:type="dxa"/>
            <w:shd w:val="clear" w:color="auto" w:fill="auto"/>
            <w:vAlign w:val="center"/>
          </w:tcPr>
          <w:p w:rsidR="00830BE2" w:rsidRPr="00F243A9" w:rsidRDefault="00830BE2" w:rsidP="001A062D">
            <w:pPr>
              <w:pStyle w:val="ConsPlusNormal"/>
              <w:ind w:firstLine="43"/>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w:t>
            </w:r>
          </w:p>
        </w:tc>
        <w:tc>
          <w:tcPr>
            <w:tcW w:w="1134" w:type="dxa"/>
            <w:shd w:val="clear" w:color="auto" w:fill="auto"/>
            <w:vAlign w:val="center"/>
          </w:tcPr>
          <w:p w:rsidR="00830BE2" w:rsidRPr="00F243A9" w:rsidRDefault="00830BE2" w:rsidP="001A062D">
            <w:pPr>
              <w:pStyle w:val="ConsPlusNormal"/>
              <w:ind w:firstLine="3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3</w:t>
            </w:r>
          </w:p>
        </w:tc>
        <w:tc>
          <w:tcPr>
            <w:tcW w:w="3260" w:type="dxa"/>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4</w:t>
            </w:r>
          </w:p>
        </w:tc>
      </w:tr>
      <w:tr w:rsidR="00830BE2" w:rsidRPr="00F243A9" w:rsidTr="00410467">
        <w:tc>
          <w:tcPr>
            <w:tcW w:w="3964" w:type="dxa"/>
            <w:shd w:val="clear" w:color="auto" w:fill="auto"/>
          </w:tcPr>
          <w:p w:rsidR="00830BE2" w:rsidRPr="00F243A9" w:rsidRDefault="00830BE2" w:rsidP="001A062D">
            <w:pPr>
              <w:pStyle w:val="ConsPlusNormal"/>
              <w:ind w:left="1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 xml:space="preserve">УТС по баскетболу в </w:t>
            </w:r>
            <w:proofErr w:type="spellStart"/>
            <w:r w:rsidRPr="00F243A9">
              <w:rPr>
                <w:rFonts w:ascii="Times New Roman" w:hAnsi="Times New Roman"/>
                <w:color w:val="000000" w:themeColor="text1"/>
                <w:sz w:val="18"/>
                <w:szCs w:val="18"/>
              </w:rPr>
              <w:t>г.Евпатории</w:t>
            </w:r>
            <w:proofErr w:type="spellEnd"/>
          </w:p>
        </w:tc>
        <w:tc>
          <w:tcPr>
            <w:tcW w:w="1276" w:type="dxa"/>
            <w:shd w:val="clear" w:color="auto" w:fill="auto"/>
            <w:vAlign w:val="center"/>
          </w:tcPr>
          <w:p w:rsidR="00830BE2" w:rsidRPr="00F243A9" w:rsidRDefault="00830BE2" w:rsidP="001A062D">
            <w:pPr>
              <w:pStyle w:val="ConsPlusNormal"/>
              <w:ind w:firstLine="43"/>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1 096,8</w:t>
            </w:r>
          </w:p>
        </w:tc>
        <w:tc>
          <w:tcPr>
            <w:tcW w:w="1134" w:type="dxa"/>
            <w:shd w:val="clear" w:color="auto" w:fill="auto"/>
            <w:vAlign w:val="center"/>
          </w:tcPr>
          <w:p w:rsidR="00830BE2" w:rsidRPr="00F243A9" w:rsidRDefault="00830BE2" w:rsidP="001A062D">
            <w:pPr>
              <w:pStyle w:val="ConsPlusNormal"/>
              <w:ind w:firstLine="3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1 090,5</w:t>
            </w:r>
          </w:p>
        </w:tc>
        <w:tc>
          <w:tcPr>
            <w:tcW w:w="3260" w:type="dxa"/>
            <w:vMerge w:val="restart"/>
            <w:shd w:val="clear" w:color="auto" w:fill="auto"/>
            <w:vAlign w:val="center"/>
          </w:tcPr>
          <w:p w:rsidR="00830BE2" w:rsidRPr="00F243A9" w:rsidRDefault="00830BE2" w:rsidP="001A062D">
            <w:pPr>
              <w:pStyle w:val="ConsPlusNormal"/>
              <w:ind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Расходы по проезду, питанию, проживанию и страхованию участников</w:t>
            </w:r>
          </w:p>
          <w:p w:rsidR="00830BE2" w:rsidRPr="00F243A9" w:rsidRDefault="00830BE2" w:rsidP="001A062D">
            <w:pPr>
              <w:pStyle w:val="ConsPlusNormal"/>
              <w:ind w:firstLine="0"/>
              <w:jc w:val="both"/>
              <w:rPr>
                <w:rFonts w:ascii="Times New Roman" w:hAnsi="Times New Roman"/>
                <w:color w:val="000000" w:themeColor="text1"/>
                <w:sz w:val="18"/>
                <w:szCs w:val="18"/>
              </w:rPr>
            </w:pPr>
          </w:p>
        </w:tc>
      </w:tr>
      <w:tr w:rsidR="00830BE2" w:rsidRPr="00F243A9" w:rsidTr="00410467">
        <w:trPr>
          <w:trHeight w:val="357"/>
        </w:trPr>
        <w:tc>
          <w:tcPr>
            <w:tcW w:w="3964" w:type="dxa"/>
            <w:shd w:val="clear" w:color="auto" w:fill="auto"/>
          </w:tcPr>
          <w:p w:rsidR="00830BE2" w:rsidRPr="00F243A9" w:rsidRDefault="00830BE2" w:rsidP="001A062D">
            <w:pPr>
              <w:pStyle w:val="ConsPlusNormal"/>
              <w:ind w:left="1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Летние спортивно-оздоровительные сборы в г. </w:t>
            </w:r>
            <w:proofErr w:type="spellStart"/>
            <w:r w:rsidRPr="00F243A9">
              <w:rPr>
                <w:rFonts w:ascii="Times New Roman" w:hAnsi="Times New Roman"/>
                <w:color w:val="000000" w:themeColor="text1"/>
                <w:sz w:val="18"/>
                <w:szCs w:val="18"/>
              </w:rPr>
              <w:t>Джугба</w:t>
            </w:r>
            <w:proofErr w:type="spellEnd"/>
          </w:p>
        </w:tc>
        <w:tc>
          <w:tcPr>
            <w:tcW w:w="1276" w:type="dxa"/>
            <w:shd w:val="clear" w:color="auto" w:fill="auto"/>
            <w:vAlign w:val="center"/>
          </w:tcPr>
          <w:p w:rsidR="00830BE2" w:rsidRPr="00F243A9" w:rsidRDefault="00830BE2" w:rsidP="001A062D">
            <w:pPr>
              <w:pStyle w:val="ConsPlusNormal"/>
              <w:ind w:firstLine="43"/>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4 702,6</w:t>
            </w:r>
          </w:p>
        </w:tc>
        <w:tc>
          <w:tcPr>
            <w:tcW w:w="1134" w:type="dxa"/>
            <w:shd w:val="clear" w:color="auto" w:fill="auto"/>
            <w:vAlign w:val="center"/>
          </w:tcPr>
          <w:p w:rsidR="00830BE2" w:rsidRPr="00F243A9" w:rsidRDefault="00830BE2" w:rsidP="001A062D">
            <w:pPr>
              <w:pStyle w:val="ConsPlusNormal"/>
              <w:ind w:firstLine="3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4 702,6</w:t>
            </w:r>
          </w:p>
        </w:tc>
        <w:tc>
          <w:tcPr>
            <w:tcW w:w="3260" w:type="dxa"/>
            <w:vMerge/>
            <w:shd w:val="clear" w:color="auto" w:fill="auto"/>
            <w:vAlign w:val="center"/>
          </w:tcPr>
          <w:p w:rsidR="00830BE2" w:rsidRPr="00F243A9" w:rsidRDefault="00830BE2" w:rsidP="001A062D">
            <w:pPr>
              <w:pStyle w:val="ConsPlusNormal"/>
              <w:ind w:firstLine="0"/>
              <w:jc w:val="both"/>
              <w:rPr>
                <w:rFonts w:ascii="Times New Roman" w:hAnsi="Times New Roman"/>
                <w:color w:val="000000" w:themeColor="text1"/>
                <w:sz w:val="18"/>
                <w:szCs w:val="18"/>
              </w:rPr>
            </w:pPr>
          </w:p>
        </w:tc>
      </w:tr>
      <w:tr w:rsidR="00830BE2" w:rsidRPr="00F243A9" w:rsidTr="00410467">
        <w:tc>
          <w:tcPr>
            <w:tcW w:w="3964" w:type="dxa"/>
            <w:shd w:val="clear" w:color="auto" w:fill="auto"/>
          </w:tcPr>
          <w:p w:rsidR="00830BE2" w:rsidRPr="00F243A9" w:rsidRDefault="00830BE2" w:rsidP="001A062D">
            <w:pPr>
              <w:pStyle w:val="ConsPlusNormal"/>
              <w:ind w:left="1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 xml:space="preserve">УТС по волейболу в </w:t>
            </w:r>
            <w:proofErr w:type="spellStart"/>
            <w:r w:rsidRPr="00F243A9">
              <w:rPr>
                <w:rFonts w:ascii="Times New Roman" w:hAnsi="Times New Roman"/>
                <w:color w:val="000000" w:themeColor="text1"/>
                <w:sz w:val="18"/>
                <w:szCs w:val="18"/>
              </w:rPr>
              <w:t>г.Анапа</w:t>
            </w:r>
            <w:proofErr w:type="spellEnd"/>
          </w:p>
        </w:tc>
        <w:tc>
          <w:tcPr>
            <w:tcW w:w="1276" w:type="dxa"/>
            <w:shd w:val="clear" w:color="auto" w:fill="auto"/>
            <w:vAlign w:val="center"/>
          </w:tcPr>
          <w:p w:rsidR="00830BE2" w:rsidRPr="00F243A9" w:rsidRDefault="00830BE2" w:rsidP="001A062D">
            <w:pPr>
              <w:pStyle w:val="ConsPlusNormal"/>
              <w:ind w:firstLine="43"/>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2 385,2</w:t>
            </w:r>
          </w:p>
        </w:tc>
        <w:tc>
          <w:tcPr>
            <w:tcW w:w="1134" w:type="dxa"/>
            <w:shd w:val="clear" w:color="auto" w:fill="auto"/>
            <w:vAlign w:val="center"/>
          </w:tcPr>
          <w:p w:rsidR="00830BE2" w:rsidRPr="00F243A9" w:rsidRDefault="00830BE2" w:rsidP="001A062D">
            <w:pPr>
              <w:pStyle w:val="ConsPlusNormal"/>
              <w:ind w:firstLine="3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2 385,2</w:t>
            </w:r>
          </w:p>
        </w:tc>
        <w:tc>
          <w:tcPr>
            <w:tcW w:w="3260" w:type="dxa"/>
            <w:vMerge/>
            <w:shd w:val="clear" w:color="auto" w:fill="auto"/>
            <w:vAlign w:val="center"/>
          </w:tcPr>
          <w:p w:rsidR="00830BE2" w:rsidRPr="00F243A9" w:rsidRDefault="00830BE2" w:rsidP="001A062D">
            <w:pPr>
              <w:pStyle w:val="ConsPlusNormal"/>
              <w:ind w:firstLine="0"/>
              <w:jc w:val="both"/>
              <w:rPr>
                <w:rFonts w:ascii="Times New Roman" w:hAnsi="Times New Roman"/>
                <w:color w:val="000000" w:themeColor="text1"/>
                <w:sz w:val="18"/>
                <w:szCs w:val="18"/>
              </w:rPr>
            </w:pPr>
          </w:p>
        </w:tc>
      </w:tr>
      <w:tr w:rsidR="00830BE2" w:rsidRPr="00F243A9" w:rsidTr="00410467">
        <w:tc>
          <w:tcPr>
            <w:tcW w:w="3964" w:type="dxa"/>
            <w:shd w:val="clear" w:color="auto" w:fill="auto"/>
          </w:tcPr>
          <w:p w:rsidR="00830BE2" w:rsidRPr="00F243A9" w:rsidRDefault="00830BE2" w:rsidP="001A062D">
            <w:pPr>
              <w:pStyle w:val="ConsPlusNormal"/>
              <w:ind w:left="1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 xml:space="preserve">УТС по дзюдо в </w:t>
            </w:r>
            <w:proofErr w:type="spellStart"/>
            <w:r w:rsidRPr="00F243A9">
              <w:rPr>
                <w:rFonts w:ascii="Times New Roman" w:hAnsi="Times New Roman"/>
                <w:color w:val="000000" w:themeColor="text1"/>
                <w:sz w:val="18"/>
                <w:szCs w:val="18"/>
              </w:rPr>
              <w:t>г.Евпатории</w:t>
            </w:r>
            <w:proofErr w:type="spellEnd"/>
          </w:p>
        </w:tc>
        <w:tc>
          <w:tcPr>
            <w:tcW w:w="1276" w:type="dxa"/>
            <w:shd w:val="clear" w:color="auto" w:fill="auto"/>
            <w:vAlign w:val="center"/>
          </w:tcPr>
          <w:p w:rsidR="00830BE2" w:rsidRPr="00F243A9" w:rsidRDefault="00830BE2" w:rsidP="001A062D">
            <w:pPr>
              <w:pStyle w:val="ConsPlusNormal"/>
              <w:ind w:firstLine="43"/>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1 472,6</w:t>
            </w:r>
          </w:p>
        </w:tc>
        <w:tc>
          <w:tcPr>
            <w:tcW w:w="1134" w:type="dxa"/>
            <w:shd w:val="clear" w:color="auto" w:fill="auto"/>
            <w:vAlign w:val="center"/>
          </w:tcPr>
          <w:p w:rsidR="00830BE2" w:rsidRPr="00F243A9" w:rsidRDefault="00830BE2" w:rsidP="001A062D">
            <w:pPr>
              <w:pStyle w:val="ConsPlusNormal"/>
              <w:ind w:firstLine="3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1 472,6</w:t>
            </w:r>
          </w:p>
        </w:tc>
        <w:tc>
          <w:tcPr>
            <w:tcW w:w="3260" w:type="dxa"/>
            <w:vMerge/>
            <w:shd w:val="clear" w:color="auto" w:fill="auto"/>
            <w:vAlign w:val="center"/>
          </w:tcPr>
          <w:p w:rsidR="00830BE2" w:rsidRPr="00F243A9" w:rsidRDefault="00830BE2" w:rsidP="001A062D">
            <w:pPr>
              <w:pStyle w:val="ConsPlusNormal"/>
              <w:ind w:firstLine="0"/>
              <w:jc w:val="both"/>
              <w:rPr>
                <w:rFonts w:ascii="Times New Roman" w:hAnsi="Times New Roman"/>
                <w:color w:val="000000" w:themeColor="text1"/>
                <w:sz w:val="18"/>
                <w:szCs w:val="18"/>
              </w:rPr>
            </w:pPr>
          </w:p>
        </w:tc>
      </w:tr>
      <w:tr w:rsidR="00830BE2" w:rsidRPr="00F243A9" w:rsidTr="00410467">
        <w:trPr>
          <w:trHeight w:val="417"/>
        </w:trPr>
        <w:tc>
          <w:tcPr>
            <w:tcW w:w="3964" w:type="dxa"/>
            <w:shd w:val="clear" w:color="auto" w:fill="auto"/>
          </w:tcPr>
          <w:p w:rsidR="00830BE2" w:rsidRPr="00F243A9" w:rsidRDefault="00830BE2" w:rsidP="001A062D">
            <w:pPr>
              <w:pStyle w:val="ConsPlusNormal"/>
              <w:ind w:left="167" w:firstLine="0"/>
              <w:jc w:val="both"/>
              <w:rPr>
                <w:rFonts w:ascii="Times New Roman" w:hAnsi="Times New Roman"/>
                <w:color w:val="000000" w:themeColor="text1"/>
                <w:sz w:val="18"/>
                <w:szCs w:val="18"/>
                <w:highlight w:val="green"/>
              </w:rPr>
            </w:pPr>
            <w:r w:rsidRPr="00F243A9">
              <w:rPr>
                <w:rFonts w:ascii="Times New Roman" w:hAnsi="Times New Roman"/>
                <w:color w:val="000000" w:themeColor="text1"/>
                <w:sz w:val="18"/>
                <w:szCs w:val="18"/>
              </w:rPr>
              <w:lastRenderedPageBreak/>
              <w:t xml:space="preserve">УТС по </w:t>
            </w:r>
            <w:proofErr w:type="spellStart"/>
            <w:r w:rsidRPr="00F243A9">
              <w:rPr>
                <w:rFonts w:ascii="Times New Roman" w:hAnsi="Times New Roman"/>
                <w:color w:val="000000" w:themeColor="text1"/>
                <w:sz w:val="18"/>
                <w:szCs w:val="18"/>
              </w:rPr>
              <w:t>киокусинкай</w:t>
            </w:r>
            <w:proofErr w:type="spellEnd"/>
            <w:r w:rsidRPr="00F243A9">
              <w:rPr>
                <w:rFonts w:ascii="Times New Roman" w:hAnsi="Times New Roman"/>
                <w:color w:val="000000" w:themeColor="text1"/>
                <w:sz w:val="18"/>
                <w:szCs w:val="18"/>
              </w:rPr>
              <w:t xml:space="preserve">  в г. Владивостоке и  Хабаровском крае</w:t>
            </w:r>
          </w:p>
        </w:tc>
        <w:tc>
          <w:tcPr>
            <w:tcW w:w="1276" w:type="dxa"/>
            <w:shd w:val="clear" w:color="auto" w:fill="auto"/>
            <w:vAlign w:val="center"/>
          </w:tcPr>
          <w:p w:rsidR="00830BE2" w:rsidRPr="00F243A9" w:rsidRDefault="00830BE2" w:rsidP="001A062D">
            <w:pPr>
              <w:pStyle w:val="ConsPlusNormal"/>
              <w:ind w:firstLine="43"/>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535,3</w:t>
            </w:r>
          </w:p>
        </w:tc>
        <w:tc>
          <w:tcPr>
            <w:tcW w:w="1134" w:type="dxa"/>
            <w:shd w:val="clear" w:color="auto" w:fill="auto"/>
            <w:vAlign w:val="center"/>
          </w:tcPr>
          <w:p w:rsidR="00830BE2" w:rsidRPr="00F243A9" w:rsidRDefault="00830BE2" w:rsidP="001A062D">
            <w:pPr>
              <w:pStyle w:val="ConsPlusNormal"/>
              <w:ind w:firstLine="3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535,3</w:t>
            </w:r>
          </w:p>
        </w:tc>
        <w:tc>
          <w:tcPr>
            <w:tcW w:w="3260" w:type="dxa"/>
            <w:vMerge w:val="restart"/>
            <w:shd w:val="clear" w:color="auto" w:fill="auto"/>
            <w:vAlign w:val="center"/>
          </w:tcPr>
          <w:p w:rsidR="00830BE2" w:rsidRPr="00F243A9" w:rsidRDefault="00830BE2" w:rsidP="001A062D">
            <w:pPr>
              <w:pStyle w:val="ConsPlusNormal"/>
              <w:ind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 xml:space="preserve">Расходы по проезду, питанию, проживанию и страхованию участников, а также предоставлению услуг спортивных объектов </w:t>
            </w:r>
          </w:p>
        </w:tc>
      </w:tr>
      <w:tr w:rsidR="00830BE2" w:rsidRPr="00F243A9" w:rsidTr="00410467">
        <w:trPr>
          <w:trHeight w:val="205"/>
        </w:trPr>
        <w:tc>
          <w:tcPr>
            <w:tcW w:w="3964" w:type="dxa"/>
            <w:shd w:val="clear" w:color="auto" w:fill="auto"/>
          </w:tcPr>
          <w:p w:rsidR="00830BE2" w:rsidRPr="00F243A9" w:rsidRDefault="00830BE2" w:rsidP="001A062D">
            <w:pPr>
              <w:pStyle w:val="ConsPlusNormal"/>
              <w:ind w:left="167" w:firstLine="0"/>
              <w:jc w:val="both"/>
              <w:rPr>
                <w:rFonts w:ascii="Times New Roman" w:hAnsi="Times New Roman"/>
                <w:color w:val="000000" w:themeColor="text1"/>
                <w:sz w:val="18"/>
                <w:szCs w:val="18"/>
                <w:highlight w:val="green"/>
              </w:rPr>
            </w:pPr>
            <w:r w:rsidRPr="00F243A9">
              <w:rPr>
                <w:rFonts w:ascii="Times New Roman" w:hAnsi="Times New Roman"/>
                <w:color w:val="000000" w:themeColor="text1"/>
                <w:sz w:val="18"/>
                <w:szCs w:val="18"/>
              </w:rPr>
              <w:t>УТС по мини-футболу в г. Сочи</w:t>
            </w:r>
          </w:p>
        </w:tc>
        <w:tc>
          <w:tcPr>
            <w:tcW w:w="1276" w:type="dxa"/>
            <w:shd w:val="clear" w:color="auto" w:fill="auto"/>
            <w:vAlign w:val="center"/>
          </w:tcPr>
          <w:p w:rsidR="00830BE2" w:rsidRPr="00F243A9" w:rsidRDefault="00830BE2" w:rsidP="001A062D">
            <w:pPr>
              <w:pStyle w:val="ConsPlusNormal"/>
              <w:ind w:firstLine="43"/>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2 850,1</w:t>
            </w:r>
          </w:p>
        </w:tc>
        <w:tc>
          <w:tcPr>
            <w:tcW w:w="1134" w:type="dxa"/>
            <w:shd w:val="clear" w:color="auto" w:fill="auto"/>
            <w:vAlign w:val="center"/>
          </w:tcPr>
          <w:p w:rsidR="00830BE2" w:rsidRPr="00F243A9" w:rsidRDefault="00830BE2" w:rsidP="001A062D">
            <w:pPr>
              <w:pStyle w:val="ConsPlusNormal"/>
              <w:ind w:firstLine="3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2 850,1</w:t>
            </w:r>
          </w:p>
        </w:tc>
        <w:tc>
          <w:tcPr>
            <w:tcW w:w="3260" w:type="dxa"/>
            <w:vMerge/>
            <w:shd w:val="clear" w:color="auto" w:fill="auto"/>
            <w:vAlign w:val="center"/>
          </w:tcPr>
          <w:p w:rsidR="00830BE2" w:rsidRPr="00F243A9" w:rsidRDefault="00830BE2" w:rsidP="00410467">
            <w:pPr>
              <w:pStyle w:val="ConsPlusNormal"/>
              <w:jc w:val="both"/>
              <w:rPr>
                <w:rFonts w:ascii="Times New Roman" w:hAnsi="Times New Roman"/>
                <w:color w:val="000000" w:themeColor="text1"/>
                <w:sz w:val="18"/>
                <w:szCs w:val="18"/>
              </w:rPr>
            </w:pPr>
          </w:p>
        </w:tc>
      </w:tr>
      <w:tr w:rsidR="00830BE2" w:rsidRPr="00F243A9" w:rsidTr="00410467">
        <w:trPr>
          <w:trHeight w:val="149"/>
        </w:trPr>
        <w:tc>
          <w:tcPr>
            <w:tcW w:w="3964" w:type="dxa"/>
            <w:shd w:val="clear" w:color="auto" w:fill="auto"/>
          </w:tcPr>
          <w:p w:rsidR="00830BE2" w:rsidRPr="00F243A9" w:rsidRDefault="00830BE2" w:rsidP="001A062D">
            <w:pPr>
              <w:pStyle w:val="ConsPlusNormal"/>
              <w:ind w:left="167" w:firstLine="0"/>
              <w:jc w:val="both"/>
              <w:rPr>
                <w:rFonts w:ascii="Times New Roman" w:hAnsi="Times New Roman"/>
                <w:color w:val="000000" w:themeColor="text1"/>
                <w:sz w:val="18"/>
                <w:szCs w:val="18"/>
                <w:highlight w:val="green"/>
              </w:rPr>
            </w:pPr>
            <w:r w:rsidRPr="00F243A9">
              <w:rPr>
                <w:rFonts w:ascii="Times New Roman" w:hAnsi="Times New Roman"/>
                <w:color w:val="000000" w:themeColor="text1"/>
                <w:sz w:val="18"/>
                <w:szCs w:val="18"/>
              </w:rPr>
              <w:t>УТС по хоккею в г. Сочи</w:t>
            </w:r>
          </w:p>
        </w:tc>
        <w:tc>
          <w:tcPr>
            <w:tcW w:w="1276" w:type="dxa"/>
            <w:shd w:val="clear" w:color="auto" w:fill="auto"/>
            <w:vAlign w:val="center"/>
          </w:tcPr>
          <w:p w:rsidR="00830BE2" w:rsidRPr="00F243A9" w:rsidRDefault="00830BE2" w:rsidP="001A062D">
            <w:pPr>
              <w:pStyle w:val="ConsPlusNormal"/>
              <w:ind w:firstLine="43"/>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2 483,9</w:t>
            </w:r>
          </w:p>
        </w:tc>
        <w:tc>
          <w:tcPr>
            <w:tcW w:w="1134" w:type="dxa"/>
            <w:shd w:val="clear" w:color="auto" w:fill="auto"/>
            <w:vAlign w:val="center"/>
          </w:tcPr>
          <w:p w:rsidR="00830BE2" w:rsidRPr="00F243A9" w:rsidRDefault="00830BE2" w:rsidP="001A062D">
            <w:pPr>
              <w:pStyle w:val="ConsPlusNormal"/>
              <w:ind w:firstLine="3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2 483,9</w:t>
            </w:r>
          </w:p>
        </w:tc>
        <w:tc>
          <w:tcPr>
            <w:tcW w:w="3260" w:type="dxa"/>
            <w:vMerge/>
            <w:shd w:val="clear" w:color="auto" w:fill="auto"/>
            <w:vAlign w:val="center"/>
          </w:tcPr>
          <w:p w:rsidR="00830BE2" w:rsidRPr="00F243A9" w:rsidRDefault="00830BE2" w:rsidP="00410467">
            <w:pPr>
              <w:pStyle w:val="ConsPlusNormal"/>
              <w:jc w:val="both"/>
              <w:rPr>
                <w:rFonts w:ascii="Times New Roman" w:hAnsi="Times New Roman"/>
                <w:color w:val="000000" w:themeColor="text1"/>
                <w:sz w:val="18"/>
                <w:szCs w:val="18"/>
              </w:rPr>
            </w:pPr>
          </w:p>
        </w:tc>
      </w:tr>
      <w:tr w:rsidR="00830BE2" w:rsidRPr="00F243A9" w:rsidTr="00410467">
        <w:trPr>
          <w:trHeight w:val="127"/>
        </w:trPr>
        <w:tc>
          <w:tcPr>
            <w:tcW w:w="3964" w:type="dxa"/>
            <w:shd w:val="clear" w:color="auto" w:fill="auto"/>
          </w:tcPr>
          <w:p w:rsidR="00830BE2" w:rsidRPr="00F243A9" w:rsidRDefault="00830BE2" w:rsidP="001A062D">
            <w:pPr>
              <w:pStyle w:val="ConsPlusNormal"/>
              <w:ind w:left="1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УТС по боксу в г. Сочи</w:t>
            </w:r>
          </w:p>
        </w:tc>
        <w:tc>
          <w:tcPr>
            <w:tcW w:w="1276" w:type="dxa"/>
            <w:shd w:val="clear" w:color="auto" w:fill="auto"/>
            <w:vAlign w:val="center"/>
          </w:tcPr>
          <w:p w:rsidR="00830BE2" w:rsidRPr="00F243A9" w:rsidRDefault="00830BE2" w:rsidP="001A062D">
            <w:pPr>
              <w:pStyle w:val="ConsPlusNormal"/>
              <w:ind w:firstLine="43"/>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2 398,4</w:t>
            </w:r>
          </w:p>
        </w:tc>
        <w:tc>
          <w:tcPr>
            <w:tcW w:w="1134" w:type="dxa"/>
            <w:shd w:val="clear" w:color="auto" w:fill="auto"/>
            <w:vAlign w:val="center"/>
          </w:tcPr>
          <w:p w:rsidR="00830BE2" w:rsidRPr="00F243A9" w:rsidRDefault="00830BE2" w:rsidP="001A062D">
            <w:pPr>
              <w:pStyle w:val="ConsPlusNormal"/>
              <w:ind w:firstLine="3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2 398,4</w:t>
            </w:r>
          </w:p>
        </w:tc>
        <w:tc>
          <w:tcPr>
            <w:tcW w:w="3260" w:type="dxa"/>
            <w:vMerge/>
            <w:shd w:val="clear" w:color="auto" w:fill="auto"/>
            <w:vAlign w:val="center"/>
          </w:tcPr>
          <w:p w:rsidR="00830BE2" w:rsidRPr="00F243A9" w:rsidRDefault="00830BE2" w:rsidP="00410467">
            <w:pPr>
              <w:pStyle w:val="ConsPlusNormal"/>
              <w:jc w:val="both"/>
              <w:rPr>
                <w:rFonts w:ascii="Times New Roman" w:hAnsi="Times New Roman"/>
                <w:color w:val="000000" w:themeColor="text1"/>
                <w:sz w:val="18"/>
                <w:szCs w:val="18"/>
              </w:rPr>
            </w:pPr>
          </w:p>
        </w:tc>
      </w:tr>
      <w:tr w:rsidR="00830BE2" w:rsidRPr="00F243A9" w:rsidTr="00410467">
        <w:tc>
          <w:tcPr>
            <w:tcW w:w="3964" w:type="dxa"/>
            <w:shd w:val="clear" w:color="auto" w:fill="auto"/>
            <w:vAlign w:val="center"/>
          </w:tcPr>
          <w:p w:rsidR="00830BE2" w:rsidRPr="00F243A9" w:rsidRDefault="00830BE2" w:rsidP="00410467">
            <w:pPr>
              <w:pStyle w:val="ConsPlusNormal"/>
              <w:rPr>
                <w:rFonts w:ascii="Times New Roman" w:hAnsi="Times New Roman"/>
                <w:b/>
                <w:color w:val="000000" w:themeColor="text1"/>
                <w:sz w:val="18"/>
                <w:szCs w:val="18"/>
              </w:rPr>
            </w:pPr>
            <w:r w:rsidRPr="00F243A9">
              <w:rPr>
                <w:rFonts w:ascii="Times New Roman" w:hAnsi="Times New Roman"/>
                <w:b/>
                <w:color w:val="000000" w:themeColor="text1"/>
                <w:sz w:val="18"/>
                <w:szCs w:val="18"/>
              </w:rPr>
              <w:t>ИТОГО:</w:t>
            </w:r>
          </w:p>
        </w:tc>
        <w:tc>
          <w:tcPr>
            <w:tcW w:w="1276" w:type="dxa"/>
            <w:shd w:val="clear" w:color="auto" w:fill="auto"/>
            <w:vAlign w:val="center"/>
          </w:tcPr>
          <w:p w:rsidR="00830BE2" w:rsidRPr="00F243A9" w:rsidRDefault="00830BE2" w:rsidP="001A062D">
            <w:pPr>
              <w:pStyle w:val="ConsPlusNormal"/>
              <w:ind w:firstLine="43"/>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17 924,9</w:t>
            </w:r>
          </w:p>
        </w:tc>
        <w:tc>
          <w:tcPr>
            <w:tcW w:w="1134" w:type="dxa"/>
            <w:shd w:val="clear" w:color="auto" w:fill="auto"/>
            <w:vAlign w:val="center"/>
          </w:tcPr>
          <w:p w:rsidR="00830BE2" w:rsidRPr="00F243A9" w:rsidRDefault="00830BE2" w:rsidP="001A062D">
            <w:pPr>
              <w:pStyle w:val="ConsPlusNormal"/>
              <w:ind w:firstLine="3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17 918,6</w:t>
            </w:r>
          </w:p>
        </w:tc>
        <w:tc>
          <w:tcPr>
            <w:tcW w:w="3260" w:type="dxa"/>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p>
        </w:tc>
      </w:tr>
    </w:tbl>
    <w:p w:rsidR="00830BE2" w:rsidRPr="00F243A9" w:rsidRDefault="00830BE2" w:rsidP="00830BE2">
      <w:pPr>
        <w:ind w:firstLine="708"/>
        <w:jc w:val="both"/>
        <w:rPr>
          <w:color w:val="000000" w:themeColor="text1"/>
          <w:sz w:val="16"/>
          <w:szCs w:val="16"/>
        </w:rPr>
      </w:pPr>
    </w:p>
    <w:p w:rsidR="00830BE2" w:rsidRPr="00F243A9" w:rsidRDefault="00830BE2" w:rsidP="00830BE2">
      <w:pPr>
        <w:pStyle w:val="ConsPlusNonformat"/>
        <w:ind w:firstLine="708"/>
        <w:jc w:val="both"/>
        <w:rPr>
          <w:rFonts w:ascii="Times New Roman" w:eastAsia="Times New Roman" w:hAnsi="Times New Roman"/>
          <w:color w:val="000000" w:themeColor="text1"/>
          <w:sz w:val="28"/>
          <w:szCs w:val="28"/>
        </w:rPr>
      </w:pPr>
      <w:r w:rsidRPr="00F243A9">
        <w:rPr>
          <w:rFonts w:ascii="Times New Roman" w:hAnsi="Times New Roman"/>
          <w:color w:val="000000" w:themeColor="text1"/>
          <w:sz w:val="28"/>
          <w:szCs w:val="28"/>
        </w:rPr>
        <w:t>Мероприятие</w:t>
      </w:r>
      <w:r w:rsidRPr="00F243A9">
        <w:rPr>
          <w:rFonts w:ascii="Times New Roman" w:hAnsi="Times New Roman"/>
          <w:b/>
          <w:color w:val="000000" w:themeColor="text1"/>
          <w:sz w:val="28"/>
          <w:szCs w:val="28"/>
        </w:rPr>
        <w:t xml:space="preserve"> «</w:t>
      </w:r>
      <w:r w:rsidRPr="00F243A9">
        <w:rPr>
          <w:rFonts w:ascii="Times New Roman" w:eastAsia="Times New Roman" w:hAnsi="Times New Roman"/>
          <w:b/>
          <w:color w:val="000000" w:themeColor="text1"/>
          <w:sz w:val="28"/>
          <w:szCs w:val="28"/>
        </w:rPr>
        <w:t>Гранты некоммерческим организациям на реализацию мероприятий в сфере физической культуры и спорта»</w:t>
      </w:r>
      <w:r w:rsidRPr="00F243A9">
        <w:rPr>
          <w:rFonts w:ascii="Times New Roman" w:eastAsia="Times New Roman" w:hAnsi="Times New Roman"/>
          <w:color w:val="000000" w:themeColor="text1"/>
          <w:sz w:val="28"/>
          <w:szCs w:val="28"/>
        </w:rPr>
        <w:t xml:space="preserve"> </w:t>
      </w:r>
      <w:r w:rsidRPr="00F243A9">
        <w:rPr>
          <w:rFonts w:ascii="Times New Roman" w:hAnsi="Times New Roman"/>
          <w:b/>
          <w:color w:val="000000" w:themeColor="text1"/>
          <w:sz w:val="28"/>
          <w:szCs w:val="28"/>
        </w:rPr>
        <w:t xml:space="preserve">(п.1.7.) </w:t>
      </w:r>
      <w:r w:rsidRPr="00F243A9">
        <w:rPr>
          <w:rFonts w:ascii="Times New Roman" w:hAnsi="Times New Roman"/>
          <w:color w:val="000000" w:themeColor="text1"/>
          <w:sz w:val="28"/>
          <w:szCs w:val="28"/>
        </w:rPr>
        <w:t>с финансовым обеспечением в объеме 1 490,0 тыс. рублей</w:t>
      </w:r>
      <w:r w:rsidRPr="00F243A9">
        <w:rPr>
          <w:rFonts w:ascii="Times New Roman" w:hAnsi="Times New Roman"/>
          <w:b/>
          <w:color w:val="000000" w:themeColor="text1"/>
          <w:sz w:val="28"/>
          <w:szCs w:val="28"/>
        </w:rPr>
        <w:t xml:space="preserve"> </w:t>
      </w:r>
      <w:r w:rsidRPr="00F243A9">
        <w:rPr>
          <w:rFonts w:ascii="Times New Roman" w:hAnsi="Times New Roman"/>
          <w:color w:val="000000" w:themeColor="text1"/>
          <w:sz w:val="28"/>
          <w:szCs w:val="28"/>
        </w:rPr>
        <w:t xml:space="preserve">реализовывалось Департаментом. </w:t>
      </w:r>
    </w:p>
    <w:p w:rsidR="00830BE2" w:rsidRPr="00F243A9" w:rsidRDefault="00830BE2" w:rsidP="00830BE2">
      <w:pPr>
        <w:widowControl w:val="0"/>
        <w:ind w:firstLine="709"/>
        <w:jc w:val="both"/>
        <w:rPr>
          <w:color w:val="000000" w:themeColor="text1"/>
          <w:sz w:val="28"/>
          <w:szCs w:val="28"/>
        </w:rPr>
      </w:pPr>
      <w:r w:rsidRPr="00F243A9">
        <w:rPr>
          <w:color w:val="000000" w:themeColor="text1"/>
          <w:sz w:val="28"/>
          <w:szCs w:val="28"/>
        </w:rPr>
        <w:t xml:space="preserve">По итогам конкурсного отбора (4 претендента), проведенного Департаментом, на право получения грантовой поддержки в форме субсидий некоммерческим организациям, не являющимися казенными учреждениями, на реализацию мероприятий в сфере физической культуры и спорта в рамках Регионального проекта «Спорт-норма жизни» победителем была признана ЧОСОО «Федерация бокса». </w:t>
      </w:r>
    </w:p>
    <w:p w:rsidR="00830BE2" w:rsidRPr="00F243A9" w:rsidRDefault="00830BE2" w:rsidP="00830BE2">
      <w:pPr>
        <w:widowControl w:val="0"/>
        <w:ind w:firstLine="709"/>
        <w:jc w:val="both"/>
        <w:rPr>
          <w:color w:val="000000" w:themeColor="text1"/>
          <w:sz w:val="28"/>
          <w:szCs w:val="28"/>
        </w:rPr>
      </w:pPr>
      <w:r w:rsidRPr="00F243A9">
        <w:rPr>
          <w:color w:val="000000" w:themeColor="text1"/>
          <w:sz w:val="28"/>
          <w:szCs w:val="28"/>
        </w:rPr>
        <w:t xml:space="preserve">На основании заключенного между Департаментом и ЧОСОО «Федерация бокса» соглашением от 09.04.2021г. №01-50/51 ей был </w:t>
      </w:r>
      <w:r w:rsidRPr="00F243A9">
        <w:rPr>
          <w:iCs/>
          <w:color w:val="000000" w:themeColor="text1"/>
          <w:sz w:val="28"/>
          <w:szCs w:val="28"/>
        </w:rPr>
        <w:t xml:space="preserve">предоставлен грант </w:t>
      </w:r>
      <w:r w:rsidRPr="00F243A9">
        <w:rPr>
          <w:color w:val="000000" w:themeColor="text1"/>
          <w:sz w:val="28"/>
          <w:szCs w:val="28"/>
        </w:rPr>
        <w:t xml:space="preserve">в сумме 1 490,0 тыс. рублей.  Целью предоставления гранта в соответствии с соглашением являлось: достижение результатов регионального проекта, путем увеличения численности населения округа систематически занимающихся физической культурой и спортом, в том числе среди детей и молодежи, а также оказания содействия в развитии детско-юношеского спорта в регионе. </w:t>
      </w:r>
    </w:p>
    <w:p w:rsidR="00830BE2" w:rsidRPr="00F243A9" w:rsidRDefault="00830BE2" w:rsidP="00830BE2">
      <w:pPr>
        <w:pStyle w:val="ConsPlusNonformat"/>
        <w:ind w:firstLine="708"/>
        <w:jc w:val="both"/>
        <w:rPr>
          <w:rFonts w:ascii="Times New Roman" w:eastAsia="Times New Roman" w:hAnsi="Times New Roman" w:cs="Times New Roman"/>
          <w:color w:val="000000" w:themeColor="text1"/>
          <w:sz w:val="28"/>
          <w:szCs w:val="28"/>
        </w:rPr>
      </w:pPr>
      <w:r w:rsidRPr="00F243A9">
        <w:rPr>
          <w:rFonts w:ascii="Times New Roman" w:hAnsi="Times New Roman"/>
          <w:color w:val="000000" w:themeColor="text1"/>
          <w:sz w:val="28"/>
          <w:szCs w:val="28"/>
        </w:rPr>
        <w:t>Средства гранта в сумме 1 490,0 тыс. рублей были направлены на приобретение спортивной формы, спортивного инвентаря и оборудования, а также сувенирной, наградной и оформительской атрибутики (с учетом транспортных расходов).</w:t>
      </w:r>
    </w:p>
    <w:p w:rsidR="00830BE2" w:rsidRPr="00F243A9" w:rsidRDefault="00830BE2" w:rsidP="00830BE2">
      <w:pPr>
        <w:pStyle w:val="ConsPlusNonformat"/>
        <w:ind w:firstLine="708"/>
        <w:jc w:val="both"/>
        <w:rPr>
          <w:rFonts w:ascii="Times New Roman" w:hAnsi="Times New Roman"/>
          <w:color w:val="000000" w:themeColor="text1"/>
          <w:sz w:val="16"/>
          <w:szCs w:val="16"/>
        </w:rPr>
      </w:pPr>
    </w:p>
    <w:p w:rsidR="00830BE2" w:rsidRPr="00F243A9" w:rsidRDefault="00830BE2" w:rsidP="00830BE2">
      <w:pPr>
        <w:pStyle w:val="ConsPlusNonformat"/>
        <w:ind w:firstLine="708"/>
        <w:jc w:val="both"/>
        <w:rPr>
          <w:rFonts w:ascii="Times New Roman" w:hAnsi="Times New Roman" w:cs="Times New Roman"/>
          <w:color w:val="000000" w:themeColor="text1"/>
          <w:sz w:val="28"/>
          <w:szCs w:val="28"/>
        </w:rPr>
      </w:pPr>
      <w:r w:rsidRPr="00F243A9">
        <w:rPr>
          <w:rFonts w:ascii="Times New Roman" w:hAnsi="Times New Roman"/>
          <w:color w:val="000000" w:themeColor="text1"/>
          <w:sz w:val="28"/>
          <w:szCs w:val="28"/>
        </w:rPr>
        <w:t>Мероприятие</w:t>
      </w:r>
      <w:r w:rsidRPr="00F243A9">
        <w:rPr>
          <w:rFonts w:ascii="Times New Roman" w:hAnsi="Times New Roman"/>
          <w:b/>
          <w:color w:val="000000" w:themeColor="text1"/>
          <w:sz w:val="28"/>
          <w:szCs w:val="28"/>
        </w:rPr>
        <w:t xml:space="preserve"> «Субсидии на развитие и поддержку национальных видов спорта</w:t>
      </w:r>
      <w:r w:rsidRPr="00F243A9">
        <w:rPr>
          <w:rFonts w:ascii="Times New Roman" w:eastAsia="Times New Roman" w:hAnsi="Times New Roman"/>
          <w:b/>
          <w:color w:val="000000" w:themeColor="text1"/>
          <w:sz w:val="28"/>
          <w:szCs w:val="28"/>
        </w:rPr>
        <w:t>»</w:t>
      </w:r>
      <w:r w:rsidRPr="00F243A9">
        <w:rPr>
          <w:rFonts w:ascii="Times New Roman" w:eastAsia="Times New Roman" w:hAnsi="Times New Roman"/>
          <w:color w:val="000000" w:themeColor="text1"/>
          <w:sz w:val="28"/>
          <w:szCs w:val="28"/>
        </w:rPr>
        <w:t xml:space="preserve"> </w:t>
      </w:r>
      <w:r w:rsidRPr="00F243A9">
        <w:rPr>
          <w:rFonts w:ascii="Times New Roman" w:hAnsi="Times New Roman"/>
          <w:b/>
          <w:color w:val="000000" w:themeColor="text1"/>
          <w:sz w:val="28"/>
          <w:szCs w:val="28"/>
        </w:rPr>
        <w:t xml:space="preserve">(п.1.8.) </w:t>
      </w:r>
      <w:r w:rsidRPr="00F243A9">
        <w:rPr>
          <w:rFonts w:ascii="Times New Roman" w:hAnsi="Times New Roman"/>
          <w:color w:val="000000" w:themeColor="text1"/>
          <w:sz w:val="28"/>
          <w:szCs w:val="28"/>
        </w:rPr>
        <w:t>реализовывалось Департаментом с участием муниципальных образований округа. На реализацию мероприятия направлены бюджетные средства в общей сумме 4 464,0 тыс. рублей или 99,9% от плановых назначений,</w:t>
      </w:r>
      <w:r w:rsidRPr="00F243A9">
        <w:rPr>
          <w:rFonts w:ascii="Times New Roman" w:hAnsi="Times New Roman" w:cs="Times New Roman"/>
          <w:bCs/>
          <w:color w:val="000000" w:themeColor="text1"/>
          <w:sz w:val="28"/>
          <w:szCs w:val="28"/>
        </w:rPr>
        <w:t xml:space="preserve"> фактические расходы составили 4 337,1</w:t>
      </w:r>
      <w:r w:rsidRPr="00F243A9">
        <w:rPr>
          <w:rFonts w:ascii="Times New Roman" w:hAnsi="Times New Roman"/>
          <w:color w:val="000000" w:themeColor="text1"/>
          <w:sz w:val="28"/>
          <w:szCs w:val="28"/>
        </w:rPr>
        <w:t xml:space="preserve"> тыс. рублей или 97,2% от направленного финансирования. </w:t>
      </w:r>
    </w:p>
    <w:p w:rsidR="00830BE2" w:rsidRPr="00F243A9" w:rsidRDefault="00830BE2" w:rsidP="00830BE2">
      <w:pPr>
        <w:pStyle w:val="af9"/>
        <w:ind w:firstLine="709"/>
        <w:jc w:val="both"/>
        <w:rPr>
          <w:color w:val="000000" w:themeColor="text1"/>
          <w:sz w:val="28"/>
          <w:szCs w:val="28"/>
        </w:rPr>
      </w:pPr>
      <w:r w:rsidRPr="00F243A9">
        <w:rPr>
          <w:color w:val="000000" w:themeColor="text1"/>
          <w:sz w:val="28"/>
          <w:szCs w:val="28"/>
        </w:rPr>
        <w:t>В соответствии с Порядком №229 и распределением субсидии из окружного бюджета бюджетам муниципальных образований</w:t>
      </w:r>
      <w:r w:rsidRPr="00F243A9">
        <w:rPr>
          <w:rStyle w:val="ac"/>
          <w:rFonts w:eastAsiaTheme="majorEastAsia"/>
          <w:color w:val="000000" w:themeColor="text1"/>
          <w:sz w:val="28"/>
          <w:szCs w:val="28"/>
        </w:rPr>
        <w:footnoteReference w:id="52"/>
      </w:r>
      <w:r w:rsidRPr="00F243A9">
        <w:rPr>
          <w:color w:val="000000" w:themeColor="text1"/>
          <w:sz w:val="28"/>
          <w:szCs w:val="28"/>
        </w:rPr>
        <w:t xml:space="preserve">,  Департаментом с получателями заключены соглашения (таблица 2 настоящего отчета) о предоставлении субсидии в целях </w:t>
      </w:r>
      <w:proofErr w:type="spellStart"/>
      <w:r w:rsidRPr="00F243A9">
        <w:rPr>
          <w:color w:val="000000" w:themeColor="text1"/>
          <w:sz w:val="28"/>
          <w:szCs w:val="28"/>
        </w:rPr>
        <w:t>софинансирования</w:t>
      </w:r>
      <w:proofErr w:type="spellEnd"/>
      <w:r w:rsidRPr="00F243A9">
        <w:rPr>
          <w:color w:val="000000" w:themeColor="text1"/>
          <w:sz w:val="28"/>
          <w:szCs w:val="28"/>
        </w:rPr>
        <w:t xml:space="preserve"> расходов на развитие и поддержку национальных видов спорта в рамках Регионального проекта «Спорт-норма жизни» на общую сумму 4 464,1 тыс. рублей. </w:t>
      </w:r>
    </w:p>
    <w:p w:rsidR="00830BE2" w:rsidRPr="00F243A9" w:rsidRDefault="00830BE2" w:rsidP="00830BE2">
      <w:pPr>
        <w:pStyle w:val="af9"/>
        <w:ind w:firstLine="709"/>
        <w:jc w:val="both"/>
        <w:rPr>
          <w:color w:val="000000" w:themeColor="text1"/>
          <w:sz w:val="28"/>
          <w:szCs w:val="28"/>
        </w:rPr>
      </w:pPr>
      <w:r w:rsidRPr="00F243A9">
        <w:rPr>
          <w:color w:val="000000" w:themeColor="text1"/>
          <w:sz w:val="28"/>
          <w:szCs w:val="28"/>
        </w:rPr>
        <w:t xml:space="preserve">Бюджетные средства перечислены получателям в полном объеме, неиспользованный остаток средств субсидии в сумме 126,9 тыс. рублей возвращен в окружной бюджет. </w:t>
      </w:r>
    </w:p>
    <w:p w:rsidR="00830BE2" w:rsidRPr="00F243A9" w:rsidRDefault="00830BE2" w:rsidP="00830BE2">
      <w:pPr>
        <w:pStyle w:val="af9"/>
        <w:ind w:firstLine="709"/>
        <w:jc w:val="both"/>
        <w:rPr>
          <w:color w:val="000000" w:themeColor="text1"/>
          <w:sz w:val="28"/>
          <w:szCs w:val="28"/>
        </w:rPr>
      </w:pPr>
      <w:r w:rsidRPr="00F243A9">
        <w:rPr>
          <w:color w:val="000000" w:themeColor="text1"/>
          <w:sz w:val="28"/>
          <w:szCs w:val="28"/>
        </w:rPr>
        <w:t xml:space="preserve">Муниципальными образованиями соблюдены обязательства, предусмотренные соглашениями, по </w:t>
      </w:r>
      <w:proofErr w:type="spellStart"/>
      <w:r w:rsidRPr="00F243A9">
        <w:rPr>
          <w:color w:val="000000" w:themeColor="text1"/>
          <w:sz w:val="28"/>
          <w:szCs w:val="28"/>
        </w:rPr>
        <w:t>софинансированию</w:t>
      </w:r>
      <w:proofErr w:type="spellEnd"/>
      <w:r w:rsidRPr="00F243A9">
        <w:rPr>
          <w:color w:val="000000" w:themeColor="text1"/>
          <w:sz w:val="28"/>
          <w:szCs w:val="28"/>
        </w:rPr>
        <w:t xml:space="preserve"> мероприятия из </w:t>
      </w:r>
      <w:r w:rsidRPr="00F243A9">
        <w:rPr>
          <w:color w:val="000000" w:themeColor="text1"/>
          <w:sz w:val="28"/>
          <w:szCs w:val="28"/>
        </w:rPr>
        <w:lastRenderedPageBreak/>
        <w:t xml:space="preserve">бюджетов муниципальных образований. </w:t>
      </w:r>
      <w:r w:rsidRPr="00F243A9">
        <w:rPr>
          <w:bCs/>
          <w:color w:val="000000" w:themeColor="text1"/>
          <w:sz w:val="28"/>
          <w:szCs w:val="28"/>
        </w:rPr>
        <w:t>Д</w:t>
      </w:r>
      <w:r w:rsidRPr="00F243A9">
        <w:rPr>
          <w:color w:val="000000" w:themeColor="text1"/>
          <w:sz w:val="28"/>
          <w:szCs w:val="28"/>
        </w:rPr>
        <w:t>анные об использовании средств субсидии в разрезе спортивных мероприятий приведены в таблице 8.</w:t>
      </w:r>
    </w:p>
    <w:p w:rsidR="00830BE2" w:rsidRPr="00F243A9" w:rsidRDefault="00830BE2" w:rsidP="00830BE2">
      <w:pPr>
        <w:pStyle w:val="af9"/>
        <w:ind w:firstLine="709"/>
        <w:jc w:val="right"/>
        <w:rPr>
          <w:color w:val="000000" w:themeColor="text1"/>
          <w:sz w:val="28"/>
          <w:szCs w:val="28"/>
        </w:rPr>
      </w:pPr>
      <w:r w:rsidRPr="00F243A9">
        <w:rPr>
          <w:color w:val="000000" w:themeColor="text1"/>
          <w:sz w:val="28"/>
          <w:szCs w:val="28"/>
        </w:rPr>
        <w:t>Таблица 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227"/>
        <w:gridCol w:w="992"/>
        <w:gridCol w:w="2268"/>
        <w:gridCol w:w="3508"/>
      </w:tblGrid>
      <w:tr w:rsidR="00F243A9" w:rsidRPr="00F243A9" w:rsidTr="00410467">
        <w:trPr>
          <w:trHeight w:val="274"/>
          <w:tblHeader/>
        </w:trPr>
        <w:tc>
          <w:tcPr>
            <w:tcW w:w="1467" w:type="dxa"/>
            <w:vMerge w:val="restart"/>
            <w:shd w:val="clear" w:color="auto" w:fill="auto"/>
            <w:vAlign w:val="center"/>
          </w:tcPr>
          <w:p w:rsidR="00830BE2" w:rsidRPr="00F243A9" w:rsidRDefault="00830BE2" w:rsidP="00410467">
            <w:pPr>
              <w:pStyle w:val="af9"/>
              <w:jc w:val="center"/>
              <w:rPr>
                <w:b/>
                <w:color w:val="000000" w:themeColor="text1"/>
                <w:sz w:val="18"/>
                <w:szCs w:val="18"/>
              </w:rPr>
            </w:pPr>
            <w:r w:rsidRPr="00F243A9">
              <w:rPr>
                <w:b/>
                <w:color w:val="000000" w:themeColor="text1"/>
                <w:sz w:val="18"/>
                <w:szCs w:val="18"/>
              </w:rPr>
              <w:t>Получатель субсидии</w:t>
            </w:r>
          </w:p>
        </w:tc>
        <w:tc>
          <w:tcPr>
            <w:tcW w:w="2219" w:type="dxa"/>
            <w:gridSpan w:val="2"/>
            <w:shd w:val="clear" w:color="auto" w:fill="auto"/>
            <w:vAlign w:val="center"/>
          </w:tcPr>
          <w:p w:rsidR="00830BE2" w:rsidRPr="00F243A9" w:rsidRDefault="00830BE2" w:rsidP="00410467">
            <w:pPr>
              <w:pStyle w:val="af9"/>
              <w:jc w:val="center"/>
              <w:rPr>
                <w:b/>
                <w:color w:val="000000" w:themeColor="text1"/>
                <w:sz w:val="18"/>
                <w:szCs w:val="18"/>
              </w:rPr>
            </w:pPr>
            <w:r w:rsidRPr="00F243A9">
              <w:rPr>
                <w:b/>
                <w:color w:val="000000" w:themeColor="text1"/>
                <w:sz w:val="18"/>
                <w:szCs w:val="18"/>
              </w:rPr>
              <w:t>Расходы (тыс. рублей), в том числе за счет:</w:t>
            </w:r>
          </w:p>
        </w:tc>
        <w:tc>
          <w:tcPr>
            <w:tcW w:w="2268" w:type="dxa"/>
            <w:vMerge w:val="restart"/>
            <w:shd w:val="clear" w:color="auto" w:fill="auto"/>
            <w:vAlign w:val="center"/>
          </w:tcPr>
          <w:p w:rsidR="00830BE2" w:rsidRPr="00F243A9" w:rsidRDefault="00830BE2" w:rsidP="00410467">
            <w:pPr>
              <w:pStyle w:val="af9"/>
              <w:jc w:val="center"/>
              <w:rPr>
                <w:b/>
                <w:color w:val="000000" w:themeColor="text1"/>
                <w:sz w:val="18"/>
                <w:szCs w:val="18"/>
              </w:rPr>
            </w:pPr>
            <w:r w:rsidRPr="00F243A9">
              <w:rPr>
                <w:b/>
                <w:color w:val="000000" w:themeColor="text1"/>
                <w:sz w:val="18"/>
                <w:szCs w:val="18"/>
              </w:rPr>
              <w:t>Маршрут гонки</w:t>
            </w:r>
          </w:p>
        </w:tc>
        <w:tc>
          <w:tcPr>
            <w:tcW w:w="3508" w:type="dxa"/>
            <w:vMerge w:val="restart"/>
            <w:shd w:val="clear" w:color="auto" w:fill="auto"/>
            <w:vAlign w:val="center"/>
          </w:tcPr>
          <w:p w:rsidR="00830BE2" w:rsidRPr="00F243A9" w:rsidRDefault="00830BE2" w:rsidP="00410467">
            <w:pPr>
              <w:pStyle w:val="af9"/>
              <w:jc w:val="center"/>
              <w:rPr>
                <w:b/>
                <w:color w:val="000000" w:themeColor="text1"/>
                <w:sz w:val="18"/>
                <w:szCs w:val="18"/>
              </w:rPr>
            </w:pPr>
            <w:r w:rsidRPr="00F243A9">
              <w:rPr>
                <w:b/>
                <w:color w:val="000000" w:themeColor="text1"/>
                <w:sz w:val="18"/>
                <w:szCs w:val="18"/>
              </w:rPr>
              <w:t>Краткая характеристика расходов</w:t>
            </w:r>
          </w:p>
        </w:tc>
      </w:tr>
      <w:tr w:rsidR="00F243A9" w:rsidRPr="00F243A9" w:rsidTr="00410467">
        <w:trPr>
          <w:tblHeader/>
        </w:trPr>
        <w:tc>
          <w:tcPr>
            <w:tcW w:w="1467" w:type="dxa"/>
            <w:vMerge/>
            <w:shd w:val="clear" w:color="auto" w:fill="auto"/>
          </w:tcPr>
          <w:p w:rsidR="00830BE2" w:rsidRPr="00F243A9" w:rsidRDefault="00830BE2" w:rsidP="00410467">
            <w:pPr>
              <w:pStyle w:val="af9"/>
              <w:jc w:val="center"/>
              <w:rPr>
                <w:color w:val="000000" w:themeColor="text1"/>
                <w:sz w:val="18"/>
                <w:szCs w:val="18"/>
              </w:rPr>
            </w:pPr>
          </w:p>
        </w:tc>
        <w:tc>
          <w:tcPr>
            <w:tcW w:w="1227" w:type="dxa"/>
            <w:shd w:val="clear" w:color="auto" w:fill="auto"/>
          </w:tcPr>
          <w:p w:rsidR="00830BE2" w:rsidRPr="00F243A9" w:rsidRDefault="00830BE2" w:rsidP="00410467">
            <w:pPr>
              <w:pStyle w:val="af9"/>
              <w:jc w:val="both"/>
              <w:rPr>
                <w:b/>
                <w:color w:val="000000" w:themeColor="text1"/>
                <w:sz w:val="18"/>
                <w:szCs w:val="18"/>
              </w:rPr>
            </w:pPr>
            <w:r w:rsidRPr="00F243A9">
              <w:rPr>
                <w:b/>
                <w:color w:val="000000" w:themeColor="text1"/>
                <w:sz w:val="18"/>
                <w:szCs w:val="18"/>
              </w:rPr>
              <w:t>субсидии из окружного бюджета</w:t>
            </w:r>
          </w:p>
        </w:tc>
        <w:tc>
          <w:tcPr>
            <w:tcW w:w="992" w:type="dxa"/>
            <w:shd w:val="clear" w:color="auto" w:fill="auto"/>
            <w:vAlign w:val="center"/>
          </w:tcPr>
          <w:p w:rsidR="00830BE2" w:rsidRPr="00F243A9" w:rsidRDefault="00830BE2" w:rsidP="00410467">
            <w:pPr>
              <w:pStyle w:val="af9"/>
              <w:jc w:val="center"/>
              <w:rPr>
                <w:b/>
                <w:color w:val="000000" w:themeColor="text1"/>
                <w:sz w:val="18"/>
                <w:szCs w:val="18"/>
              </w:rPr>
            </w:pPr>
            <w:r w:rsidRPr="00F243A9">
              <w:rPr>
                <w:b/>
                <w:color w:val="000000" w:themeColor="text1"/>
                <w:sz w:val="18"/>
                <w:szCs w:val="18"/>
              </w:rPr>
              <w:t>средств местного бюджета</w:t>
            </w:r>
          </w:p>
        </w:tc>
        <w:tc>
          <w:tcPr>
            <w:tcW w:w="2268" w:type="dxa"/>
            <w:vMerge/>
            <w:shd w:val="clear" w:color="auto" w:fill="auto"/>
          </w:tcPr>
          <w:p w:rsidR="00830BE2" w:rsidRPr="00F243A9" w:rsidRDefault="00830BE2" w:rsidP="00410467">
            <w:pPr>
              <w:pStyle w:val="af9"/>
              <w:jc w:val="both"/>
              <w:rPr>
                <w:color w:val="000000" w:themeColor="text1"/>
                <w:sz w:val="18"/>
                <w:szCs w:val="18"/>
              </w:rPr>
            </w:pPr>
          </w:p>
        </w:tc>
        <w:tc>
          <w:tcPr>
            <w:tcW w:w="3508" w:type="dxa"/>
            <w:vMerge/>
            <w:shd w:val="clear" w:color="auto" w:fill="auto"/>
          </w:tcPr>
          <w:p w:rsidR="00830BE2" w:rsidRPr="00F243A9" w:rsidRDefault="00830BE2" w:rsidP="00410467">
            <w:pPr>
              <w:pStyle w:val="af9"/>
              <w:jc w:val="both"/>
              <w:rPr>
                <w:color w:val="000000" w:themeColor="text1"/>
                <w:sz w:val="18"/>
                <w:szCs w:val="18"/>
              </w:rPr>
            </w:pPr>
          </w:p>
        </w:tc>
      </w:tr>
      <w:tr w:rsidR="00F243A9" w:rsidRPr="00F243A9" w:rsidTr="00410467">
        <w:tc>
          <w:tcPr>
            <w:tcW w:w="1467" w:type="dxa"/>
            <w:shd w:val="clear" w:color="auto" w:fill="auto"/>
          </w:tcPr>
          <w:p w:rsidR="00830BE2" w:rsidRPr="00F243A9" w:rsidRDefault="00830BE2" w:rsidP="00410467">
            <w:pPr>
              <w:pStyle w:val="af9"/>
              <w:jc w:val="center"/>
              <w:rPr>
                <w:color w:val="000000" w:themeColor="text1"/>
                <w:sz w:val="18"/>
                <w:szCs w:val="18"/>
              </w:rPr>
            </w:pPr>
            <w:r w:rsidRPr="00F243A9">
              <w:rPr>
                <w:color w:val="000000" w:themeColor="text1"/>
                <w:sz w:val="18"/>
                <w:szCs w:val="18"/>
              </w:rPr>
              <w:t>1</w:t>
            </w:r>
          </w:p>
        </w:tc>
        <w:tc>
          <w:tcPr>
            <w:tcW w:w="1227" w:type="dxa"/>
            <w:shd w:val="clear" w:color="auto" w:fill="auto"/>
          </w:tcPr>
          <w:p w:rsidR="00830BE2" w:rsidRPr="00F243A9" w:rsidRDefault="00830BE2" w:rsidP="00410467">
            <w:pPr>
              <w:pStyle w:val="af9"/>
              <w:jc w:val="center"/>
              <w:rPr>
                <w:color w:val="000000" w:themeColor="text1"/>
                <w:sz w:val="18"/>
                <w:szCs w:val="18"/>
              </w:rPr>
            </w:pPr>
            <w:r w:rsidRPr="00F243A9">
              <w:rPr>
                <w:color w:val="000000" w:themeColor="text1"/>
                <w:sz w:val="18"/>
                <w:szCs w:val="18"/>
              </w:rPr>
              <w:t>2</w:t>
            </w:r>
          </w:p>
        </w:tc>
        <w:tc>
          <w:tcPr>
            <w:tcW w:w="992" w:type="dxa"/>
            <w:shd w:val="clear" w:color="auto" w:fill="auto"/>
          </w:tcPr>
          <w:p w:rsidR="00830BE2" w:rsidRPr="00F243A9" w:rsidRDefault="00830BE2" w:rsidP="00410467">
            <w:pPr>
              <w:pStyle w:val="af9"/>
              <w:jc w:val="center"/>
              <w:rPr>
                <w:color w:val="000000" w:themeColor="text1"/>
                <w:sz w:val="18"/>
                <w:szCs w:val="18"/>
              </w:rPr>
            </w:pPr>
            <w:r w:rsidRPr="00F243A9">
              <w:rPr>
                <w:color w:val="000000" w:themeColor="text1"/>
                <w:sz w:val="18"/>
                <w:szCs w:val="18"/>
              </w:rPr>
              <w:t>3</w:t>
            </w:r>
          </w:p>
        </w:tc>
        <w:tc>
          <w:tcPr>
            <w:tcW w:w="2268" w:type="dxa"/>
            <w:shd w:val="clear" w:color="auto" w:fill="auto"/>
          </w:tcPr>
          <w:p w:rsidR="00830BE2" w:rsidRPr="00F243A9" w:rsidRDefault="00830BE2" w:rsidP="00410467">
            <w:pPr>
              <w:pStyle w:val="af9"/>
              <w:jc w:val="center"/>
              <w:rPr>
                <w:color w:val="000000" w:themeColor="text1"/>
                <w:sz w:val="18"/>
                <w:szCs w:val="18"/>
              </w:rPr>
            </w:pPr>
            <w:r w:rsidRPr="00F243A9">
              <w:rPr>
                <w:color w:val="000000" w:themeColor="text1"/>
                <w:sz w:val="18"/>
                <w:szCs w:val="18"/>
              </w:rPr>
              <w:t>4</w:t>
            </w:r>
          </w:p>
        </w:tc>
        <w:tc>
          <w:tcPr>
            <w:tcW w:w="3508" w:type="dxa"/>
            <w:shd w:val="clear" w:color="auto" w:fill="auto"/>
          </w:tcPr>
          <w:p w:rsidR="00830BE2" w:rsidRPr="00F243A9" w:rsidRDefault="00830BE2" w:rsidP="00410467">
            <w:pPr>
              <w:pStyle w:val="af9"/>
              <w:jc w:val="center"/>
              <w:rPr>
                <w:color w:val="000000" w:themeColor="text1"/>
                <w:sz w:val="18"/>
                <w:szCs w:val="18"/>
              </w:rPr>
            </w:pPr>
            <w:r w:rsidRPr="00F243A9">
              <w:rPr>
                <w:color w:val="000000" w:themeColor="text1"/>
                <w:sz w:val="18"/>
                <w:szCs w:val="18"/>
              </w:rPr>
              <w:t>5</w:t>
            </w:r>
          </w:p>
        </w:tc>
      </w:tr>
      <w:tr w:rsidR="00F243A9" w:rsidRPr="00F243A9" w:rsidTr="00410467">
        <w:tc>
          <w:tcPr>
            <w:tcW w:w="9462" w:type="dxa"/>
            <w:gridSpan w:val="5"/>
            <w:shd w:val="clear" w:color="auto" w:fill="auto"/>
            <w:vAlign w:val="center"/>
          </w:tcPr>
          <w:p w:rsidR="00830BE2" w:rsidRPr="00F243A9" w:rsidRDefault="00830BE2" w:rsidP="00410467">
            <w:pPr>
              <w:pStyle w:val="af9"/>
              <w:jc w:val="center"/>
              <w:rPr>
                <w:color w:val="000000" w:themeColor="text1"/>
                <w:sz w:val="18"/>
                <w:szCs w:val="18"/>
              </w:rPr>
            </w:pPr>
            <w:r w:rsidRPr="00F243A9">
              <w:rPr>
                <w:color w:val="000000" w:themeColor="text1"/>
                <w:sz w:val="18"/>
                <w:szCs w:val="18"/>
              </w:rPr>
              <w:t>Гонки на собачьих упряжках «Надежда-2021»</w:t>
            </w:r>
          </w:p>
        </w:tc>
      </w:tr>
      <w:tr w:rsidR="00F243A9" w:rsidRPr="00F243A9" w:rsidTr="00410467">
        <w:tc>
          <w:tcPr>
            <w:tcW w:w="1467" w:type="dxa"/>
            <w:shd w:val="clear" w:color="auto" w:fill="auto"/>
            <w:vAlign w:val="center"/>
          </w:tcPr>
          <w:p w:rsidR="00830BE2" w:rsidRPr="00F243A9" w:rsidRDefault="00830BE2" w:rsidP="00A70941">
            <w:pPr>
              <w:pStyle w:val="af9"/>
              <w:rPr>
                <w:color w:val="000000" w:themeColor="text1"/>
                <w:sz w:val="18"/>
                <w:szCs w:val="18"/>
              </w:rPr>
            </w:pPr>
            <w:r w:rsidRPr="00F243A9">
              <w:rPr>
                <w:color w:val="000000" w:themeColor="text1"/>
                <w:sz w:val="18"/>
                <w:szCs w:val="18"/>
              </w:rPr>
              <w:t>Чукотский муниципальный район</w:t>
            </w:r>
          </w:p>
        </w:tc>
        <w:tc>
          <w:tcPr>
            <w:tcW w:w="1227" w:type="dxa"/>
            <w:shd w:val="clear" w:color="auto" w:fill="auto"/>
            <w:vAlign w:val="center"/>
          </w:tcPr>
          <w:p w:rsidR="00830BE2" w:rsidRPr="00F243A9" w:rsidRDefault="00830BE2" w:rsidP="00410467">
            <w:pPr>
              <w:pStyle w:val="af9"/>
              <w:jc w:val="center"/>
              <w:rPr>
                <w:color w:val="000000" w:themeColor="text1"/>
                <w:sz w:val="18"/>
                <w:szCs w:val="18"/>
              </w:rPr>
            </w:pPr>
            <w:r w:rsidRPr="00F243A9">
              <w:rPr>
                <w:color w:val="000000" w:themeColor="text1"/>
                <w:sz w:val="18"/>
                <w:szCs w:val="18"/>
              </w:rPr>
              <w:t>1 904,0 (99,9%)</w:t>
            </w:r>
          </w:p>
        </w:tc>
        <w:tc>
          <w:tcPr>
            <w:tcW w:w="992" w:type="dxa"/>
            <w:shd w:val="clear" w:color="auto" w:fill="auto"/>
            <w:vAlign w:val="center"/>
          </w:tcPr>
          <w:p w:rsidR="00830BE2" w:rsidRPr="00F243A9" w:rsidRDefault="00830BE2" w:rsidP="00410467">
            <w:pPr>
              <w:pStyle w:val="af9"/>
              <w:jc w:val="center"/>
              <w:rPr>
                <w:color w:val="000000" w:themeColor="text1"/>
                <w:sz w:val="18"/>
                <w:szCs w:val="18"/>
              </w:rPr>
            </w:pPr>
            <w:r w:rsidRPr="00F243A9">
              <w:rPr>
                <w:color w:val="000000" w:themeColor="text1"/>
                <w:sz w:val="18"/>
                <w:szCs w:val="18"/>
              </w:rPr>
              <w:t>1,9</w:t>
            </w:r>
          </w:p>
          <w:p w:rsidR="00830BE2" w:rsidRPr="00F243A9" w:rsidRDefault="00830BE2" w:rsidP="00410467">
            <w:pPr>
              <w:pStyle w:val="af9"/>
              <w:jc w:val="center"/>
              <w:rPr>
                <w:color w:val="000000" w:themeColor="text1"/>
                <w:sz w:val="18"/>
                <w:szCs w:val="18"/>
              </w:rPr>
            </w:pPr>
            <w:r w:rsidRPr="00F243A9">
              <w:rPr>
                <w:color w:val="000000" w:themeColor="text1"/>
                <w:sz w:val="18"/>
                <w:szCs w:val="18"/>
              </w:rPr>
              <w:t>(0,1%)</w:t>
            </w:r>
          </w:p>
        </w:tc>
        <w:tc>
          <w:tcPr>
            <w:tcW w:w="2268" w:type="dxa"/>
            <w:shd w:val="clear" w:color="auto" w:fill="auto"/>
            <w:vAlign w:val="center"/>
          </w:tcPr>
          <w:p w:rsidR="00830BE2" w:rsidRPr="00F243A9" w:rsidRDefault="00830BE2" w:rsidP="00410467">
            <w:pPr>
              <w:pStyle w:val="af9"/>
              <w:jc w:val="center"/>
              <w:rPr>
                <w:color w:val="000000" w:themeColor="text1"/>
                <w:sz w:val="18"/>
                <w:szCs w:val="18"/>
              </w:rPr>
            </w:pPr>
            <w:proofErr w:type="spellStart"/>
            <w:r w:rsidRPr="00F243A9">
              <w:rPr>
                <w:color w:val="000000" w:themeColor="text1"/>
                <w:sz w:val="18"/>
                <w:szCs w:val="18"/>
              </w:rPr>
              <w:t>Лорино</w:t>
            </w:r>
            <w:proofErr w:type="spellEnd"/>
            <w:r w:rsidRPr="00F243A9">
              <w:rPr>
                <w:color w:val="000000" w:themeColor="text1"/>
                <w:sz w:val="18"/>
                <w:szCs w:val="18"/>
              </w:rPr>
              <w:t>-Лаврентия-Уэлен-</w:t>
            </w:r>
            <w:proofErr w:type="spellStart"/>
            <w:r w:rsidRPr="00F243A9">
              <w:rPr>
                <w:color w:val="000000" w:themeColor="text1"/>
                <w:sz w:val="18"/>
                <w:szCs w:val="18"/>
              </w:rPr>
              <w:t>Инчоун</w:t>
            </w:r>
            <w:proofErr w:type="spellEnd"/>
            <w:r w:rsidRPr="00F243A9">
              <w:rPr>
                <w:color w:val="000000" w:themeColor="text1"/>
                <w:sz w:val="18"/>
                <w:szCs w:val="18"/>
              </w:rPr>
              <w:t>-</w:t>
            </w:r>
            <w:proofErr w:type="spellStart"/>
            <w:r w:rsidRPr="00F243A9">
              <w:rPr>
                <w:color w:val="000000" w:themeColor="text1"/>
                <w:sz w:val="18"/>
                <w:szCs w:val="18"/>
              </w:rPr>
              <w:t>Энурмино-Нешкан</w:t>
            </w:r>
            <w:proofErr w:type="spellEnd"/>
            <w:r w:rsidRPr="00F243A9">
              <w:rPr>
                <w:color w:val="000000" w:themeColor="text1"/>
                <w:sz w:val="18"/>
                <w:szCs w:val="18"/>
              </w:rPr>
              <w:t xml:space="preserve"> (360 км)</w:t>
            </w:r>
          </w:p>
        </w:tc>
        <w:tc>
          <w:tcPr>
            <w:tcW w:w="3508" w:type="dxa"/>
            <w:shd w:val="clear" w:color="auto" w:fill="auto"/>
          </w:tcPr>
          <w:p w:rsidR="00830BE2" w:rsidRPr="00F243A9" w:rsidRDefault="00830BE2" w:rsidP="00410467">
            <w:pPr>
              <w:pStyle w:val="af9"/>
              <w:jc w:val="both"/>
              <w:rPr>
                <w:color w:val="000000" w:themeColor="text1"/>
                <w:sz w:val="18"/>
                <w:szCs w:val="18"/>
              </w:rPr>
            </w:pPr>
            <w:r w:rsidRPr="00F243A9">
              <w:rPr>
                <w:color w:val="000000" w:themeColor="text1"/>
                <w:sz w:val="18"/>
                <w:szCs w:val="18"/>
              </w:rPr>
              <w:t>Организация мест стоянки, питания и проживания участников, обеспечение безопасности соревнований (маркировка трассы, сопровождение на снегоходах), награждение участников, культурно-спортивные мероприятия. Вознаграждение по ГПД за выполненные работы (услуги)</w:t>
            </w:r>
          </w:p>
        </w:tc>
      </w:tr>
      <w:tr w:rsidR="00F243A9" w:rsidRPr="00F243A9" w:rsidTr="00410467">
        <w:tc>
          <w:tcPr>
            <w:tcW w:w="1467" w:type="dxa"/>
            <w:shd w:val="clear" w:color="auto" w:fill="auto"/>
            <w:vAlign w:val="center"/>
          </w:tcPr>
          <w:p w:rsidR="00830BE2" w:rsidRPr="00F243A9" w:rsidRDefault="00830BE2" w:rsidP="00A70941">
            <w:pPr>
              <w:pStyle w:val="af9"/>
              <w:rPr>
                <w:color w:val="000000" w:themeColor="text1"/>
                <w:sz w:val="18"/>
                <w:szCs w:val="18"/>
              </w:rPr>
            </w:pPr>
            <w:r w:rsidRPr="00F243A9">
              <w:rPr>
                <w:color w:val="000000" w:themeColor="text1"/>
                <w:sz w:val="18"/>
                <w:szCs w:val="18"/>
              </w:rPr>
              <w:t xml:space="preserve">Городской округ </w:t>
            </w:r>
            <w:proofErr w:type="spellStart"/>
            <w:r w:rsidRPr="00F243A9">
              <w:rPr>
                <w:color w:val="000000" w:themeColor="text1"/>
                <w:sz w:val="18"/>
                <w:szCs w:val="18"/>
              </w:rPr>
              <w:t>Эгвекинот</w:t>
            </w:r>
            <w:proofErr w:type="spellEnd"/>
          </w:p>
        </w:tc>
        <w:tc>
          <w:tcPr>
            <w:tcW w:w="1227" w:type="dxa"/>
            <w:shd w:val="clear" w:color="auto" w:fill="auto"/>
            <w:vAlign w:val="center"/>
          </w:tcPr>
          <w:p w:rsidR="00830BE2" w:rsidRPr="00F243A9" w:rsidRDefault="00830BE2" w:rsidP="00410467">
            <w:pPr>
              <w:pStyle w:val="af9"/>
              <w:jc w:val="center"/>
              <w:rPr>
                <w:color w:val="000000" w:themeColor="text1"/>
                <w:sz w:val="18"/>
                <w:szCs w:val="18"/>
              </w:rPr>
            </w:pPr>
            <w:r w:rsidRPr="00F243A9">
              <w:rPr>
                <w:color w:val="000000" w:themeColor="text1"/>
                <w:sz w:val="18"/>
                <w:szCs w:val="18"/>
              </w:rPr>
              <w:t>1 433,1 (99,9%)</w:t>
            </w:r>
          </w:p>
        </w:tc>
        <w:tc>
          <w:tcPr>
            <w:tcW w:w="992" w:type="dxa"/>
            <w:shd w:val="clear" w:color="auto" w:fill="auto"/>
            <w:vAlign w:val="center"/>
          </w:tcPr>
          <w:p w:rsidR="00830BE2" w:rsidRPr="00F243A9" w:rsidRDefault="00830BE2" w:rsidP="00410467">
            <w:pPr>
              <w:pStyle w:val="af9"/>
              <w:jc w:val="center"/>
              <w:rPr>
                <w:color w:val="000000" w:themeColor="text1"/>
                <w:sz w:val="18"/>
                <w:szCs w:val="18"/>
              </w:rPr>
            </w:pPr>
            <w:r w:rsidRPr="00F243A9">
              <w:rPr>
                <w:color w:val="000000" w:themeColor="text1"/>
                <w:sz w:val="18"/>
                <w:szCs w:val="18"/>
              </w:rPr>
              <w:t>1,5</w:t>
            </w:r>
          </w:p>
          <w:p w:rsidR="00830BE2" w:rsidRPr="00F243A9" w:rsidRDefault="00830BE2" w:rsidP="00410467">
            <w:pPr>
              <w:pStyle w:val="af9"/>
              <w:jc w:val="center"/>
              <w:rPr>
                <w:color w:val="000000" w:themeColor="text1"/>
                <w:sz w:val="18"/>
                <w:szCs w:val="18"/>
              </w:rPr>
            </w:pPr>
            <w:r w:rsidRPr="00F243A9">
              <w:rPr>
                <w:color w:val="000000" w:themeColor="text1"/>
                <w:sz w:val="18"/>
                <w:szCs w:val="18"/>
              </w:rPr>
              <w:t>(0,1%)</w:t>
            </w:r>
          </w:p>
        </w:tc>
        <w:tc>
          <w:tcPr>
            <w:tcW w:w="2268" w:type="dxa"/>
            <w:shd w:val="clear" w:color="auto" w:fill="auto"/>
          </w:tcPr>
          <w:p w:rsidR="00830BE2" w:rsidRPr="00F243A9" w:rsidRDefault="00830BE2" w:rsidP="00410467">
            <w:pPr>
              <w:pStyle w:val="af9"/>
              <w:jc w:val="both"/>
              <w:rPr>
                <w:color w:val="000000" w:themeColor="text1"/>
                <w:sz w:val="18"/>
                <w:szCs w:val="18"/>
              </w:rPr>
            </w:pPr>
            <w:r w:rsidRPr="00F243A9">
              <w:rPr>
                <w:color w:val="000000" w:themeColor="text1"/>
                <w:sz w:val="18"/>
                <w:szCs w:val="18"/>
              </w:rPr>
              <w:t>Нешкан-Нутеэпэльмен-Ванкарем-Восточный-Амгуэма-Эгвекинот-Уэлькаль (610 км)</w:t>
            </w:r>
          </w:p>
        </w:tc>
        <w:tc>
          <w:tcPr>
            <w:tcW w:w="3508" w:type="dxa"/>
            <w:shd w:val="clear" w:color="auto" w:fill="auto"/>
            <w:vAlign w:val="center"/>
          </w:tcPr>
          <w:p w:rsidR="00830BE2" w:rsidRPr="00F243A9" w:rsidRDefault="00830BE2" w:rsidP="00410467">
            <w:pPr>
              <w:pStyle w:val="af9"/>
              <w:rPr>
                <w:color w:val="000000" w:themeColor="text1"/>
                <w:sz w:val="18"/>
                <w:szCs w:val="18"/>
              </w:rPr>
            </w:pPr>
            <w:r w:rsidRPr="00F243A9">
              <w:rPr>
                <w:color w:val="000000" w:themeColor="text1"/>
                <w:sz w:val="18"/>
                <w:szCs w:val="18"/>
              </w:rPr>
              <w:t>Организация проживания, питания участников и сопровождающих лиц, обслуживание гонки (ГПД)</w:t>
            </w:r>
          </w:p>
        </w:tc>
      </w:tr>
      <w:tr w:rsidR="00F243A9" w:rsidRPr="00F243A9" w:rsidTr="00410467">
        <w:tc>
          <w:tcPr>
            <w:tcW w:w="1467" w:type="dxa"/>
            <w:shd w:val="clear" w:color="auto" w:fill="auto"/>
          </w:tcPr>
          <w:p w:rsidR="00830BE2" w:rsidRPr="00F243A9" w:rsidRDefault="00830BE2" w:rsidP="00410467">
            <w:pPr>
              <w:pStyle w:val="af9"/>
              <w:jc w:val="both"/>
              <w:rPr>
                <w:b/>
                <w:i/>
                <w:color w:val="000000" w:themeColor="text1"/>
                <w:sz w:val="18"/>
                <w:szCs w:val="18"/>
              </w:rPr>
            </w:pPr>
            <w:r w:rsidRPr="00F243A9">
              <w:rPr>
                <w:b/>
                <w:i/>
                <w:color w:val="000000" w:themeColor="text1"/>
                <w:sz w:val="18"/>
                <w:szCs w:val="18"/>
              </w:rPr>
              <w:t>ИТОГО:</w:t>
            </w:r>
          </w:p>
        </w:tc>
        <w:tc>
          <w:tcPr>
            <w:tcW w:w="1227" w:type="dxa"/>
            <w:shd w:val="clear" w:color="auto" w:fill="auto"/>
          </w:tcPr>
          <w:p w:rsidR="00830BE2" w:rsidRPr="00F243A9" w:rsidRDefault="00830BE2" w:rsidP="00410467">
            <w:pPr>
              <w:pStyle w:val="af9"/>
              <w:jc w:val="center"/>
              <w:rPr>
                <w:b/>
                <w:i/>
                <w:color w:val="000000" w:themeColor="text1"/>
                <w:sz w:val="18"/>
                <w:szCs w:val="18"/>
              </w:rPr>
            </w:pPr>
            <w:r w:rsidRPr="00F243A9">
              <w:rPr>
                <w:b/>
                <w:i/>
                <w:color w:val="000000" w:themeColor="text1"/>
                <w:sz w:val="18"/>
                <w:szCs w:val="18"/>
              </w:rPr>
              <w:t>3 337,1</w:t>
            </w:r>
          </w:p>
        </w:tc>
        <w:tc>
          <w:tcPr>
            <w:tcW w:w="992" w:type="dxa"/>
            <w:shd w:val="clear" w:color="auto" w:fill="auto"/>
          </w:tcPr>
          <w:p w:rsidR="00830BE2" w:rsidRPr="00F243A9" w:rsidRDefault="00830BE2" w:rsidP="00410467">
            <w:pPr>
              <w:pStyle w:val="af9"/>
              <w:jc w:val="center"/>
              <w:rPr>
                <w:b/>
                <w:i/>
                <w:color w:val="000000" w:themeColor="text1"/>
                <w:sz w:val="18"/>
                <w:szCs w:val="18"/>
              </w:rPr>
            </w:pPr>
            <w:r w:rsidRPr="00F243A9">
              <w:rPr>
                <w:b/>
                <w:i/>
                <w:color w:val="000000" w:themeColor="text1"/>
                <w:sz w:val="18"/>
                <w:szCs w:val="18"/>
              </w:rPr>
              <w:t>3,4</w:t>
            </w:r>
          </w:p>
        </w:tc>
        <w:tc>
          <w:tcPr>
            <w:tcW w:w="2268" w:type="dxa"/>
            <w:shd w:val="clear" w:color="auto" w:fill="auto"/>
            <w:vAlign w:val="center"/>
          </w:tcPr>
          <w:p w:rsidR="00830BE2" w:rsidRPr="00F243A9" w:rsidRDefault="00830BE2" w:rsidP="00410467">
            <w:pPr>
              <w:pStyle w:val="af9"/>
              <w:jc w:val="center"/>
              <w:rPr>
                <w:b/>
                <w:i/>
                <w:color w:val="000000" w:themeColor="text1"/>
                <w:sz w:val="18"/>
                <w:szCs w:val="18"/>
              </w:rPr>
            </w:pPr>
            <w:r w:rsidRPr="00F243A9">
              <w:rPr>
                <w:b/>
                <w:i/>
                <w:color w:val="000000" w:themeColor="text1"/>
                <w:sz w:val="18"/>
                <w:szCs w:val="18"/>
              </w:rPr>
              <w:t>Х</w:t>
            </w:r>
          </w:p>
        </w:tc>
        <w:tc>
          <w:tcPr>
            <w:tcW w:w="3508" w:type="dxa"/>
            <w:shd w:val="clear" w:color="auto" w:fill="auto"/>
            <w:vAlign w:val="center"/>
          </w:tcPr>
          <w:p w:rsidR="00830BE2" w:rsidRPr="00F243A9" w:rsidRDefault="00830BE2" w:rsidP="00410467">
            <w:pPr>
              <w:pStyle w:val="af9"/>
              <w:jc w:val="center"/>
              <w:rPr>
                <w:b/>
                <w:i/>
                <w:color w:val="000000" w:themeColor="text1"/>
                <w:sz w:val="18"/>
                <w:szCs w:val="18"/>
              </w:rPr>
            </w:pPr>
            <w:r w:rsidRPr="00F243A9">
              <w:rPr>
                <w:b/>
                <w:i/>
                <w:color w:val="000000" w:themeColor="text1"/>
                <w:sz w:val="18"/>
                <w:szCs w:val="18"/>
              </w:rPr>
              <w:t>Х</w:t>
            </w:r>
          </w:p>
        </w:tc>
      </w:tr>
      <w:tr w:rsidR="00F243A9" w:rsidRPr="00F243A9" w:rsidTr="00410467">
        <w:tc>
          <w:tcPr>
            <w:tcW w:w="9462" w:type="dxa"/>
            <w:gridSpan w:val="5"/>
            <w:shd w:val="clear" w:color="auto" w:fill="auto"/>
          </w:tcPr>
          <w:p w:rsidR="00830BE2" w:rsidRPr="00F243A9" w:rsidRDefault="00830BE2" w:rsidP="00410467">
            <w:pPr>
              <w:pStyle w:val="af9"/>
              <w:jc w:val="center"/>
              <w:rPr>
                <w:color w:val="000000" w:themeColor="text1"/>
                <w:sz w:val="18"/>
                <w:szCs w:val="18"/>
              </w:rPr>
            </w:pPr>
            <w:r w:rsidRPr="00F243A9">
              <w:rPr>
                <w:color w:val="000000" w:themeColor="text1"/>
                <w:sz w:val="18"/>
                <w:szCs w:val="18"/>
              </w:rPr>
              <w:t xml:space="preserve">Гонки на оленьих упряжках «Ръилет-2021» в селе Чуванское </w:t>
            </w:r>
          </w:p>
        </w:tc>
      </w:tr>
      <w:tr w:rsidR="00F243A9" w:rsidRPr="00F243A9" w:rsidTr="00410467">
        <w:tc>
          <w:tcPr>
            <w:tcW w:w="1467" w:type="dxa"/>
            <w:shd w:val="clear" w:color="auto" w:fill="auto"/>
          </w:tcPr>
          <w:p w:rsidR="00830BE2" w:rsidRPr="00F243A9" w:rsidRDefault="00830BE2" w:rsidP="00410467">
            <w:pPr>
              <w:pStyle w:val="af9"/>
              <w:jc w:val="both"/>
              <w:rPr>
                <w:color w:val="000000" w:themeColor="text1"/>
                <w:sz w:val="18"/>
                <w:szCs w:val="18"/>
              </w:rPr>
            </w:pPr>
            <w:r w:rsidRPr="00F243A9">
              <w:rPr>
                <w:color w:val="000000" w:themeColor="text1"/>
                <w:sz w:val="18"/>
                <w:szCs w:val="18"/>
              </w:rPr>
              <w:t>Анадырский муниципальный район</w:t>
            </w:r>
          </w:p>
        </w:tc>
        <w:tc>
          <w:tcPr>
            <w:tcW w:w="1227" w:type="dxa"/>
            <w:shd w:val="clear" w:color="auto" w:fill="auto"/>
            <w:vAlign w:val="center"/>
          </w:tcPr>
          <w:p w:rsidR="00830BE2" w:rsidRPr="00F243A9" w:rsidRDefault="00830BE2" w:rsidP="00410467">
            <w:pPr>
              <w:pStyle w:val="af9"/>
              <w:jc w:val="center"/>
              <w:rPr>
                <w:color w:val="000000" w:themeColor="text1"/>
                <w:sz w:val="18"/>
                <w:szCs w:val="18"/>
              </w:rPr>
            </w:pPr>
            <w:r w:rsidRPr="00F243A9">
              <w:rPr>
                <w:color w:val="000000" w:themeColor="text1"/>
                <w:sz w:val="18"/>
                <w:szCs w:val="18"/>
              </w:rPr>
              <w:t>1 000,0</w:t>
            </w:r>
          </w:p>
          <w:p w:rsidR="00830BE2" w:rsidRPr="00F243A9" w:rsidRDefault="00830BE2" w:rsidP="00410467">
            <w:pPr>
              <w:pStyle w:val="af9"/>
              <w:jc w:val="center"/>
              <w:rPr>
                <w:color w:val="000000" w:themeColor="text1"/>
                <w:sz w:val="18"/>
                <w:szCs w:val="18"/>
              </w:rPr>
            </w:pPr>
            <w:r w:rsidRPr="00F243A9">
              <w:rPr>
                <w:color w:val="000000" w:themeColor="text1"/>
                <w:sz w:val="18"/>
                <w:szCs w:val="18"/>
              </w:rPr>
              <w:t>(99,5%)</w:t>
            </w:r>
          </w:p>
        </w:tc>
        <w:tc>
          <w:tcPr>
            <w:tcW w:w="992" w:type="dxa"/>
            <w:shd w:val="clear" w:color="auto" w:fill="auto"/>
            <w:vAlign w:val="center"/>
          </w:tcPr>
          <w:p w:rsidR="00830BE2" w:rsidRPr="00F243A9" w:rsidRDefault="00830BE2" w:rsidP="00410467">
            <w:pPr>
              <w:pStyle w:val="af9"/>
              <w:jc w:val="center"/>
              <w:rPr>
                <w:color w:val="000000" w:themeColor="text1"/>
                <w:sz w:val="18"/>
                <w:szCs w:val="18"/>
              </w:rPr>
            </w:pPr>
            <w:r w:rsidRPr="00F243A9">
              <w:rPr>
                <w:color w:val="000000" w:themeColor="text1"/>
                <w:sz w:val="18"/>
                <w:szCs w:val="18"/>
              </w:rPr>
              <w:t>5,0</w:t>
            </w:r>
          </w:p>
          <w:p w:rsidR="00830BE2" w:rsidRPr="00F243A9" w:rsidRDefault="00830BE2" w:rsidP="00410467">
            <w:pPr>
              <w:pStyle w:val="af9"/>
              <w:jc w:val="center"/>
              <w:rPr>
                <w:color w:val="000000" w:themeColor="text1"/>
                <w:sz w:val="18"/>
                <w:szCs w:val="18"/>
              </w:rPr>
            </w:pPr>
            <w:r w:rsidRPr="00F243A9">
              <w:rPr>
                <w:color w:val="000000" w:themeColor="text1"/>
                <w:sz w:val="18"/>
                <w:szCs w:val="18"/>
              </w:rPr>
              <w:t>(0,5%)</w:t>
            </w:r>
          </w:p>
        </w:tc>
        <w:tc>
          <w:tcPr>
            <w:tcW w:w="2268" w:type="dxa"/>
            <w:shd w:val="clear" w:color="auto" w:fill="auto"/>
            <w:vAlign w:val="center"/>
          </w:tcPr>
          <w:p w:rsidR="00830BE2" w:rsidRPr="00F243A9" w:rsidRDefault="00830BE2" w:rsidP="00410467">
            <w:pPr>
              <w:pStyle w:val="af9"/>
              <w:jc w:val="center"/>
              <w:rPr>
                <w:color w:val="000000" w:themeColor="text1"/>
                <w:sz w:val="18"/>
                <w:szCs w:val="18"/>
              </w:rPr>
            </w:pPr>
            <w:r w:rsidRPr="00F243A9">
              <w:rPr>
                <w:color w:val="000000" w:themeColor="text1"/>
                <w:sz w:val="18"/>
                <w:szCs w:val="18"/>
              </w:rPr>
              <w:t>Большие гонки 60 км:                  Бригада №5-с. Чуванское;</w:t>
            </w:r>
          </w:p>
          <w:p w:rsidR="00830BE2" w:rsidRPr="00F243A9" w:rsidRDefault="00830BE2" w:rsidP="00410467">
            <w:pPr>
              <w:pStyle w:val="af9"/>
              <w:jc w:val="center"/>
              <w:rPr>
                <w:color w:val="000000" w:themeColor="text1"/>
                <w:sz w:val="18"/>
                <w:szCs w:val="18"/>
              </w:rPr>
            </w:pPr>
            <w:r w:rsidRPr="00F243A9">
              <w:rPr>
                <w:color w:val="000000" w:themeColor="text1"/>
                <w:sz w:val="18"/>
                <w:szCs w:val="18"/>
              </w:rPr>
              <w:t>Малые гонки на 10 км: с. Чуванское (старт)-</w:t>
            </w:r>
            <w:proofErr w:type="spellStart"/>
            <w:r w:rsidRPr="00F243A9">
              <w:rPr>
                <w:color w:val="000000" w:themeColor="text1"/>
                <w:sz w:val="18"/>
                <w:szCs w:val="18"/>
              </w:rPr>
              <w:t>с.Чуванское</w:t>
            </w:r>
            <w:proofErr w:type="spellEnd"/>
            <w:r w:rsidRPr="00F243A9">
              <w:rPr>
                <w:color w:val="000000" w:themeColor="text1"/>
                <w:sz w:val="18"/>
                <w:szCs w:val="18"/>
              </w:rPr>
              <w:t xml:space="preserve"> (финиш)  </w:t>
            </w:r>
          </w:p>
        </w:tc>
        <w:tc>
          <w:tcPr>
            <w:tcW w:w="3508" w:type="dxa"/>
            <w:shd w:val="clear" w:color="auto" w:fill="auto"/>
            <w:vAlign w:val="center"/>
          </w:tcPr>
          <w:p w:rsidR="00830BE2" w:rsidRPr="00F243A9" w:rsidRDefault="00830BE2" w:rsidP="00410467">
            <w:pPr>
              <w:pStyle w:val="af9"/>
              <w:jc w:val="both"/>
              <w:rPr>
                <w:color w:val="000000" w:themeColor="text1"/>
                <w:sz w:val="18"/>
                <w:szCs w:val="18"/>
              </w:rPr>
            </w:pPr>
            <w:r w:rsidRPr="00F243A9">
              <w:rPr>
                <w:color w:val="000000" w:themeColor="text1"/>
                <w:sz w:val="18"/>
                <w:szCs w:val="18"/>
              </w:rPr>
              <w:t>Организация горячего питания для участников, гостей и волонтеров, обеспечение безопасности соревнований (прокладка и маркировка трассы, сопровождение на снегоходах), награждение участников</w:t>
            </w:r>
          </w:p>
        </w:tc>
      </w:tr>
      <w:tr w:rsidR="00830BE2" w:rsidRPr="00F243A9" w:rsidTr="00410467">
        <w:tc>
          <w:tcPr>
            <w:tcW w:w="1467" w:type="dxa"/>
            <w:shd w:val="clear" w:color="auto" w:fill="auto"/>
          </w:tcPr>
          <w:p w:rsidR="00830BE2" w:rsidRPr="00F243A9" w:rsidRDefault="00830BE2" w:rsidP="00410467">
            <w:pPr>
              <w:pStyle w:val="af9"/>
              <w:jc w:val="both"/>
              <w:rPr>
                <w:b/>
                <w:color w:val="000000" w:themeColor="text1"/>
                <w:sz w:val="18"/>
                <w:szCs w:val="18"/>
              </w:rPr>
            </w:pPr>
            <w:r w:rsidRPr="00F243A9">
              <w:rPr>
                <w:b/>
                <w:color w:val="000000" w:themeColor="text1"/>
                <w:sz w:val="18"/>
                <w:szCs w:val="18"/>
              </w:rPr>
              <w:t>ВСЕГО:</w:t>
            </w:r>
          </w:p>
        </w:tc>
        <w:tc>
          <w:tcPr>
            <w:tcW w:w="1227" w:type="dxa"/>
            <w:shd w:val="clear" w:color="auto" w:fill="auto"/>
          </w:tcPr>
          <w:p w:rsidR="00830BE2" w:rsidRPr="00F243A9" w:rsidRDefault="00830BE2" w:rsidP="00410467">
            <w:pPr>
              <w:pStyle w:val="af9"/>
              <w:jc w:val="center"/>
              <w:rPr>
                <w:b/>
                <w:color w:val="000000" w:themeColor="text1"/>
                <w:sz w:val="18"/>
                <w:szCs w:val="18"/>
              </w:rPr>
            </w:pPr>
            <w:r w:rsidRPr="00F243A9">
              <w:rPr>
                <w:b/>
                <w:color w:val="000000" w:themeColor="text1"/>
                <w:sz w:val="18"/>
                <w:szCs w:val="18"/>
              </w:rPr>
              <w:t>4 337,1</w:t>
            </w:r>
          </w:p>
        </w:tc>
        <w:tc>
          <w:tcPr>
            <w:tcW w:w="992" w:type="dxa"/>
            <w:shd w:val="clear" w:color="auto" w:fill="auto"/>
          </w:tcPr>
          <w:p w:rsidR="00830BE2" w:rsidRPr="00F243A9" w:rsidRDefault="00830BE2" w:rsidP="00410467">
            <w:pPr>
              <w:pStyle w:val="af9"/>
              <w:jc w:val="center"/>
              <w:rPr>
                <w:b/>
                <w:color w:val="000000" w:themeColor="text1"/>
                <w:sz w:val="18"/>
                <w:szCs w:val="18"/>
              </w:rPr>
            </w:pPr>
            <w:r w:rsidRPr="00F243A9">
              <w:rPr>
                <w:b/>
                <w:color w:val="000000" w:themeColor="text1"/>
                <w:sz w:val="18"/>
                <w:szCs w:val="18"/>
              </w:rPr>
              <w:t>8,4</w:t>
            </w:r>
          </w:p>
        </w:tc>
        <w:tc>
          <w:tcPr>
            <w:tcW w:w="2268" w:type="dxa"/>
            <w:shd w:val="clear" w:color="auto" w:fill="auto"/>
            <w:vAlign w:val="center"/>
          </w:tcPr>
          <w:p w:rsidR="00830BE2" w:rsidRPr="00F243A9" w:rsidRDefault="00830BE2" w:rsidP="00410467">
            <w:pPr>
              <w:pStyle w:val="af9"/>
              <w:jc w:val="center"/>
              <w:rPr>
                <w:b/>
                <w:color w:val="000000" w:themeColor="text1"/>
                <w:sz w:val="18"/>
                <w:szCs w:val="18"/>
              </w:rPr>
            </w:pPr>
            <w:r w:rsidRPr="00F243A9">
              <w:rPr>
                <w:b/>
                <w:color w:val="000000" w:themeColor="text1"/>
                <w:sz w:val="18"/>
                <w:szCs w:val="18"/>
              </w:rPr>
              <w:t>Х</w:t>
            </w:r>
          </w:p>
        </w:tc>
        <w:tc>
          <w:tcPr>
            <w:tcW w:w="3508" w:type="dxa"/>
            <w:shd w:val="clear" w:color="auto" w:fill="auto"/>
            <w:vAlign w:val="center"/>
          </w:tcPr>
          <w:p w:rsidR="00830BE2" w:rsidRPr="00F243A9" w:rsidRDefault="00830BE2" w:rsidP="00410467">
            <w:pPr>
              <w:pStyle w:val="af9"/>
              <w:jc w:val="center"/>
              <w:rPr>
                <w:b/>
                <w:color w:val="000000" w:themeColor="text1"/>
                <w:sz w:val="18"/>
                <w:szCs w:val="18"/>
              </w:rPr>
            </w:pPr>
            <w:r w:rsidRPr="00F243A9">
              <w:rPr>
                <w:b/>
                <w:color w:val="000000" w:themeColor="text1"/>
                <w:sz w:val="18"/>
                <w:szCs w:val="18"/>
              </w:rPr>
              <w:t>Х</w:t>
            </w:r>
          </w:p>
        </w:tc>
      </w:tr>
    </w:tbl>
    <w:p w:rsidR="00830BE2" w:rsidRPr="00F243A9" w:rsidRDefault="00830BE2" w:rsidP="00830BE2">
      <w:pPr>
        <w:ind w:firstLine="708"/>
        <w:jc w:val="both"/>
        <w:rPr>
          <w:color w:val="000000" w:themeColor="text1"/>
          <w:sz w:val="10"/>
          <w:szCs w:val="10"/>
        </w:rPr>
      </w:pPr>
    </w:p>
    <w:p w:rsidR="00830BE2" w:rsidRPr="00F243A9" w:rsidRDefault="00830BE2" w:rsidP="00830BE2">
      <w:pPr>
        <w:pStyle w:val="ConsPlusNonformat"/>
        <w:ind w:firstLine="708"/>
        <w:jc w:val="both"/>
        <w:rPr>
          <w:rFonts w:ascii="Times New Roman" w:hAnsi="Times New Roman" w:cs="Times New Roman"/>
          <w:color w:val="000000" w:themeColor="text1"/>
          <w:sz w:val="28"/>
          <w:szCs w:val="28"/>
        </w:rPr>
      </w:pPr>
      <w:r w:rsidRPr="00F243A9">
        <w:rPr>
          <w:rFonts w:ascii="Times New Roman" w:hAnsi="Times New Roman"/>
          <w:color w:val="000000" w:themeColor="text1"/>
          <w:sz w:val="28"/>
          <w:szCs w:val="28"/>
        </w:rPr>
        <w:t>Мероприятие</w:t>
      </w:r>
      <w:r w:rsidRPr="00F243A9">
        <w:rPr>
          <w:rFonts w:ascii="Times New Roman" w:hAnsi="Times New Roman"/>
          <w:b/>
          <w:color w:val="000000" w:themeColor="text1"/>
          <w:sz w:val="28"/>
          <w:szCs w:val="28"/>
        </w:rPr>
        <w:t xml:space="preserve"> «</w:t>
      </w:r>
      <w:r w:rsidRPr="00F243A9">
        <w:rPr>
          <w:rFonts w:ascii="Times New Roman" w:eastAsia="Times New Roman" w:hAnsi="Times New Roman"/>
          <w:b/>
          <w:color w:val="000000" w:themeColor="text1"/>
          <w:sz w:val="28"/>
          <w:szCs w:val="28"/>
        </w:rPr>
        <w:t>Субсидии на оснащение объектов спортивной инфраструктуры спортивно-технологическим оборудованием</w:t>
      </w:r>
      <w:r w:rsidRPr="00F243A9">
        <w:rPr>
          <w:rFonts w:ascii="Times New Roman" w:hAnsi="Times New Roman"/>
          <w:b/>
          <w:color w:val="000000" w:themeColor="text1"/>
          <w:sz w:val="28"/>
          <w:szCs w:val="28"/>
        </w:rPr>
        <w:t xml:space="preserve">» (п.1.10.) </w:t>
      </w:r>
      <w:r w:rsidRPr="00F243A9">
        <w:rPr>
          <w:rFonts w:ascii="Times New Roman" w:hAnsi="Times New Roman"/>
          <w:color w:val="000000" w:themeColor="text1"/>
          <w:sz w:val="28"/>
          <w:szCs w:val="28"/>
        </w:rPr>
        <w:t>реализовывалось Департаментом с участием Администрации Анадырского муниципального района. На реализацию мероприятия направлены бюджетные средства в общей сумме 2 183,0 тыс. рублей (100% от плановых назначений), в том числе за счет средств федерального бюджета –                        792,8 тыс. рублей, окружного бюджета – 1 390,2 тыс. рублей. Ф</w:t>
      </w:r>
      <w:r w:rsidRPr="00F243A9">
        <w:rPr>
          <w:rFonts w:ascii="Times New Roman" w:hAnsi="Times New Roman" w:cs="Times New Roman"/>
          <w:bCs/>
          <w:color w:val="000000" w:themeColor="text1"/>
          <w:sz w:val="28"/>
          <w:szCs w:val="28"/>
        </w:rPr>
        <w:t>актические расходы составили 2 183,0</w:t>
      </w:r>
      <w:r w:rsidRPr="00F243A9">
        <w:rPr>
          <w:rFonts w:ascii="Times New Roman" w:hAnsi="Times New Roman"/>
          <w:color w:val="000000" w:themeColor="text1"/>
          <w:sz w:val="28"/>
          <w:szCs w:val="28"/>
        </w:rPr>
        <w:t xml:space="preserve"> тыс. рублей или 100% от направленного финансирования. </w:t>
      </w:r>
    </w:p>
    <w:p w:rsidR="00830BE2" w:rsidRPr="00F243A9" w:rsidRDefault="00830BE2" w:rsidP="00830BE2">
      <w:pPr>
        <w:pStyle w:val="ConsPlusNonformat"/>
        <w:ind w:firstLine="708"/>
        <w:jc w:val="both"/>
        <w:rPr>
          <w:rFonts w:ascii="Times New Roman" w:hAnsi="Times New Roman" w:cs="Times New Roman"/>
          <w:color w:val="000000" w:themeColor="text1"/>
          <w:sz w:val="28"/>
          <w:szCs w:val="28"/>
        </w:rPr>
      </w:pPr>
      <w:r w:rsidRPr="00F243A9">
        <w:rPr>
          <w:rFonts w:ascii="Times New Roman" w:eastAsia="Times New Roman" w:hAnsi="Times New Roman" w:cs="Times New Roman"/>
          <w:color w:val="000000" w:themeColor="text1"/>
          <w:sz w:val="28"/>
          <w:szCs w:val="28"/>
        </w:rPr>
        <w:t xml:space="preserve">В рамках </w:t>
      </w:r>
      <w:r w:rsidRPr="00F243A9">
        <w:rPr>
          <w:rFonts w:ascii="Times New Roman" w:hAnsi="Times New Roman"/>
          <w:color w:val="000000" w:themeColor="text1"/>
          <w:sz w:val="28"/>
          <w:szCs w:val="28"/>
        </w:rPr>
        <w:t>реализации Регионального проекта «Спорт-норма жизни»</w:t>
      </w:r>
      <w:r w:rsidRPr="00F243A9">
        <w:rPr>
          <w:rFonts w:ascii="Times New Roman" w:eastAsia="Times New Roman" w:hAnsi="Times New Roman" w:cs="Times New Roman"/>
          <w:color w:val="000000" w:themeColor="text1"/>
          <w:sz w:val="28"/>
          <w:szCs w:val="28"/>
        </w:rPr>
        <w:t xml:space="preserve"> Департаментом с </w:t>
      </w:r>
      <w:r w:rsidRPr="00F243A9">
        <w:rPr>
          <w:rFonts w:ascii="Times New Roman" w:hAnsi="Times New Roman" w:cs="Times New Roman"/>
          <w:color w:val="000000" w:themeColor="text1"/>
          <w:sz w:val="28"/>
          <w:szCs w:val="28"/>
        </w:rPr>
        <w:t>Администрацией Анадырского муниципального района были заключены два соглашения о предоставлении субсидии из окружного бюджета бюджету Анадырского муниципального района на оснащение объектов спортивной инфраструктуры спортивно-технологическим оборудованием, в том числе:</w:t>
      </w:r>
    </w:p>
    <w:p w:rsidR="00830BE2" w:rsidRPr="00F243A9" w:rsidRDefault="00830BE2" w:rsidP="00830BE2">
      <w:pPr>
        <w:pStyle w:val="ConsPlusNonformat"/>
        <w:ind w:firstLine="708"/>
        <w:jc w:val="both"/>
        <w:rPr>
          <w:rFonts w:ascii="Times New Roman" w:hAnsi="Times New Roman"/>
          <w:color w:val="000000" w:themeColor="text1"/>
          <w:sz w:val="28"/>
          <w:szCs w:val="28"/>
        </w:rPr>
      </w:pPr>
      <w:r w:rsidRPr="00F243A9">
        <w:rPr>
          <w:rFonts w:ascii="Times New Roman" w:hAnsi="Times New Roman" w:cs="Times New Roman"/>
          <w:color w:val="000000" w:themeColor="text1"/>
          <w:sz w:val="28"/>
          <w:szCs w:val="28"/>
        </w:rPr>
        <w:t xml:space="preserve">- заключено и подписано в форме электронного документа в ГИИС «Электронный бюджет» соглашение №77603000-1-2019-011 от 06.04.2021. Финансовое обеспечение расходных обязательств, в целях </w:t>
      </w:r>
      <w:proofErr w:type="spellStart"/>
      <w:r w:rsidRPr="00F243A9">
        <w:rPr>
          <w:rFonts w:ascii="Times New Roman" w:hAnsi="Times New Roman" w:cs="Times New Roman"/>
          <w:color w:val="000000" w:themeColor="text1"/>
          <w:sz w:val="28"/>
          <w:szCs w:val="28"/>
        </w:rPr>
        <w:t>софинансирования</w:t>
      </w:r>
      <w:proofErr w:type="spellEnd"/>
      <w:r w:rsidRPr="00F243A9">
        <w:rPr>
          <w:rFonts w:ascii="Times New Roman" w:hAnsi="Times New Roman" w:cs="Times New Roman"/>
          <w:color w:val="000000" w:themeColor="text1"/>
          <w:sz w:val="28"/>
          <w:szCs w:val="28"/>
        </w:rPr>
        <w:t xml:space="preserve"> которых предоставлялась субсидия, составило 813,0 тыс. рублей, том числе: 809,0 тыс. рублей (99,5%) – средства окружного бюджета (из них                          792,8 тыс. рублей – средства федерального бюджета, 16,2 тыс. рублей – средства окружного бюджета) и 4,0 тыс. рублей (0,5%) – средства муниципального бюджета; </w:t>
      </w:r>
      <w:r w:rsidRPr="00F243A9">
        <w:rPr>
          <w:rFonts w:ascii="Times New Roman" w:hAnsi="Times New Roman"/>
          <w:color w:val="000000" w:themeColor="text1"/>
          <w:sz w:val="28"/>
          <w:szCs w:val="28"/>
        </w:rPr>
        <w:t xml:space="preserve"> </w:t>
      </w:r>
    </w:p>
    <w:p w:rsidR="00830BE2" w:rsidRPr="00F243A9" w:rsidRDefault="00830BE2" w:rsidP="00830BE2">
      <w:pPr>
        <w:pStyle w:val="ConsPlusNonformat"/>
        <w:ind w:firstLine="708"/>
        <w:jc w:val="both"/>
        <w:rPr>
          <w:rFonts w:ascii="Times New Roman" w:hAnsi="Times New Roman" w:cs="Times New Roman"/>
          <w:color w:val="000000" w:themeColor="text1"/>
          <w:sz w:val="28"/>
          <w:szCs w:val="28"/>
        </w:rPr>
      </w:pPr>
      <w:r w:rsidRPr="00F243A9">
        <w:rPr>
          <w:rFonts w:ascii="Times New Roman" w:hAnsi="Times New Roman" w:cs="Times New Roman"/>
          <w:color w:val="000000" w:themeColor="text1"/>
          <w:sz w:val="28"/>
          <w:szCs w:val="28"/>
        </w:rPr>
        <w:lastRenderedPageBreak/>
        <w:t xml:space="preserve">- заключено соглашение №01-50/49 от 31.03.2021. Финансовое обеспечение расходных обязательств, в целях </w:t>
      </w:r>
      <w:proofErr w:type="spellStart"/>
      <w:r w:rsidRPr="00F243A9">
        <w:rPr>
          <w:rFonts w:ascii="Times New Roman" w:hAnsi="Times New Roman" w:cs="Times New Roman"/>
          <w:color w:val="000000" w:themeColor="text1"/>
          <w:sz w:val="28"/>
          <w:szCs w:val="28"/>
        </w:rPr>
        <w:t>софинансирования</w:t>
      </w:r>
      <w:proofErr w:type="spellEnd"/>
      <w:r w:rsidRPr="00F243A9">
        <w:rPr>
          <w:rFonts w:ascii="Times New Roman" w:hAnsi="Times New Roman" w:cs="Times New Roman"/>
          <w:color w:val="000000" w:themeColor="text1"/>
          <w:sz w:val="28"/>
          <w:szCs w:val="28"/>
        </w:rPr>
        <w:t xml:space="preserve"> которых предоставлялась субсидия, составило 1 380,9 тыс. рублей, том числе:                              1 374,0 тыс. рублей (99,5%) – средства окружного бюджета и 6,9 тыс. рублей (0,5%) – средства муниципального бюджета. </w:t>
      </w:r>
      <w:r w:rsidRPr="00F243A9">
        <w:rPr>
          <w:rFonts w:ascii="Times New Roman" w:hAnsi="Times New Roman"/>
          <w:color w:val="000000" w:themeColor="text1"/>
          <w:sz w:val="28"/>
          <w:szCs w:val="28"/>
          <w:highlight w:val="yellow"/>
        </w:rPr>
        <w:t xml:space="preserve"> </w:t>
      </w:r>
    </w:p>
    <w:p w:rsidR="00830BE2" w:rsidRPr="00F243A9" w:rsidRDefault="00830BE2" w:rsidP="00830BE2">
      <w:pPr>
        <w:ind w:firstLine="708"/>
        <w:jc w:val="both"/>
        <w:rPr>
          <w:color w:val="000000" w:themeColor="text1"/>
          <w:sz w:val="28"/>
          <w:szCs w:val="28"/>
        </w:rPr>
      </w:pPr>
      <w:r w:rsidRPr="00F243A9">
        <w:rPr>
          <w:color w:val="000000" w:themeColor="text1"/>
          <w:sz w:val="28"/>
          <w:szCs w:val="28"/>
        </w:rPr>
        <w:t xml:space="preserve">Спортивно-технологическое оборудование закуплено и поставлено МАУ «Спортивно-досуговый комплекс» Анадырского муниципального района на общую сумму 2 193,9 </w:t>
      </w:r>
      <w:r w:rsidRPr="00F243A9">
        <w:rPr>
          <w:bCs/>
          <w:iCs/>
          <w:color w:val="000000" w:themeColor="text1"/>
          <w:sz w:val="28"/>
          <w:szCs w:val="28"/>
        </w:rPr>
        <w:t>тыс. рублей, в том числе:</w:t>
      </w:r>
      <w:r w:rsidRPr="00F243A9">
        <w:rPr>
          <w:color w:val="000000" w:themeColor="text1"/>
          <w:sz w:val="28"/>
          <w:szCs w:val="28"/>
        </w:rPr>
        <w:t xml:space="preserve"> на сумму 2 183,0 тыс. рублей – за счет средств окружного бюджета (из них 792,8 тыс. рублей – средства федерального бюджета) и 10,9 тыс. рублей – за счет средств местного бюджета. Муниципальным образованием соблюдены обязательства, предусмотренные соглашениями, по </w:t>
      </w:r>
      <w:proofErr w:type="spellStart"/>
      <w:r w:rsidRPr="00F243A9">
        <w:rPr>
          <w:color w:val="000000" w:themeColor="text1"/>
          <w:sz w:val="28"/>
          <w:szCs w:val="28"/>
        </w:rPr>
        <w:t>софинансированию</w:t>
      </w:r>
      <w:proofErr w:type="spellEnd"/>
      <w:r w:rsidRPr="00F243A9">
        <w:rPr>
          <w:color w:val="000000" w:themeColor="text1"/>
          <w:sz w:val="28"/>
          <w:szCs w:val="28"/>
        </w:rPr>
        <w:t xml:space="preserve"> мероприятия из бюджета муниципального образования.</w:t>
      </w:r>
    </w:p>
    <w:p w:rsidR="00830BE2" w:rsidRPr="00F243A9" w:rsidRDefault="00830BE2" w:rsidP="00830BE2">
      <w:pPr>
        <w:pStyle w:val="ConsPlusNonformat"/>
        <w:ind w:firstLine="708"/>
        <w:jc w:val="both"/>
        <w:rPr>
          <w:rFonts w:ascii="Times New Roman" w:hAnsi="Times New Roman"/>
          <w:color w:val="000000" w:themeColor="text1"/>
          <w:sz w:val="4"/>
          <w:szCs w:val="4"/>
        </w:rPr>
      </w:pPr>
    </w:p>
    <w:p w:rsidR="00830BE2" w:rsidRPr="00F243A9" w:rsidRDefault="00830BE2" w:rsidP="00830BE2">
      <w:pPr>
        <w:pStyle w:val="ConsPlusNonformat"/>
        <w:ind w:firstLine="708"/>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Мероприятие</w:t>
      </w:r>
      <w:r w:rsidRPr="00F243A9">
        <w:rPr>
          <w:rFonts w:ascii="Times New Roman" w:hAnsi="Times New Roman"/>
          <w:b/>
          <w:color w:val="000000" w:themeColor="text1"/>
          <w:sz w:val="28"/>
          <w:szCs w:val="28"/>
        </w:rPr>
        <w:t xml:space="preserve"> «</w:t>
      </w:r>
      <w:r w:rsidRPr="00F243A9">
        <w:rPr>
          <w:rFonts w:ascii="Times New Roman" w:eastAsia="Times New Roman" w:hAnsi="Times New Roman"/>
          <w:b/>
          <w:color w:val="000000" w:themeColor="text1"/>
          <w:sz w:val="28"/>
          <w:szCs w:val="28"/>
        </w:rPr>
        <w:t>Субсидии на проведение массовых физкультурных мероприятий среди различных категорий населения</w:t>
      </w:r>
      <w:r w:rsidRPr="00F243A9">
        <w:rPr>
          <w:rFonts w:ascii="Times New Roman" w:hAnsi="Times New Roman"/>
          <w:b/>
          <w:color w:val="000000" w:themeColor="text1"/>
          <w:sz w:val="28"/>
          <w:szCs w:val="28"/>
        </w:rPr>
        <w:t xml:space="preserve">» (п.1.11.) </w:t>
      </w:r>
      <w:r w:rsidRPr="00F243A9">
        <w:rPr>
          <w:rFonts w:ascii="Times New Roman" w:hAnsi="Times New Roman"/>
          <w:color w:val="000000" w:themeColor="text1"/>
          <w:sz w:val="28"/>
          <w:szCs w:val="28"/>
        </w:rPr>
        <w:t xml:space="preserve">реализовывалось Департаментом с участием муниципальных образований округа. В соответствии с Порядком №229 и </w:t>
      </w:r>
      <w:r w:rsidRPr="00F243A9">
        <w:rPr>
          <w:rFonts w:ascii="Times New Roman" w:eastAsia="Times New Roman" w:hAnsi="Times New Roman"/>
          <w:color w:val="000000" w:themeColor="text1"/>
          <w:sz w:val="28"/>
          <w:szCs w:val="28"/>
        </w:rPr>
        <w:t>распределением субсидии из окружного бюджета бюджетам муниципальных образований</w:t>
      </w:r>
      <w:r w:rsidRPr="00F243A9">
        <w:rPr>
          <w:rStyle w:val="ac"/>
          <w:rFonts w:ascii="Times New Roman" w:eastAsia="Times New Roman" w:hAnsi="Times New Roman"/>
          <w:color w:val="000000" w:themeColor="text1"/>
          <w:sz w:val="28"/>
          <w:szCs w:val="28"/>
        </w:rPr>
        <w:footnoteReference w:id="53"/>
      </w:r>
      <w:r w:rsidRPr="00F243A9">
        <w:rPr>
          <w:rFonts w:ascii="Times New Roman" w:eastAsia="Times New Roman" w:hAnsi="Times New Roman"/>
          <w:color w:val="000000" w:themeColor="text1"/>
          <w:sz w:val="28"/>
          <w:szCs w:val="28"/>
        </w:rPr>
        <w:t>,</w:t>
      </w:r>
      <w:r w:rsidRPr="00F243A9">
        <w:rPr>
          <w:rFonts w:ascii="Times New Roman" w:hAnsi="Times New Roman"/>
          <w:color w:val="000000" w:themeColor="text1"/>
          <w:sz w:val="28"/>
          <w:szCs w:val="28"/>
        </w:rPr>
        <w:t xml:space="preserve">  Департаментом с получателями заключены соглашения (таблица 2 настоящего отчета) о предоставлении субсидии в целях </w:t>
      </w:r>
      <w:proofErr w:type="spellStart"/>
      <w:r w:rsidRPr="00F243A9">
        <w:rPr>
          <w:rFonts w:ascii="Times New Roman" w:hAnsi="Times New Roman"/>
          <w:color w:val="000000" w:themeColor="text1"/>
          <w:sz w:val="28"/>
          <w:szCs w:val="28"/>
        </w:rPr>
        <w:t>софинансирования</w:t>
      </w:r>
      <w:proofErr w:type="spellEnd"/>
      <w:r w:rsidRPr="00F243A9">
        <w:rPr>
          <w:rFonts w:ascii="Times New Roman" w:hAnsi="Times New Roman"/>
          <w:color w:val="000000" w:themeColor="text1"/>
          <w:sz w:val="28"/>
          <w:szCs w:val="28"/>
        </w:rPr>
        <w:t xml:space="preserve"> расходов </w:t>
      </w:r>
      <w:r w:rsidRPr="00F243A9">
        <w:rPr>
          <w:rFonts w:ascii="Times New Roman" w:eastAsia="Times New Roman" w:hAnsi="Times New Roman"/>
          <w:color w:val="000000" w:themeColor="text1"/>
          <w:sz w:val="28"/>
          <w:szCs w:val="28"/>
        </w:rPr>
        <w:t>на проведение массовых физкультурных мероприятий среди различных категорий населения</w:t>
      </w:r>
      <w:r w:rsidRPr="00F243A9">
        <w:rPr>
          <w:rFonts w:ascii="Times New Roman" w:hAnsi="Times New Roman"/>
          <w:color w:val="000000" w:themeColor="text1"/>
          <w:sz w:val="28"/>
          <w:szCs w:val="28"/>
        </w:rPr>
        <w:t xml:space="preserve"> на общую сумму 5 400,0 тыс. рублей.</w:t>
      </w:r>
    </w:p>
    <w:p w:rsidR="00830BE2" w:rsidRPr="00F243A9" w:rsidRDefault="00830BE2" w:rsidP="00830BE2">
      <w:pPr>
        <w:pStyle w:val="ConsPlusNonformat"/>
        <w:ind w:firstLine="708"/>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На реализацию мероприятия направлены бюджетные средства в общей сумме 5 400,0 тыс. рублей или 100% от плановых назначений,</w:t>
      </w:r>
      <w:r w:rsidRPr="00F243A9">
        <w:rPr>
          <w:rFonts w:ascii="Times New Roman" w:hAnsi="Times New Roman" w:cs="Times New Roman"/>
          <w:bCs/>
          <w:color w:val="000000" w:themeColor="text1"/>
          <w:sz w:val="28"/>
          <w:szCs w:val="28"/>
        </w:rPr>
        <w:t xml:space="preserve"> фактические расходы составили 5 400,0</w:t>
      </w:r>
      <w:r w:rsidRPr="00F243A9">
        <w:rPr>
          <w:rFonts w:ascii="Times New Roman" w:hAnsi="Times New Roman"/>
          <w:color w:val="000000" w:themeColor="text1"/>
          <w:sz w:val="28"/>
          <w:szCs w:val="28"/>
        </w:rPr>
        <w:t xml:space="preserve"> тыс. рублей или 100% от направленного финансирования. Муниципальными образованиями соблюдены обязательства, предусмотренные соглашениями, по </w:t>
      </w:r>
      <w:proofErr w:type="spellStart"/>
      <w:r w:rsidRPr="00F243A9">
        <w:rPr>
          <w:rFonts w:ascii="Times New Roman" w:hAnsi="Times New Roman"/>
          <w:color w:val="000000" w:themeColor="text1"/>
          <w:sz w:val="28"/>
          <w:szCs w:val="28"/>
        </w:rPr>
        <w:t>софинансированию</w:t>
      </w:r>
      <w:proofErr w:type="spellEnd"/>
      <w:r w:rsidRPr="00F243A9">
        <w:rPr>
          <w:rFonts w:ascii="Times New Roman" w:hAnsi="Times New Roman"/>
          <w:color w:val="000000" w:themeColor="text1"/>
          <w:sz w:val="28"/>
          <w:szCs w:val="28"/>
        </w:rPr>
        <w:t xml:space="preserve"> расходов по мероприятию из бюджетов муниципальных образований, данные об использовании субсидии приведены в таблице 9.</w:t>
      </w:r>
    </w:p>
    <w:p w:rsidR="00830BE2" w:rsidRPr="00F243A9" w:rsidRDefault="00830BE2" w:rsidP="00830BE2">
      <w:pPr>
        <w:pStyle w:val="ConsPlusNonformat"/>
        <w:ind w:firstLine="708"/>
        <w:jc w:val="right"/>
        <w:rPr>
          <w:rFonts w:ascii="Times New Roman" w:eastAsia="Times New Roman" w:hAnsi="Times New Roman" w:cs="Times New Roman"/>
          <w:color w:val="000000" w:themeColor="text1"/>
          <w:sz w:val="28"/>
          <w:szCs w:val="28"/>
        </w:rPr>
      </w:pPr>
      <w:r w:rsidRPr="00F243A9">
        <w:rPr>
          <w:rFonts w:ascii="Times New Roman" w:eastAsia="Times New Roman" w:hAnsi="Times New Roman" w:cs="Times New Roman"/>
          <w:color w:val="000000" w:themeColor="text1"/>
          <w:sz w:val="28"/>
          <w:szCs w:val="28"/>
        </w:rPr>
        <w:t>Таблица 9</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2127"/>
        <w:gridCol w:w="3430"/>
      </w:tblGrid>
      <w:tr w:rsidR="00F243A9" w:rsidRPr="00F243A9" w:rsidTr="003F7DD2">
        <w:trPr>
          <w:trHeight w:val="274"/>
        </w:trPr>
        <w:tc>
          <w:tcPr>
            <w:tcW w:w="1843" w:type="dxa"/>
            <w:vMerge w:val="restart"/>
            <w:shd w:val="clear" w:color="auto" w:fill="auto"/>
            <w:vAlign w:val="center"/>
          </w:tcPr>
          <w:p w:rsidR="00830BE2" w:rsidRPr="00F243A9" w:rsidRDefault="00830BE2" w:rsidP="00410467">
            <w:pPr>
              <w:pStyle w:val="af9"/>
              <w:jc w:val="center"/>
              <w:rPr>
                <w:b/>
                <w:color w:val="000000" w:themeColor="text1"/>
                <w:sz w:val="20"/>
                <w:szCs w:val="20"/>
              </w:rPr>
            </w:pPr>
            <w:r w:rsidRPr="00F243A9">
              <w:rPr>
                <w:b/>
                <w:color w:val="000000" w:themeColor="text1"/>
                <w:sz w:val="20"/>
                <w:szCs w:val="20"/>
              </w:rPr>
              <w:t>Получатель субсидии</w:t>
            </w:r>
          </w:p>
        </w:tc>
        <w:tc>
          <w:tcPr>
            <w:tcW w:w="4253" w:type="dxa"/>
            <w:gridSpan w:val="2"/>
            <w:shd w:val="clear" w:color="auto" w:fill="auto"/>
            <w:vAlign w:val="center"/>
          </w:tcPr>
          <w:p w:rsidR="00830BE2" w:rsidRPr="00F243A9" w:rsidRDefault="00830BE2" w:rsidP="00410467">
            <w:pPr>
              <w:pStyle w:val="af9"/>
              <w:jc w:val="center"/>
              <w:rPr>
                <w:b/>
                <w:color w:val="000000" w:themeColor="text1"/>
                <w:sz w:val="20"/>
                <w:szCs w:val="20"/>
              </w:rPr>
            </w:pPr>
            <w:r w:rsidRPr="00F243A9">
              <w:rPr>
                <w:b/>
                <w:color w:val="000000" w:themeColor="text1"/>
                <w:sz w:val="20"/>
                <w:szCs w:val="20"/>
              </w:rPr>
              <w:t xml:space="preserve">Уровень </w:t>
            </w:r>
            <w:proofErr w:type="spellStart"/>
            <w:r w:rsidRPr="00F243A9">
              <w:rPr>
                <w:b/>
                <w:color w:val="000000" w:themeColor="text1"/>
                <w:sz w:val="20"/>
                <w:szCs w:val="20"/>
              </w:rPr>
              <w:t>софинансирования</w:t>
            </w:r>
            <w:proofErr w:type="spellEnd"/>
            <w:r w:rsidRPr="00F243A9">
              <w:rPr>
                <w:b/>
                <w:color w:val="000000" w:themeColor="text1"/>
                <w:sz w:val="20"/>
                <w:szCs w:val="20"/>
              </w:rPr>
              <w:t xml:space="preserve"> расходов (%) / расходы (тыс. рублей), в том числе за счет:</w:t>
            </w:r>
          </w:p>
        </w:tc>
        <w:tc>
          <w:tcPr>
            <w:tcW w:w="3430" w:type="dxa"/>
            <w:vMerge w:val="restart"/>
            <w:shd w:val="clear" w:color="auto" w:fill="auto"/>
            <w:vAlign w:val="center"/>
          </w:tcPr>
          <w:p w:rsidR="00830BE2" w:rsidRPr="00F243A9" w:rsidRDefault="00830BE2" w:rsidP="00410467">
            <w:pPr>
              <w:pStyle w:val="af9"/>
              <w:jc w:val="center"/>
              <w:rPr>
                <w:b/>
                <w:color w:val="000000" w:themeColor="text1"/>
                <w:sz w:val="20"/>
                <w:szCs w:val="20"/>
              </w:rPr>
            </w:pPr>
            <w:r w:rsidRPr="00F243A9">
              <w:rPr>
                <w:b/>
                <w:color w:val="000000" w:themeColor="text1"/>
                <w:sz w:val="20"/>
                <w:szCs w:val="20"/>
              </w:rPr>
              <w:t>Краткая характеристика расходов</w:t>
            </w:r>
          </w:p>
        </w:tc>
      </w:tr>
      <w:tr w:rsidR="00F243A9" w:rsidRPr="00F243A9" w:rsidTr="003F7DD2">
        <w:tc>
          <w:tcPr>
            <w:tcW w:w="1843" w:type="dxa"/>
            <w:vMerge/>
            <w:shd w:val="clear" w:color="auto" w:fill="auto"/>
          </w:tcPr>
          <w:p w:rsidR="00830BE2" w:rsidRPr="00F243A9" w:rsidRDefault="00830BE2" w:rsidP="00410467">
            <w:pPr>
              <w:pStyle w:val="af9"/>
              <w:jc w:val="center"/>
              <w:rPr>
                <w:color w:val="000000" w:themeColor="text1"/>
                <w:sz w:val="20"/>
                <w:szCs w:val="20"/>
              </w:rPr>
            </w:pPr>
          </w:p>
        </w:tc>
        <w:tc>
          <w:tcPr>
            <w:tcW w:w="2126" w:type="dxa"/>
            <w:shd w:val="clear" w:color="auto" w:fill="auto"/>
          </w:tcPr>
          <w:p w:rsidR="00830BE2" w:rsidRPr="00F243A9" w:rsidRDefault="00830BE2" w:rsidP="003F7DD2">
            <w:pPr>
              <w:pStyle w:val="af9"/>
              <w:jc w:val="center"/>
              <w:rPr>
                <w:b/>
                <w:color w:val="000000" w:themeColor="text1"/>
                <w:sz w:val="20"/>
                <w:szCs w:val="20"/>
              </w:rPr>
            </w:pPr>
            <w:r w:rsidRPr="00F243A9">
              <w:rPr>
                <w:b/>
                <w:color w:val="000000" w:themeColor="text1"/>
                <w:sz w:val="20"/>
                <w:szCs w:val="20"/>
              </w:rPr>
              <w:t>субсидии из окружного бюджета</w:t>
            </w:r>
          </w:p>
        </w:tc>
        <w:tc>
          <w:tcPr>
            <w:tcW w:w="2127" w:type="dxa"/>
            <w:shd w:val="clear" w:color="auto" w:fill="auto"/>
            <w:vAlign w:val="center"/>
          </w:tcPr>
          <w:p w:rsidR="00830BE2" w:rsidRPr="00F243A9" w:rsidRDefault="00830BE2" w:rsidP="00410467">
            <w:pPr>
              <w:pStyle w:val="af9"/>
              <w:jc w:val="center"/>
              <w:rPr>
                <w:b/>
                <w:color w:val="000000" w:themeColor="text1"/>
                <w:sz w:val="20"/>
                <w:szCs w:val="20"/>
              </w:rPr>
            </w:pPr>
            <w:r w:rsidRPr="00F243A9">
              <w:rPr>
                <w:b/>
                <w:color w:val="000000" w:themeColor="text1"/>
                <w:sz w:val="20"/>
                <w:szCs w:val="20"/>
              </w:rPr>
              <w:t>средств местного бюджета</w:t>
            </w:r>
          </w:p>
        </w:tc>
        <w:tc>
          <w:tcPr>
            <w:tcW w:w="3430" w:type="dxa"/>
            <w:vMerge/>
            <w:shd w:val="clear" w:color="auto" w:fill="auto"/>
          </w:tcPr>
          <w:p w:rsidR="00830BE2" w:rsidRPr="00F243A9" w:rsidRDefault="00830BE2" w:rsidP="00410467">
            <w:pPr>
              <w:pStyle w:val="af9"/>
              <w:jc w:val="both"/>
              <w:rPr>
                <w:color w:val="000000" w:themeColor="text1"/>
                <w:sz w:val="20"/>
                <w:szCs w:val="20"/>
              </w:rPr>
            </w:pPr>
          </w:p>
        </w:tc>
      </w:tr>
      <w:tr w:rsidR="00F243A9" w:rsidRPr="00F243A9" w:rsidTr="003F7DD2">
        <w:tc>
          <w:tcPr>
            <w:tcW w:w="1843" w:type="dxa"/>
            <w:shd w:val="clear" w:color="auto" w:fill="auto"/>
          </w:tcPr>
          <w:p w:rsidR="00830BE2" w:rsidRPr="00F243A9" w:rsidRDefault="00830BE2" w:rsidP="00410467">
            <w:pPr>
              <w:pStyle w:val="af9"/>
              <w:jc w:val="center"/>
              <w:rPr>
                <w:color w:val="000000" w:themeColor="text1"/>
                <w:sz w:val="20"/>
                <w:szCs w:val="20"/>
              </w:rPr>
            </w:pPr>
            <w:r w:rsidRPr="00F243A9">
              <w:rPr>
                <w:color w:val="000000" w:themeColor="text1"/>
                <w:sz w:val="20"/>
                <w:szCs w:val="20"/>
              </w:rPr>
              <w:t>1</w:t>
            </w:r>
          </w:p>
        </w:tc>
        <w:tc>
          <w:tcPr>
            <w:tcW w:w="2126" w:type="dxa"/>
            <w:shd w:val="clear" w:color="auto" w:fill="auto"/>
          </w:tcPr>
          <w:p w:rsidR="00830BE2" w:rsidRPr="00F243A9" w:rsidRDefault="00830BE2" w:rsidP="00410467">
            <w:pPr>
              <w:pStyle w:val="af9"/>
              <w:jc w:val="center"/>
              <w:rPr>
                <w:color w:val="000000" w:themeColor="text1"/>
                <w:sz w:val="20"/>
                <w:szCs w:val="20"/>
              </w:rPr>
            </w:pPr>
            <w:r w:rsidRPr="00F243A9">
              <w:rPr>
                <w:color w:val="000000" w:themeColor="text1"/>
                <w:sz w:val="20"/>
                <w:szCs w:val="20"/>
              </w:rPr>
              <w:t>2</w:t>
            </w:r>
          </w:p>
        </w:tc>
        <w:tc>
          <w:tcPr>
            <w:tcW w:w="2127" w:type="dxa"/>
            <w:shd w:val="clear" w:color="auto" w:fill="auto"/>
          </w:tcPr>
          <w:p w:rsidR="00830BE2" w:rsidRPr="00F243A9" w:rsidRDefault="00830BE2" w:rsidP="00410467">
            <w:pPr>
              <w:pStyle w:val="af9"/>
              <w:jc w:val="center"/>
              <w:rPr>
                <w:color w:val="000000" w:themeColor="text1"/>
                <w:sz w:val="20"/>
                <w:szCs w:val="20"/>
              </w:rPr>
            </w:pPr>
            <w:r w:rsidRPr="00F243A9">
              <w:rPr>
                <w:color w:val="000000" w:themeColor="text1"/>
                <w:sz w:val="20"/>
                <w:szCs w:val="20"/>
              </w:rPr>
              <w:t>3</w:t>
            </w:r>
          </w:p>
        </w:tc>
        <w:tc>
          <w:tcPr>
            <w:tcW w:w="3430" w:type="dxa"/>
            <w:shd w:val="clear" w:color="auto" w:fill="auto"/>
          </w:tcPr>
          <w:p w:rsidR="00830BE2" w:rsidRPr="00F243A9" w:rsidRDefault="00830BE2" w:rsidP="00410467">
            <w:pPr>
              <w:pStyle w:val="af9"/>
              <w:jc w:val="center"/>
              <w:rPr>
                <w:color w:val="000000" w:themeColor="text1"/>
                <w:sz w:val="20"/>
                <w:szCs w:val="20"/>
              </w:rPr>
            </w:pPr>
            <w:r w:rsidRPr="00F243A9">
              <w:rPr>
                <w:color w:val="000000" w:themeColor="text1"/>
                <w:sz w:val="20"/>
                <w:szCs w:val="20"/>
              </w:rPr>
              <w:t>5</w:t>
            </w:r>
          </w:p>
        </w:tc>
      </w:tr>
      <w:tr w:rsidR="00F243A9" w:rsidRPr="00F243A9" w:rsidTr="003F7DD2">
        <w:tc>
          <w:tcPr>
            <w:tcW w:w="1843" w:type="dxa"/>
            <w:shd w:val="clear" w:color="auto" w:fill="auto"/>
            <w:vAlign w:val="center"/>
          </w:tcPr>
          <w:p w:rsidR="00830BE2" w:rsidRPr="00F243A9" w:rsidRDefault="00830BE2" w:rsidP="00410467">
            <w:pPr>
              <w:pStyle w:val="af9"/>
              <w:rPr>
                <w:color w:val="000000" w:themeColor="text1"/>
                <w:sz w:val="20"/>
                <w:szCs w:val="20"/>
              </w:rPr>
            </w:pPr>
            <w:r w:rsidRPr="00F243A9">
              <w:rPr>
                <w:color w:val="000000" w:themeColor="text1"/>
                <w:sz w:val="20"/>
                <w:szCs w:val="20"/>
              </w:rPr>
              <w:t>ГО Анадырь</w:t>
            </w:r>
          </w:p>
        </w:tc>
        <w:tc>
          <w:tcPr>
            <w:tcW w:w="2126" w:type="dxa"/>
            <w:shd w:val="clear" w:color="auto" w:fill="auto"/>
            <w:vAlign w:val="center"/>
          </w:tcPr>
          <w:p w:rsidR="00830BE2" w:rsidRPr="00F243A9" w:rsidRDefault="00830BE2" w:rsidP="00410467">
            <w:pPr>
              <w:pStyle w:val="af9"/>
              <w:jc w:val="center"/>
              <w:rPr>
                <w:color w:val="000000" w:themeColor="text1"/>
                <w:sz w:val="20"/>
                <w:szCs w:val="20"/>
                <w:highlight w:val="yellow"/>
              </w:rPr>
            </w:pPr>
            <w:r w:rsidRPr="00F243A9">
              <w:rPr>
                <w:color w:val="000000" w:themeColor="text1"/>
                <w:sz w:val="20"/>
                <w:szCs w:val="20"/>
              </w:rPr>
              <w:t>98,5%  / 800,0</w:t>
            </w:r>
          </w:p>
        </w:tc>
        <w:tc>
          <w:tcPr>
            <w:tcW w:w="2127" w:type="dxa"/>
            <w:shd w:val="clear" w:color="auto" w:fill="auto"/>
            <w:vAlign w:val="center"/>
          </w:tcPr>
          <w:p w:rsidR="00830BE2" w:rsidRPr="00F243A9" w:rsidRDefault="00830BE2" w:rsidP="00410467">
            <w:pPr>
              <w:pStyle w:val="af9"/>
              <w:jc w:val="center"/>
              <w:rPr>
                <w:color w:val="000000" w:themeColor="text1"/>
                <w:sz w:val="20"/>
                <w:szCs w:val="20"/>
              </w:rPr>
            </w:pPr>
            <w:r w:rsidRPr="00F243A9">
              <w:rPr>
                <w:color w:val="000000" w:themeColor="text1"/>
                <w:sz w:val="20"/>
                <w:szCs w:val="20"/>
              </w:rPr>
              <w:t>1,5%  /12,2</w:t>
            </w:r>
          </w:p>
        </w:tc>
        <w:tc>
          <w:tcPr>
            <w:tcW w:w="3430" w:type="dxa"/>
            <w:vMerge w:val="restart"/>
            <w:shd w:val="clear" w:color="auto" w:fill="auto"/>
            <w:vAlign w:val="center"/>
          </w:tcPr>
          <w:p w:rsidR="00830BE2" w:rsidRPr="00F243A9" w:rsidRDefault="00830BE2" w:rsidP="00410467">
            <w:pPr>
              <w:pStyle w:val="af9"/>
              <w:jc w:val="center"/>
              <w:rPr>
                <w:color w:val="000000" w:themeColor="text1"/>
                <w:sz w:val="20"/>
                <w:szCs w:val="20"/>
              </w:rPr>
            </w:pPr>
            <w:r w:rsidRPr="00F243A9">
              <w:rPr>
                <w:color w:val="000000" w:themeColor="text1"/>
                <w:sz w:val="20"/>
                <w:szCs w:val="20"/>
              </w:rPr>
              <w:t>Расходы по награждению участников спортивных мероприятий, ТМЦ спортивного назначения, спортивный (игровой) инвентарь</w:t>
            </w:r>
          </w:p>
        </w:tc>
      </w:tr>
      <w:tr w:rsidR="00F243A9" w:rsidRPr="00F243A9" w:rsidTr="003F7DD2">
        <w:tc>
          <w:tcPr>
            <w:tcW w:w="1843" w:type="dxa"/>
            <w:shd w:val="clear" w:color="auto" w:fill="auto"/>
            <w:vAlign w:val="center"/>
          </w:tcPr>
          <w:p w:rsidR="00830BE2" w:rsidRPr="00F243A9" w:rsidRDefault="00830BE2" w:rsidP="00410467">
            <w:pPr>
              <w:pStyle w:val="af9"/>
              <w:rPr>
                <w:color w:val="000000" w:themeColor="text1"/>
                <w:sz w:val="20"/>
                <w:szCs w:val="20"/>
              </w:rPr>
            </w:pPr>
            <w:r w:rsidRPr="00F243A9">
              <w:rPr>
                <w:color w:val="000000" w:themeColor="text1"/>
                <w:sz w:val="20"/>
                <w:szCs w:val="20"/>
              </w:rPr>
              <w:t xml:space="preserve">ГО </w:t>
            </w:r>
            <w:proofErr w:type="spellStart"/>
            <w:r w:rsidRPr="00F243A9">
              <w:rPr>
                <w:color w:val="000000" w:themeColor="text1"/>
                <w:sz w:val="20"/>
                <w:szCs w:val="20"/>
              </w:rPr>
              <w:t>Эгвекинот</w:t>
            </w:r>
            <w:proofErr w:type="spellEnd"/>
          </w:p>
        </w:tc>
        <w:tc>
          <w:tcPr>
            <w:tcW w:w="2126" w:type="dxa"/>
            <w:shd w:val="clear" w:color="auto" w:fill="auto"/>
            <w:vAlign w:val="center"/>
          </w:tcPr>
          <w:p w:rsidR="00830BE2" w:rsidRPr="00F243A9" w:rsidRDefault="00830BE2" w:rsidP="00410467">
            <w:pPr>
              <w:pStyle w:val="af9"/>
              <w:jc w:val="center"/>
              <w:rPr>
                <w:color w:val="000000" w:themeColor="text1"/>
                <w:sz w:val="20"/>
                <w:szCs w:val="20"/>
              </w:rPr>
            </w:pPr>
            <w:r w:rsidRPr="00F243A9">
              <w:rPr>
                <w:color w:val="000000" w:themeColor="text1"/>
                <w:sz w:val="20"/>
                <w:szCs w:val="20"/>
              </w:rPr>
              <w:t>99,5%  / 800,0</w:t>
            </w:r>
          </w:p>
        </w:tc>
        <w:tc>
          <w:tcPr>
            <w:tcW w:w="2127" w:type="dxa"/>
            <w:shd w:val="clear" w:color="auto" w:fill="auto"/>
            <w:vAlign w:val="center"/>
          </w:tcPr>
          <w:p w:rsidR="00830BE2" w:rsidRPr="00F243A9" w:rsidRDefault="00830BE2" w:rsidP="00410467">
            <w:pPr>
              <w:pStyle w:val="af9"/>
              <w:jc w:val="center"/>
              <w:rPr>
                <w:color w:val="000000" w:themeColor="text1"/>
                <w:sz w:val="20"/>
                <w:szCs w:val="20"/>
              </w:rPr>
            </w:pPr>
            <w:r w:rsidRPr="00F243A9">
              <w:rPr>
                <w:color w:val="000000" w:themeColor="text1"/>
                <w:sz w:val="20"/>
                <w:szCs w:val="20"/>
              </w:rPr>
              <w:t>0,5%  / 4,0</w:t>
            </w:r>
          </w:p>
        </w:tc>
        <w:tc>
          <w:tcPr>
            <w:tcW w:w="3430" w:type="dxa"/>
            <w:vMerge/>
            <w:shd w:val="clear" w:color="auto" w:fill="auto"/>
          </w:tcPr>
          <w:p w:rsidR="00830BE2" w:rsidRPr="00F243A9" w:rsidRDefault="00830BE2" w:rsidP="00410467">
            <w:pPr>
              <w:pStyle w:val="af9"/>
              <w:jc w:val="both"/>
              <w:rPr>
                <w:color w:val="000000" w:themeColor="text1"/>
                <w:sz w:val="20"/>
                <w:szCs w:val="20"/>
              </w:rPr>
            </w:pPr>
          </w:p>
        </w:tc>
      </w:tr>
      <w:tr w:rsidR="00F243A9" w:rsidRPr="00F243A9" w:rsidTr="003F7DD2">
        <w:tc>
          <w:tcPr>
            <w:tcW w:w="1843" w:type="dxa"/>
            <w:shd w:val="clear" w:color="auto" w:fill="auto"/>
            <w:vAlign w:val="center"/>
          </w:tcPr>
          <w:p w:rsidR="00830BE2" w:rsidRPr="00F243A9" w:rsidRDefault="00830BE2" w:rsidP="00410467">
            <w:pPr>
              <w:pStyle w:val="af9"/>
              <w:rPr>
                <w:color w:val="000000" w:themeColor="text1"/>
                <w:sz w:val="20"/>
                <w:szCs w:val="20"/>
              </w:rPr>
            </w:pPr>
            <w:r w:rsidRPr="00F243A9">
              <w:rPr>
                <w:color w:val="000000" w:themeColor="text1"/>
                <w:sz w:val="20"/>
                <w:szCs w:val="20"/>
              </w:rPr>
              <w:t xml:space="preserve">ГО </w:t>
            </w:r>
            <w:proofErr w:type="spellStart"/>
            <w:r w:rsidRPr="00F243A9">
              <w:rPr>
                <w:color w:val="000000" w:themeColor="text1"/>
                <w:sz w:val="20"/>
                <w:szCs w:val="20"/>
              </w:rPr>
              <w:t>Певек</w:t>
            </w:r>
            <w:proofErr w:type="spellEnd"/>
          </w:p>
        </w:tc>
        <w:tc>
          <w:tcPr>
            <w:tcW w:w="2126" w:type="dxa"/>
            <w:shd w:val="clear" w:color="auto" w:fill="auto"/>
            <w:vAlign w:val="center"/>
          </w:tcPr>
          <w:p w:rsidR="00830BE2" w:rsidRPr="00F243A9" w:rsidRDefault="00830BE2" w:rsidP="00410467">
            <w:pPr>
              <w:pStyle w:val="af9"/>
              <w:jc w:val="center"/>
              <w:rPr>
                <w:color w:val="000000" w:themeColor="text1"/>
                <w:sz w:val="20"/>
                <w:szCs w:val="20"/>
              </w:rPr>
            </w:pPr>
            <w:r w:rsidRPr="00F243A9">
              <w:rPr>
                <w:color w:val="000000" w:themeColor="text1"/>
                <w:sz w:val="20"/>
                <w:szCs w:val="20"/>
              </w:rPr>
              <w:t>99,5%  / 700,0</w:t>
            </w:r>
          </w:p>
        </w:tc>
        <w:tc>
          <w:tcPr>
            <w:tcW w:w="2127" w:type="dxa"/>
            <w:shd w:val="clear" w:color="auto" w:fill="auto"/>
            <w:vAlign w:val="center"/>
          </w:tcPr>
          <w:p w:rsidR="00830BE2" w:rsidRPr="00F243A9" w:rsidRDefault="00830BE2" w:rsidP="00410467">
            <w:pPr>
              <w:pStyle w:val="af9"/>
              <w:jc w:val="center"/>
              <w:rPr>
                <w:color w:val="000000" w:themeColor="text1"/>
                <w:sz w:val="20"/>
                <w:szCs w:val="20"/>
              </w:rPr>
            </w:pPr>
            <w:r w:rsidRPr="00F243A9">
              <w:rPr>
                <w:color w:val="000000" w:themeColor="text1"/>
                <w:sz w:val="20"/>
                <w:szCs w:val="20"/>
              </w:rPr>
              <w:t>0,5%  / 3,5</w:t>
            </w:r>
          </w:p>
        </w:tc>
        <w:tc>
          <w:tcPr>
            <w:tcW w:w="3430" w:type="dxa"/>
            <w:vMerge/>
            <w:shd w:val="clear" w:color="auto" w:fill="auto"/>
          </w:tcPr>
          <w:p w:rsidR="00830BE2" w:rsidRPr="00F243A9" w:rsidRDefault="00830BE2" w:rsidP="00410467">
            <w:pPr>
              <w:pStyle w:val="af9"/>
              <w:jc w:val="both"/>
              <w:rPr>
                <w:color w:val="000000" w:themeColor="text1"/>
                <w:sz w:val="20"/>
                <w:szCs w:val="20"/>
              </w:rPr>
            </w:pPr>
          </w:p>
        </w:tc>
      </w:tr>
      <w:tr w:rsidR="00F243A9" w:rsidRPr="00F243A9" w:rsidTr="003F7DD2">
        <w:tc>
          <w:tcPr>
            <w:tcW w:w="1843" w:type="dxa"/>
            <w:shd w:val="clear" w:color="auto" w:fill="auto"/>
            <w:vAlign w:val="center"/>
          </w:tcPr>
          <w:p w:rsidR="00830BE2" w:rsidRPr="00F243A9" w:rsidRDefault="00830BE2" w:rsidP="00410467">
            <w:pPr>
              <w:pStyle w:val="af9"/>
              <w:rPr>
                <w:color w:val="000000" w:themeColor="text1"/>
                <w:sz w:val="20"/>
                <w:szCs w:val="20"/>
              </w:rPr>
            </w:pPr>
            <w:r w:rsidRPr="00F243A9">
              <w:rPr>
                <w:color w:val="000000" w:themeColor="text1"/>
                <w:sz w:val="20"/>
                <w:szCs w:val="20"/>
              </w:rPr>
              <w:t>Чукотский  МР</w:t>
            </w:r>
          </w:p>
        </w:tc>
        <w:tc>
          <w:tcPr>
            <w:tcW w:w="2126" w:type="dxa"/>
            <w:shd w:val="clear" w:color="auto" w:fill="auto"/>
            <w:vAlign w:val="center"/>
          </w:tcPr>
          <w:p w:rsidR="00830BE2" w:rsidRPr="00F243A9" w:rsidRDefault="00830BE2" w:rsidP="00410467">
            <w:pPr>
              <w:pStyle w:val="af9"/>
              <w:jc w:val="center"/>
              <w:rPr>
                <w:color w:val="000000" w:themeColor="text1"/>
                <w:sz w:val="20"/>
                <w:szCs w:val="20"/>
              </w:rPr>
            </w:pPr>
            <w:r w:rsidRPr="00F243A9">
              <w:rPr>
                <w:color w:val="000000" w:themeColor="text1"/>
                <w:sz w:val="20"/>
                <w:szCs w:val="20"/>
              </w:rPr>
              <w:t>99,9%  / 800,0</w:t>
            </w:r>
          </w:p>
        </w:tc>
        <w:tc>
          <w:tcPr>
            <w:tcW w:w="2127" w:type="dxa"/>
            <w:shd w:val="clear" w:color="auto" w:fill="auto"/>
            <w:vAlign w:val="center"/>
          </w:tcPr>
          <w:p w:rsidR="00830BE2" w:rsidRPr="00F243A9" w:rsidRDefault="00830BE2" w:rsidP="00410467">
            <w:pPr>
              <w:pStyle w:val="ConsPlusNonformat"/>
              <w:jc w:val="center"/>
              <w:rPr>
                <w:rFonts w:ascii="Times New Roman" w:eastAsia="Times New Roman" w:hAnsi="Times New Roman"/>
                <w:color w:val="000000" w:themeColor="text1"/>
              </w:rPr>
            </w:pPr>
            <w:r w:rsidRPr="00F243A9">
              <w:rPr>
                <w:rFonts w:ascii="Times New Roman" w:eastAsia="Times New Roman" w:hAnsi="Times New Roman" w:cs="Times New Roman"/>
                <w:color w:val="000000" w:themeColor="text1"/>
              </w:rPr>
              <w:t>0,1%  / 0,8</w:t>
            </w:r>
          </w:p>
        </w:tc>
        <w:tc>
          <w:tcPr>
            <w:tcW w:w="3430" w:type="dxa"/>
            <w:vMerge/>
            <w:shd w:val="clear" w:color="auto" w:fill="auto"/>
          </w:tcPr>
          <w:p w:rsidR="00830BE2" w:rsidRPr="00F243A9" w:rsidRDefault="00830BE2" w:rsidP="00410467">
            <w:pPr>
              <w:pStyle w:val="af9"/>
              <w:jc w:val="both"/>
              <w:rPr>
                <w:color w:val="000000" w:themeColor="text1"/>
                <w:sz w:val="20"/>
                <w:szCs w:val="20"/>
              </w:rPr>
            </w:pPr>
          </w:p>
        </w:tc>
      </w:tr>
      <w:tr w:rsidR="00F243A9" w:rsidRPr="00F243A9" w:rsidTr="003F7DD2">
        <w:trPr>
          <w:trHeight w:val="146"/>
        </w:trPr>
        <w:tc>
          <w:tcPr>
            <w:tcW w:w="1843" w:type="dxa"/>
            <w:shd w:val="clear" w:color="auto" w:fill="auto"/>
          </w:tcPr>
          <w:p w:rsidR="00830BE2" w:rsidRPr="00F243A9" w:rsidRDefault="00830BE2" w:rsidP="00410467">
            <w:pPr>
              <w:pStyle w:val="af9"/>
              <w:rPr>
                <w:color w:val="000000" w:themeColor="text1"/>
                <w:sz w:val="20"/>
                <w:szCs w:val="20"/>
              </w:rPr>
            </w:pPr>
            <w:proofErr w:type="spellStart"/>
            <w:r w:rsidRPr="00F243A9">
              <w:rPr>
                <w:color w:val="000000" w:themeColor="text1"/>
                <w:sz w:val="20"/>
                <w:szCs w:val="20"/>
              </w:rPr>
              <w:t>Билибинский</w:t>
            </w:r>
            <w:proofErr w:type="spellEnd"/>
            <w:r w:rsidRPr="00F243A9">
              <w:rPr>
                <w:color w:val="000000" w:themeColor="text1"/>
                <w:sz w:val="20"/>
                <w:szCs w:val="20"/>
              </w:rPr>
              <w:t xml:space="preserve"> МР</w:t>
            </w:r>
          </w:p>
        </w:tc>
        <w:tc>
          <w:tcPr>
            <w:tcW w:w="2126" w:type="dxa"/>
            <w:shd w:val="clear" w:color="auto" w:fill="auto"/>
            <w:vAlign w:val="center"/>
          </w:tcPr>
          <w:p w:rsidR="00830BE2" w:rsidRPr="00F243A9" w:rsidRDefault="00830BE2" w:rsidP="00410467">
            <w:pPr>
              <w:pStyle w:val="af9"/>
              <w:jc w:val="center"/>
              <w:rPr>
                <w:color w:val="000000" w:themeColor="text1"/>
                <w:sz w:val="20"/>
                <w:szCs w:val="20"/>
              </w:rPr>
            </w:pPr>
            <w:r w:rsidRPr="00F243A9">
              <w:rPr>
                <w:color w:val="000000" w:themeColor="text1"/>
                <w:sz w:val="20"/>
                <w:szCs w:val="20"/>
              </w:rPr>
              <w:t>99,5% / 800,0</w:t>
            </w:r>
          </w:p>
        </w:tc>
        <w:tc>
          <w:tcPr>
            <w:tcW w:w="2127" w:type="dxa"/>
            <w:shd w:val="clear" w:color="auto" w:fill="auto"/>
            <w:vAlign w:val="center"/>
          </w:tcPr>
          <w:p w:rsidR="00830BE2" w:rsidRPr="00F243A9" w:rsidRDefault="00830BE2" w:rsidP="00410467">
            <w:pPr>
              <w:pStyle w:val="af9"/>
              <w:jc w:val="center"/>
              <w:rPr>
                <w:color w:val="000000" w:themeColor="text1"/>
                <w:sz w:val="20"/>
                <w:szCs w:val="20"/>
              </w:rPr>
            </w:pPr>
            <w:r w:rsidRPr="00F243A9">
              <w:rPr>
                <w:color w:val="000000" w:themeColor="text1"/>
                <w:sz w:val="20"/>
                <w:szCs w:val="20"/>
              </w:rPr>
              <w:t>0,5%  / 4,0</w:t>
            </w:r>
          </w:p>
        </w:tc>
        <w:tc>
          <w:tcPr>
            <w:tcW w:w="3430" w:type="dxa"/>
            <w:vMerge/>
            <w:shd w:val="clear" w:color="auto" w:fill="auto"/>
          </w:tcPr>
          <w:p w:rsidR="00830BE2" w:rsidRPr="00F243A9" w:rsidRDefault="00830BE2" w:rsidP="00410467">
            <w:pPr>
              <w:pStyle w:val="af9"/>
              <w:jc w:val="both"/>
              <w:rPr>
                <w:color w:val="000000" w:themeColor="text1"/>
                <w:sz w:val="20"/>
                <w:szCs w:val="20"/>
              </w:rPr>
            </w:pPr>
          </w:p>
        </w:tc>
      </w:tr>
      <w:tr w:rsidR="00F243A9" w:rsidRPr="00F243A9" w:rsidTr="003F7DD2">
        <w:tc>
          <w:tcPr>
            <w:tcW w:w="1843" w:type="dxa"/>
            <w:shd w:val="clear" w:color="auto" w:fill="auto"/>
            <w:vAlign w:val="center"/>
          </w:tcPr>
          <w:p w:rsidR="00830BE2" w:rsidRPr="00F243A9" w:rsidRDefault="00830BE2" w:rsidP="00410467">
            <w:pPr>
              <w:pStyle w:val="af9"/>
              <w:rPr>
                <w:color w:val="000000" w:themeColor="text1"/>
                <w:sz w:val="20"/>
                <w:szCs w:val="20"/>
              </w:rPr>
            </w:pPr>
            <w:proofErr w:type="spellStart"/>
            <w:r w:rsidRPr="00F243A9">
              <w:rPr>
                <w:i/>
                <w:color w:val="000000" w:themeColor="text1"/>
                <w:sz w:val="20"/>
                <w:szCs w:val="20"/>
              </w:rPr>
              <w:t>Провиденский</w:t>
            </w:r>
            <w:proofErr w:type="spellEnd"/>
            <w:r w:rsidRPr="00F243A9">
              <w:rPr>
                <w:i/>
                <w:color w:val="000000" w:themeColor="text1"/>
                <w:sz w:val="20"/>
                <w:szCs w:val="20"/>
              </w:rPr>
              <w:t xml:space="preserve"> ГО</w:t>
            </w:r>
          </w:p>
        </w:tc>
        <w:tc>
          <w:tcPr>
            <w:tcW w:w="2126" w:type="dxa"/>
            <w:shd w:val="clear" w:color="auto" w:fill="auto"/>
            <w:vAlign w:val="center"/>
          </w:tcPr>
          <w:p w:rsidR="00830BE2" w:rsidRPr="00F243A9" w:rsidRDefault="00830BE2" w:rsidP="00410467">
            <w:pPr>
              <w:pStyle w:val="af9"/>
              <w:jc w:val="center"/>
              <w:rPr>
                <w:color w:val="000000" w:themeColor="text1"/>
                <w:sz w:val="20"/>
                <w:szCs w:val="20"/>
              </w:rPr>
            </w:pPr>
            <w:r w:rsidRPr="00F243A9">
              <w:rPr>
                <w:color w:val="000000" w:themeColor="text1"/>
                <w:sz w:val="20"/>
                <w:szCs w:val="20"/>
              </w:rPr>
              <w:t>99,9% / 700,0</w:t>
            </w:r>
          </w:p>
        </w:tc>
        <w:tc>
          <w:tcPr>
            <w:tcW w:w="2127" w:type="dxa"/>
            <w:shd w:val="clear" w:color="auto" w:fill="auto"/>
            <w:vAlign w:val="center"/>
          </w:tcPr>
          <w:p w:rsidR="00830BE2" w:rsidRPr="00F243A9" w:rsidRDefault="00830BE2" w:rsidP="00410467">
            <w:pPr>
              <w:pStyle w:val="af9"/>
              <w:jc w:val="center"/>
              <w:rPr>
                <w:color w:val="000000" w:themeColor="text1"/>
                <w:sz w:val="20"/>
                <w:szCs w:val="20"/>
              </w:rPr>
            </w:pPr>
            <w:r w:rsidRPr="00F243A9">
              <w:rPr>
                <w:color w:val="000000" w:themeColor="text1"/>
                <w:sz w:val="20"/>
                <w:szCs w:val="20"/>
              </w:rPr>
              <w:t>0,1%  / 0,7</w:t>
            </w:r>
          </w:p>
        </w:tc>
        <w:tc>
          <w:tcPr>
            <w:tcW w:w="3430" w:type="dxa"/>
            <w:vMerge/>
            <w:shd w:val="clear" w:color="auto" w:fill="auto"/>
          </w:tcPr>
          <w:p w:rsidR="00830BE2" w:rsidRPr="00F243A9" w:rsidRDefault="00830BE2" w:rsidP="00410467">
            <w:pPr>
              <w:pStyle w:val="af9"/>
              <w:jc w:val="both"/>
              <w:rPr>
                <w:color w:val="000000" w:themeColor="text1"/>
                <w:sz w:val="20"/>
                <w:szCs w:val="20"/>
              </w:rPr>
            </w:pPr>
          </w:p>
        </w:tc>
      </w:tr>
      <w:tr w:rsidR="00F243A9" w:rsidRPr="00F243A9" w:rsidTr="003F7DD2">
        <w:tc>
          <w:tcPr>
            <w:tcW w:w="1843" w:type="dxa"/>
            <w:shd w:val="clear" w:color="auto" w:fill="auto"/>
            <w:vAlign w:val="center"/>
          </w:tcPr>
          <w:p w:rsidR="00830BE2" w:rsidRPr="00F243A9" w:rsidRDefault="00830BE2" w:rsidP="00410467">
            <w:pPr>
              <w:pStyle w:val="af9"/>
              <w:rPr>
                <w:color w:val="000000" w:themeColor="text1"/>
                <w:sz w:val="20"/>
                <w:szCs w:val="20"/>
              </w:rPr>
            </w:pPr>
            <w:r w:rsidRPr="00F243A9">
              <w:rPr>
                <w:color w:val="000000" w:themeColor="text1"/>
                <w:sz w:val="20"/>
                <w:szCs w:val="20"/>
              </w:rPr>
              <w:t>Анадырский МР</w:t>
            </w:r>
          </w:p>
        </w:tc>
        <w:tc>
          <w:tcPr>
            <w:tcW w:w="2126" w:type="dxa"/>
            <w:shd w:val="clear" w:color="auto" w:fill="auto"/>
            <w:vAlign w:val="center"/>
          </w:tcPr>
          <w:p w:rsidR="00830BE2" w:rsidRPr="00F243A9" w:rsidRDefault="00830BE2" w:rsidP="00410467">
            <w:pPr>
              <w:pStyle w:val="af9"/>
              <w:jc w:val="center"/>
              <w:rPr>
                <w:color w:val="000000" w:themeColor="text1"/>
                <w:sz w:val="20"/>
                <w:szCs w:val="20"/>
              </w:rPr>
            </w:pPr>
            <w:r w:rsidRPr="00F243A9">
              <w:rPr>
                <w:color w:val="000000" w:themeColor="text1"/>
                <w:sz w:val="20"/>
                <w:szCs w:val="20"/>
              </w:rPr>
              <w:t>99,5% / 800,0</w:t>
            </w:r>
          </w:p>
        </w:tc>
        <w:tc>
          <w:tcPr>
            <w:tcW w:w="2127" w:type="dxa"/>
            <w:shd w:val="clear" w:color="auto" w:fill="auto"/>
            <w:vAlign w:val="center"/>
          </w:tcPr>
          <w:p w:rsidR="00830BE2" w:rsidRPr="00F243A9" w:rsidRDefault="00830BE2" w:rsidP="00410467">
            <w:pPr>
              <w:pStyle w:val="af9"/>
              <w:jc w:val="center"/>
              <w:rPr>
                <w:color w:val="000000" w:themeColor="text1"/>
                <w:sz w:val="20"/>
                <w:szCs w:val="20"/>
              </w:rPr>
            </w:pPr>
            <w:r w:rsidRPr="00F243A9">
              <w:rPr>
                <w:color w:val="000000" w:themeColor="text1"/>
                <w:sz w:val="20"/>
                <w:szCs w:val="20"/>
              </w:rPr>
              <w:t>0,5%  /4,0</w:t>
            </w:r>
          </w:p>
        </w:tc>
        <w:tc>
          <w:tcPr>
            <w:tcW w:w="3430" w:type="dxa"/>
            <w:vMerge/>
            <w:shd w:val="clear" w:color="auto" w:fill="auto"/>
          </w:tcPr>
          <w:p w:rsidR="00830BE2" w:rsidRPr="00F243A9" w:rsidRDefault="00830BE2" w:rsidP="00410467">
            <w:pPr>
              <w:pStyle w:val="af9"/>
              <w:jc w:val="both"/>
              <w:rPr>
                <w:color w:val="000000" w:themeColor="text1"/>
                <w:sz w:val="20"/>
                <w:szCs w:val="20"/>
              </w:rPr>
            </w:pPr>
          </w:p>
        </w:tc>
      </w:tr>
      <w:tr w:rsidR="00F243A9" w:rsidRPr="00F243A9" w:rsidTr="003F7DD2">
        <w:tc>
          <w:tcPr>
            <w:tcW w:w="1843" w:type="dxa"/>
            <w:shd w:val="clear" w:color="auto" w:fill="auto"/>
          </w:tcPr>
          <w:p w:rsidR="00830BE2" w:rsidRPr="00F243A9" w:rsidRDefault="00830BE2" w:rsidP="00410467">
            <w:pPr>
              <w:pStyle w:val="af9"/>
              <w:jc w:val="both"/>
              <w:rPr>
                <w:b/>
                <w:color w:val="000000" w:themeColor="text1"/>
                <w:sz w:val="20"/>
                <w:szCs w:val="20"/>
              </w:rPr>
            </w:pPr>
            <w:r w:rsidRPr="00F243A9">
              <w:rPr>
                <w:b/>
                <w:color w:val="000000" w:themeColor="text1"/>
                <w:sz w:val="20"/>
                <w:szCs w:val="20"/>
              </w:rPr>
              <w:t>ВСЕГО:</w:t>
            </w:r>
          </w:p>
        </w:tc>
        <w:tc>
          <w:tcPr>
            <w:tcW w:w="2126" w:type="dxa"/>
            <w:shd w:val="clear" w:color="auto" w:fill="auto"/>
          </w:tcPr>
          <w:p w:rsidR="00830BE2" w:rsidRPr="00F243A9" w:rsidRDefault="00830BE2" w:rsidP="00410467">
            <w:pPr>
              <w:pStyle w:val="af9"/>
              <w:jc w:val="center"/>
              <w:rPr>
                <w:b/>
                <w:color w:val="000000" w:themeColor="text1"/>
                <w:sz w:val="20"/>
                <w:szCs w:val="20"/>
              </w:rPr>
            </w:pPr>
            <w:r w:rsidRPr="00F243A9">
              <w:rPr>
                <w:b/>
                <w:color w:val="000000" w:themeColor="text1"/>
                <w:sz w:val="20"/>
                <w:szCs w:val="20"/>
              </w:rPr>
              <w:t xml:space="preserve">          5 400,0</w:t>
            </w:r>
          </w:p>
        </w:tc>
        <w:tc>
          <w:tcPr>
            <w:tcW w:w="2127" w:type="dxa"/>
            <w:shd w:val="clear" w:color="auto" w:fill="auto"/>
          </w:tcPr>
          <w:p w:rsidR="00830BE2" w:rsidRPr="00F243A9" w:rsidRDefault="00830BE2" w:rsidP="00410467">
            <w:pPr>
              <w:pStyle w:val="af9"/>
              <w:rPr>
                <w:b/>
                <w:color w:val="000000" w:themeColor="text1"/>
                <w:sz w:val="20"/>
                <w:szCs w:val="20"/>
              </w:rPr>
            </w:pPr>
            <w:r w:rsidRPr="00F243A9">
              <w:rPr>
                <w:b/>
                <w:color w:val="000000" w:themeColor="text1"/>
                <w:sz w:val="20"/>
                <w:szCs w:val="20"/>
              </w:rPr>
              <w:t xml:space="preserve">                     29,2</w:t>
            </w:r>
          </w:p>
        </w:tc>
        <w:tc>
          <w:tcPr>
            <w:tcW w:w="3430" w:type="dxa"/>
            <w:shd w:val="clear" w:color="auto" w:fill="auto"/>
            <w:vAlign w:val="center"/>
          </w:tcPr>
          <w:p w:rsidR="00830BE2" w:rsidRPr="00F243A9" w:rsidRDefault="00830BE2" w:rsidP="00410467">
            <w:pPr>
              <w:pStyle w:val="af9"/>
              <w:jc w:val="center"/>
              <w:rPr>
                <w:b/>
                <w:color w:val="000000" w:themeColor="text1"/>
                <w:sz w:val="20"/>
                <w:szCs w:val="20"/>
              </w:rPr>
            </w:pPr>
            <w:r w:rsidRPr="00F243A9">
              <w:rPr>
                <w:b/>
                <w:color w:val="000000" w:themeColor="text1"/>
                <w:sz w:val="20"/>
                <w:szCs w:val="20"/>
              </w:rPr>
              <w:t>Х</w:t>
            </w:r>
          </w:p>
        </w:tc>
      </w:tr>
    </w:tbl>
    <w:p w:rsidR="00830BE2" w:rsidRPr="00F243A9" w:rsidRDefault="00830BE2" w:rsidP="00830BE2">
      <w:pPr>
        <w:pStyle w:val="ConsPlusNonformat"/>
        <w:ind w:firstLine="708"/>
        <w:jc w:val="both"/>
        <w:rPr>
          <w:rFonts w:ascii="Times New Roman" w:hAnsi="Times New Roman"/>
          <w:color w:val="000000" w:themeColor="text1"/>
          <w:sz w:val="8"/>
          <w:szCs w:val="8"/>
        </w:rPr>
      </w:pPr>
    </w:p>
    <w:p w:rsidR="00830BE2" w:rsidRPr="00F243A9" w:rsidRDefault="00830BE2" w:rsidP="00830BE2">
      <w:pPr>
        <w:pStyle w:val="ConsPlusNonformat"/>
        <w:ind w:firstLine="708"/>
        <w:jc w:val="both"/>
        <w:rPr>
          <w:rFonts w:ascii="Times New Roman" w:hAnsi="Times New Roman"/>
          <w:color w:val="000000" w:themeColor="text1"/>
          <w:sz w:val="10"/>
          <w:szCs w:val="10"/>
        </w:rPr>
      </w:pPr>
    </w:p>
    <w:p w:rsidR="00830BE2" w:rsidRPr="00F243A9" w:rsidRDefault="00830BE2" w:rsidP="00830BE2">
      <w:pPr>
        <w:pStyle w:val="ConsPlusNonformat"/>
        <w:ind w:firstLine="708"/>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lastRenderedPageBreak/>
        <w:t>Мероприятие</w:t>
      </w:r>
      <w:r w:rsidRPr="00F243A9">
        <w:rPr>
          <w:rFonts w:ascii="Times New Roman" w:hAnsi="Times New Roman"/>
          <w:b/>
          <w:color w:val="000000" w:themeColor="text1"/>
          <w:sz w:val="28"/>
          <w:szCs w:val="28"/>
        </w:rPr>
        <w:t xml:space="preserve"> «</w:t>
      </w:r>
      <w:r w:rsidRPr="00F243A9">
        <w:rPr>
          <w:rFonts w:ascii="Times New Roman" w:eastAsia="Times New Roman" w:hAnsi="Times New Roman" w:cs="Times New Roman"/>
          <w:b/>
          <w:color w:val="000000" w:themeColor="text1"/>
          <w:sz w:val="28"/>
          <w:szCs w:val="28"/>
        </w:rPr>
        <w:t>Реализация мероприятий Всероссийского физкультурно-спортивного комплекса «Готов к труду и обороне» (ГТО)»</w:t>
      </w:r>
      <w:r w:rsidRPr="00F243A9">
        <w:rPr>
          <w:rFonts w:ascii="Times New Roman" w:hAnsi="Times New Roman"/>
          <w:b/>
          <w:color w:val="000000" w:themeColor="text1"/>
          <w:sz w:val="28"/>
          <w:szCs w:val="28"/>
        </w:rPr>
        <w:t xml:space="preserve"> (п.1.12.) </w:t>
      </w:r>
      <w:r w:rsidRPr="00F243A9">
        <w:rPr>
          <w:rFonts w:ascii="Times New Roman" w:hAnsi="Times New Roman"/>
          <w:color w:val="000000" w:themeColor="text1"/>
          <w:sz w:val="28"/>
          <w:szCs w:val="28"/>
        </w:rPr>
        <w:t xml:space="preserve">реализовывалось ОДЮСШ. </w:t>
      </w:r>
    </w:p>
    <w:p w:rsidR="00830BE2" w:rsidRPr="00F243A9" w:rsidRDefault="00830BE2" w:rsidP="00830BE2">
      <w:pPr>
        <w:pStyle w:val="ConsPlusNonformat"/>
        <w:ind w:firstLine="708"/>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В рамках мероприятия ОДЮСШ направлены средства субсидии в общей сумме 525,7 тыс. рублей или 24,6% от предусмотренных соглашением,</w:t>
      </w:r>
      <w:r w:rsidRPr="00F243A9">
        <w:rPr>
          <w:rFonts w:ascii="Times New Roman" w:hAnsi="Times New Roman" w:cs="Times New Roman"/>
          <w:bCs/>
          <w:color w:val="000000" w:themeColor="text1"/>
          <w:sz w:val="28"/>
          <w:szCs w:val="28"/>
        </w:rPr>
        <w:t xml:space="preserve"> фактические расходы составили </w:t>
      </w:r>
      <w:r w:rsidRPr="00F243A9">
        <w:rPr>
          <w:rFonts w:ascii="Times New Roman" w:hAnsi="Times New Roman"/>
          <w:color w:val="000000" w:themeColor="text1"/>
          <w:sz w:val="28"/>
          <w:szCs w:val="28"/>
        </w:rPr>
        <w:t xml:space="preserve">397,4 тыс. рублей или 75,6% от направленного финансирования. </w:t>
      </w:r>
      <w:r w:rsidRPr="00F243A9">
        <w:rPr>
          <w:rFonts w:ascii="Times New Roman" w:hAnsi="Times New Roman" w:cs="Times New Roman"/>
          <w:color w:val="000000" w:themeColor="text1"/>
          <w:sz w:val="28"/>
          <w:szCs w:val="28"/>
        </w:rPr>
        <w:t>Неиспользованный остаток субсидии в сумме 128,3 тыс. рублей возвращен в окружной бюджет. Д</w:t>
      </w:r>
      <w:r w:rsidRPr="00F243A9">
        <w:rPr>
          <w:rFonts w:ascii="Times New Roman" w:hAnsi="Times New Roman"/>
          <w:color w:val="000000" w:themeColor="text1"/>
          <w:sz w:val="28"/>
          <w:szCs w:val="28"/>
        </w:rPr>
        <w:t>анные об использовании бюджетных средств в разрезе спортивных мероприятий приведены в таблице 10.</w:t>
      </w:r>
    </w:p>
    <w:p w:rsidR="00830BE2" w:rsidRPr="00F243A9" w:rsidRDefault="00830BE2" w:rsidP="00830BE2">
      <w:pPr>
        <w:pStyle w:val="ConsPlusNonformat"/>
        <w:ind w:firstLine="708"/>
        <w:jc w:val="right"/>
        <w:rPr>
          <w:rFonts w:ascii="Times New Roman" w:hAnsi="Times New Roman"/>
          <w:color w:val="000000" w:themeColor="text1"/>
          <w:sz w:val="28"/>
          <w:szCs w:val="28"/>
        </w:rPr>
      </w:pPr>
      <w:r w:rsidRPr="00F243A9">
        <w:rPr>
          <w:rFonts w:ascii="Times New Roman" w:hAnsi="Times New Roman"/>
          <w:color w:val="000000" w:themeColor="text1"/>
          <w:sz w:val="28"/>
          <w:szCs w:val="28"/>
        </w:rPr>
        <w:t xml:space="preserve">Таблица 10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7"/>
        <w:gridCol w:w="1275"/>
        <w:gridCol w:w="964"/>
      </w:tblGrid>
      <w:tr w:rsidR="00830BE2" w:rsidRPr="00F243A9" w:rsidTr="00410467">
        <w:trPr>
          <w:trHeight w:val="231"/>
        </w:trPr>
        <w:tc>
          <w:tcPr>
            <w:tcW w:w="7117" w:type="dxa"/>
            <w:vMerge w:val="restart"/>
            <w:shd w:val="clear" w:color="auto" w:fill="auto"/>
            <w:vAlign w:val="center"/>
          </w:tcPr>
          <w:p w:rsidR="00830BE2" w:rsidRPr="00F243A9" w:rsidRDefault="00830BE2" w:rsidP="00410467">
            <w:pPr>
              <w:pStyle w:val="ConsPlusNormal"/>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Наименование расходов</w:t>
            </w:r>
          </w:p>
        </w:tc>
        <w:tc>
          <w:tcPr>
            <w:tcW w:w="2239" w:type="dxa"/>
            <w:gridSpan w:val="2"/>
            <w:shd w:val="clear" w:color="auto" w:fill="auto"/>
            <w:vAlign w:val="center"/>
          </w:tcPr>
          <w:p w:rsidR="00830BE2" w:rsidRPr="00F243A9" w:rsidRDefault="00830BE2" w:rsidP="00A70941">
            <w:pPr>
              <w:pStyle w:val="ConsPlusNormal"/>
              <w:ind w:firstLine="38"/>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Расходы (тыс. рублей)</w:t>
            </w:r>
          </w:p>
        </w:tc>
      </w:tr>
      <w:tr w:rsidR="00830BE2" w:rsidRPr="00F243A9" w:rsidTr="00410467">
        <w:tc>
          <w:tcPr>
            <w:tcW w:w="7117" w:type="dxa"/>
            <w:vMerge/>
            <w:shd w:val="clear" w:color="auto" w:fill="auto"/>
            <w:vAlign w:val="center"/>
          </w:tcPr>
          <w:p w:rsidR="00830BE2" w:rsidRPr="00F243A9" w:rsidRDefault="00830BE2" w:rsidP="00410467">
            <w:pPr>
              <w:pStyle w:val="ConsPlusNormal"/>
              <w:jc w:val="center"/>
              <w:rPr>
                <w:rFonts w:ascii="Times New Roman" w:hAnsi="Times New Roman"/>
                <w:b/>
                <w:color w:val="000000" w:themeColor="text1"/>
                <w:sz w:val="18"/>
                <w:szCs w:val="18"/>
              </w:rPr>
            </w:pPr>
          </w:p>
        </w:tc>
        <w:tc>
          <w:tcPr>
            <w:tcW w:w="1275" w:type="dxa"/>
            <w:shd w:val="clear" w:color="auto" w:fill="auto"/>
            <w:vAlign w:val="center"/>
          </w:tcPr>
          <w:p w:rsidR="00830BE2" w:rsidRPr="00F243A9" w:rsidRDefault="00830BE2" w:rsidP="00A70941">
            <w:pPr>
              <w:pStyle w:val="ConsPlusNormal"/>
              <w:ind w:firstLine="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кассовые</w:t>
            </w:r>
          </w:p>
        </w:tc>
        <w:tc>
          <w:tcPr>
            <w:tcW w:w="964" w:type="dxa"/>
            <w:shd w:val="clear" w:color="auto" w:fill="auto"/>
            <w:vAlign w:val="center"/>
          </w:tcPr>
          <w:p w:rsidR="00830BE2" w:rsidRPr="00F243A9" w:rsidRDefault="00830BE2" w:rsidP="00A70941">
            <w:pPr>
              <w:pStyle w:val="ConsPlusNormal"/>
              <w:ind w:firstLine="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факт.</w:t>
            </w:r>
          </w:p>
        </w:tc>
      </w:tr>
      <w:tr w:rsidR="00830BE2" w:rsidRPr="00F243A9" w:rsidTr="00410467">
        <w:tc>
          <w:tcPr>
            <w:tcW w:w="7117" w:type="dxa"/>
            <w:shd w:val="clear" w:color="auto" w:fill="auto"/>
            <w:vAlign w:val="center"/>
          </w:tcPr>
          <w:p w:rsidR="00830BE2" w:rsidRPr="00F243A9" w:rsidRDefault="00830BE2" w:rsidP="00410467">
            <w:pPr>
              <w:pStyle w:val="ConsPlusNormal"/>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w:t>
            </w:r>
          </w:p>
        </w:tc>
        <w:tc>
          <w:tcPr>
            <w:tcW w:w="1275" w:type="dxa"/>
            <w:shd w:val="clear" w:color="auto" w:fill="auto"/>
            <w:vAlign w:val="center"/>
          </w:tcPr>
          <w:p w:rsidR="00830BE2" w:rsidRPr="00F243A9" w:rsidRDefault="00830BE2" w:rsidP="00A70941">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w:t>
            </w:r>
          </w:p>
        </w:tc>
        <w:tc>
          <w:tcPr>
            <w:tcW w:w="964" w:type="dxa"/>
            <w:shd w:val="clear" w:color="auto" w:fill="auto"/>
            <w:vAlign w:val="center"/>
          </w:tcPr>
          <w:p w:rsidR="00830BE2" w:rsidRPr="00F243A9" w:rsidRDefault="00830BE2" w:rsidP="00A70941">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3</w:t>
            </w:r>
          </w:p>
        </w:tc>
      </w:tr>
      <w:tr w:rsidR="00830BE2" w:rsidRPr="00F243A9" w:rsidTr="00410467">
        <w:trPr>
          <w:trHeight w:val="351"/>
        </w:trPr>
        <w:tc>
          <w:tcPr>
            <w:tcW w:w="7117" w:type="dxa"/>
            <w:shd w:val="clear" w:color="auto" w:fill="auto"/>
          </w:tcPr>
          <w:p w:rsidR="00830BE2" w:rsidRPr="00F243A9" w:rsidRDefault="00830BE2" w:rsidP="00A70941">
            <w:pPr>
              <w:pStyle w:val="ConsPlusNormal"/>
              <w:ind w:left="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Расходы по услугам судей конкурса ВФСК ГТО среди силовых ведомств городского округа Анадырь</w:t>
            </w:r>
          </w:p>
        </w:tc>
        <w:tc>
          <w:tcPr>
            <w:tcW w:w="1275" w:type="dxa"/>
            <w:shd w:val="clear" w:color="auto" w:fill="auto"/>
            <w:vAlign w:val="center"/>
          </w:tcPr>
          <w:p w:rsidR="00830BE2" w:rsidRPr="00F243A9" w:rsidRDefault="00830BE2" w:rsidP="00A70941">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62,9</w:t>
            </w:r>
          </w:p>
        </w:tc>
        <w:tc>
          <w:tcPr>
            <w:tcW w:w="964" w:type="dxa"/>
            <w:shd w:val="clear" w:color="auto" w:fill="auto"/>
            <w:vAlign w:val="center"/>
          </w:tcPr>
          <w:p w:rsidR="00830BE2" w:rsidRPr="00F243A9" w:rsidRDefault="00830BE2" w:rsidP="00A70941">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62,9</w:t>
            </w:r>
          </w:p>
        </w:tc>
      </w:tr>
      <w:tr w:rsidR="00830BE2" w:rsidRPr="00F243A9" w:rsidTr="00410467">
        <w:trPr>
          <w:trHeight w:val="163"/>
        </w:trPr>
        <w:tc>
          <w:tcPr>
            <w:tcW w:w="7117" w:type="dxa"/>
            <w:shd w:val="clear" w:color="auto" w:fill="auto"/>
          </w:tcPr>
          <w:p w:rsidR="00830BE2" w:rsidRPr="00F243A9" w:rsidRDefault="00830BE2" w:rsidP="00A70941">
            <w:pPr>
              <w:pStyle w:val="ConsPlusNonformat"/>
              <w:ind w:left="67"/>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 xml:space="preserve">Расходы по участию в сдаче норм ГТО </w:t>
            </w:r>
          </w:p>
        </w:tc>
        <w:tc>
          <w:tcPr>
            <w:tcW w:w="1275" w:type="dxa"/>
            <w:shd w:val="clear" w:color="auto" w:fill="auto"/>
            <w:vAlign w:val="center"/>
          </w:tcPr>
          <w:p w:rsidR="00830BE2" w:rsidRPr="00F243A9" w:rsidRDefault="00830BE2" w:rsidP="00A70941">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1,5</w:t>
            </w:r>
          </w:p>
        </w:tc>
        <w:tc>
          <w:tcPr>
            <w:tcW w:w="964" w:type="dxa"/>
            <w:shd w:val="clear" w:color="auto" w:fill="auto"/>
            <w:vAlign w:val="center"/>
          </w:tcPr>
          <w:p w:rsidR="00830BE2" w:rsidRPr="00F243A9" w:rsidRDefault="00830BE2" w:rsidP="00A70941">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1,5</w:t>
            </w:r>
          </w:p>
        </w:tc>
      </w:tr>
      <w:tr w:rsidR="00830BE2" w:rsidRPr="00F243A9" w:rsidTr="00410467">
        <w:tc>
          <w:tcPr>
            <w:tcW w:w="7117" w:type="dxa"/>
            <w:shd w:val="clear" w:color="auto" w:fill="auto"/>
          </w:tcPr>
          <w:p w:rsidR="00830BE2" w:rsidRPr="00F243A9" w:rsidRDefault="00830BE2" w:rsidP="00A70941">
            <w:pPr>
              <w:pStyle w:val="ConsPlusNormal"/>
              <w:ind w:left="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Приобретение спортивной атрибутики</w:t>
            </w:r>
          </w:p>
        </w:tc>
        <w:tc>
          <w:tcPr>
            <w:tcW w:w="1275" w:type="dxa"/>
            <w:shd w:val="clear" w:color="auto" w:fill="auto"/>
            <w:vAlign w:val="center"/>
          </w:tcPr>
          <w:p w:rsidR="00830BE2" w:rsidRPr="00F243A9" w:rsidRDefault="00830BE2" w:rsidP="00A70941">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230,7</w:t>
            </w:r>
          </w:p>
        </w:tc>
        <w:tc>
          <w:tcPr>
            <w:tcW w:w="964" w:type="dxa"/>
            <w:shd w:val="clear" w:color="auto" w:fill="auto"/>
            <w:vAlign w:val="center"/>
          </w:tcPr>
          <w:p w:rsidR="00830BE2" w:rsidRPr="00F243A9" w:rsidRDefault="00830BE2" w:rsidP="00A70941">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230,7</w:t>
            </w:r>
          </w:p>
        </w:tc>
      </w:tr>
      <w:tr w:rsidR="00830BE2" w:rsidRPr="00F243A9" w:rsidTr="00410467">
        <w:tc>
          <w:tcPr>
            <w:tcW w:w="7117" w:type="dxa"/>
            <w:shd w:val="clear" w:color="auto" w:fill="auto"/>
          </w:tcPr>
          <w:p w:rsidR="00830BE2" w:rsidRPr="00F243A9" w:rsidRDefault="00830BE2" w:rsidP="00A70941">
            <w:pPr>
              <w:pStyle w:val="ConsPlusNormal"/>
              <w:ind w:left="67" w:firstLine="0"/>
              <w:jc w:val="both"/>
              <w:rPr>
                <w:rFonts w:ascii="Times New Roman" w:hAnsi="Times New Roman"/>
                <w:color w:val="000000" w:themeColor="text1"/>
                <w:sz w:val="18"/>
                <w:szCs w:val="18"/>
              </w:rPr>
            </w:pPr>
            <w:r w:rsidRPr="00F243A9">
              <w:rPr>
                <w:rFonts w:ascii="Times New Roman" w:hAnsi="Times New Roman"/>
                <w:color w:val="000000" w:themeColor="text1"/>
                <w:sz w:val="18"/>
                <w:szCs w:val="18"/>
              </w:rPr>
              <w:t>Заочное обучение по дополнительной профессиональной программе повышения квалификации «Подготовка спортивных судей главной судейской категории и судейских бригад физкультурных и спортивных мероприятий ВФСК ГТО Чукотского автономного округа</w:t>
            </w:r>
          </w:p>
        </w:tc>
        <w:tc>
          <w:tcPr>
            <w:tcW w:w="1275" w:type="dxa"/>
            <w:shd w:val="clear" w:color="auto" w:fill="auto"/>
            <w:vAlign w:val="center"/>
          </w:tcPr>
          <w:p w:rsidR="00830BE2" w:rsidRPr="00F243A9" w:rsidRDefault="00830BE2" w:rsidP="00A70941">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102,3</w:t>
            </w:r>
          </w:p>
        </w:tc>
        <w:tc>
          <w:tcPr>
            <w:tcW w:w="964" w:type="dxa"/>
            <w:shd w:val="clear" w:color="auto" w:fill="auto"/>
            <w:vAlign w:val="center"/>
          </w:tcPr>
          <w:p w:rsidR="00830BE2" w:rsidRPr="00F243A9" w:rsidRDefault="00830BE2" w:rsidP="00A70941">
            <w:pPr>
              <w:pStyle w:val="ConsPlusNormal"/>
              <w:ind w:firstLine="0"/>
              <w:jc w:val="center"/>
              <w:rPr>
                <w:rFonts w:ascii="Times New Roman" w:hAnsi="Times New Roman"/>
                <w:color w:val="000000" w:themeColor="text1"/>
                <w:sz w:val="18"/>
                <w:szCs w:val="18"/>
              </w:rPr>
            </w:pPr>
            <w:r w:rsidRPr="00F243A9">
              <w:rPr>
                <w:rFonts w:ascii="Times New Roman" w:hAnsi="Times New Roman"/>
                <w:color w:val="000000" w:themeColor="text1"/>
                <w:sz w:val="18"/>
                <w:szCs w:val="18"/>
              </w:rPr>
              <w:t>102,3</w:t>
            </w:r>
          </w:p>
        </w:tc>
      </w:tr>
      <w:tr w:rsidR="00830BE2" w:rsidRPr="00F243A9" w:rsidTr="00410467">
        <w:tc>
          <w:tcPr>
            <w:tcW w:w="7117" w:type="dxa"/>
            <w:shd w:val="clear" w:color="auto" w:fill="auto"/>
          </w:tcPr>
          <w:p w:rsidR="00830BE2" w:rsidRPr="00F243A9" w:rsidRDefault="00830BE2" w:rsidP="00410467">
            <w:pPr>
              <w:pStyle w:val="ConsPlusNormal"/>
              <w:jc w:val="both"/>
              <w:rPr>
                <w:rFonts w:ascii="Times New Roman" w:hAnsi="Times New Roman"/>
                <w:b/>
                <w:color w:val="000000" w:themeColor="text1"/>
                <w:sz w:val="18"/>
                <w:szCs w:val="18"/>
              </w:rPr>
            </w:pPr>
            <w:r w:rsidRPr="00F243A9">
              <w:rPr>
                <w:rFonts w:ascii="Times New Roman" w:hAnsi="Times New Roman"/>
                <w:b/>
                <w:color w:val="000000" w:themeColor="text1"/>
                <w:sz w:val="18"/>
                <w:szCs w:val="18"/>
              </w:rPr>
              <w:t>ИТОГО:</w:t>
            </w:r>
          </w:p>
        </w:tc>
        <w:tc>
          <w:tcPr>
            <w:tcW w:w="1275" w:type="dxa"/>
            <w:shd w:val="clear" w:color="auto" w:fill="auto"/>
            <w:vAlign w:val="center"/>
          </w:tcPr>
          <w:p w:rsidR="00830BE2" w:rsidRPr="00F243A9" w:rsidRDefault="00830BE2" w:rsidP="00A70941">
            <w:pPr>
              <w:pStyle w:val="ConsPlusNormal"/>
              <w:ind w:firstLine="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397,4</w:t>
            </w:r>
          </w:p>
        </w:tc>
        <w:tc>
          <w:tcPr>
            <w:tcW w:w="964" w:type="dxa"/>
            <w:shd w:val="clear" w:color="auto" w:fill="auto"/>
            <w:vAlign w:val="center"/>
          </w:tcPr>
          <w:p w:rsidR="00830BE2" w:rsidRPr="00F243A9" w:rsidRDefault="00830BE2" w:rsidP="00A70941">
            <w:pPr>
              <w:pStyle w:val="ConsPlusNormal"/>
              <w:ind w:firstLine="0"/>
              <w:jc w:val="center"/>
              <w:rPr>
                <w:rFonts w:ascii="Times New Roman" w:hAnsi="Times New Roman"/>
                <w:b/>
                <w:color w:val="000000" w:themeColor="text1"/>
                <w:sz w:val="18"/>
                <w:szCs w:val="18"/>
              </w:rPr>
            </w:pPr>
            <w:r w:rsidRPr="00F243A9">
              <w:rPr>
                <w:rFonts w:ascii="Times New Roman" w:hAnsi="Times New Roman"/>
                <w:b/>
                <w:color w:val="000000" w:themeColor="text1"/>
                <w:sz w:val="18"/>
                <w:szCs w:val="18"/>
              </w:rPr>
              <w:t>397,4</w:t>
            </w:r>
          </w:p>
        </w:tc>
      </w:tr>
      <w:bookmarkEnd w:id="44"/>
    </w:tbl>
    <w:p w:rsidR="00830BE2" w:rsidRPr="00F243A9" w:rsidRDefault="00830BE2" w:rsidP="00830BE2">
      <w:pPr>
        <w:ind w:firstLine="708"/>
        <w:jc w:val="both"/>
        <w:rPr>
          <w:color w:val="000000" w:themeColor="text1"/>
          <w:sz w:val="10"/>
          <w:szCs w:val="10"/>
        </w:rPr>
      </w:pPr>
    </w:p>
    <w:p w:rsidR="00830BE2" w:rsidRPr="00F243A9" w:rsidRDefault="00830BE2" w:rsidP="00830BE2">
      <w:pPr>
        <w:ind w:firstLine="708"/>
        <w:jc w:val="both"/>
        <w:rPr>
          <w:color w:val="000000" w:themeColor="text1"/>
          <w:sz w:val="28"/>
          <w:szCs w:val="28"/>
        </w:rPr>
      </w:pPr>
      <w:r w:rsidRPr="00F243A9">
        <w:rPr>
          <w:color w:val="000000" w:themeColor="text1"/>
          <w:sz w:val="28"/>
          <w:szCs w:val="28"/>
        </w:rPr>
        <w:t>Проверка</w:t>
      </w:r>
      <w:r w:rsidRPr="00F243A9">
        <w:rPr>
          <w:b/>
          <w:color w:val="000000" w:themeColor="text1"/>
          <w:sz w:val="28"/>
          <w:szCs w:val="28"/>
        </w:rPr>
        <w:t xml:space="preserve"> </w:t>
      </w:r>
      <w:r w:rsidRPr="00F243A9">
        <w:rPr>
          <w:color w:val="000000" w:themeColor="text1"/>
          <w:sz w:val="28"/>
          <w:szCs w:val="28"/>
        </w:rPr>
        <w:t>законности использования бюджетных средств, направленных на реализацию мероприятий подпрограммы, показала, что субсидии, грант</w:t>
      </w:r>
      <w:r w:rsidRPr="00F243A9">
        <w:rPr>
          <w:b/>
          <w:color w:val="000000" w:themeColor="text1"/>
          <w:sz w:val="28"/>
          <w:szCs w:val="28"/>
        </w:rPr>
        <w:t xml:space="preserve"> </w:t>
      </w:r>
      <w:r w:rsidRPr="00F243A9">
        <w:rPr>
          <w:color w:val="000000" w:themeColor="text1"/>
          <w:sz w:val="28"/>
          <w:szCs w:val="28"/>
        </w:rPr>
        <w:t xml:space="preserve">предоставлены получателям в соответствии с действующими порядками и на основании заключенных соглашений. Расходы, произведенные в рамках реализации мероприятий подпрограммы, подтверждены первичными учетными документами и направлены на цели, предусмотренные соглашениями. </w:t>
      </w:r>
    </w:p>
    <w:bookmarkEnd w:id="40"/>
    <w:p w:rsidR="00830BE2" w:rsidRPr="00F243A9" w:rsidRDefault="00830BE2" w:rsidP="00830BE2">
      <w:pPr>
        <w:pStyle w:val="ConsPlusNonformat"/>
        <w:ind w:firstLine="708"/>
        <w:jc w:val="both"/>
        <w:rPr>
          <w:rFonts w:ascii="Times New Roman" w:hAnsi="Times New Roman" w:cs="Times New Roman"/>
          <w:b/>
          <w:color w:val="000000" w:themeColor="text1"/>
          <w:sz w:val="16"/>
          <w:szCs w:val="16"/>
        </w:rPr>
      </w:pPr>
    </w:p>
    <w:p w:rsidR="00830BE2" w:rsidRPr="00F243A9" w:rsidRDefault="00830BE2" w:rsidP="00830BE2">
      <w:pPr>
        <w:pStyle w:val="ConsPlusNonformat"/>
        <w:ind w:firstLine="708"/>
        <w:jc w:val="both"/>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t xml:space="preserve">Результативность использования бюджетных средств, направленных на реализацию мероприятий </w:t>
      </w:r>
      <w:r w:rsidRPr="00F243A9">
        <w:rPr>
          <w:rFonts w:ascii="Times New Roman" w:hAnsi="Times New Roman"/>
          <w:b/>
          <w:color w:val="000000" w:themeColor="text1"/>
          <w:sz w:val="28"/>
          <w:szCs w:val="28"/>
        </w:rPr>
        <w:t>подпрограммы</w:t>
      </w:r>
    </w:p>
    <w:p w:rsidR="00830BE2" w:rsidRPr="00F243A9" w:rsidRDefault="00830BE2" w:rsidP="00830BE2">
      <w:pPr>
        <w:pStyle w:val="ConsPlusNonformat"/>
        <w:ind w:firstLine="708"/>
        <w:jc w:val="both"/>
        <w:rPr>
          <w:rFonts w:ascii="Times New Roman" w:hAnsi="Times New Roman" w:cs="Times New Roman"/>
          <w:color w:val="000000" w:themeColor="text1"/>
          <w:sz w:val="6"/>
          <w:szCs w:val="6"/>
        </w:rPr>
      </w:pPr>
    </w:p>
    <w:p w:rsidR="00830BE2" w:rsidRPr="00F243A9" w:rsidRDefault="00830BE2" w:rsidP="00830BE2">
      <w:pPr>
        <w:pStyle w:val="ConsPlusTitle"/>
        <w:ind w:firstLine="708"/>
        <w:jc w:val="both"/>
        <w:rPr>
          <w:b w:val="0"/>
          <w:color w:val="000000" w:themeColor="text1"/>
          <w:sz w:val="10"/>
          <w:szCs w:val="10"/>
        </w:rPr>
      </w:pPr>
    </w:p>
    <w:p w:rsidR="00830BE2" w:rsidRPr="00F243A9" w:rsidRDefault="00830BE2" w:rsidP="00830BE2">
      <w:pPr>
        <w:pStyle w:val="ConsPlusTitle"/>
        <w:ind w:firstLine="708"/>
        <w:jc w:val="both"/>
        <w:rPr>
          <w:b w:val="0"/>
          <w:color w:val="000000" w:themeColor="text1"/>
          <w:sz w:val="28"/>
          <w:szCs w:val="28"/>
        </w:rPr>
      </w:pPr>
      <w:r w:rsidRPr="00F243A9">
        <w:rPr>
          <w:b w:val="0"/>
          <w:color w:val="000000" w:themeColor="text1"/>
          <w:sz w:val="28"/>
          <w:szCs w:val="28"/>
        </w:rPr>
        <w:t>В соответствии с нормативными правовыми актами</w:t>
      </w:r>
      <w:r w:rsidRPr="00F243A9">
        <w:rPr>
          <w:rStyle w:val="ac"/>
          <w:rFonts w:eastAsiaTheme="majorEastAsia"/>
          <w:b w:val="0"/>
          <w:color w:val="000000" w:themeColor="text1"/>
          <w:sz w:val="28"/>
          <w:szCs w:val="28"/>
        </w:rPr>
        <w:footnoteReference w:id="54"/>
      </w:r>
      <w:r w:rsidRPr="00F243A9">
        <w:rPr>
          <w:b w:val="0"/>
          <w:color w:val="000000" w:themeColor="text1"/>
          <w:sz w:val="28"/>
          <w:szCs w:val="28"/>
        </w:rPr>
        <w:t>, регулирующими предоставление субсидий (грантов) в 2021 году, соглашениями о предоставлении субсидий (грантов) установлены формы отчета об осуществлении расходов, источником финансового обеспечения которых является субсидия (грант), а также плановые значения показателей и форма отчета об их достижении.</w:t>
      </w:r>
    </w:p>
    <w:p w:rsidR="00830BE2" w:rsidRPr="00F243A9" w:rsidRDefault="00830BE2" w:rsidP="00830BE2">
      <w:pPr>
        <w:widowControl w:val="0"/>
        <w:ind w:firstLine="709"/>
        <w:jc w:val="both"/>
        <w:rPr>
          <w:color w:val="000000" w:themeColor="text1"/>
          <w:sz w:val="28"/>
          <w:szCs w:val="28"/>
        </w:rPr>
      </w:pPr>
      <w:r w:rsidRPr="00F243A9">
        <w:rPr>
          <w:color w:val="000000" w:themeColor="text1"/>
          <w:sz w:val="28"/>
          <w:szCs w:val="28"/>
        </w:rPr>
        <w:t>Из 18-ти установленных показателей, характеризующих достижение результатов предоставления 9-ти субсидий на реализацию мероприятий подпрограммы, не достигнуты плановые значения 4-х показателей или 22%. Не достижение плановых значений показателей связано с ограничительными мерами в связи с эпидемиологической ситуацией (COVID-19) и отменой спортивных мероприятий.  На основании отмены более 10-ти окружных спортивных мероприятий, проводимых ОДЮСШ, их финансовое обеспечение уменьшено на 15 378,3 тыс. рублей от первоначально запланированных по Государственной программе объемов бюджетных средств.</w:t>
      </w:r>
    </w:p>
    <w:p w:rsidR="00830BE2" w:rsidRPr="00F243A9" w:rsidRDefault="00830BE2" w:rsidP="00830BE2">
      <w:pPr>
        <w:widowControl w:val="0"/>
        <w:ind w:firstLine="709"/>
        <w:jc w:val="both"/>
        <w:rPr>
          <w:color w:val="000000" w:themeColor="text1"/>
          <w:sz w:val="28"/>
          <w:szCs w:val="28"/>
        </w:rPr>
      </w:pPr>
      <w:r w:rsidRPr="00F243A9">
        <w:rPr>
          <w:color w:val="000000" w:themeColor="text1"/>
          <w:sz w:val="28"/>
          <w:szCs w:val="28"/>
        </w:rPr>
        <w:lastRenderedPageBreak/>
        <w:t>Данные о несостоявшихся в связи с ограничительные мерами                   (COVID-19) спортивных мероприятиях, планируемых к проведению в 2021 году, приведены в таблице 11.</w:t>
      </w:r>
    </w:p>
    <w:p w:rsidR="00830BE2" w:rsidRPr="00F243A9" w:rsidRDefault="00830BE2" w:rsidP="00830BE2">
      <w:pPr>
        <w:widowControl w:val="0"/>
        <w:ind w:firstLine="709"/>
        <w:jc w:val="right"/>
        <w:rPr>
          <w:color w:val="000000" w:themeColor="text1"/>
          <w:sz w:val="28"/>
          <w:szCs w:val="28"/>
        </w:rPr>
      </w:pPr>
      <w:r w:rsidRPr="00F243A9">
        <w:rPr>
          <w:color w:val="000000" w:themeColor="text1"/>
          <w:sz w:val="28"/>
          <w:szCs w:val="28"/>
        </w:rPr>
        <w:t>Таблица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2572"/>
        <w:gridCol w:w="3969"/>
        <w:gridCol w:w="2232"/>
      </w:tblGrid>
      <w:tr w:rsidR="00F243A9" w:rsidRPr="00F243A9" w:rsidTr="00410467">
        <w:trPr>
          <w:tblHeader/>
        </w:trPr>
        <w:tc>
          <w:tcPr>
            <w:tcW w:w="797" w:type="dxa"/>
            <w:shd w:val="clear" w:color="auto" w:fill="auto"/>
          </w:tcPr>
          <w:p w:rsidR="00830BE2" w:rsidRPr="00F243A9" w:rsidRDefault="00830BE2" w:rsidP="00410467">
            <w:pPr>
              <w:widowControl w:val="0"/>
              <w:jc w:val="both"/>
              <w:rPr>
                <w:b/>
                <w:color w:val="000000" w:themeColor="text1"/>
                <w:sz w:val="18"/>
                <w:szCs w:val="18"/>
              </w:rPr>
            </w:pPr>
            <w:r w:rsidRPr="00F243A9">
              <w:rPr>
                <w:b/>
                <w:color w:val="000000" w:themeColor="text1"/>
                <w:sz w:val="18"/>
                <w:szCs w:val="18"/>
              </w:rPr>
              <w:t>№№ п/п*</w:t>
            </w:r>
          </w:p>
        </w:tc>
        <w:tc>
          <w:tcPr>
            <w:tcW w:w="2572" w:type="dxa"/>
            <w:shd w:val="clear" w:color="auto" w:fill="auto"/>
          </w:tcPr>
          <w:p w:rsidR="00830BE2" w:rsidRPr="00F243A9" w:rsidRDefault="00830BE2" w:rsidP="00410467">
            <w:pPr>
              <w:widowControl w:val="0"/>
              <w:jc w:val="both"/>
              <w:rPr>
                <w:b/>
                <w:color w:val="000000" w:themeColor="text1"/>
                <w:sz w:val="18"/>
                <w:szCs w:val="18"/>
              </w:rPr>
            </w:pPr>
            <w:r w:rsidRPr="00F243A9">
              <w:rPr>
                <w:b/>
                <w:color w:val="000000" w:themeColor="text1"/>
                <w:sz w:val="18"/>
                <w:szCs w:val="18"/>
              </w:rPr>
              <w:t>Наименование мероприятия подпрограммы</w:t>
            </w:r>
          </w:p>
        </w:tc>
        <w:tc>
          <w:tcPr>
            <w:tcW w:w="3969" w:type="dxa"/>
            <w:shd w:val="clear" w:color="auto" w:fill="auto"/>
            <w:vAlign w:val="center"/>
          </w:tcPr>
          <w:p w:rsidR="00830BE2" w:rsidRPr="00F243A9" w:rsidRDefault="00830BE2" w:rsidP="00410467">
            <w:pPr>
              <w:widowControl w:val="0"/>
              <w:jc w:val="center"/>
              <w:rPr>
                <w:b/>
                <w:color w:val="000000" w:themeColor="text1"/>
                <w:sz w:val="18"/>
                <w:szCs w:val="18"/>
              </w:rPr>
            </w:pPr>
            <w:r w:rsidRPr="00F243A9">
              <w:rPr>
                <w:b/>
                <w:color w:val="000000" w:themeColor="text1"/>
                <w:sz w:val="18"/>
                <w:szCs w:val="18"/>
              </w:rPr>
              <w:t>Наименование спортивного мероприятия</w:t>
            </w:r>
          </w:p>
        </w:tc>
        <w:tc>
          <w:tcPr>
            <w:tcW w:w="2232" w:type="dxa"/>
            <w:shd w:val="clear" w:color="auto" w:fill="auto"/>
            <w:vAlign w:val="center"/>
          </w:tcPr>
          <w:p w:rsidR="00830BE2" w:rsidRPr="00F243A9" w:rsidRDefault="00830BE2" w:rsidP="00410467">
            <w:pPr>
              <w:widowControl w:val="0"/>
              <w:jc w:val="center"/>
              <w:rPr>
                <w:b/>
                <w:color w:val="000000" w:themeColor="text1"/>
                <w:sz w:val="18"/>
                <w:szCs w:val="18"/>
              </w:rPr>
            </w:pPr>
            <w:r w:rsidRPr="00F243A9">
              <w:rPr>
                <w:b/>
                <w:color w:val="000000" w:themeColor="text1"/>
                <w:sz w:val="18"/>
                <w:szCs w:val="18"/>
              </w:rPr>
              <w:t>Планируемый период проведения</w:t>
            </w:r>
          </w:p>
        </w:tc>
      </w:tr>
      <w:tr w:rsidR="00F243A9" w:rsidRPr="00F243A9" w:rsidTr="00410467">
        <w:tc>
          <w:tcPr>
            <w:tcW w:w="797" w:type="dxa"/>
            <w:shd w:val="clear" w:color="auto" w:fill="auto"/>
          </w:tcPr>
          <w:p w:rsidR="00830BE2" w:rsidRPr="00F243A9" w:rsidRDefault="00830BE2" w:rsidP="00410467">
            <w:pPr>
              <w:widowControl w:val="0"/>
              <w:jc w:val="center"/>
              <w:rPr>
                <w:color w:val="000000" w:themeColor="text1"/>
                <w:sz w:val="18"/>
                <w:szCs w:val="18"/>
              </w:rPr>
            </w:pPr>
            <w:r w:rsidRPr="00F243A9">
              <w:rPr>
                <w:color w:val="000000" w:themeColor="text1"/>
                <w:sz w:val="18"/>
                <w:szCs w:val="18"/>
              </w:rPr>
              <w:t>1</w:t>
            </w:r>
          </w:p>
        </w:tc>
        <w:tc>
          <w:tcPr>
            <w:tcW w:w="2572" w:type="dxa"/>
            <w:shd w:val="clear" w:color="auto" w:fill="auto"/>
          </w:tcPr>
          <w:p w:rsidR="00830BE2" w:rsidRPr="00F243A9" w:rsidRDefault="00830BE2" w:rsidP="00410467">
            <w:pPr>
              <w:widowControl w:val="0"/>
              <w:jc w:val="center"/>
              <w:rPr>
                <w:color w:val="000000" w:themeColor="text1"/>
                <w:sz w:val="18"/>
                <w:szCs w:val="18"/>
              </w:rPr>
            </w:pPr>
            <w:r w:rsidRPr="00F243A9">
              <w:rPr>
                <w:color w:val="000000" w:themeColor="text1"/>
                <w:sz w:val="18"/>
                <w:szCs w:val="18"/>
              </w:rPr>
              <w:t>2</w:t>
            </w:r>
          </w:p>
        </w:tc>
        <w:tc>
          <w:tcPr>
            <w:tcW w:w="3969" w:type="dxa"/>
            <w:shd w:val="clear" w:color="auto" w:fill="auto"/>
            <w:vAlign w:val="center"/>
          </w:tcPr>
          <w:p w:rsidR="00830BE2" w:rsidRPr="00F243A9" w:rsidRDefault="00830BE2" w:rsidP="00410467">
            <w:pPr>
              <w:widowControl w:val="0"/>
              <w:jc w:val="center"/>
              <w:rPr>
                <w:color w:val="000000" w:themeColor="text1"/>
                <w:sz w:val="18"/>
                <w:szCs w:val="18"/>
              </w:rPr>
            </w:pPr>
            <w:r w:rsidRPr="00F243A9">
              <w:rPr>
                <w:color w:val="000000" w:themeColor="text1"/>
                <w:sz w:val="18"/>
                <w:szCs w:val="18"/>
              </w:rPr>
              <w:t>3</w:t>
            </w:r>
          </w:p>
        </w:tc>
        <w:tc>
          <w:tcPr>
            <w:tcW w:w="2232" w:type="dxa"/>
            <w:shd w:val="clear" w:color="auto" w:fill="auto"/>
            <w:vAlign w:val="center"/>
          </w:tcPr>
          <w:p w:rsidR="00830BE2" w:rsidRPr="00F243A9" w:rsidRDefault="00830BE2" w:rsidP="00410467">
            <w:pPr>
              <w:widowControl w:val="0"/>
              <w:jc w:val="center"/>
              <w:rPr>
                <w:color w:val="000000" w:themeColor="text1"/>
                <w:sz w:val="18"/>
                <w:szCs w:val="18"/>
              </w:rPr>
            </w:pPr>
            <w:r w:rsidRPr="00F243A9">
              <w:rPr>
                <w:color w:val="000000" w:themeColor="text1"/>
                <w:sz w:val="18"/>
                <w:szCs w:val="18"/>
              </w:rPr>
              <w:t>4</w:t>
            </w:r>
          </w:p>
        </w:tc>
      </w:tr>
      <w:tr w:rsidR="00F243A9" w:rsidRPr="00F243A9" w:rsidTr="00410467">
        <w:tc>
          <w:tcPr>
            <w:tcW w:w="797" w:type="dxa"/>
            <w:vMerge w:val="restart"/>
            <w:shd w:val="clear" w:color="auto" w:fill="auto"/>
            <w:vAlign w:val="center"/>
          </w:tcPr>
          <w:p w:rsidR="00830BE2" w:rsidRPr="00F243A9" w:rsidRDefault="00830BE2" w:rsidP="00410467">
            <w:pPr>
              <w:widowControl w:val="0"/>
              <w:jc w:val="center"/>
              <w:rPr>
                <w:color w:val="000000" w:themeColor="text1"/>
                <w:sz w:val="18"/>
                <w:szCs w:val="18"/>
              </w:rPr>
            </w:pPr>
            <w:r w:rsidRPr="00F243A9">
              <w:rPr>
                <w:color w:val="000000" w:themeColor="text1"/>
                <w:sz w:val="18"/>
                <w:szCs w:val="18"/>
              </w:rPr>
              <w:t>1.1.</w:t>
            </w:r>
          </w:p>
        </w:tc>
        <w:tc>
          <w:tcPr>
            <w:tcW w:w="2572" w:type="dxa"/>
            <w:vMerge w:val="restart"/>
            <w:shd w:val="clear" w:color="auto" w:fill="auto"/>
            <w:vAlign w:val="center"/>
          </w:tcPr>
          <w:p w:rsidR="00830BE2" w:rsidRPr="00F243A9" w:rsidRDefault="00830BE2" w:rsidP="00410467">
            <w:pPr>
              <w:widowControl w:val="0"/>
              <w:jc w:val="center"/>
              <w:rPr>
                <w:color w:val="000000" w:themeColor="text1"/>
                <w:sz w:val="18"/>
                <w:szCs w:val="18"/>
              </w:rPr>
            </w:pPr>
            <w:r w:rsidRPr="00F243A9">
              <w:rPr>
                <w:color w:val="000000" w:themeColor="text1"/>
                <w:sz w:val="18"/>
                <w:szCs w:val="18"/>
              </w:rPr>
              <w:t>Развитие детско-юношеского и молодежного спорта</w:t>
            </w:r>
          </w:p>
        </w:tc>
        <w:tc>
          <w:tcPr>
            <w:tcW w:w="3969" w:type="dxa"/>
            <w:shd w:val="clear" w:color="auto" w:fill="auto"/>
          </w:tcPr>
          <w:p w:rsidR="00830BE2" w:rsidRPr="00F243A9" w:rsidRDefault="00830BE2" w:rsidP="00410467">
            <w:pPr>
              <w:widowControl w:val="0"/>
              <w:jc w:val="both"/>
              <w:rPr>
                <w:color w:val="000000" w:themeColor="text1"/>
                <w:sz w:val="18"/>
                <w:szCs w:val="18"/>
              </w:rPr>
            </w:pPr>
            <w:r w:rsidRPr="00F243A9">
              <w:rPr>
                <w:color w:val="000000" w:themeColor="text1"/>
                <w:sz w:val="18"/>
                <w:szCs w:val="18"/>
              </w:rPr>
              <w:t>Первенство Чукотки по боксу</w:t>
            </w:r>
          </w:p>
        </w:tc>
        <w:tc>
          <w:tcPr>
            <w:tcW w:w="2232" w:type="dxa"/>
            <w:vMerge w:val="restart"/>
            <w:shd w:val="clear" w:color="auto" w:fill="auto"/>
            <w:vAlign w:val="center"/>
          </w:tcPr>
          <w:p w:rsidR="00830BE2" w:rsidRPr="00F243A9" w:rsidRDefault="00830BE2" w:rsidP="00410467">
            <w:pPr>
              <w:widowControl w:val="0"/>
              <w:rPr>
                <w:color w:val="000000" w:themeColor="text1"/>
                <w:sz w:val="18"/>
                <w:szCs w:val="18"/>
              </w:rPr>
            </w:pPr>
            <w:r w:rsidRPr="00F243A9">
              <w:rPr>
                <w:color w:val="000000" w:themeColor="text1"/>
                <w:sz w:val="18"/>
                <w:szCs w:val="18"/>
              </w:rPr>
              <w:t>с 3 по 7 февраля 2021 года</w:t>
            </w:r>
          </w:p>
        </w:tc>
      </w:tr>
      <w:tr w:rsidR="00F243A9" w:rsidRPr="00F243A9" w:rsidTr="00410467">
        <w:tc>
          <w:tcPr>
            <w:tcW w:w="797" w:type="dxa"/>
            <w:vMerge/>
            <w:shd w:val="clear" w:color="auto" w:fill="auto"/>
            <w:vAlign w:val="center"/>
          </w:tcPr>
          <w:p w:rsidR="00830BE2" w:rsidRPr="00F243A9" w:rsidRDefault="00830BE2" w:rsidP="00410467">
            <w:pPr>
              <w:widowControl w:val="0"/>
              <w:jc w:val="center"/>
              <w:rPr>
                <w:color w:val="000000" w:themeColor="text1"/>
                <w:sz w:val="18"/>
                <w:szCs w:val="18"/>
              </w:rPr>
            </w:pPr>
          </w:p>
        </w:tc>
        <w:tc>
          <w:tcPr>
            <w:tcW w:w="2572" w:type="dxa"/>
            <w:vMerge/>
            <w:shd w:val="clear" w:color="auto" w:fill="auto"/>
          </w:tcPr>
          <w:p w:rsidR="00830BE2" w:rsidRPr="00F243A9" w:rsidRDefault="00830BE2" w:rsidP="00410467">
            <w:pPr>
              <w:widowControl w:val="0"/>
              <w:jc w:val="both"/>
              <w:rPr>
                <w:color w:val="000000" w:themeColor="text1"/>
                <w:sz w:val="18"/>
                <w:szCs w:val="18"/>
              </w:rPr>
            </w:pPr>
          </w:p>
        </w:tc>
        <w:tc>
          <w:tcPr>
            <w:tcW w:w="3969" w:type="dxa"/>
            <w:shd w:val="clear" w:color="auto" w:fill="auto"/>
          </w:tcPr>
          <w:p w:rsidR="00830BE2" w:rsidRPr="00F243A9" w:rsidRDefault="00830BE2" w:rsidP="00410467">
            <w:pPr>
              <w:widowControl w:val="0"/>
              <w:jc w:val="both"/>
              <w:rPr>
                <w:color w:val="000000" w:themeColor="text1"/>
                <w:sz w:val="18"/>
                <w:szCs w:val="18"/>
              </w:rPr>
            </w:pPr>
            <w:r w:rsidRPr="00F243A9">
              <w:rPr>
                <w:color w:val="000000" w:themeColor="text1"/>
                <w:sz w:val="18"/>
                <w:szCs w:val="18"/>
              </w:rPr>
              <w:t>Первенство Чукотки по греко-римской борьбе</w:t>
            </w:r>
          </w:p>
        </w:tc>
        <w:tc>
          <w:tcPr>
            <w:tcW w:w="2232" w:type="dxa"/>
            <w:vMerge/>
            <w:shd w:val="clear" w:color="auto" w:fill="auto"/>
          </w:tcPr>
          <w:p w:rsidR="00830BE2" w:rsidRPr="00F243A9" w:rsidRDefault="00830BE2" w:rsidP="00410467">
            <w:pPr>
              <w:widowControl w:val="0"/>
              <w:jc w:val="both"/>
              <w:rPr>
                <w:color w:val="000000" w:themeColor="text1"/>
                <w:sz w:val="18"/>
                <w:szCs w:val="18"/>
              </w:rPr>
            </w:pPr>
          </w:p>
        </w:tc>
      </w:tr>
      <w:tr w:rsidR="00F243A9" w:rsidRPr="00F243A9" w:rsidTr="00410467">
        <w:tc>
          <w:tcPr>
            <w:tcW w:w="797" w:type="dxa"/>
            <w:vMerge/>
            <w:shd w:val="clear" w:color="auto" w:fill="auto"/>
            <w:vAlign w:val="center"/>
          </w:tcPr>
          <w:p w:rsidR="00830BE2" w:rsidRPr="00F243A9" w:rsidRDefault="00830BE2" w:rsidP="00410467">
            <w:pPr>
              <w:widowControl w:val="0"/>
              <w:jc w:val="center"/>
              <w:rPr>
                <w:color w:val="000000" w:themeColor="text1"/>
                <w:sz w:val="18"/>
                <w:szCs w:val="18"/>
              </w:rPr>
            </w:pPr>
          </w:p>
        </w:tc>
        <w:tc>
          <w:tcPr>
            <w:tcW w:w="2572" w:type="dxa"/>
            <w:vMerge/>
            <w:shd w:val="clear" w:color="auto" w:fill="auto"/>
          </w:tcPr>
          <w:p w:rsidR="00830BE2" w:rsidRPr="00F243A9" w:rsidRDefault="00830BE2" w:rsidP="00410467">
            <w:pPr>
              <w:widowControl w:val="0"/>
              <w:jc w:val="both"/>
              <w:rPr>
                <w:color w:val="000000" w:themeColor="text1"/>
                <w:sz w:val="18"/>
                <w:szCs w:val="18"/>
              </w:rPr>
            </w:pPr>
          </w:p>
        </w:tc>
        <w:tc>
          <w:tcPr>
            <w:tcW w:w="3969" w:type="dxa"/>
            <w:shd w:val="clear" w:color="auto" w:fill="auto"/>
          </w:tcPr>
          <w:p w:rsidR="00830BE2" w:rsidRPr="00F243A9" w:rsidRDefault="00830BE2" w:rsidP="00410467">
            <w:pPr>
              <w:widowControl w:val="0"/>
              <w:jc w:val="both"/>
              <w:rPr>
                <w:color w:val="000000" w:themeColor="text1"/>
                <w:sz w:val="18"/>
                <w:szCs w:val="18"/>
              </w:rPr>
            </w:pPr>
            <w:r w:rsidRPr="00F243A9">
              <w:rPr>
                <w:color w:val="000000" w:themeColor="text1"/>
                <w:sz w:val="18"/>
                <w:szCs w:val="18"/>
              </w:rPr>
              <w:t>Первенство Чукотки по национальной борьбе памяти А.С. </w:t>
            </w:r>
            <w:proofErr w:type="spellStart"/>
            <w:r w:rsidRPr="00F243A9">
              <w:rPr>
                <w:color w:val="000000" w:themeColor="text1"/>
                <w:sz w:val="18"/>
                <w:szCs w:val="18"/>
              </w:rPr>
              <w:t>Малыванова</w:t>
            </w:r>
            <w:proofErr w:type="spellEnd"/>
          </w:p>
        </w:tc>
        <w:tc>
          <w:tcPr>
            <w:tcW w:w="2232" w:type="dxa"/>
            <w:vMerge/>
            <w:shd w:val="clear" w:color="auto" w:fill="auto"/>
          </w:tcPr>
          <w:p w:rsidR="00830BE2" w:rsidRPr="00F243A9" w:rsidRDefault="00830BE2" w:rsidP="00410467">
            <w:pPr>
              <w:widowControl w:val="0"/>
              <w:jc w:val="both"/>
              <w:rPr>
                <w:color w:val="000000" w:themeColor="text1"/>
                <w:sz w:val="18"/>
                <w:szCs w:val="18"/>
              </w:rPr>
            </w:pPr>
          </w:p>
        </w:tc>
      </w:tr>
      <w:tr w:rsidR="00F243A9" w:rsidRPr="00F243A9" w:rsidTr="00410467">
        <w:tc>
          <w:tcPr>
            <w:tcW w:w="797" w:type="dxa"/>
            <w:vMerge/>
            <w:shd w:val="clear" w:color="auto" w:fill="auto"/>
            <w:vAlign w:val="center"/>
          </w:tcPr>
          <w:p w:rsidR="00830BE2" w:rsidRPr="00F243A9" w:rsidRDefault="00830BE2" w:rsidP="00410467">
            <w:pPr>
              <w:widowControl w:val="0"/>
              <w:jc w:val="center"/>
              <w:rPr>
                <w:color w:val="000000" w:themeColor="text1"/>
                <w:sz w:val="18"/>
                <w:szCs w:val="18"/>
              </w:rPr>
            </w:pPr>
          </w:p>
        </w:tc>
        <w:tc>
          <w:tcPr>
            <w:tcW w:w="2572" w:type="dxa"/>
            <w:vMerge/>
            <w:shd w:val="clear" w:color="auto" w:fill="auto"/>
          </w:tcPr>
          <w:p w:rsidR="00830BE2" w:rsidRPr="00F243A9" w:rsidRDefault="00830BE2" w:rsidP="00410467">
            <w:pPr>
              <w:widowControl w:val="0"/>
              <w:jc w:val="both"/>
              <w:rPr>
                <w:color w:val="000000" w:themeColor="text1"/>
                <w:sz w:val="18"/>
                <w:szCs w:val="18"/>
              </w:rPr>
            </w:pPr>
          </w:p>
        </w:tc>
        <w:tc>
          <w:tcPr>
            <w:tcW w:w="3969" w:type="dxa"/>
            <w:shd w:val="clear" w:color="auto" w:fill="auto"/>
          </w:tcPr>
          <w:p w:rsidR="00830BE2" w:rsidRPr="00F243A9" w:rsidRDefault="00830BE2" w:rsidP="00410467">
            <w:pPr>
              <w:widowControl w:val="0"/>
              <w:jc w:val="both"/>
              <w:rPr>
                <w:color w:val="000000" w:themeColor="text1"/>
                <w:sz w:val="18"/>
                <w:szCs w:val="18"/>
              </w:rPr>
            </w:pPr>
            <w:r w:rsidRPr="00F243A9">
              <w:rPr>
                <w:color w:val="000000" w:themeColor="text1"/>
                <w:sz w:val="18"/>
                <w:szCs w:val="18"/>
              </w:rPr>
              <w:t>Первенство Чукотки по дзюдо</w:t>
            </w:r>
          </w:p>
        </w:tc>
        <w:tc>
          <w:tcPr>
            <w:tcW w:w="2232" w:type="dxa"/>
            <w:vMerge/>
            <w:shd w:val="clear" w:color="auto" w:fill="auto"/>
          </w:tcPr>
          <w:p w:rsidR="00830BE2" w:rsidRPr="00F243A9" w:rsidRDefault="00830BE2" w:rsidP="00410467">
            <w:pPr>
              <w:widowControl w:val="0"/>
              <w:jc w:val="both"/>
              <w:rPr>
                <w:color w:val="000000" w:themeColor="text1"/>
                <w:sz w:val="18"/>
                <w:szCs w:val="18"/>
              </w:rPr>
            </w:pPr>
          </w:p>
        </w:tc>
      </w:tr>
      <w:tr w:rsidR="00F243A9" w:rsidRPr="00F243A9" w:rsidTr="00410467">
        <w:tc>
          <w:tcPr>
            <w:tcW w:w="797" w:type="dxa"/>
            <w:vMerge/>
            <w:shd w:val="clear" w:color="auto" w:fill="auto"/>
            <w:vAlign w:val="center"/>
          </w:tcPr>
          <w:p w:rsidR="00830BE2" w:rsidRPr="00F243A9" w:rsidRDefault="00830BE2" w:rsidP="00410467">
            <w:pPr>
              <w:widowControl w:val="0"/>
              <w:jc w:val="center"/>
              <w:rPr>
                <w:color w:val="000000" w:themeColor="text1"/>
                <w:sz w:val="18"/>
                <w:szCs w:val="18"/>
              </w:rPr>
            </w:pPr>
          </w:p>
        </w:tc>
        <w:tc>
          <w:tcPr>
            <w:tcW w:w="2572" w:type="dxa"/>
            <w:vMerge/>
            <w:shd w:val="clear" w:color="auto" w:fill="auto"/>
          </w:tcPr>
          <w:p w:rsidR="00830BE2" w:rsidRPr="00F243A9" w:rsidRDefault="00830BE2" w:rsidP="00410467">
            <w:pPr>
              <w:widowControl w:val="0"/>
              <w:jc w:val="both"/>
              <w:rPr>
                <w:color w:val="000000" w:themeColor="text1"/>
                <w:sz w:val="18"/>
                <w:szCs w:val="18"/>
              </w:rPr>
            </w:pPr>
          </w:p>
        </w:tc>
        <w:tc>
          <w:tcPr>
            <w:tcW w:w="3969" w:type="dxa"/>
            <w:shd w:val="clear" w:color="auto" w:fill="auto"/>
          </w:tcPr>
          <w:p w:rsidR="00830BE2" w:rsidRPr="00F243A9" w:rsidRDefault="00830BE2" w:rsidP="00410467">
            <w:pPr>
              <w:widowControl w:val="0"/>
              <w:jc w:val="both"/>
              <w:rPr>
                <w:color w:val="000000" w:themeColor="text1"/>
                <w:sz w:val="18"/>
                <w:szCs w:val="18"/>
              </w:rPr>
            </w:pPr>
            <w:r w:rsidRPr="00F243A9">
              <w:rPr>
                <w:color w:val="000000" w:themeColor="text1"/>
                <w:sz w:val="18"/>
                <w:szCs w:val="18"/>
              </w:rPr>
              <w:t xml:space="preserve">Открытый окружной турнир по </w:t>
            </w:r>
            <w:proofErr w:type="spellStart"/>
            <w:r w:rsidRPr="00F243A9">
              <w:rPr>
                <w:color w:val="000000" w:themeColor="text1"/>
                <w:sz w:val="18"/>
                <w:szCs w:val="18"/>
              </w:rPr>
              <w:t>киокусинкай</w:t>
            </w:r>
            <w:proofErr w:type="spellEnd"/>
          </w:p>
        </w:tc>
        <w:tc>
          <w:tcPr>
            <w:tcW w:w="2232" w:type="dxa"/>
            <w:vMerge/>
            <w:shd w:val="clear" w:color="auto" w:fill="auto"/>
          </w:tcPr>
          <w:p w:rsidR="00830BE2" w:rsidRPr="00F243A9" w:rsidRDefault="00830BE2" w:rsidP="00410467">
            <w:pPr>
              <w:widowControl w:val="0"/>
              <w:jc w:val="both"/>
              <w:rPr>
                <w:color w:val="000000" w:themeColor="text1"/>
                <w:sz w:val="18"/>
                <w:szCs w:val="18"/>
              </w:rPr>
            </w:pPr>
          </w:p>
        </w:tc>
      </w:tr>
      <w:tr w:rsidR="00F243A9" w:rsidRPr="00F243A9" w:rsidTr="00410467">
        <w:tc>
          <w:tcPr>
            <w:tcW w:w="797" w:type="dxa"/>
            <w:vMerge/>
            <w:shd w:val="clear" w:color="auto" w:fill="auto"/>
            <w:vAlign w:val="center"/>
          </w:tcPr>
          <w:p w:rsidR="00830BE2" w:rsidRPr="00F243A9" w:rsidRDefault="00830BE2" w:rsidP="00410467">
            <w:pPr>
              <w:widowControl w:val="0"/>
              <w:jc w:val="center"/>
              <w:rPr>
                <w:color w:val="000000" w:themeColor="text1"/>
                <w:sz w:val="18"/>
                <w:szCs w:val="18"/>
              </w:rPr>
            </w:pPr>
          </w:p>
        </w:tc>
        <w:tc>
          <w:tcPr>
            <w:tcW w:w="2572" w:type="dxa"/>
            <w:vMerge/>
            <w:shd w:val="clear" w:color="auto" w:fill="auto"/>
          </w:tcPr>
          <w:p w:rsidR="00830BE2" w:rsidRPr="00F243A9" w:rsidRDefault="00830BE2" w:rsidP="00410467">
            <w:pPr>
              <w:widowControl w:val="0"/>
              <w:jc w:val="both"/>
              <w:rPr>
                <w:color w:val="000000" w:themeColor="text1"/>
                <w:sz w:val="18"/>
                <w:szCs w:val="18"/>
              </w:rPr>
            </w:pPr>
          </w:p>
        </w:tc>
        <w:tc>
          <w:tcPr>
            <w:tcW w:w="3969" w:type="dxa"/>
            <w:shd w:val="clear" w:color="auto" w:fill="auto"/>
          </w:tcPr>
          <w:p w:rsidR="00830BE2" w:rsidRPr="00F243A9" w:rsidRDefault="00830BE2" w:rsidP="00410467">
            <w:pPr>
              <w:widowControl w:val="0"/>
              <w:jc w:val="both"/>
              <w:rPr>
                <w:color w:val="000000" w:themeColor="text1"/>
                <w:sz w:val="18"/>
                <w:szCs w:val="18"/>
              </w:rPr>
            </w:pPr>
            <w:r w:rsidRPr="00F243A9">
              <w:rPr>
                <w:color w:val="000000" w:themeColor="text1"/>
                <w:sz w:val="18"/>
                <w:szCs w:val="18"/>
              </w:rPr>
              <w:t xml:space="preserve">Окружные соревнования: по горнолыжному спорту в </w:t>
            </w:r>
            <w:proofErr w:type="spellStart"/>
            <w:r w:rsidRPr="00F243A9">
              <w:rPr>
                <w:color w:val="000000" w:themeColor="text1"/>
                <w:sz w:val="18"/>
                <w:szCs w:val="18"/>
              </w:rPr>
              <w:t>пгт</w:t>
            </w:r>
            <w:proofErr w:type="spellEnd"/>
            <w:r w:rsidRPr="00F243A9">
              <w:rPr>
                <w:color w:val="000000" w:themeColor="text1"/>
                <w:sz w:val="18"/>
                <w:szCs w:val="18"/>
              </w:rPr>
              <w:t>. </w:t>
            </w:r>
            <w:proofErr w:type="spellStart"/>
            <w:r w:rsidRPr="00F243A9">
              <w:rPr>
                <w:color w:val="000000" w:themeColor="text1"/>
                <w:sz w:val="18"/>
                <w:szCs w:val="18"/>
              </w:rPr>
              <w:t>Эгвекинот</w:t>
            </w:r>
            <w:proofErr w:type="spellEnd"/>
            <w:r w:rsidRPr="00F243A9">
              <w:rPr>
                <w:color w:val="000000" w:themeColor="text1"/>
                <w:sz w:val="18"/>
                <w:szCs w:val="18"/>
              </w:rPr>
              <w:t xml:space="preserve"> </w:t>
            </w:r>
          </w:p>
        </w:tc>
        <w:tc>
          <w:tcPr>
            <w:tcW w:w="2232" w:type="dxa"/>
            <w:shd w:val="clear" w:color="auto" w:fill="auto"/>
          </w:tcPr>
          <w:p w:rsidR="00830BE2" w:rsidRPr="00F243A9" w:rsidRDefault="00830BE2" w:rsidP="00410467">
            <w:pPr>
              <w:widowControl w:val="0"/>
              <w:jc w:val="both"/>
              <w:rPr>
                <w:color w:val="000000" w:themeColor="text1"/>
                <w:sz w:val="18"/>
                <w:szCs w:val="18"/>
              </w:rPr>
            </w:pPr>
            <w:r w:rsidRPr="00F243A9">
              <w:rPr>
                <w:color w:val="000000" w:themeColor="text1"/>
                <w:sz w:val="18"/>
                <w:szCs w:val="18"/>
              </w:rPr>
              <w:t>с 7 по 11 апреля 2021 года</w:t>
            </w:r>
          </w:p>
        </w:tc>
      </w:tr>
      <w:tr w:rsidR="00F243A9" w:rsidRPr="00F243A9" w:rsidTr="00410467">
        <w:trPr>
          <w:trHeight w:val="319"/>
        </w:trPr>
        <w:tc>
          <w:tcPr>
            <w:tcW w:w="797" w:type="dxa"/>
            <w:vMerge/>
            <w:shd w:val="clear" w:color="auto" w:fill="auto"/>
            <w:vAlign w:val="center"/>
          </w:tcPr>
          <w:p w:rsidR="00830BE2" w:rsidRPr="00F243A9" w:rsidRDefault="00830BE2" w:rsidP="00410467">
            <w:pPr>
              <w:widowControl w:val="0"/>
              <w:jc w:val="center"/>
              <w:rPr>
                <w:color w:val="000000" w:themeColor="text1"/>
                <w:sz w:val="18"/>
                <w:szCs w:val="18"/>
              </w:rPr>
            </w:pPr>
          </w:p>
        </w:tc>
        <w:tc>
          <w:tcPr>
            <w:tcW w:w="2572" w:type="dxa"/>
            <w:vMerge/>
            <w:shd w:val="clear" w:color="auto" w:fill="auto"/>
          </w:tcPr>
          <w:p w:rsidR="00830BE2" w:rsidRPr="00F243A9" w:rsidRDefault="00830BE2" w:rsidP="00410467">
            <w:pPr>
              <w:widowControl w:val="0"/>
              <w:jc w:val="both"/>
              <w:rPr>
                <w:color w:val="000000" w:themeColor="text1"/>
                <w:sz w:val="18"/>
                <w:szCs w:val="18"/>
              </w:rPr>
            </w:pPr>
          </w:p>
        </w:tc>
        <w:tc>
          <w:tcPr>
            <w:tcW w:w="3969" w:type="dxa"/>
            <w:shd w:val="clear" w:color="auto" w:fill="auto"/>
          </w:tcPr>
          <w:p w:rsidR="00830BE2" w:rsidRPr="00F243A9" w:rsidRDefault="00830BE2" w:rsidP="00410467">
            <w:pPr>
              <w:jc w:val="both"/>
              <w:rPr>
                <w:color w:val="000000" w:themeColor="text1"/>
                <w:sz w:val="18"/>
                <w:szCs w:val="18"/>
              </w:rPr>
            </w:pPr>
            <w:r w:rsidRPr="00F243A9">
              <w:rPr>
                <w:color w:val="000000" w:themeColor="text1"/>
                <w:sz w:val="18"/>
                <w:szCs w:val="18"/>
              </w:rPr>
              <w:t xml:space="preserve">Открытый окружной турнир по хоккею среди любительских команд в г. Анадырь </w:t>
            </w:r>
          </w:p>
        </w:tc>
        <w:tc>
          <w:tcPr>
            <w:tcW w:w="2232" w:type="dxa"/>
            <w:shd w:val="clear" w:color="auto" w:fill="auto"/>
          </w:tcPr>
          <w:p w:rsidR="00830BE2" w:rsidRPr="00F243A9" w:rsidRDefault="00830BE2" w:rsidP="00410467">
            <w:pPr>
              <w:widowControl w:val="0"/>
              <w:jc w:val="both"/>
              <w:rPr>
                <w:color w:val="000000" w:themeColor="text1"/>
                <w:sz w:val="18"/>
                <w:szCs w:val="18"/>
              </w:rPr>
            </w:pPr>
            <w:r w:rsidRPr="00F243A9">
              <w:rPr>
                <w:color w:val="000000" w:themeColor="text1"/>
                <w:sz w:val="18"/>
                <w:szCs w:val="18"/>
              </w:rPr>
              <w:t>с 30 марта по 4 апреля 2021 года</w:t>
            </w:r>
          </w:p>
        </w:tc>
      </w:tr>
      <w:tr w:rsidR="00F243A9" w:rsidRPr="00F243A9" w:rsidTr="00410467">
        <w:tc>
          <w:tcPr>
            <w:tcW w:w="797" w:type="dxa"/>
            <w:vMerge/>
            <w:shd w:val="clear" w:color="auto" w:fill="auto"/>
            <w:vAlign w:val="center"/>
          </w:tcPr>
          <w:p w:rsidR="00830BE2" w:rsidRPr="00F243A9" w:rsidRDefault="00830BE2" w:rsidP="00410467">
            <w:pPr>
              <w:widowControl w:val="0"/>
              <w:jc w:val="center"/>
              <w:rPr>
                <w:color w:val="000000" w:themeColor="text1"/>
                <w:sz w:val="18"/>
                <w:szCs w:val="18"/>
              </w:rPr>
            </w:pPr>
          </w:p>
        </w:tc>
        <w:tc>
          <w:tcPr>
            <w:tcW w:w="2572" w:type="dxa"/>
            <w:vMerge/>
            <w:shd w:val="clear" w:color="auto" w:fill="auto"/>
          </w:tcPr>
          <w:p w:rsidR="00830BE2" w:rsidRPr="00F243A9" w:rsidRDefault="00830BE2" w:rsidP="00410467">
            <w:pPr>
              <w:widowControl w:val="0"/>
              <w:jc w:val="both"/>
              <w:rPr>
                <w:color w:val="000000" w:themeColor="text1"/>
                <w:sz w:val="18"/>
                <w:szCs w:val="18"/>
              </w:rPr>
            </w:pPr>
          </w:p>
        </w:tc>
        <w:tc>
          <w:tcPr>
            <w:tcW w:w="3969" w:type="dxa"/>
            <w:shd w:val="clear" w:color="auto" w:fill="auto"/>
            <w:vAlign w:val="center"/>
          </w:tcPr>
          <w:p w:rsidR="00830BE2" w:rsidRPr="00F243A9" w:rsidRDefault="00830BE2" w:rsidP="00410467">
            <w:pPr>
              <w:widowControl w:val="0"/>
              <w:rPr>
                <w:color w:val="000000" w:themeColor="text1"/>
                <w:sz w:val="18"/>
                <w:szCs w:val="18"/>
              </w:rPr>
            </w:pPr>
            <w:r w:rsidRPr="00F243A9">
              <w:rPr>
                <w:color w:val="000000" w:themeColor="text1"/>
                <w:sz w:val="18"/>
                <w:szCs w:val="18"/>
              </w:rPr>
              <w:t>Спартакиада учащихся округа в г. Анадырь</w:t>
            </w:r>
          </w:p>
        </w:tc>
        <w:tc>
          <w:tcPr>
            <w:tcW w:w="2232" w:type="dxa"/>
            <w:shd w:val="clear" w:color="auto" w:fill="auto"/>
          </w:tcPr>
          <w:p w:rsidR="00830BE2" w:rsidRPr="00F243A9" w:rsidRDefault="00830BE2" w:rsidP="00410467">
            <w:pPr>
              <w:widowControl w:val="0"/>
              <w:jc w:val="both"/>
              <w:rPr>
                <w:color w:val="000000" w:themeColor="text1"/>
                <w:sz w:val="18"/>
                <w:szCs w:val="18"/>
              </w:rPr>
            </w:pPr>
            <w:r w:rsidRPr="00F243A9">
              <w:rPr>
                <w:color w:val="000000" w:themeColor="text1"/>
                <w:sz w:val="18"/>
                <w:szCs w:val="18"/>
              </w:rPr>
              <w:t>с 16 февраля по 4 апреля 2021 года</w:t>
            </w:r>
          </w:p>
        </w:tc>
      </w:tr>
      <w:tr w:rsidR="00F243A9" w:rsidRPr="00F243A9" w:rsidTr="00410467">
        <w:trPr>
          <w:trHeight w:val="622"/>
        </w:trPr>
        <w:tc>
          <w:tcPr>
            <w:tcW w:w="797" w:type="dxa"/>
            <w:shd w:val="clear" w:color="auto" w:fill="auto"/>
            <w:vAlign w:val="center"/>
          </w:tcPr>
          <w:p w:rsidR="00830BE2" w:rsidRPr="00F243A9" w:rsidRDefault="00830BE2" w:rsidP="00410467">
            <w:pPr>
              <w:widowControl w:val="0"/>
              <w:jc w:val="center"/>
              <w:rPr>
                <w:color w:val="000000" w:themeColor="text1"/>
                <w:sz w:val="18"/>
                <w:szCs w:val="18"/>
              </w:rPr>
            </w:pPr>
            <w:r w:rsidRPr="00F243A9">
              <w:rPr>
                <w:color w:val="000000" w:themeColor="text1"/>
                <w:sz w:val="18"/>
                <w:szCs w:val="18"/>
              </w:rPr>
              <w:t>1.2.</w:t>
            </w:r>
          </w:p>
        </w:tc>
        <w:tc>
          <w:tcPr>
            <w:tcW w:w="2572" w:type="dxa"/>
            <w:shd w:val="clear" w:color="auto" w:fill="auto"/>
          </w:tcPr>
          <w:p w:rsidR="00830BE2" w:rsidRPr="00F243A9" w:rsidRDefault="00830BE2" w:rsidP="00410467">
            <w:pPr>
              <w:widowControl w:val="0"/>
              <w:jc w:val="both"/>
              <w:rPr>
                <w:color w:val="000000" w:themeColor="text1"/>
                <w:sz w:val="18"/>
                <w:szCs w:val="18"/>
              </w:rPr>
            </w:pPr>
            <w:r w:rsidRPr="00F243A9">
              <w:rPr>
                <w:color w:val="000000" w:themeColor="text1"/>
                <w:sz w:val="18"/>
                <w:szCs w:val="18"/>
              </w:rPr>
              <w:t>Физкультурно-оздоровительная работа с населением</w:t>
            </w:r>
          </w:p>
        </w:tc>
        <w:tc>
          <w:tcPr>
            <w:tcW w:w="3969" w:type="dxa"/>
            <w:shd w:val="clear" w:color="auto" w:fill="auto"/>
            <w:vAlign w:val="center"/>
          </w:tcPr>
          <w:p w:rsidR="00830BE2" w:rsidRPr="00F243A9" w:rsidRDefault="00830BE2" w:rsidP="00410467">
            <w:pPr>
              <w:widowControl w:val="0"/>
              <w:rPr>
                <w:color w:val="000000" w:themeColor="text1"/>
                <w:sz w:val="18"/>
                <w:szCs w:val="18"/>
              </w:rPr>
            </w:pPr>
            <w:r w:rsidRPr="00F243A9">
              <w:rPr>
                <w:color w:val="000000" w:themeColor="text1"/>
                <w:sz w:val="18"/>
                <w:szCs w:val="18"/>
              </w:rPr>
              <w:t>Открытый окружной турнир по пауэрлифтингу</w:t>
            </w:r>
          </w:p>
        </w:tc>
        <w:tc>
          <w:tcPr>
            <w:tcW w:w="2232" w:type="dxa"/>
            <w:shd w:val="clear" w:color="auto" w:fill="auto"/>
          </w:tcPr>
          <w:p w:rsidR="002B4589" w:rsidRPr="00F243A9" w:rsidRDefault="002B4589" w:rsidP="00410467">
            <w:pPr>
              <w:widowControl w:val="0"/>
              <w:jc w:val="both"/>
              <w:rPr>
                <w:color w:val="000000" w:themeColor="text1"/>
                <w:sz w:val="18"/>
                <w:szCs w:val="18"/>
              </w:rPr>
            </w:pPr>
          </w:p>
          <w:p w:rsidR="00830BE2" w:rsidRPr="00F243A9" w:rsidRDefault="00830BE2" w:rsidP="00410467">
            <w:pPr>
              <w:widowControl w:val="0"/>
              <w:jc w:val="both"/>
              <w:rPr>
                <w:color w:val="000000" w:themeColor="text1"/>
                <w:sz w:val="18"/>
                <w:szCs w:val="18"/>
              </w:rPr>
            </w:pPr>
            <w:r w:rsidRPr="00F243A9">
              <w:rPr>
                <w:color w:val="000000" w:themeColor="text1"/>
                <w:sz w:val="18"/>
                <w:szCs w:val="18"/>
              </w:rPr>
              <w:t>с 26 по 28 февраля</w:t>
            </w:r>
          </w:p>
        </w:tc>
      </w:tr>
      <w:tr w:rsidR="00F243A9" w:rsidRPr="00F243A9" w:rsidTr="00410467">
        <w:tc>
          <w:tcPr>
            <w:tcW w:w="797" w:type="dxa"/>
            <w:vMerge w:val="restart"/>
            <w:shd w:val="clear" w:color="auto" w:fill="auto"/>
            <w:vAlign w:val="center"/>
          </w:tcPr>
          <w:p w:rsidR="00830BE2" w:rsidRPr="00F243A9" w:rsidRDefault="00830BE2" w:rsidP="00410467">
            <w:pPr>
              <w:widowControl w:val="0"/>
              <w:jc w:val="center"/>
              <w:rPr>
                <w:color w:val="000000" w:themeColor="text1"/>
                <w:sz w:val="18"/>
                <w:szCs w:val="18"/>
              </w:rPr>
            </w:pPr>
            <w:r w:rsidRPr="00F243A9">
              <w:rPr>
                <w:color w:val="000000" w:themeColor="text1"/>
                <w:sz w:val="18"/>
                <w:szCs w:val="18"/>
              </w:rPr>
              <w:t>1.3.</w:t>
            </w:r>
          </w:p>
        </w:tc>
        <w:tc>
          <w:tcPr>
            <w:tcW w:w="2572" w:type="dxa"/>
            <w:vMerge w:val="restart"/>
            <w:shd w:val="clear" w:color="auto" w:fill="auto"/>
          </w:tcPr>
          <w:p w:rsidR="00830BE2" w:rsidRPr="00F243A9" w:rsidRDefault="00830BE2" w:rsidP="00410467">
            <w:pPr>
              <w:widowControl w:val="0"/>
              <w:jc w:val="both"/>
              <w:rPr>
                <w:color w:val="000000" w:themeColor="text1"/>
                <w:sz w:val="18"/>
                <w:szCs w:val="18"/>
              </w:rPr>
            </w:pPr>
            <w:r w:rsidRPr="00F243A9">
              <w:rPr>
                <w:color w:val="000000" w:themeColor="text1"/>
                <w:sz w:val="18"/>
                <w:szCs w:val="18"/>
              </w:rPr>
              <w:t>Развитие и поддержка национальных видов спорта</w:t>
            </w:r>
            <w:r w:rsidRPr="00F243A9">
              <w:rPr>
                <w:b/>
                <w:color w:val="000000" w:themeColor="text1"/>
                <w:sz w:val="28"/>
                <w:szCs w:val="28"/>
              </w:rPr>
              <w:t xml:space="preserve"> </w:t>
            </w:r>
          </w:p>
        </w:tc>
        <w:tc>
          <w:tcPr>
            <w:tcW w:w="3969" w:type="dxa"/>
            <w:shd w:val="clear" w:color="auto" w:fill="auto"/>
          </w:tcPr>
          <w:p w:rsidR="00830BE2" w:rsidRPr="00F243A9" w:rsidRDefault="00830BE2" w:rsidP="00410467">
            <w:pPr>
              <w:widowControl w:val="0"/>
              <w:jc w:val="both"/>
              <w:rPr>
                <w:color w:val="000000" w:themeColor="text1"/>
                <w:sz w:val="18"/>
                <w:szCs w:val="18"/>
              </w:rPr>
            </w:pPr>
            <w:r w:rsidRPr="00F243A9">
              <w:rPr>
                <w:color w:val="000000" w:themeColor="text1"/>
                <w:sz w:val="18"/>
                <w:szCs w:val="18"/>
              </w:rPr>
              <w:t xml:space="preserve">Регата на кожаных байдарах «Берингия-2021» </w:t>
            </w:r>
          </w:p>
        </w:tc>
        <w:tc>
          <w:tcPr>
            <w:tcW w:w="2232" w:type="dxa"/>
            <w:shd w:val="clear" w:color="auto" w:fill="auto"/>
          </w:tcPr>
          <w:p w:rsidR="00830BE2" w:rsidRPr="00F243A9" w:rsidRDefault="00830BE2" w:rsidP="00410467">
            <w:pPr>
              <w:widowControl w:val="0"/>
              <w:jc w:val="both"/>
              <w:rPr>
                <w:color w:val="000000" w:themeColor="text1"/>
                <w:sz w:val="18"/>
                <w:szCs w:val="18"/>
              </w:rPr>
            </w:pPr>
            <w:r w:rsidRPr="00F243A9">
              <w:rPr>
                <w:color w:val="000000" w:themeColor="text1"/>
                <w:sz w:val="18"/>
                <w:szCs w:val="18"/>
              </w:rPr>
              <w:t>со 2 июня по 18 июля</w:t>
            </w:r>
          </w:p>
        </w:tc>
      </w:tr>
      <w:tr w:rsidR="00F243A9" w:rsidRPr="00F243A9" w:rsidTr="00410467">
        <w:tc>
          <w:tcPr>
            <w:tcW w:w="797" w:type="dxa"/>
            <w:vMerge/>
            <w:shd w:val="clear" w:color="auto" w:fill="auto"/>
            <w:vAlign w:val="center"/>
          </w:tcPr>
          <w:p w:rsidR="00830BE2" w:rsidRPr="00F243A9" w:rsidRDefault="00830BE2" w:rsidP="00410467">
            <w:pPr>
              <w:widowControl w:val="0"/>
              <w:jc w:val="center"/>
              <w:rPr>
                <w:color w:val="000000" w:themeColor="text1"/>
                <w:sz w:val="18"/>
                <w:szCs w:val="18"/>
              </w:rPr>
            </w:pPr>
          </w:p>
        </w:tc>
        <w:tc>
          <w:tcPr>
            <w:tcW w:w="2572" w:type="dxa"/>
            <w:vMerge/>
            <w:shd w:val="clear" w:color="auto" w:fill="auto"/>
          </w:tcPr>
          <w:p w:rsidR="00830BE2" w:rsidRPr="00F243A9" w:rsidRDefault="00830BE2" w:rsidP="00410467">
            <w:pPr>
              <w:widowControl w:val="0"/>
              <w:jc w:val="both"/>
              <w:rPr>
                <w:color w:val="000000" w:themeColor="text1"/>
                <w:sz w:val="18"/>
                <w:szCs w:val="18"/>
              </w:rPr>
            </w:pPr>
          </w:p>
        </w:tc>
        <w:tc>
          <w:tcPr>
            <w:tcW w:w="3969" w:type="dxa"/>
            <w:shd w:val="clear" w:color="auto" w:fill="auto"/>
          </w:tcPr>
          <w:p w:rsidR="00830BE2" w:rsidRPr="00F243A9" w:rsidRDefault="00830BE2" w:rsidP="00410467">
            <w:pPr>
              <w:widowControl w:val="0"/>
              <w:rPr>
                <w:color w:val="000000" w:themeColor="text1"/>
                <w:sz w:val="18"/>
                <w:szCs w:val="18"/>
              </w:rPr>
            </w:pPr>
            <w:r w:rsidRPr="00F243A9">
              <w:rPr>
                <w:color w:val="000000" w:themeColor="text1"/>
                <w:sz w:val="18"/>
                <w:szCs w:val="18"/>
              </w:rPr>
              <w:t>Чемпионат Чукотки памяти С.А, </w:t>
            </w:r>
            <w:proofErr w:type="spellStart"/>
            <w:r w:rsidRPr="00F243A9">
              <w:rPr>
                <w:color w:val="000000" w:themeColor="text1"/>
                <w:sz w:val="18"/>
                <w:szCs w:val="18"/>
              </w:rPr>
              <w:t>Райтыргина</w:t>
            </w:r>
            <w:proofErr w:type="spellEnd"/>
            <w:r w:rsidRPr="00F243A9">
              <w:rPr>
                <w:color w:val="000000" w:themeColor="text1"/>
                <w:sz w:val="18"/>
                <w:szCs w:val="18"/>
              </w:rPr>
              <w:t xml:space="preserve"> по северному многоборью в </w:t>
            </w:r>
            <w:proofErr w:type="spellStart"/>
            <w:r w:rsidRPr="00F243A9">
              <w:rPr>
                <w:color w:val="000000" w:themeColor="text1"/>
                <w:sz w:val="18"/>
                <w:szCs w:val="18"/>
              </w:rPr>
              <w:t>г.Анадыре</w:t>
            </w:r>
            <w:proofErr w:type="spellEnd"/>
            <w:r w:rsidRPr="00F243A9">
              <w:rPr>
                <w:color w:val="000000" w:themeColor="text1"/>
                <w:sz w:val="18"/>
                <w:szCs w:val="18"/>
              </w:rPr>
              <w:t xml:space="preserve"> </w:t>
            </w:r>
          </w:p>
        </w:tc>
        <w:tc>
          <w:tcPr>
            <w:tcW w:w="2232" w:type="dxa"/>
            <w:shd w:val="clear" w:color="auto" w:fill="auto"/>
          </w:tcPr>
          <w:p w:rsidR="00830BE2" w:rsidRPr="00F243A9" w:rsidRDefault="00830BE2" w:rsidP="00410467">
            <w:pPr>
              <w:widowControl w:val="0"/>
              <w:jc w:val="both"/>
              <w:rPr>
                <w:color w:val="000000" w:themeColor="text1"/>
                <w:sz w:val="18"/>
                <w:szCs w:val="18"/>
              </w:rPr>
            </w:pPr>
            <w:r w:rsidRPr="00F243A9">
              <w:rPr>
                <w:color w:val="000000" w:themeColor="text1"/>
                <w:sz w:val="18"/>
                <w:szCs w:val="18"/>
              </w:rPr>
              <w:t>со 2 по 7 марта 2021 года</w:t>
            </w:r>
          </w:p>
        </w:tc>
      </w:tr>
      <w:tr w:rsidR="00F243A9" w:rsidRPr="00F243A9" w:rsidTr="00410467">
        <w:tc>
          <w:tcPr>
            <w:tcW w:w="797" w:type="dxa"/>
            <w:shd w:val="clear" w:color="auto" w:fill="auto"/>
            <w:vAlign w:val="center"/>
          </w:tcPr>
          <w:p w:rsidR="00830BE2" w:rsidRPr="00F243A9" w:rsidRDefault="00830BE2" w:rsidP="00410467">
            <w:pPr>
              <w:widowControl w:val="0"/>
              <w:jc w:val="center"/>
              <w:rPr>
                <w:color w:val="000000" w:themeColor="text1"/>
                <w:sz w:val="18"/>
                <w:szCs w:val="18"/>
              </w:rPr>
            </w:pPr>
            <w:r w:rsidRPr="00F243A9">
              <w:rPr>
                <w:color w:val="000000" w:themeColor="text1"/>
                <w:sz w:val="18"/>
                <w:szCs w:val="18"/>
              </w:rPr>
              <w:t>1.8.</w:t>
            </w:r>
          </w:p>
        </w:tc>
        <w:tc>
          <w:tcPr>
            <w:tcW w:w="2572" w:type="dxa"/>
            <w:shd w:val="clear" w:color="auto" w:fill="auto"/>
          </w:tcPr>
          <w:p w:rsidR="00830BE2" w:rsidRPr="00F243A9" w:rsidRDefault="00830BE2" w:rsidP="00410467">
            <w:pPr>
              <w:widowControl w:val="0"/>
              <w:jc w:val="both"/>
              <w:rPr>
                <w:color w:val="000000" w:themeColor="text1"/>
                <w:sz w:val="18"/>
                <w:szCs w:val="18"/>
              </w:rPr>
            </w:pPr>
            <w:r w:rsidRPr="00F243A9">
              <w:rPr>
                <w:color w:val="000000" w:themeColor="text1"/>
                <w:sz w:val="18"/>
                <w:szCs w:val="18"/>
              </w:rPr>
              <w:t>Субсидии на развитие и поддержку национальных видов спорта</w:t>
            </w:r>
          </w:p>
        </w:tc>
        <w:tc>
          <w:tcPr>
            <w:tcW w:w="3969" w:type="dxa"/>
            <w:shd w:val="clear" w:color="auto" w:fill="auto"/>
            <w:vAlign w:val="center"/>
          </w:tcPr>
          <w:p w:rsidR="00830BE2" w:rsidRPr="00F243A9" w:rsidRDefault="00830BE2" w:rsidP="00410467">
            <w:pPr>
              <w:widowControl w:val="0"/>
              <w:rPr>
                <w:color w:val="000000" w:themeColor="text1"/>
                <w:sz w:val="18"/>
                <w:szCs w:val="18"/>
              </w:rPr>
            </w:pPr>
            <w:r w:rsidRPr="00F243A9">
              <w:rPr>
                <w:color w:val="000000" w:themeColor="text1"/>
                <w:sz w:val="18"/>
                <w:szCs w:val="18"/>
              </w:rPr>
              <w:t>Регата на кожаных байдарах «Берингия-2021»</w:t>
            </w:r>
          </w:p>
        </w:tc>
        <w:tc>
          <w:tcPr>
            <w:tcW w:w="2232" w:type="dxa"/>
            <w:shd w:val="clear" w:color="auto" w:fill="auto"/>
          </w:tcPr>
          <w:p w:rsidR="00830BE2" w:rsidRPr="00F243A9" w:rsidRDefault="00830BE2" w:rsidP="00410467">
            <w:pPr>
              <w:widowControl w:val="0"/>
              <w:jc w:val="both"/>
              <w:rPr>
                <w:color w:val="000000" w:themeColor="text1"/>
                <w:sz w:val="18"/>
                <w:szCs w:val="18"/>
              </w:rPr>
            </w:pPr>
            <w:r w:rsidRPr="00F243A9">
              <w:rPr>
                <w:color w:val="000000" w:themeColor="text1"/>
                <w:sz w:val="18"/>
                <w:szCs w:val="18"/>
              </w:rPr>
              <w:t>со 2 июня по 18 июля</w:t>
            </w:r>
          </w:p>
        </w:tc>
      </w:tr>
    </w:tbl>
    <w:p w:rsidR="00830BE2" w:rsidRPr="00F243A9" w:rsidRDefault="00830BE2" w:rsidP="00830BE2">
      <w:pPr>
        <w:ind w:firstLine="708"/>
        <w:jc w:val="both"/>
        <w:rPr>
          <w:color w:val="000000" w:themeColor="text1"/>
          <w:sz w:val="16"/>
          <w:szCs w:val="16"/>
        </w:rPr>
      </w:pPr>
      <w:r w:rsidRPr="00F243A9">
        <w:rPr>
          <w:color w:val="000000" w:themeColor="text1"/>
          <w:sz w:val="16"/>
          <w:szCs w:val="16"/>
        </w:rPr>
        <w:t>* в соответствии с нумерацией мероприятий в подпрограмме Государственной программы.</w:t>
      </w:r>
    </w:p>
    <w:p w:rsidR="00830BE2" w:rsidRPr="00F243A9" w:rsidRDefault="00830BE2" w:rsidP="00830BE2">
      <w:pPr>
        <w:pStyle w:val="af9"/>
        <w:ind w:firstLine="709"/>
        <w:jc w:val="both"/>
        <w:rPr>
          <w:color w:val="000000" w:themeColor="text1"/>
          <w:sz w:val="28"/>
          <w:szCs w:val="28"/>
        </w:rPr>
      </w:pPr>
    </w:p>
    <w:p w:rsidR="00830BE2" w:rsidRPr="00F243A9" w:rsidRDefault="00830BE2" w:rsidP="00830BE2">
      <w:pPr>
        <w:pStyle w:val="af9"/>
        <w:ind w:firstLine="709"/>
        <w:jc w:val="both"/>
        <w:rPr>
          <w:bCs/>
          <w:color w:val="000000" w:themeColor="text1"/>
          <w:sz w:val="28"/>
          <w:szCs w:val="28"/>
        </w:rPr>
      </w:pPr>
      <w:r w:rsidRPr="00F243A9">
        <w:rPr>
          <w:color w:val="000000" w:themeColor="text1"/>
          <w:sz w:val="28"/>
          <w:szCs w:val="28"/>
        </w:rPr>
        <w:t xml:space="preserve">Также в связи с ограничительными мерами, связанными с эпидемиологической ситуацией (COVID-19), были отменены следующие спортивные мероприятия: зимний фестиваль ВЗСК ГТО среди обучающихся образовательных организаций округа; фестиваль ВФСК ГТО среди семейных команд (муниципальный этап); участие во Всероссийском этапе (финале) летнего фестиваля ВФСК ГТО среди обучающихся образовательных организаций в МДЦ «Артек». По причине плохой прочности ледового покрова на Анадырском лимане, сквозными трещинами, провалами и выходом воды на лед, был отменен культурно-спортивный праздник «Корфест-2021», планируемый к проведению в апреле 2022 года. </w:t>
      </w:r>
    </w:p>
    <w:p w:rsidR="00830BE2" w:rsidRPr="00F243A9" w:rsidRDefault="00830BE2" w:rsidP="00830BE2">
      <w:pPr>
        <w:pStyle w:val="ConsPlusTitle"/>
        <w:ind w:firstLine="708"/>
        <w:jc w:val="both"/>
        <w:rPr>
          <w:color w:val="000000" w:themeColor="text1"/>
          <w:sz w:val="28"/>
          <w:szCs w:val="28"/>
        </w:rPr>
      </w:pPr>
      <w:bookmarkStart w:id="45" w:name="_Hlk114555127"/>
      <w:r w:rsidRPr="00F243A9">
        <w:rPr>
          <w:b w:val="0"/>
          <w:color w:val="000000" w:themeColor="text1"/>
          <w:sz w:val="28"/>
          <w:szCs w:val="28"/>
        </w:rPr>
        <w:t>Анализ достижения показателей, характеризующих результаты предоставления субсидии в рамках реализации мероприятий подпрограммы в 2021 году, приведен в таблице</w:t>
      </w:r>
      <w:r w:rsidRPr="00F243A9">
        <w:rPr>
          <w:color w:val="000000" w:themeColor="text1"/>
          <w:sz w:val="28"/>
          <w:szCs w:val="28"/>
        </w:rPr>
        <w:t xml:space="preserve"> </w:t>
      </w:r>
      <w:r w:rsidRPr="00F243A9">
        <w:rPr>
          <w:b w:val="0"/>
          <w:color w:val="000000" w:themeColor="text1"/>
          <w:sz w:val="28"/>
          <w:szCs w:val="28"/>
        </w:rPr>
        <w:t>12.</w:t>
      </w:r>
      <w:r w:rsidRPr="00F243A9">
        <w:rPr>
          <w:color w:val="000000" w:themeColor="text1"/>
          <w:sz w:val="28"/>
          <w:szCs w:val="28"/>
        </w:rPr>
        <w:t xml:space="preserve"> </w:t>
      </w:r>
    </w:p>
    <w:p w:rsidR="00830BE2" w:rsidRPr="00F243A9" w:rsidRDefault="00830BE2" w:rsidP="00830BE2">
      <w:pPr>
        <w:pStyle w:val="ConsPlusNormal"/>
        <w:ind w:firstLine="708"/>
        <w:jc w:val="right"/>
        <w:rPr>
          <w:rFonts w:ascii="Times New Roman" w:hAnsi="Times New Roman" w:cs="Times New Roman"/>
          <w:color w:val="000000" w:themeColor="text1"/>
          <w:sz w:val="8"/>
          <w:szCs w:val="8"/>
          <w:highlight w:val="cyan"/>
        </w:rPr>
      </w:pPr>
      <w:r w:rsidRPr="00F243A9">
        <w:rPr>
          <w:rFonts w:ascii="Times New Roman" w:hAnsi="Times New Roman" w:cs="Times New Roman"/>
          <w:color w:val="000000" w:themeColor="text1"/>
          <w:sz w:val="28"/>
          <w:szCs w:val="28"/>
        </w:rPr>
        <w:t xml:space="preserve"> Таблица 12</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693"/>
        <w:gridCol w:w="596"/>
        <w:gridCol w:w="850"/>
        <w:gridCol w:w="695"/>
        <w:gridCol w:w="864"/>
        <w:gridCol w:w="1701"/>
      </w:tblGrid>
      <w:tr w:rsidR="00BB6082" w:rsidRPr="00F243A9" w:rsidTr="00BB6082">
        <w:trPr>
          <w:tblHeader/>
        </w:trPr>
        <w:tc>
          <w:tcPr>
            <w:tcW w:w="2553" w:type="dxa"/>
            <w:vMerge w:val="restart"/>
            <w:shd w:val="clear" w:color="auto" w:fill="auto"/>
            <w:vAlign w:val="center"/>
          </w:tcPr>
          <w:p w:rsidR="00BB6082" w:rsidRPr="00F243A9" w:rsidRDefault="00BB6082" w:rsidP="00BB6082">
            <w:pPr>
              <w:pStyle w:val="ConsPlusNormal"/>
              <w:ind w:firstLine="0"/>
              <w:jc w:val="center"/>
              <w:rPr>
                <w:rFonts w:ascii="Times New Roman" w:hAnsi="Times New Roman" w:cs="Times New Roman"/>
                <w:b/>
                <w:color w:val="000000" w:themeColor="text1"/>
                <w:sz w:val="17"/>
                <w:szCs w:val="17"/>
              </w:rPr>
            </w:pPr>
            <w:r w:rsidRPr="00F243A9">
              <w:rPr>
                <w:rFonts w:ascii="Times New Roman" w:hAnsi="Times New Roman" w:cs="Times New Roman"/>
                <w:b/>
                <w:color w:val="000000" w:themeColor="text1"/>
                <w:sz w:val="17"/>
                <w:szCs w:val="17"/>
              </w:rPr>
              <w:t xml:space="preserve">Наименование субсидии/получатель </w:t>
            </w:r>
          </w:p>
        </w:tc>
        <w:tc>
          <w:tcPr>
            <w:tcW w:w="2693" w:type="dxa"/>
            <w:vMerge w:val="restart"/>
            <w:shd w:val="clear" w:color="auto" w:fill="auto"/>
          </w:tcPr>
          <w:p w:rsidR="00BB6082" w:rsidRPr="00F243A9" w:rsidRDefault="00BB6082" w:rsidP="00BB6082">
            <w:pPr>
              <w:pStyle w:val="ConsPlusNormal"/>
              <w:ind w:hanging="75"/>
              <w:jc w:val="both"/>
              <w:rPr>
                <w:rFonts w:ascii="Times New Roman" w:hAnsi="Times New Roman" w:cs="Times New Roman"/>
                <w:b/>
                <w:color w:val="000000" w:themeColor="text1"/>
                <w:sz w:val="17"/>
                <w:szCs w:val="17"/>
              </w:rPr>
            </w:pPr>
            <w:r w:rsidRPr="00F243A9">
              <w:rPr>
                <w:rFonts w:ascii="Times New Roman" w:hAnsi="Times New Roman"/>
                <w:b/>
                <w:color w:val="000000" w:themeColor="text1"/>
                <w:sz w:val="17"/>
                <w:szCs w:val="17"/>
              </w:rPr>
              <w:t>Наименование показателя, характеризующего результат предоставления субсидии</w:t>
            </w:r>
          </w:p>
        </w:tc>
        <w:tc>
          <w:tcPr>
            <w:tcW w:w="596" w:type="dxa"/>
            <w:vMerge w:val="restart"/>
            <w:shd w:val="clear" w:color="auto" w:fill="auto"/>
            <w:vAlign w:val="center"/>
          </w:tcPr>
          <w:p w:rsidR="00BB6082" w:rsidRPr="00F243A9" w:rsidRDefault="00BB6082" w:rsidP="002B4589">
            <w:pPr>
              <w:pStyle w:val="ConsPlusNormal"/>
              <w:ind w:firstLine="0"/>
              <w:jc w:val="center"/>
              <w:rPr>
                <w:rFonts w:ascii="Times New Roman" w:hAnsi="Times New Roman" w:cs="Times New Roman"/>
                <w:b/>
                <w:color w:val="000000" w:themeColor="text1"/>
                <w:sz w:val="17"/>
                <w:szCs w:val="17"/>
              </w:rPr>
            </w:pPr>
            <w:r w:rsidRPr="00F243A9">
              <w:rPr>
                <w:rFonts w:ascii="Times New Roman" w:hAnsi="Times New Roman" w:cs="Times New Roman"/>
                <w:b/>
                <w:color w:val="000000" w:themeColor="text1"/>
                <w:sz w:val="17"/>
                <w:szCs w:val="17"/>
              </w:rPr>
              <w:t>Ед. изм.</w:t>
            </w:r>
          </w:p>
        </w:tc>
        <w:tc>
          <w:tcPr>
            <w:tcW w:w="1545" w:type="dxa"/>
            <w:gridSpan w:val="2"/>
            <w:shd w:val="clear" w:color="auto" w:fill="auto"/>
            <w:vAlign w:val="center"/>
          </w:tcPr>
          <w:p w:rsidR="00BB6082" w:rsidRPr="00F243A9" w:rsidRDefault="00BB6082" w:rsidP="002B4589">
            <w:pPr>
              <w:pStyle w:val="ConsPlusNormal"/>
              <w:ind w:firstLine="0"/>
              <w:jc w:val="center"/>
              <w:rPr>
                <w:rFonts w:ascii="Times New Roman" w:hAnsi="Times New Roman" w:cs="Times New Roman"/>
                <w:b/>
                <w:color w:val="000000" w:themeColor="text1"/>
                <w:sz w:val="17"/>
                <w:szCs w:val="17"/>
              </w:rPr>
            </w:pPr>
            <w:r w:rsidRPr="00F243A9">
              <w:rPr>
                <w:rFonts w:ascii="Times New Roman" w:hAnsi="Times New Roman" w:cs="Times New Roman"/>
                <w:b/>
                <w:color w:val="000000" w:themeColor="text1"/>
                <w:sz w:val="17"/>
                <w:szCs w:val="17"/>
              </w:rPr>
              <w:t>Значение показателя</w:t>
            </w:r>
          </w:p>
        </w:tc>
        <w:tc>
          <w:tcPr>
            <w:tcW w:w="864" w:type="dxa"/>
            <w:vMerge w:val="restart"/>
            <w:shd w:val="clear" w:color="auto" w:fill="auto"/>
            <w:vAlign w:val="center"/>
          </w:tcPr>
          <w:p w:rsidR="00BB6082" w:rsidRPr="00F243A9" w:rsidRDefault="00BB6082" w:rsidP="00BB6082">
            <w:pPr>
              <w:pStyle w:val="ConsPlusNormal"/>
              <w:ind w:firstLine="0"/>
              <w:jc w:val="center"/>
              <w:rPr>
                <w:rFonts w:ascii="Times New Roman" w:hAnsi="Times New Roman" w:cs="Times New Roman"/>
                <w:b/>
                <w:color w:val="000000" w:themeColor="text1"/>
                <w:sz w:val="17"/>
                <w:szCs w:val="17"/>
              </w:rPr>
            </w:pPr>
            <w:r w:rsidRPr="00F243A9">
              <w:rPr>
                <w:rFonts w:ascii="Times New Roman" w:hAnsi="Times New Roman" w:cs="Times New Roman"/>
                <w:b/>
                <w:color w:val="000000" w:themeColor="text1"/>
                <w:sz w:val="17"/>
                <w:szCs w:val="17"/>
              </w:rPr>
              <w:t>% исп., (гр.5/ гр.4)</w:t>
            </w:r>
          </w:p>
        </w:tc>
        <w:tc>
          <w:tcPr>
            <w:tcW w:w="1701" w:type="dxa"/>
            <w:vMerge w:val="restart"/>
            <w:vAlign w:val="center"/>
          </w:tcPr>
          <w:p w:rsidR="00BB6082" w:rsidRPr="00F243A9" w:rsidRDefault="00BB6082" w:rsidP="002B4589">
            <w:pPr>
              <w:pStyle w:val="ConsPlusNormal"/>
              <w:ind w:firstLine="0"/>
              <w:jc w:val="center"/>
              <w:rPr>
                <w:rFonts w:ascii="Times New Roman" w:hAnsi="Times New Roman" w:cs="Times New Roman"/>
                <w:b/>
                <w:color w:val="000000" w:themeColor="text1"/>
                <w:sz w:val="17"/>
                <w:szCs w:val="17"/>
              </w:rPr>
            </w:pPr>
            <w:r w:rsidRPr="00F243A9">
              <w:rPr>
                <w:rFonts w:ascii="Times New Roman" w:hAnsi="Times New Roman" w:cs="Times New Roman"/>
                <w:b/>
                <w:color w:val="000000" w:themeColor="text1"/>
                <w:sz w:val="17"/>
                <w:szCs w:val="17"/>
              </w:rPr>
              <w:t>Причины отклонения</w:t>
            </w:r>
          </w:p>
        </w:tc>
      </w:tr>
      <w:tr w:rsidR="00BB6082" w:rsidRPr="00F243A9" w:rsidTr="00BB6082">
        <w:trPr>
          <w:tblHeader/>
        </w:trPr>
        <w:tc>
          <w:tcPr>
            <w:tcW w:w="2553" w:type="dxa"/>
            <w:vMerge/>
            <w:shd w:val="clear" w:color="auto" w:fill="auto"/>
            <w:vAlign w:val="center"/>
          </w:tcPr>
          <w:p w:rsidR="00BB6082" w:rsidRPr="00F243A9" w:rsidRDefault="00BB6082" w:rsidP="00410467">
            <w:pPr>
              <w:pStyle w:val="ConsPlusNormal"/>
              <w:jc w:val="center"/>
              <w:rPr>
                <w:rFonts w:ascii="Times New Roman" w:hAnsi="Times New Roman" w:cs="Times New Roman"/>
                <w:b/>
                <w:color w:val="000000" w:themeColor="text1"/>
                <w:sz w:val="17"/>
                <w:szCs w:val="17"/>
              </w:rPr>
            </w:pPr>
          </w:p>
        </w:tc>
        <w:tc>
          <w:tcPr>
            <w:tcW w:w="2693" w:type="dxa"/>
            <w:vMerge/>
            <w:shd w:val="clear" w:color="auto" w:fill="auto"/>
          </w:tcPr>
          <w:p w:rsidR="00BB6082" w:rsidRPr="00F243A9" w:rsidRDefault="00BB6082" w:rsidP="00410467">
            <w:pPr>
              <w:pStyle w:val="ConsPlusNormal"/>
              <w:jc w:val="both"/>
              <w:rPr>
                <w:rFonts w:ascii="Times New Roman" w:hAnsi="Times New Roman"/>
                <w:b/>
                <w:color w:val="000000" w:themeColor="text1"/>
                <w:sz w:val="17"/>
                <w:szCs w:val="17"/>
              </w:rPr>
            </w:pPr>
          </w:p>
        </w:tc>
        <w:tc>
          <w:tcPr>
            <w:tcW w:w="596" w:type="dxa"/>
            <w:vMerge/>
            <w:shd w:val="clear" w:color="auto" w:fill="auto"/>
          </w:tcPr>
          <w:p w:rsidR="00BB6082" w:rsidRPr="00F243A9" w:rsidRDefault="00BB6082" w:rsidP="00410467">
            <w:pPr>
              <w:pStyle w:val="ConsPlusNormal"/>
              <w:jc w:val="both"/>
              <w:rPr>
                <w:rFonts w:ascii="Times New Roman" w:hAnsi="Times New Roman" w:cs="Times New Roman"/>
                <w:b/>
                <w:color w:val="000000" w:themeColor="text1"/>
                <w:sz w:val="17"/>
                <w:szCs w:val="17"/>
              </w:rPr>
            </w:pPr>
          </w:p>
        </w:tc>
        <w:tc>
          <w:tcPr>
            <w:tcW w:w="850" w:type="dxa"/>
            <w:shd w:val="clear" w:color="auto" w:fill="auto"/>
            <w:vAlign w:val="center"/>
          </w:tcPr>
          <w:p w:rsidR="00BB6082" w:rsidRPr="00F243A9" w:rsidRDefault="00BB6082" w:rsidP="00BB6082">
            <w:pPr>
              <w:pStyle w:val="ConsPlusNormal"/>
              <w:ind w:firstLine="0"/>
              <w:jc w:val="center"/>
              <w:rPr>
                <w:rFonts w:ascii="Times New Roman" w:hAnsi="Times New Roman" w:cs="Times New Roman"/>
                <w:b/>
                <w:color w:val="000000" w:themeColor="text1"/>
                <w:sz w:val="17"/>
                <w:szCs w:val="17"/>
              </w:rPr>
            </w:pPr>
            <w:r w:rsidRPr="00F243A9">
              <w:rPr>
                <w:rFonts w:ascii="Times New Roman" w:hAnsi="Times New Roman" w:cs="Times New Roman"/>
                <w:b/>
                <w:color w:val="000000" w:themeColor="text1"/>
                <w:sz w:val="17"/>
                <w:szCs w:val="17"/>
              </w:rPr>
              <w:t>план</w:t>
            </w:r>
          </w:p>
        </w:tc>
        <w:tc>
          <w:tcPr>
            <w:tcW w:w="695" w:type="dxa"/>
            <w:shd w:val="clear" w:color="auto" w:fill="auto"/>
            <w:vAlign w:val="center"/>
          </w:tcPr>
          <w:p w:rsidR="00BB6082" w:rsidRPr="00F243A9" w:rsidRDefault="00BB6082" w:rsidP="00BB6082">
            <w:pPr>
              <w:pStyle w:val="ConsPlusNormal"/>
              <w:ind w:firstLine="0"/>
              <w:jc w:val="center"/>
              <w:rPr>
                <w:rFonts w:ascii="Times New Roman" w:hAnsi="Times New Roman" w:cs="Times New Roman"/>
                <w:b/>
                <w:color w:val="000000" w:themeColor="text1"/>
                <w:sz w:val="17"/>
                <w:szCs w:val="17"/>
              </w:rPr>
            </w:pPr>
            <w:r w:rsidRPr="00F243A9">
              <w:rPr>
                <w:rFonts w:ascii="Times New Roman" w:hAnsi="Times New Roman" w:cs="Times New Roman"/>
                <w:b/>
                <w:color w:val="000000" w:themeColor="text1"/>
                <w:sz w:val="17"/>
                <w:szCs w:val="17"/>
              </w:rPr>
              <w:t>факт.</w:t>
            </w:r>
          </w:p>
        </w:tc>
        <w:tc>
          <w:tcPr>
            <w:tcW w:w="864" w:type="dxa"/>
            <w:vMerge/>
            <w:shd w:val="clear" w:color="auto" w:fill="auto"/>
          </w:tcPr>
          <w:p w:rsidR="00BB6082" w:rsidRPr="00F243A9" w:rsidRDefault="00BB6082" w:rsidP="00410467">
            <w:pPr>
              <w:pStyle w:val="ConsPlusNormal"/>
              <w:jc w:val="both"/>
              <w:rPr>
                <w:rFonts w:ascii="Times New Roman" w:hAnsi="Times New Roman" w:cs="Times New Roman"/>
                <w:b/>
                <w:color w:val="000000" w:themeColor="text1"/>
                <w:sz w:val="17"/>
                <w:szCs w:val="17"/>
              </w:rPr>
            </w:pPr>
          </w:p>
        </w:tc>
        <w:tc>
          <w:tcPr>
            <w:tcW w:w="1701" w:type="dxa"/>
            <w:vMerge/>
          </w:tcPr>
          <w:p w:rsidR="00BB6082" w:rsidRPr="00F243A9" w:rsidRDefault="00BB6082" w:rsidP="00410467">
            <w:pPr>
              <w:pStyle w:val="ConsPlusNormal"/>
              <w:jc w:val="both"/>
              <w:rPr>
                <w:rFonts w:ascii="Times New Roman" w:hAnsi="Times New Roman" w:cs="Times New Roman"/>
                <w:b/>
                <w:color w:val="000000" w:themeColor="text1"/>
                <w:sz w:val="17"/>
                <w:szCs w:val="17"/>
              </w:rPr>
            </w:pPr>
          </w:p>
        </w:tc>
      </w:tr>
      <w:tr w:rsidR="00830BE2" w:rsidRPr="00F243A9" w:rsidTr="00BB6082">
        <w:trPr>
          <w:tblHeader/>
        </w:trPr>
        <w:tc>
          <w:tcPr>
            <w:tcW w:w="2553" w:type="dxa"/>
            <w:shd w:val="clear" w:color="auto" w:fill="auto"/>
            <w:vAlign w:val="center"/>
          </w:tcPr>
          <w:p w:rsidR="00830BE2" w:rsidRPr="00F243A9" w:rsidRDefault="00830BE2" w:rsidP="00410467">
            <w:pPr>
              <w:pStyle w:val="ConsPlusNormal"/>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w:t>
            </w:r>
          </w:p>
        </w:tc>
        <w:tc>
          <w:tcPr>
            <w:tcW w:w="2693" w:type="dxa"/>
            <w:shd w:val="clear" w:color="auto" w:fill="auto"/>
            <w:vAlign w:val="center"/>
          </w:tcPr>
          <w:p w:rsidR="00830BE2" w:rsidRPr="00F243A9" w:rsidRDefault="00830BE2" w:rsidP="00410467">
            <w:pPr>
              <w:pStyle w:val="ConsPlusNormal"/>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2</w:t>
            </w:r>
          </w:p>
        </w:tc>
        <w:tc>
          <w:tcPr>
            <w:tcW w:w="596" w:type="dxa"/>
            <w:shd w:val="clear" w:color="auto" w:fill="auto"/>
            <w:vAlign w:val="center"/>
          </w:tcPr>
          <w:p w:rsidR="00830BE2" w:rsidRPr="00F243A9" w:rsidRDefault="00830BE2" w:rsidP="002B4589">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3</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4</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5</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6</w:t>
            </w:r>
          </w:p>
        </w:tc>
        <w:tc>
          <w:tcPr>
            <w:tcW w:w="1701" w:type="dxa"/>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7</w:t>
            </w:r>
          </w:p>
        </w:tc>
      </w:tr>
      <w:tr w:rsidR="00830BE2" w:rsidRPr="00F243A9" w:rsidTr="00BB6082">
        <w:trPr>
          <w:trHeight w:val="551"/>
        </w:trPr>
        <w:tc>
          <w:tcPr>
            <w:tcW w:w="2553" w:type="dxa"/>
            <w:shd w:val="clear" w:color="auto" w:fill="auto"/>
          </w:tcPr>
          <w:p w:rsidR="00830BE2" w:rsidRPr="00F243A9" w:rsidRDefault="00830BE2" w:rsidP="00410467">
            <w:pPr>
              <w:jc w:val="both"/>
              <w:rPr>
                <w:color w:val="000000" w:themeColor="text1"/>
                <w:sz w:val="17"/>
                <w:szCs w:val="17"/>
              </w:rPr>
            </w:pPr>
            <w:r w:rsidRPr="00F243A9">
              <w:rPr>
                <w:color w:val="000000" w:themeColor="text1"/>
                <w:sz w:val="17"/>
                <w:szCs w:val="17"/>
              </w:rPr>
              <w:t>Субсидии на развитие детско-юношеского и молодежного спорта/ ОДЮСШ</w:t>
            </w:r>
          </w:p>
        </w:tc>
        <w:tc>
          <w:tcPr>
            <w:tcW w:w="2693" w:type="dxa"/>
            <w:shd w:val="clear" w:color="auto" w:fill="auto"/>
          </w:tcPr>
          <w:p w:rsidR="00830BE2" w:rsidRPr="00F243A9" w:rsidRDefault="00830BE2" w:rsidP="00410467">
            <w:pPr>
              <w:jc w:val="both"/>
              <w:rPr>
                <w:color w:val="000000" w:themeColor="text1"/>
                <w:sz w:val="17"/>
                <w:szCs w:val="17"/>
              </w:rPr>
            </w:pPr>
            <w:r w:rsidRPr="00F243A9">
              <w:rPr>
                <w:color w:val="000000" w:themeColor="text1"/>
                <w:sz w:val="17"/>
                <w:szCs w:val="17"/>
              </w:rPr>
              <w:t>Охват детей и молодежи, участвующих в спортивных и физкультурных мероприятиях</w:t>
            </w:r>
          </w:p>
        </w:tc>
        <w:tc>
          <w:tcPr>
            <w:tcW w:w="596" w:type="dxa"/>
            <w:shd w:val="clear" w:color="auto" w:fill="auto"/>
            <w:vAlign w:val="center"/>
          </w:tcPr>
          <w:p w:rsidR="00830BE2" w:rsidRPr="00F243A9" w:rsidRDefault="00830BE2" w:rsidP="002B4589">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чел.</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230</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105</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45,7</w:t>
            </w:r>
          </w:p>
        </w:tc>
        <w:tc>
          <w:tcPr>
            <w:tcW w:w="1701" w:type="dxa"/>
            <w:vMerge w:val="restart"/>
            <w:vAlign w:val="center"/>
          </w:tcPr>
          <w:p w:rsidR="00830BE2" w:rsidRPr="00F243A9" w:rsidRDefault="00830BE2" w:rsidP="002B4589">
            <w:pPr>
              <w:pStyle w:val="ConsPlusNormal"/>
              <w:ind w:firstLine="0"/>
              <w:jc w:val="both"/>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Отклонение показателя в сторону снижения связано с отменой мероприятий в связи с</w:t>
            </w:r>
            <w:r w:rsidRPr="00F243A9">
              <w:rPr>
                <w:rFonts w:ascii="Times New Roman" w:hAnsi="Times New Roman"/>
                <w:color w:val="000000" w:themeColor="text1"/>
                <w:sz w:val="17"/>
                <w:szCs w:val="17"/>
              </w:rPr>
              <w:t xml:space="preserve">  ограничительными </w:t>
            </w:r>
            <w:r w:rsidRPr="00F243A9">
              <w:rPr>
                <w:rFonts w:ascii="Times New Roman" w:hAnsi="Times New Roman"/>
                <w:color w:val="000000" w:themeColor="text1"/>
                <w:sz w:val="17"/>
                <w:szCs w:val="17"/>
              </w:rPr>
              <w:lastRenderedPageBreak/>
              <w:t>мерами (COVID-19)</w:t>
            </w:r>
          </w:p>
        </w:tc>
      </w:tr>
      <w:tr w:rsidR="00830BE2" w:rsidRPr="00F243A9" w:rsidTr="00BB6082">
        <w:tc>
          <w:tcPr>
            <w:tcW w:w="2553" w:type="dxa"/>
            <w:shd w:val="clear" w:color="auto" w:fill="auto"/>
          </w:tcPr>
          <w:p w:rsidR="00830BE2" w:rsidRPr="00F243A9" w:rsidRDefault="00830BE2" w:rsidP="00410467">
            <w:pPr>
              <w:jc w:val="both"/>
              <w:rPr>
                <w:color w:val="000000" w:themeColor="text1"/>
                <w:sz w:val="17"/>
                <w:szCs w:val="17"/>
              </w:rPr>
            </w:pPr>
            <w:r w:rsidRPr="00F243A9">
              <w:rPr>
                <w:color w:val="000000" w:themeColor="text1"/>
                <w:sz w:val="17"/>
                <w:szCs w:val="17"/>
              </w:rPr>
              <w:t>Субсидии на физкультурно-оздоровительную работу с населением /ОДЮСШ</w:t>
            </w:r>
          </w:p>
        </w:tc>
        <w:tc>
          <w:tcPr>
            <w:tcW w:w="2693" w:type="dxa"/>
            <w:shd w:val="clear" w:color="auto" w:fill="auto"/>
          </w:tcPr>
          <w:p w:rsidR="00830BE2" w:rsidRPr="00F243A9" w:rsidRDefault="00830BE2" w:rsidP="00410467">
            <w:pPr>
              <w:jc w:val="both"/>
              <w:rPr>
                <w:color w:val="000000" w:themeColor="text1"/>
                <w:sz w:val="17"/>
                <w:szCs w:val="17"/>
              </w:rPr>
            </w:pPr>
            <w:r w:rsidRPr="00F243A9">
              <w:rPr>
                <w:color w:val="000000" w:themeColor="text1"/>
                <w:sz w:val="17"/>
                <w:szCs w:val="17"/>
              </w:rPr>
              <w:t>Охват населения, участвующего в спортивных и физкультурных мероприятиях среди различных категорий населения</w:t>
            </w:r>
          </w:p>
        </w:tc>
        <w:tc>
          <w:tcPr>
            <w:tcW w:w="596" w:type="dxa"/>
            <w:shd w:val="clear" w:color="auto" w:fill="auto"/>
            <w:vAlign w:val="center"/>
          </w:tcPr>
          <w:p w:rsidR="00830BE2" w:rsidRPr="00F243A9" w:rsidRDefault="00830BE2" w:rsidP="002B4589">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чел.</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1 0 000</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1 427</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15</w:t>
            </w:r>
          </w:p>
        </w:tc>
        <w:tc>
          <w:tcPr>
            <w:tcW w:w="1701" w:type="dxa"/>
            <w:vMerge/>
          </w:tcPr>
          <w:p w:rsidR="00830BE2" w:rsidRPr="00F243A9" w:rsidRDefault="00830BE2" w:rsidP="00410467">
            <w:pPr>
              <w:pStyle w:val="ConsPlusNormal"/>
              <w:jc w:val="center"/>
              <w:rPr>
                <w:rFonts w:ascii="Times New Roman" w:hAnsi="Times New Roman" w:cs="Times New Roman"/>
                <w:color w:val="000000" w:themeColor="text1"/>
                <w:sz w:val="17"/>
                <w:szCs w:val="17"/>
              </w:rPr>
            </w:pPr>
          </w:p>
        </w:tc>
      </w:tr>
      <w:tr w:rsidR="00830BE2" w:rsidRPr="00F243A9" w:rsidTr="00BB6082">
        <w:tc>
          <w:tcPr>
            <w:tcW w:w="2553" w:type="dxa"/>
            <w:shd w:val="clear" w:color="auto" w:fill="auto"/>
          </w:tcPr>
          <w:p w:rsidR="00830BE2" w:rsidRPr="00F243A9" w:rsidRDefault="00830BE2" w:rsidP="00410467">
            <w:pPr>
              <w:jc w:val="both"/>
              <w:rPr>
                <w:color w:val="000000" w:themeColor="text1"/>
                <w:sz w:val="17"/>
                <w:szCs w:val="17"/>
              </w:rPr>
            </w:pPr>
            <w:r w:rsidRPr="00F243A9">
              <w:rPr>
                <w:color w:val="000000" w:themeColor="text1"/>
                <w:sz w:val="17"/>
                <w:szCs w:val="17"/>
              </w:rPr>
              <w:lastRenderedPageBreak/>
              <w:t>Субсидии на развитие и поддержку национальных видов спорта /ОДЮСШ</w:t>
            </w:r>
          </w:p>
        </w:tc>
        <w:tc>
          <w:tcPr>
            <w:tcW w:w="2693" w:type="dxa"/>
            <w:shd w:val="clear" w:color="auto" w:fill="auto"/>
          </w:tcPr>
          <w:p w:rsidR="00830BE2" w:rsidRPr="00F243A9" w:rsidRDefault="00830BE2" w:rsidP="00410467">
            <w:pPr>
              <w:jc w:val="both"/>
              <w:rPr>
                <w:color w:val="000000" w:themeColor="text1"/>
                <w:sz w:val="17"/>
                <w:szCs w:val="17"/>
              </w:rPr>
            </w:pPr>
            <w:r w:rsidRPr="00F243A9">
              <w:rPr>
                <w:color w:val="000000" w:themeColor="text1"/>
                <w:sz w:val="17"/>
                <w:szCs w:val="17"/>
              </w:rPr>
              <w:t>Охват населения, участвующего в спортивных и физкультурных мероприятиях по национальным видам спорта</w:t>
            </w:r>
          </w:p>
        </w:tc>
        <w:tc>
          <w:tcPr>
            <w:tcW w:w="596" w:type="dxa"/>
            <w:shd w:val="clear" w:color="auto" w:fill="auto"/>
            <w:vAlign w:val="center"/>
          </w:tcPr>
          <w:p w:rsidR="00830BE2" w:rsidRPr="00F243A9" w:rsidRDefault="00830BE2" w:rsidP="002B4589">
            <w:pPr>
              <w:jc w:val="center"/>
              <w:rPr>
                <w:color w:val="000000" w:themeColor="text1"/>
                <w:sz w:val="17"/>
                <w:szCs w:val="17"/>
              </w:rPr>
            </w:pPr>
          </w:p>
          <w:p w:rsidR="00830BE2" w:rsidRPr="00F243A9" w:rsidRDefault="00830BE2" w:rsidP="002B4589">
            <w:pPr>
              <w:jc w:val="center"/>
              <w:rPr>
                <w:color w:val="000000" w:themeColor="text1"/>
                <w:sz w:val="17"/>
                <w:szCs w:val="17"/>
              </w:rPr>
            </w:pPr>
            <w:r w:rsidRPr="00F243A9">
              <w:rPr>
                <w:color w:val="000000" w:themeColor="text1"/>
                <w:sz w:val="17"/>
                <w:szCs w:val="17"/>
              </w:rPr>
              <w:t>чел.</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p>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300</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p>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66</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p>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22</w:t>
            </w:r>
          </w:p>
        </w:tc>
        <w:tc>
          <w:tcPr>
            <w:tcW w:w="1701" w:type="dxa"/>
            <w:vMerge/>
          </w:tcPr>
          <w:p w:rsidR="00830BE2" w:rsidRPr="00F243A9" w:rsidRDefault="00830BE2" w:rsidP="00410467">
            <w:pPr>
              <w:pStyle w:val="ConsPlusNormal"/>
              <w:jc w:val="center"/>
              <w:rPr>
                <w:rFonts w:ascii="Times New Roman" w:hAnsi="Times New Roman" w:cs="Times New Roman"/>
                <w:color w:val="000000" w:themeColor="text1"/>
                <w:sz w:val="17"/>
                <w:szCs w:val="17"/>
              </w:rPr>
            </w:pPr>
          </w:p>
        </w:tc>
      </w:tr>
      <w:tr w:rsidR="00830BE2" w:rsidRPr="00F243A9" w:rsidTr="00BB6082">
        <w:trPr>
          <w:trHeight w:val="70"/>
        </w:trPr>
        <w:tc>
          <w:tcPr>
            <w:tcW w:w="2553" w:type="dxa"/>
            <w:shd w:val="clear" w:color="auto" w:fill="auto"/>
          </w:tcPr>
          <w:p w:rsidR="00830BE2" w:rsidRPr="00F243A9" w:rsidRDefault="00830BE2" w:rsidP="00410467">
            <w:pPr>
              <w:jc w:val="both"/>
              <w:rPr>
                <w:color w:val="000000" w:themeColor="text1"/>
                <w:sz w:val="17"/>
                <w:szCs w:val="17"/>
              </w:rPr>
            </w:pPr>
            <w:r w:rsidRPr="00F243A9">
              <w:rPr>
                <w:color w:val="000000" w:themeColor="text1"/>
                <w:sz w:val="17"/>
                <w:szCs w:val="17"/>
              </w:rPr>
              <w:t>Субсидии на реализацию мероприятий Всероссийского физкультурно-спортивного комплекса «Готов к труду и обороне» (ГТО) /ОДЮСШ</w:t>
            </w:r>
          </w:p>
        </w:tc>
        <w:tc>
          <w:tcPr>
            <w:tcW w:w="2693" w:type="dxa"/>
            <w:shd w:val="clear" w:color="auto" w:fill="auto"/>
          </w:tcPr>
          <w:p w:rsidR="00830BE2" w:rsidRPr="00F243A9" w:rsidRDefault="00830BE2" w:rsidP="00410467">
            <w:pPr>
              <w:jc w:val="both"/>
              <w:rPr>
                <w:color w:val="000000" w:themeColor="text1"/>
                <w:sz w:val="17"/>
                <w:szCs w:val="17"/>
                <w:highlight w:val="yellow"/>
              </w:rPr>
            </w:pPr>
            <w:r w:rsidRPr="00F243A9">
              <w:rPr>
                <w:color w:val="000000" w:themeColor="text1"/>
                <w:sz w:val="17"/>
                <w:szCs w:val="17"/>
              </w:rPr>
              <w:t>Число граждан, принявших участие в массовых физкультурных мероприятиях Всероссийского физкультурно-спортивного комплекса «Готов к труду и обороне» (ГТО)</w:t>
            </w:r>
          </w:p>
        </w:tc>
        <w:tc>
          <w:tcPr>
            <w:tcW w:w="596" w:type="dxa"/>
            <w:shd w:val="clear" w:color="auto" w:fill="auto"/>
            <w:vAlign w:val="center"/>
          </w:tcPr>
          <w:p w:rsidR="00830BE2" w:rsidRPr="00F243A9" w:rsidRDefault="00830BE2" w:rsidP="002B4589">
            <w:pPr>
              <w:jc w:val="center"/>
              <w:rPr>
                <w:color w:val="000000" w:themeColor="text1"/>
                <w:sz w:val="17"/>
                <w:szCs w:val="17"/>
              </w:rPr>
            </w:pPr>
          </w:p>
          <w:p w:rsidR="00830BE2" w:rsidRPr="00F243A9" w:rsidRDefault="00830BE2" w:rsidP="002B4589">
            <w:pPr>
              <w:jc w:val="center"/>
              <w:rPr>
                <w:color w:val="000000" w:themeColor="text1"/>
                <w:sz w:val="17"/>
                <w:szCs w:val="17"/>
              </w:rPr>
            </w:pPr>
            <w:r w:rsidRPr="00F243A9">
              <w:rPr>
                <w:color w:val="000000" w:themeColor="text1"/>
                <w:sz w:val="17"/>
                <w:szCs w:val="17"/>
              </w:rPr>
              <w:t>чел.</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p>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230</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p>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153</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p>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66,5</w:t>
            </w:r>
          </w:p>
        </w:tc>
        <w:tc>
          <w:tcPr>
            <w:tcW w:w="1701" w:type="dxa"/>
            <w:vMerge/>
          </w:tcPr>
          <w:p w:rsidR="00830BE2" w:rsidRPr="00F243A9" w:rsidRDefault="00830BE2" w:rsidP="00410467">
            <w:pPr>
              <w:pStyle w:val="ConsPlusNormal"/>
              <w:jc w:val="center"/>
              <w:rPr>
                <w:rFonts w:ascii="Times New Roman" w:hAnsi="Times New Roman" w:cs="Times New Roman"/>
                <w:color w:val="000000" w:themeColor="text1"/>
                <w:sz w:val="17"/>
                <w:szCs w:val="17"/>
              </w:rPr>
            </w:pPr>
          </w:p>
        </w:tc>
      </w:tr>
      <w:tr w:rsidR="00830BE2" w:rsidRPr="00F243A9" w:rsidTr="00BB6082">
        <w:tc>
          <w:tcPr>
            <w:tcW w:w="2553" w:type="dxa"/>
            <w:shd w:val="clear" w:color="auto" w:fill="auto"/>
          </w:tcPr>
          <w:p w:rsidR="00830BE2" w:rsidRPr="00F243A9" w:rsidRDefault="00830BE2" w:rsidP="00410467">
            <w:pPr>
              <w:autoSpaceDE w:val="0"/>
              <w:autoSpaceDN w:val="0"/>
              <w:adjustRightInd w:val="0"/>
              <w:jc w:val="both"/>
              <w:rPr>
                <w:color w:val="000000" w:themeColor="text1"/>
                <w:sz w:val="17"/>
                <w:szCs w:val="17"/>
              </w:rPr>
            </w:pPr>
            <w:r w:rsidRPr="00F243A9">
              <w:rPr>
                <w:color w:val="000000" w:themeColor="text1"/>
                <w:sz w:val="17"/>
                <w:szCs w:val="17"/>
              </w:rPr>
              <w:t xml:space="preserve">Субсидии на организацию и проведение летней </w:t>
            </w:r>
            <w:proofErr w:type="spellStart"/>
            <w:r w:rsidRPr="00F243A9">
              <w:rPr>
                <w:color w:val="000000" w:themeColor="text1"/>
                <w:sz w:val="17"/>
                <w:szCs w:val="17"/>
              </w:rPr>
              <w:t>физкульт</w:t>
            </w:r>
            <w:proofErr w:type="spellEnd"/>
            <w:r w:rsidRPr="00F243A9">
              <w:rPr>
                <w:color w:val="000000" w:themeColor="text1"/>
                <w:sz w:val="17"/>
                <w:szCs w:val="17"/>
              </w:rPr>
              <w:t xml:space="preserve">.-оздоровительной кампании для учащихся учреждений дополнительного образования детей </w:t>
            </w:r>
            <w:proofErr w:type="spellStart"/>
            <w:r w:rsidRPr="00F243A9">
              <w:rPr>
                <w:color w:val="000000" w:themeColor="text1"/>
                <w:sz w:val="17"/>
                <w:szCs w:val="17"/>
              </w:rPr>
              <w:t>физкульт</w:t>
            </w:r>
            <w:proofErr w:type="spellEnd"/>
            <w:r w:rsidRPr="00F243A9">
              <w:rPr>
                <w:color w:val="000000" w:themeColor="text1"/>
                <w:sz w:val="17"/>
                <w:szCs w:val="17"/>
              </w:rPr>
              <w:t>.-спортивной направленности /ОДЮСШ</w:t>
            </w:r>
          </w:p>
        </w:tc>
        <w:tc>
          <w:tcPr>
            <w:tcW w:w="2693" w:type="dxa"/>
            <w:shd w:val="clear" w:color="auto" w:fill="auto"/>
            <w:vAlign w:val="center"/>
          </w:tcPr>
          <w:p w:rsidR="00830BE2" w:rsidRPr="00F243A9" w:rsidRDefault="00830BE2" w:rsidP="00410467">
            <w:pPr>
              <w:rPr>
                <w:color w:val="000000" w:themeColor="text1"/>
                <w:sz w:val="17"/>
                <w:szCs w:val="17"/>
                <w:highlight w:val="yellow"/>
              </w:rPr>
            </w:pPr>
            <w:r w:rsidRPr="00F243A9">
              <w:rPr>
                <w:color w:val="000000" w:themeColor="text1"/>
                <w:sz w:val="17"/>
                <w:szCs w:val="17"/>
              </w:rPr>
              <w:t>Охват детей и молодежи, участвующих в спортивных и физкультурных мероприятиях</w:t>
            </w:r>
          </w:p>
        </w:tc>
        <w:tc>
          <w:tcPr>
            <w:tcW w:w="596" w:type="dxa"/>
            <w:shd w:val="clear" w:color="auto" w:fill="auto"/>
            <w:vAlign w:val="center"/>
          </w:tcPr>
          <w:p w:rsidR="00830BE2" w:rsidRPr="00F243A9" w:rsidRDefault="00830BE2" w:rsidP="002B4589">
            <w:pPr>
              <w:jc w:val="center"/>
              <w:rPr>
                <w:color w:val="000000" w:themeColor="text1"/>
                <w:sz w:val="17"/>
                <w:szCs w:val="17"/>
              </w:rPr>
            </w:pPr>
          </w:p>
          <w:p w:rsidR="00830BE2" w:rsidRPr="00F243A9" w:rsidRDefault="00830BE2" w:rsidP="002B4589">
            <w:pPr>
              <w:jc w:val="center"/>
              <w:rPr>
                <w:color w:val="000000" w:themeColor="text1"/>
                <w:sz w:val="17"/>
                <w:szCs w:val="17"/>
              </w:rPr>
            </w:pPr>
            <w:r w:rsidRPr="00F243A9">
              <w:rPr>
                <w:color w:val="000000" w:themeColor="text1"/>
                <w:sz w:val="17"/>
                <w:szCs w:val="17"/>
              </w:rPr>
              <w:t>чел.</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p>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30</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p>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83</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p>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277</w:t>
            </w:r>
          </w:p>
        </w:tc>
        <w:tc>
          <w:tcPr>
            <w:tcW w:w="1701" w:type="dxa"/>
          </w:tcPr>
          <w:p w:rsidR="00830BE2" w:rsidRPr="00F243A9" w:rsidRDefault="00830BE2" w:rsidP="00BB6082">
            <w:pPr>
              <w:pStyle w:val="ConsPlusNormal"/>
              <w:ind w:firstLine="0"/>
              <w:jc w:val="both"/>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Отклонение показателя в сторону увеличения связано с участием детей и молодежи в учебно-тренировочных сборах</w:t>
            </w:r>
          </w:p>
        </w:tc>
      </w:tr>
      <w:tr w:rsidR="00830BE2" w:rsidRPr="00F243A9" w:rsidTr="00BB6082">
        <w:tc>
          <w:tcPr>
            <w:tcW w:w="2553" w:type="dxa"/>
            <w:vMerge w:val="restart"/>
            <w:shd w:val="clear" w:color="auto" w:fill="auto"/>
            <w:vAlign w:val="center"/>
          </w:tcPr>
          <w:p w:rsidR="00830BE2" w:rsidRPr="00F243A9" w:rsidRDefault="00830BE2" w:rsidP="00410467">
            <w:pPr>
              <w:autoSpaceDE w:val="0"/>
              <w:autoSpaceDN w:val="0"/>
              <w:adjustRightInd w:val="0"/>
              <w:jc w:val="both"/>
              <w:rPr>
                <w:color w:val="000000" w:themeColor="text1"/>
                <w:sz w:val="17"/>
                <w:szCs w:val="17"/>
              </w:rPr>
            </w:pPr>
            <w:r w:rsidRPr="00F243A9">
              <w:rPr>
                <w:color w:val="000000" w:themeColor="text1"/>
                <w:sz w:val="17"/>
                <w:szCs w:val="17"/>
              </w:rPr>
              <w:t>Гранты некоммерческим организациям на реализацию мероприятий в сфере физической культуры и спорта / ЧОСОО «Федерации бокса»</w:t>
            </w:r>
          </w:p>
        </w:tc>
        <w:tc>
          <w:tcPr>
            <w:tcW w:w="2693" w:type="dxa"/>
            <w:shd w:val="clear" w:color="auto" w:fill="auto"/>
          </w:tcPr>
          <w:p w:rsidR="00830BE2" w:rsidRPr="00F243A9" w:rsidRDefault="00830BE2" w:rsidP="00410467">
            <w:pPr>
              <w:jc w:val="both"/>
              <w:rPr>
                <w:color w:val="000000" w:themeColor="text1"/>
                <w:sz w:val="17"/>
                <w:szCs w:val="17"/>
              </w:rPr>
            </w:pPr>
            <w:r w:rsidRPr="00F243A9">
              <w:rPr>
                <w:color w:val="000000" w:themeColor="text1"/>
                <w:sz w:val="17"/>
                <w:szCs w:val="17"/>
              </w:rPr>
              <w:t>Количество жителей Чукотского автономного округа, принявших участие в реализации проекта, в том числе детей и молодежи</w:t>
            </w:r>
          </w:p>
        </w:tc>
        <w:tc>
          <w:tcPr>
            <w:tcW w:w="596" w:type="dxa"/>
            <w:shd w:val="clear" w:color="auto" w:fill="auto"/>
            <w:vAlign w:val="center"/>
          </w:tcPr>
          <w:p w:rsidR="00830BE2" w:rsidRPr="00F243A9" w:rsidRDefault="00830BE2" w:rsidP="002B4589">
            <w:pPr>
              <w:jc w:val="center"/>
              <w:rPr>
                <w:color w:val="000000" w:themeColor="text1"/>
                <w:sz w:val="17"/>
                <w:szCs w:val="17"/>
              </w:rPr>
            </w:pPr>
            <w:r w:rsidRPr="00F243A9">
              <w:rPr>
                <w:color w:val="000000" w:themeColor="text1"/>
                <w:sz w:val="17"/>
                <w:szCs w:val="17"/>
              </w:rPr>
              <w:t>чел.</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200</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200</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100</w:t>
            </w:r>
          </w:p>
        </w:tc>
        <w:tc>
          <w:tcPr>
            <w:tcW w:w="1701" w:type="dxa"/>
          </w:tcPr>
          <w:p w:rsidR="00830BE2" w:rsidRPr="00F243A9" w:rsidRDefault="00830BE2" w:rsidP="00410467">
            <w:pPr>
              <w:pStyle w:val="ConsPlusNormal"/>
              <w:jc w:val="both"/>
              <w:rPr>
                <w:rFonts w:ascii="Times New Roman" w:hAnsi="Times New Roman" w:cs="Times New Roman"/>
                <w:color w:val="000000" w:themeColor="text1"/>
                <w:sz w:val="17"/>
                <w:szCs w:val="17"/>
              </w:rPr>
            </w:pPr>
          </w:p>
        </w:tc>
      </w:tr>
      <w:tr w:rsidR="00830BE2" w:rsidRPr="00F243A9" w:rsidTr="00BB6082">
        <w:tc>
          <w:tcPr>
            <w:tcW w:w="2553" w:type="dxa"/>
            <w:vMerge/>
            <w:shd w:val="clear" w:color="auto" w:fill="auto"/>
          </w:tcPr>
          <w:p w:rsidR="00830BE2" w:rsidRPr="00F243A9" w:rsidRDefault="00830BE2" w:rsidP="00410467">
            <w:pPr>
              <w:autoSpaceDE w:val="0"/>
              <w:autoSpaceDN w:val="0"/>
              <w:adjustRightInd w:val="0"/>
              <w:jc w:val="both"/>
              <w:rPr>
                <w:color w:val="000000" w:themeColor="text1"/>
                <w:sz w:val="17"/>
                <w:szCs w:val="17"/>
              </w:rPr>
            </w:pPr>
          </w:p>
        </w:tc>
        <w:tc>
          <w:tcPr>
            <w:tcW w:w="2693" w:type="dxa"/>
            <w:shd w:val="clear" w:color="auto" w:fill="auto"/>
          </w:tcPr>
          <w:p w:rsidR="00830BE2" w:rsidRPr="00F243A9" w:rsidRDefault="00830BE2" w:rsidP="00410467">
            <w:pPr>
              <w:jc w:val="both"/>
              <w:rPr>
                <w:color w:val="000000" w:themeColor="text1"/>
                <w:sz w:val="17"/>
                <w:szCs w:val="17"/>
              </w:rPr>
            </w:pPr>
            <w:r w:rsidRPr="00F243A9">
              <w:rPr>
                <w:iCs/>
                <w:color w:val="000000" w:themeColor="text1"/>
                <w:sz w:val="17"/>
                <w:szCs w:val="17"/>
              </w:rPr>
              <w:t>Количество населенных пунктов Чукотского автономного округа, в которых реализуется проект</w:t>
            </w:r>
          </w:p>
        </w:tc>
        <w:tc>
          <w:tcPr>
            <w:tcW w:w="596" w:type="dxa"/>
            <w:shd w:val="clear" w:color="auto" w:fill="auto"/>
            <w:vAlign w:val="center"/>
          </w:tcPr>
          <w:p w:rsidR="00830BE2" w:rsidRPr="00F243A9" w:rsidRDefault="00830BE2" w:rsidP="002B4589">
            <w:pPr>
              <w:jc w:val="center"/>
              <w:rPr>
                <w:color w:val="000000" w:themeColor="text1"/>
                <w:sz w:val="17"/>
                <w:szCs w:val="17"/>
              </w:rPr>
            </w:pPr>
            <w:r w:rsidRPr="00F243A9">
              <w:rPr>
                <w:color w:val="000000" w:themeColor="text1"/>
                <w:sz w:val="17"/>
                <w:szCs w:val="17"/>
              </w:rPr>
              <w:t>ед.</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5</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5</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100</w:t>
            </w:r>
          </w:p>
        </w:tc>
        <w:tc>
          <w:tcPr>
            <w:tcW w:w="1701" w:type="dxa"/>
          </w:tcPr>
          <w:p w:rsidR="00830BE2" w:rsidRPr="00F243A9" w:rsidRDefault="00830BE2" w:rsidP="00410467">
            <w:pPr>
              <w:pStyle w:val="ConsPlusNormal"/>
              <w:jc w:val="both"/>
              <w:rPr>
                <w:rFonts w:ascii="Times New Roman" w:hAnsi="Times New Roman" w:cs="Times New Roman"/>
                <w:color w:val="000000" w:themeColor="text1"/>
                <w:sz w:val="17"/>
                <w:szCs w:val="17"/>
              </w:rPr>
            </w:pPr>
          </w:p>
        </w:tc>
      </w:tr>
      <w:tr w:rsidR="00830BE2" w:rsidRPr="00F243A9" w:rsidTr="00BB6082">
        <w:trPr>
          <w:trHeight w:val="268"/>
        </w:trPr>
        <w:tc>
          <w:tcPr>
            <w:tcW w:w="2553" w:type="dxa"/>
            <w:shd w:val="clear" w:color="auto" w:fill="auto"/>
            <w:vAlign w:val="center"/>
          </w:tcPr>
          <w:p w:rsidR="00830BE2" w:rsidRPr="00F243A9" w:rsidRDefault="00830BE2" w:rsidP="00410467">
            <w:pPr>
              <w:jc w:val="both"/>
              <w:rPr>
                <w:color w:val="000000" w:themeColor="text1"/>
                <w:sz w:val="17"/>
                <w:szCs w:val="17"/>
              </w:rPr>
            </w:pPr>
            <w:r w:rsidRPr="00F243A9">
              <w:rPr>
                <w:color w:val="000000" w:themeColor="text1"/>
                <w:sz w:val="17"/>
                <w:szCs w:val="17"/>
              </w:rPr>
              <w:t>Субсидии  на развитие и поддержку национальных видов спорта, получатели:</w:t>
            </w:r>
          </w:p>
        </w:tc>
        <w:tc>
          <w:tcPr>
            <w:tcW w:w="2693" w:type="dxa"/>
            <w:vMerge w:val="restart"/>
            <w:shd w:val="clear" w:color="auto" w:fill="auto"/>
            <w:vAlign w:val="center"/>
          </w:tcPr>
          <w:p w:rsidR="00830BE2" w:rsidRPr="00F243A9" w:rsidRDefault="00830BE2" w:rsidP="00410467">
            <w:pPr>
              <w:jc w:val="both"/>
              <w:rPr>
                <w:color w:val="000000" w:themeColor="text1"/>
                <w:sz w:val="17"/>
                <w:szCs w:val="17"/>
              </w:rPr>
            </w:pPr>
            <w:r w:rsidRPr="00F243A9">
              <w:rPr>
                <w:color w:val="000000" w:themeColor="text1"/>
                <w:sz w:val="17"/>
                <w:szCs w:val="17"/>
              </w:rPr>
              <w:t>Проведение спортивного мероприятия по национальным видам спорта</w:t>
            </w:r>
          </w:p>
        </w:tc>
        <w:tc>
          <w:tcPr>
            <w:tcW w:w="4706" w:type="dxa"/>
            <w:gridSpan w:val="5"/>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p>
        </w:tc>
      </w:tr>
      <w:tr w:rsidR="00830BE2" w:rsidRPr="00F243A9" w:rsidTr="00BB6082">
        <w:trPr>
          <w:trHeight w:val="237"/>
        </w:trPr>
        <w:tc>
          <w:tcPr>
            <w:tcW w:w="2553" w:type="dxa"/>
            <w:shd w:val="clear" w:color="auto" w:fill="auto"/>
            <w:vAlign w:val="center"/>
          </w:tcPr>
          <w:p w:rsidR="00830BE2" w:rsidRPr="00F243A9" w:rsidRDefault="00830BE2" w:rsidP="00410467">
            <w:pPr>
              <w:jc w:val="both"/>
              <w:rPr>
                <w:color w:val="000000" w:themeColor="text1"/>
                <w:sz w:val="17"/>
                <w:szCs w:val="17"/>
              </w:rPr>
            </w:pPr>
            <w:r w:rsidRPr="00F243A9">
              <w:rPr>
                <w:color w:val="000000" w:themeColor="text1"/>
                <w:sz w:val="17"/>
                <w:szCs w:val="17"/>
              </w:rPr>
              <w:t>Чукотский МР («Надежда-2021»</w:t>
            </w:r>
          </w:p>
        </w:tc>
        <w:tc>
          <w:tcPr>
            <w:tcW w:w="2693" w:type="dxa"/>
            <w:vMerge/>
            <w:shd w:val="clear" w:color="auto" w:fill="auto"/>
          </w:tcPr>
          <w:p w:rsidR="00830BE2" w:rsidRPr="00F243A9" w:rsidRDefault="00830BE2" w:rsidP="00410467">
            <w:pPr>
              <w:jc w:val="both"/>
              <w:rPr>
                <w:color w:val="000000" w:themeColor="text1"/>
                <w:sz w:val="17"/>
                <w:szCs w:val="17"/>
              </w:rPr>
            </w:pPr>
          </w:p>
        </w:tc>
        <w:tc>
          <w:tcPr>
            <w:tcW w:w="596" w:type="dxa"/>
            <w:shd w:val="clear" w:color="auto" w:fill="auto"/>
            <w:vAlign w:val="bottom"/>
          </w:tcPr>
          <w:p w:rsidR="00830BE2" w:rsidRPr="00F243A9" w:rsidRDefault="00830BE2" w:rsidP="002B4589">
            <w:pPr>
              <w:jc w:val="center"/>
              <w:rPr>
                <w:color w:val="000000" w:themeColor="text1"/>
                <w:sz w:val="17"/>
                <w:szCs w:val="17"/>
              </w:rPr>
            </w:pPr>
            <w:r w:rsidRPr="00F243A9">
              <w:rPr>
                <w:color w:val="000000" w:themeColor="text1"/>
                <w:sz w:val="17"/>
                <w:szCs w:val="17"/>
              </w:rPr>
              <w:t>ед.</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 xml:space="preserve">100 </w:t>
            </w:r>
          </w:p>
        </w:tc>
        <w:tc>
          <w:tcPr>
            <w:tcW w:w="1701" w:type="dxa"/>
          </w:tcPr>
          <w:p w:rsidR="00830BE2" w:rsidRPr="00F243A9" w:rsidRDefault="00830BE2" w:rsidP="00410467">
            <w:pPr>
              <w:pStyle w:val="ConsPlusNormal"/>
              <w:jc w:val="both"/>
              <w:rPr>
                <w:rFonts w:ascii="Times New Roman" w:hAnsi="Times New Roman" w:cs="Times New Roman"/>
                <w:color w:val="000000" w:themeColor="text1"/>
                <w:sz w:val="17"/>
                <w:szCs w:val="17"/>
              </w:rPr>
            </w:pPr>
          </w:p>
        </w:tc>
      </w:tr>
      <w:tr w:rsidR="00830BE2" w:rsidRPr="00F243A9" w:rsidTr="00BB6082">
        <w:tc>
          <w:tcPr>
            <w:tcW w:w="2553" w:type="dxa"/>
            <w:shd w:val="clear" w:color="auto" w:fill="auto"/>
            <w:vAlign w:val="center"/>
          </w:tcPr>
          <w:p w:rsidR="00830BE2" w:rsidRPr="00F243A9" w:rsidRDefault="00830BE2" w:rsidP="00410467">
            <w:pPr>
              <w:jc w:val="both"/>
              <w:rPr>
                <w:color w:val="000000" w:themeColor="text1"/>
                <w:sz w:val="17"/>
                <w:szCs w:val="17"/>
              </w:rPr>
            </w:pPr>
            <w:r w:rsidRPr="00F243A9">
              <w:rPr>
                <w:color w:val="000000" w:themeColor="text1"/>
                <w:sz w:val="17"/>
                <w:szCs w:val="17"/>
              </w:rPr>
              <w:t xml:space="preserve">ГО </w:t>
            </w:r>
            <w:proofErr w:type="spellStart"/>
            <w:r w:rsidRPr="00F243A9">
              <w:rPr>
                <w:color w:val="000000" w:themeColor="text1"/>
                <w:sz w:val="17"/>
                <w:szCs w:val="17"/>
              </w:rPr>
              <w:t>Эгвекинот</w:t>
            </w:r>
            <w:proofErr w:type="spellEnd"/>
            <w:r w:rsidRPr="00F243A9">
              <w:rPr>
                <w:color w:val="000000" w:themeColor="text1"/>
                <w:sz w:val="17"/>
                <w:szCs w:val="17"/>
              </w:rPr>
              <w:t xml:space="preserve"> («Надежда-2021» </w:t>
            </w:r>
          </w:p>
        </w:tc>
        <w:tc>
          <w:tcPr>
            <w:tcW w:w="2693" w:type="dxa"/>
            <w:vMerge/>
            <w:shd w:val="clear" w:color="auto" w:fill="auto"/>
          </w:tcPr>
          <w:p w:rsidR="00830BE2" w:rsidRPr="00F243A9" w:rsidRDefault="00830BE2" w:rsidP="00410467">
            <w:pPr>
              <w:jc w:val="both"/>
              <w:rPr>
                <w:color w:val="000000" w:themeColor="text1"/>
                <w:sz w:val="17"/>
                <w:szCs w:val="17"/>
              </w:rPr>
            </w:pPr>
          </w:p>
        </w:tc>
        <w:tc>
          <w:tcPr>
            <w:tcW w:w="596" w:type="dxa"/>
            <w:shd w:val="clear" w:color="auto" w:fill="auto"/>
            <w:vAlign w:val="bottom"/>
          </w:tcPr>
          <w:p w:rsidR="00830BE2" w:rsidRPr="00F243A9" w:rsidRDefault="00830BE2" w:rsidP="002B4589">
            <w:pPr>
              <w:jc w:val="center"/>
              <w:rPr>
                <w:color w:val="000000" w:themeColor="text1"/>
                <w:sz w:val="17"/>
                <w:szCs w:val="17"/>
              </w:rPr>
            </w:pPr>
            <w:r w:rsidRPr="00F243A9">
              <w:rPr>
                <w:color w:val="000000" w:themeColor="text1"/>
                <w:sz w:val="17"/>
                <w:szCs w:val="17"/>
              </w:rPr>
              <w:t>ед.</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100</w:t>
            </w:r>
          </w:p>
        </w:tc>
        <w:tc>
          <w:tcPr>
            <w:tcW w:w="1701" w:type="dxa"/>
          </w:tcPr>
          <w:p w:rsidR="00830BE2" w:rsidRPr="00F243A9" w:rsidRDefault="00830BE2" w:rsidP="00410467">
            <w:pPr>
              <w:pStyle w:val="ConsPlusNormal"/>
              <w:jc w:val="both"/>
              <w:rPr>
                <w:rFonts w:ascii="Times New Roman" w:hAnsi="Times New Roman" w:cs="Times New Roman"/>
                <w:color w:val="000000" w:themeColor="text1"/>
                <w:sz w:val="17"/>
                <w:szCs w:val="17"/>
              </w:rPr>
            </w:pPr>
          </w:p>
        </w:tc>
      </w:tr>
      <w:tr w:rsidR="00830BE2" w:rsidRPr="00F243A9" w:rsidTr="00BB6082">
        <w:trPr>
          <w:trHeight w:val="135"/>
        </w:trPr>
        <w:tc>
          <w:tcPr>
            <w:tcW w:w="2553" w:type="dxa"/>
            <w:shd w:val="clear" w:color="auto" w:fill="auto"/>
            <w:vAlign w:val="center"/>
          </w:tcPr>
          <w:p w:rsidR="00830BE2" w:rsidRPr="00F243A9" w:rsidRDefault="00830BE2" w:rsidP="00410467">
            <w:pPr>
              <w:jc w:val="both"/>
              <w:rPr>
                <w:color w:val="000000" w:themeColor="text1"/>
                <w:sz w:val="17"/>
                <w:szCs w:val="17"/>
              </w:rPr>
            </w:pPr>
            <w:r w:rsidRPr="00F243A9">
              <w:rPr>
                <w:color w:val="000000" w:themeColor="text1"/>
                <w:sz w:val="17"/>
                <w:szCs w:val="17"/>
              </w:rPr>
              <w:t xml:space="preserve">Анадырский МР (Ръилет-2021») </w:t>
            </w:r>
          </w:p>
        </w:tc>
        <w:tc>
          <w:tcPr>
            <w:tcW w:w="2693" w:type="dxa"/>
            <w:vMerge/>
            <w:shd w:val="clear" w:color="auto" w:fill="auto"/>
          </w:tcPr>
          <w:p w:rsidR="00830BE2" w:rsidRPr="00F243A9" w:rsidRDefault="00830BE2" w:rsidP="00410467">
            <w:pPr>
              <w:jc w:val="both"/>
              <w:rPr>
                <w:color w:val="000000" w:themeColor="text1"/>
                <w:sz w:val="17"/>
                <w:szCs w:val="17"/>
              </w:rPr>
            </w:pPr>
          </w:p>
        </w:tc>
        <w:tc>
          <w:tcPr>
            <w:tcW w:w="596" w:type="dxa"/>
            <w:shd w:val="clear" w:color="auto" w:fill="auto"/>
            <w:vAlign w:val="bottom"/>
          </w:tcPr>
          <w:p w:rsidR="00830BE2" w:rsidRPr="00F243A9" w:rsidRDefault="00830BE2" w:rsidP="002B4589">
            <w:pPr>
              <w:jc w:val="center"/>
              <w:rPr>
                <w:color w:val="000000" w:themeColor="text1"/>
                <w:sz w:val="17"/>
                <w:szCs w:val="17"/>
              </w:rPr>
            </w:pPr>
            <w:r w:rsidRPr="00F243A9">
              <w:rPr>
                <w:color w:val="000000" w:themeColor="text1"/>
                <w:sz w:val="17"/>
                <w:szCs w:val="17"/>
              </w:rPr>
              <w:t>ед.</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100</w:t>
            </w:r>
          </w:p>
        </w:tc>
        <w:tc>
          <w:tcPr>
            <w:tcW w:w="1701" w:type="dxa"/>
          </w:tcPr>
          <w:p w:rsidR="00830BE2" w:rsidRPr="00F243A9" w:rsidRDefault="00830BE2" w:rsidP="00410467">
            <w:pPr>
              <w:pStyle w:val="ConsPlusNormal"/>
              <w:jc w:val="both"/>
              <w:rPr>
                <w:rFonts w:ascii="Times New Roman" w:hAnsi="Times New Roman" w:cs="Times New Roman"/>
                <w:color w:val="000000" w:themeColor="text1"/>
                <w:sz w:val="17"/>
                <w:szCs w:val="17"/>
              </w:rPr>
            </w:pPr>
          </w:p>
        </w:tc>
      </w:tr>
      <w:tr w:rsidR="00830BE2" w:rsidRPr="00F243A9" w:rsidTr="00BB6082">
        <w:tc>
          <w:tcPr>
            <w:tcW w:w="2553" w:type="dxa"/>
            <w:shd w:val="clear" w:color="auto" w:fill="auto"/>
            <w:vAlign w:val="center"/>
          </w:tcPr>
          <w:p w:rsidR="00830BE2" w:rsidRPr="00F243A9" w:rsidRDefault="00830BE2" w:rsidP="00410467">
            <w:pPr>
              <w:jc w:val="both"/>
              <w:rPr>
                <w:color w:val="000000" w:themeColor="text1"/>
                <w:sz w:val="17"/>
                <w:szCs w:val="17"/>
              </w:rPr>
            </w:pPr>
            <w:r w:rsidRPr="00F243A9">
              <w:rPr>
                <w:color w:val="000000" w:themeColor="text1"/>
                <w:sz w:val="17"/>
                <w:szCs w:val="17"/>
              </w:rPr>
              <w:t>Субсидии на оснащение объектов спортивной. инфраструктуры спорт.-технолог. оборудованием </w:t>
            </w:r>
            <w:r w:rsidRPr="00F243A9">
              <w:rPr>
                <w:i/>
                <w:color w:val="000000" w:themeColor="text1"/>
                <w:sz w:val="17"/>
                <w:szCs w:val="17"/>
              </w:rPr>
              <w:t xml:space="preserve">/         </w:t>
            </w:r>
            <w:r w:rsidRPr="00F243A9">
              <w:rPr>
                <w:color w:val="000000" w:themeColor="text1"/>
                <w:sz w:val="17"/>
                <w:szCs w:val="17"/>
              </w:rPr>
              <w:t>Анадырский МР</w:t>
            </w:r>
          </w:p>
        </w:tc>
        <w:tc>
          <w:tcPr>
            <w:tcW w:w="2693" w:type="dxa"/>
            <w:shd w:val="clear" w:color="auto" w:fill="auto"/>
            <w:vAlign w:val="center"/>
          </w:tcPr>
          <w:p w:rsidR="00830BE2" w:rsidRPr="00F243A9" w:rsidRDefault="00830BE2" w:rsidP="00410467">
            <w:pPr>
              <w:rPr>
                <w:color w:val="000000" w:themeColor="text1"/>
                <w:sz w:val="17"/>
                <w:szCs w:val="17"/>
              </w:rPr>
            </w:pPr>
            <w:r w:rsidRPr="00F243A9">
              <w:rPr>
                <w:color w:val="000000" w:themeColor="text1"/>
                <w:sz w:val="17"/>
                <w:szCs w:val="17"/>
              </w:rPr>
              <w:t>Поставлен комплект спортивно-технологического оборудования на оснащение объектов спортивной инфраструктуры</w:t>
            </w:r>
          </w:p>
        </w:tc>
        <w:tc>
          <w:tcPr>
            <w:tcW w:w="596" w:type="dxa"/>
            <w:shd w:val="clear" w:color="auto" w:fill="auto"/>
            <w:vAlign w:val="center"/>
          </w:tcPr>
          <w:p w:rsidR="00830BE2" w:rsidRPr="00F243A9" w:rsidRDefault="00830BE2" w:rsidP="002B4589">
            <w:pPr>
              <w:jc w:val="center"/>
              <w:rPr>
                <w:color w:val="000000" w:themeColor="text1"/>
                <w:sz w:val="17"/>
                <w:szCs w:val="17"/>
              </w:rPr>
            </w:pPr>
            <w:r w:rsidRPr="00F243A9">
              <w:rPr>
                <w:color w:val="000000" w:themeColor="text1"/>
                <w:sz w:val="17"/>
                <w:szCs w:val="17"/>
              </w:rPr>
              <w:t>ед.</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100</w:t>
            </w:r>
          </w:p>
        </w:tc>
        <w:tc>
          <w:tcPr>
            <w:tcW w:w="1701" w:type="dxa"/>
          </w:tcPr>
          <w:p w:rsidR="00830BE2" w:rsidRPr="00F243A9" w:rsidRDefault="00830BE2" w:rsidP="00410467">
            <w:pPr>
              <w:pStyle w:val="ConsPlusNormal"/>
              <w:jc w:val="both"/>
              <w:rPr>
                <w:rFonts w:ascii="Times New Roman" w:hAnsi="Times New Roman" w:cs="Times New Roman"/>
                <w:color w:val="000000" w:themeColor="text1"/>
                <w:sz w:val="17"/>
                <w:szCs w:val="17"/>
              </w:rPr>
            </w:pPr>
          </w:p>
        </w:tc>
      </w:tr>
      <w:tr w:rsidR="00830BE2" w:rsidRPr="00F243A9" w:rsidTr="00BB6082">
        <w:trPr>
          <w:trHeight w:val="648"/>
        </w:trPr>
        <w:tc>
          <w:tcPr>
            <w:tcW w:w="2553" w:type="dxa"/>
            <w:shd w:val="clear" w:color="auto" w:fill="auto"/>
          </w:tcPr>
          <w:p w:rsidR="00830BE2" w:rsidRPr="00F243A9" w:rsidRDefault="00830BE2" w:rsidP="00410467">
            <w:pPr>
              <w:autoSpaceDE w:val="0"/>
              <w:autoSpaceDN w:val="0"/>
              <w:adjustRightInd w:val="0"/>
              <w:jc w:val="both"/>
              <w:rPr>
                <w:color w:val="000000" w:themeColor="text1"/>
                <w:sz w:val="17"/>
                <w:szCs w:val="17"/>
              </w:rPr>
            </w:pPr>
            <w:r w:rsidRPr="00F243A9">
              <w:rPr>
                <w:color w:val="000000" w:themeColor="text1"/>
                <w:sz w:val="17"/>
                <w:szCs w:val="17"/>
              </w:rPr>
              <w:t>Субсидии на проведение массовых физкультурных мероприятий среди различных категорий населения</w:t>
            </w:r>
          </w:p>
        </w:tc>
        <w:tc>
          <w:tcPr>
            <w:tcW w:w="2693" w:type="dxa"/>
            <w:vMerge w:val="restart"/>
            <w:shd w:val="clear" w:color="auto" w:fill="auto"/>
            <w:vAlign w:val="center"/>
          </w:tcPr>
          <w:p w:rsidR="00830BE2" w:rsidRPr="00F243A9" w:rsidRDefault="00830BE2" w:rsidP="00410467">
            <w:pPr>
              <w:rPr>
                <w:color w:val="000000" w:themeColor="text1"/>
                <w:sz w:val="17"/>
                <w:szCs w:val="17"/>
              </w:rPr>
            </w:pPr>
            <w:r w:rsidRPr="00F243A9">
              <w:rPr>
                <w:color w:val="000000" w:themeColor="text1"/>
                <w:sz w:val="17"/>
                <w:szCs w:val="17"/>
              </w:rPr>
              <w:t>Приняли участие в массовых культурных мероприятиях среди различных категорий населения и мероприятиях ВФСК ГТО</w:t>
            </w:r>
          </w:p>
        </w:tc>
        <w:tc>
          <w:tcPr>
            <w:tcW w:w="4706" w:type="dxa"/>
            <w:gridSpan w:val="5"/>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p>
        </w:tc>
      </w:tr>
      <w:tr w:rsidR="00830BE2" w:rsidRPr="00F243A9" w:rsidTr="00BB6082">
        <w:trPr>
          <w:trHeight w:val="184"/>
        </w:trPr>
        <w:tc>
          <w:tcPr>
            <w:tcW w:w="2553" w:type="dxa"/>
            <w:shd w:val="clear" w:color="auto" w:fill="auto"/>
          </w:tcPr>
          <w:p w:rsidR="00830BE2" w:rsidRPr="00F243A9" w:rsidRDefault="00830BE2" w:rsidP="00410467">
            <w:pPr>
              <w:autoSpaceDE w:val="0"/>
              <w:autoSpaceDN w:val="0"/>
              <w:adjustRightInd w:val="0"/>
              <w:jc w:val="both"/>
              <w:rPr>
                <w:color w:val="000000" w:themeColor="text1"/>
                <w:sz w:val="17"/>
                <w:szCs w:val="17"/>
              </w:rPr>
            </w:pPr>
            <w:r w:rsidRPr="00F243A9">
              <w:rPr>
                <w:color w:val="000000" w:themeColor="text1"/>
                <w:sz w:val="17"/>
                <w:szCs w:val="17"/>
              </w:rPr>
              <w:t>ГО Анадырь</w:t>
            </w:r>
          </w:p>
        </w:tc>
        <w:tc>
          <w:tcPr>
            <w:tcW w:w="2693" w:type="dxa"/>
            <w:vMerge/>
            <w:shd w:val="clear" w:color="auto" w:fill="auto"/>
          </w:tcPr>
          <w:p w:rsidR="00830BE2" w:rsidRPr="00F243A9" w:rsidRDefault="00830BE2" w:rsidP="00410467">
            <w:pPr>
              <w:jc w:val="both"/>
              <w:rPr>
                <w:color w:val="000000" w:themeColor="text1"/>
                <w:sz w:val="17"/>
                <w:szCs w:val="17"/>
              </w:rPr>
            </w:pPr>
          </w:p>
        </w:tc>
        <w:tc>
          <w:tcPr>
            <w:tcW w:w="596" w:type="dxa"/>
            <w:shd w:val="clear" w:color="auto" w:fill="auto"/>
            <w:vAlign w:val="center"/>
          </w:tcPr>
          <w:p w:rsidR="00830BE2" w:rsidRPr="00F243A9" w:rsidRDefault="00830BE2" w:rsidP="002B4589">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чел.</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1100</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1100</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100</w:t>
            </w:r>
          </w:p>
        </w:tc>
        <w:tc>
          <w:tcPr>
            <w:tcW w:w="1701" w:type="dxa"/>
            <w:shd w:val="clear" w:color="auto" w:fill="auto"/>
            <w:vAlign w:val="center"/>
          </w:tcPr>
          <w:p w:rsidR="00830BE2" w:rsidRPr="00F243A9" w:rsidRDefault="00830BE2" w:rsidP="00410467">
            <w:pPr>
              <w:pStyle w:val="ConsPlusNormal"/>
              <w:jc w:val="both"/>
              <w:rPr>
                <w:rFonts w:ascii="Times New Roman" w:hAnsi="Times New Roman" w:cs="Times New Roman"/>
                <w:color w:val="000000" w:themeColor="text1"/>
                <w:sz w:val="17"/>
                <w:szCs w:val="17"/>
              </w:rPr>
            </w:pPr>
          </w:p>
        </w:tc>
      </w:tr>
      <w:tr w:rsidR="00830BE2" w:rsidRPr="00F243A9" w:rsidTr="00BB6082">
        <w:tc>
          <w:tcPr>
            <w:tcW w:w="2553" w:type="dxa"/>
            <w:shd w:val="clear" w:color="auto" w:fill="auto"/>
          </w:tcPr>
          <w:p w:rsidR="00830BE2" w:rsidRPr="00F243A9" w:rsidRDefault="00830BE2" w:rsidP="00410467">
            <w:pPr>
              <w:autoSpaceDE w:val="0"/>
              <w:autoSpaceDN w:val="0"/>
              <w:adjustRightInd w:val="0"/>
              <w:jc w:val="both"/>
              <w:rPr>
                <w:color w:val="000000" w:themeColor="text1"/>
                <w:sz w:val="17"/>
                <w:szCs w:val="17"/>
              </w:rPr>
            </w:pPr>
            <w:r w:rsidRPr="00F243A9">
              <w:rPr>
                <w:color w:val="000000" w:themeColor="text1"/>
                <w:sz w:val="17"/>
                <w:szCs w:val="17"/>
              </w:rPr>
              <w:t xml:space="preserve">ГО </w:t>
            </w:r>
            <w:proofErr w:type="spellStart"/>
            <w:r w:rsidRPr="00F243A9">
              <w:rPr>
                <w:color w:val="000000" w:themeColor="text1"/>
                <w:sz w:val="17"/>
                <w:szCs w:val="17"/>
              </w:rPr>
              <w:t>Певек</w:t>
            </w:r>
            <w:proofErr w:type="spellEnd"/>
          </w:p>
        </w:tc>
        <w:tc>
          <w:tcPr>
            <w:tcW w:w="2693" w:type="dxa"/>
            <w:vMerge/>
            <w:shd w:val="clear" w:color="auto" w:fill="auto"/>
          </w:tcPr>
          <w:p w:rsidR="00830BE2" w:rsidRPr="00F243A9" w:rsidRDefault="00830BE2" w:rsidP="00410467">
            <w:pPr>
              <w:jc w:val="both"/>
              <w:rPr>
                <w:color w:val="000000" w:themeColor="text1"/>
                <w:sz w:val="17"/>
                <w:szCs w:val="17"/>
              </w:rPr>
            </w:pPr>
          </w:p>
        </w:tc>
        <w:tc>
          <w:tcPr>
            <w:tcW w:w="596" w:type="dxa"/>
            <w:shd w:val="clear" w:color="auto" w:fill="auto"/>
            <w:vAlign w:val="center"/>
          </w:tcPr>
          <w:p w:rsidR="00830BE2" w:rsidRPr="00F243A9" w:rsidRDefault="00830BE2" w:rsidP="002B4589">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чел.</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650</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650</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100</w:t>
            </w:r>
          </w:p>
        </w:tc>
        <w:tc>
          <w:tcPr>
            <w:tcW w:w="1701" w:type="dxa"/>
            <w:shd w:val="clear" w:color="auto" w:fill="auto"/>
            <w:vAlign w:val="center"/>
          </w:tcPr>
          <w:p w:rsidR="00830BE2" w:rsidRPr="00F243A9" w:rsidRDefault="00830BE2" w:rsidP="00410467">
            <w:pPr>
              <w:pStyle w:val="ConsPlusNormal"/>
              <w:jc w:val="both"/>
              <w:rPr>
                <w:rFonts w:ascii="Times New Roman" w:hAnsi="Times New Roman" w:cs="Times New Roman"/>
                <w:color w:val="000000" w:themeColor="text1"/>
                <w:sz w:val="17"/>
                <w:szCs w:val="17"/>
              </w:rPr>
            </w:pPr>
          </w:p>
        </w:tc>
      </w:tr>
      <w:tr w:rsidR="00830BE2" w:rsidRPr="00F243A9" w:rsidTr="00BB6082">
        <w:tc>
          <w:tcPr>
            <w:tcW w:w="2553" w:type="dxa"/>
            <w:shd w:val="clear" w:color="auto" w:fill="auto"/>
          </w:tcPr>
          <w:p w:rsidR="00830BE2" w:rsidRPr="00F243A9" w:rsidRDefault="00830BE2" w:rsidP="00410467">
            <w:pPr>
              <w:autoSpaceDE w:val="0"/>
              <w:autoSpaceDN w:val="0"/>
              <w:adjustRightInd w:val="0"/>
              <w:jc w:val="both"/>
              <w:rPr>
                <w:color w:val="000000" w:themeColor="text1"/>
                <w:sz w:val="17"/>
                <w:szCs w:val="17"/>
              </w:rPr>
            </w:pPr>
            <w:proofErr w:type="spellStart"/>
            <w:r w:rsidRPr="00F243A9">
              <w:rPr>
                <w:color w:val="000000" w:themeColor="text1"/>
                <w:sz w:val="17"/>
                <w:szCs w:val="17"/>
              </w:rPr>
              <w:t>Провиденский</w:t>
            </w:r>
            <w:proofErr w:type="spellEnd"/>
            <w:r w:rsidRPr="00F243A9">
              <w:rPr>
                <w:color w:val="000000" w:themeColor="text1"/>
                <w:sz w:val="17"/>
                <w:szCs w:val="17"/>
              </w:rPr>
              <w:t xml:space="preserve"> ГО</w:t>
            </w:r>
          </w:p>
        </w:tc>
        <w:tc>
          <w:tcPr>
            <w:tcW w:w="2693" w:type="dxa"/>
            <w:vMerge/>
            <w:shd w:val="clear" w:color="auto" w:fill="auto"/>
          </w:tcPr>
          <w:p w:rsidR="00830BE2" w:rsidRPr="00F243A9" w:rsidRDefault="00830BE2" w:rsidP="00410467">
            <w:pPr>
              <w:jc w:val="both"/>
              <w:rPr>
                <w:color w:val="000000" w:themeColor="text1"/>
                <w:sz w:val="17"/>
                <w:szCs w:val="17"/>
              </w:rPr>
            </w:pPr>
          </w:p>
        </w:tc>
        <w:tc>
          <w:tcPr>
            <w:tcW w:w="596" w:type="dxa"/>
            <w:shd w:val="clear" w:color="auto" w:fill="auto"/>
            <w:vAlign w:val="center"/>
          </w:tcPr>
          <w:p w:rsidR="00830BE2" w:rsidRPr="00F243A9" w:rsidRDefault="00830BE2" w:rsidP="002B4589">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чел.</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1100</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1100</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100</w:t>
            </w:r>
          </w:p>
        </w:tc>
        <w:tc>
          <w:tcPr>
            <w:tcW w:w="1701" w:type="dxa"/>
            <w:shd w:val="clear" w:color="auto" w:fill="auto"/>
            <w:vAlign w:val="center"/>
          </w:tcPr>
          <w:p w:rsidR="00830BE2" w:rsidRPr="00F243A9" w:rsidRDefault="00830BE2" w:rsidP="00410467">
            <w:pPr>
              <w:pStyle w:val="ConsPlusNormal"/>
              <w:jc w:val="both"/>
              <w:rPr>
                <w:rFonts w:ascii="Times New Roman" w:hAnsi="Times New Roman" w:cs="Times New Roman"/>
                <w:color w:val="000000" w:themeColor="text1"/>
                <w:sz w:val="17"/>
                <w:szCs w:val="17"/>
              </w:rPr>
            </w:pPr>
          </w:p>
        </w:tc>
      </w:tr>
      <w:tr w:rsidR="00830BE2" w:rsidRPr="00F243A9" w:rsidTr="00BB6082">
        <w:tc>
          <w:tcPr>
            <w:tcW w:w="2553" w:type="dxa"/>
            <w:shd w:val="clear" w:color="auto" w:fill="auto"/>
          </w:tcPr>
          <w:p w:rsidR="00830BE2" w:rsidRPr="00F243A9" w:rsidRDefault="00830BE2" w:rsidP="00410467">
            <w:pPr>
              <w:autoSpaceDE w:val="0"/>
              <w:autoSpaceDN w:val="0"/>
              <w:adjustRightInd w:val="0"/>
              <w:jc w:val="both"/>
              <w:rPr>
                <w:color w:val="000000" w:themeColor="text1"/>
                <w:sz w:val="17"/>
                <w:szCs w:val="17"/>
              </w:rPr>
            </w:pPr>
            <w:proofErr w:type="spellStart"/>
            <w:r w:rsidRPr="00F243A9">
              <w:rPr>
                <w:color w:val="000000" w:themeColor="text1"/>
                <w:sz w:val="17"/>
                <w:szCs w:val="17"/>
              </w:rPr>
              <w:t>Билибинский</w:t>
            </w:r>
            <w:proofErr w:type="spellEnd"/>
            <w:r w:rsidRPr="00F243A9">
              <w:rPr>
                <w:color w:val="000000" w:themeColor="text1"/>
                <w:sz w:val="17"/>
                <w:szCs w:val="17"/>
              </w:rPr>
              <w:t xml:space="preserve"> МР</w:t>
            </w:r>
          </w:p>
        </w:tc>
        <w:tc>
          <w:tcPr>
            <w:tcW w:w="2693" w:type="dxa"/>
            <w:vMerge/>
            <w:shd w:val="clear" w:color="auto" w:fill="auto"/>
          </w:tcPr>
          <w:p w:rsidR="00830BE2" w:rsidRPr="00F243A9" w:rsidRDefault="00830BE2" w:rsidP="00410467">
            <w:pPr>
              <w:jc w:val="both"/>
              <w:rPr>
                <w:color w:val="000000" w:themeColor="text1"/>
                <w:sz w:val="17"/>
                <w:szCs w:val="17"/>
              </w:rPr>
            </w:pPr>
          </w:p>
        </w:tc>
        <w:tc>
          <w:tcPr>
            <w:tcW w:w="596" w:type="dxa"/>
            <w:shd w:val="clear" w:color="auto" w:fill="auto"/>
            <w:vAlign w:val="center"/>
          </w:tcPr>
          <w:p w:rsidR="00830BE2" w:rsidRPr="00F243A9" w:rsidRDefault="00830BE2" w:rsidP="002B4589">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чел.</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1600</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1600</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100</w:t>
            </w:r>
          </w:p>
        </w:tc>
        <w:tc>
          <w:tcPr>
            <w:tcW w:w="1701" w:type="dxa"/>
            <w:shd w:val="clear" w:color="auto" w:fill="auto"/>
            <w:vAlign w:val="center"/>
          </w:tcPr>
          <w:p w:rsidR="00830BE2" w:rsidRPr="00F243A9" w:rsidRDefault="00830BE2" w:rsidP="00410467">
            <w:pPr>
              <w:pStyle w:val="ConsPlusNormal"/>
              <w:jc w:val="both"/>
              <w:rPr>
                <w:rFonts w:ascii="Times New Roman" w:hAnsi="Times New Roman" w:cs="Times New Roman"/>
                <w:color w:val="000000" w:themeColor="text1"/>
                <w:sz w:val="17"/>
                <w:szCs w:val="17"/>
              </w:rPr>
            </w:pPr>
          </w:p>
        </w:tc>
      </w:tr>
      <w:tr w:rsidR="00830BE2" w:rsidRPr="00F243A9" w:rsidTr="00BB6082">
        <w:tc>
          <w:tcPr>
            <w:tcW w:w="2553" w:type="dxa"/>
            <w:shd w:val="clear" w:color="auto" w:fill="auto"/>
          </w:tcPr>
          <w:p w:rsidR="00830BE2" w:rsidRPr="00F243A9" w:rsidRDefault="00830BE2" w:rsidP="00410467">
            <w:pPr>
              <w:autoSpaceDE w:val="0"/>
              <w:autoSpaceDN w:val="0"/>
              <w:adjustRightInd w:val="0"/>
              <w:jc w:val="both"/>
              <w:rPr>
                <w:color w:val="000000" w:themeColor="text1"/>
                <w:sz w:val="17"/>
                <w:szCs w:val="17"/>
              </w:rPr>
            </w:pPr>
            <w:r w:rsidRPr="00F243A9">
              <w:rPr>
                <w:color w:val="000000" w:themeColor="text1"/>
                <w:sz w:val="17"/>
                <w:szCs w:val="17"/>
              </w:rPr>
              <w:t xml:space="preserve">ГО </w:t>
            </w:r>
            <w:proofErr w:type="spellStart"/>
            <w:r w:rsidRPr="00F243A9">
              <w:rPr>
                <w:color w:val="000000" w:themeColor="text1"/>
                <w:sz w:val="17"/>
                <w:szCs w:val="17"/>
              </w:rPr>
              <w:t>Эгвекинот</w:t>
            </w:r>
            <w:proofErr w:type="spellEnd"/>
          </w:p>
        </w:tc>
        <w:tc>
          <w:tcPr>
            <w:tcW w:w="2693" w:type="dxa"/>
            <w:vMerge/>
            <w:shd w:val="clear" w:color="auto" w:fill="auto"/>
          </w:tcPr>
          <w:p w:rsidR="00830BE2" w:rsidRPr="00F243A9" w:rsidRDefault="00830BE2" w:rsidP="00410467">
            <w:pPr>
              <w:jc w:val="both"/>
              <w:rPr>
                <w:color w:val="000000" w:themeColor="text1"/>
                <w:sz w:val="17"/>
                <w:szCs w:val="17"/>
              </w:rPr>
            </w:pPr>
          </w:p>
        </w:tc>
        <w:tc>
          <w:tcPr>
            <w:tcW w:w="596" w:type="dxa"/>
            <w:shd w:val="clear" w:color="auto" w:fill="auto"/>
            <w:vAlign w:val="center"/>
          </w:tcPr>
          <w:p w:rsidR="00830BE2" w:rsidRPr="00F243A9" w:rsidRDefault="00830BE2" w:rsidP="002B4589">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чел.</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600</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700</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117</w:t>
            </w:r>
          </w:p>
        </w:tc>
        <w:tc>
          <w:tcPr>
            <w:tcW w:w="1701" w:type="dxa"/>
            <w:shd w:val="clear" w:color="auto" w:fill="auto"/>
            <w:vAlign w:val="center"/>
          </w:tcPr>
          <w:p w:rsidR="00830BE2" w:rsidRPr="00F243A9" w:rsidRDefault="00830BE2" w:rsidP="00410467">
            <w:pPr>
              <w:pStyle w:val="ConsPlusNormal"/>
              <w:jc w:val="both"/>
              <w:rPr>
                <w:rFonts w:ascii="Times New Roman" w:hAnsi="Times New Roman" w:cs="Times New Roman"/>
                <w:color w:val="000000" w:themeColor="text1"/>
                <w:sz w:val="17"/>
                <w:szCs w:val="17"/>
              </w:rPr>
            </w:pPr>
          </w:p>
        </w:tc>
      </w:tr>
      <w:tr w:rsidR="00830BE2" w:rsidRPr="00F243A9" w:rsidTr="00BB6082">
        <w:tc>
          <w:tcPr>
            <w:tcW w:w="2553" w:type="dxa"/>
            <w:shd w:val="clear" w:color="auto" w:fill="auto"/>
          </w:tcPr>
          <w:p w:rsidR="00830BE2" w:rsidRPr="00F243A9" w:rsidRDefault="00830BE2" w:rsidP="00410467">
            <w:pPr>
              <w:autoSpaceDE w:val="0"/>
              <w:autoSpaceDN w:val="0"/>
              <w:adjustRightInd w:val="0"/>
              <w:jc w:val="both"/>
              <w:rPr>
                <w:color w:val="000000" w:themeColor="text1"/>
                <w:sz w:val="17"/>
                <w:szCs w:val="17"/>
              </w:rPr>
            </w:pPr>
            <w:r w:rsidRPr="00F243A9">
              <w:rPr>
                <w:color w:val="000000" w:themeColor="text1"/>
                <w:sz w:val="17"/>
                <w:szCs w:val="17"/>
              </w:rPr>
              <w:t>Анадырский МР</w:t>
            </w:r>
          </w:p>
        </w:tc>
        <w:tc>
          <w:tcPr>
            <w:tcW w:w="2693" w:type="dxa"/>
            <w:vMerge/>
            <w:shd w:val="clear" w:color="auto" w:fill="auto"/>
          </w:tcPr>
          <w:p w:rsidR="00830BE2" w:rsidRPr="00F243A9" w:rsidRDefault="00830BE2" w:rsidP="00410467">
            <w:pPr>
              <w:jc w:val="both"/>
              <w:rPr>
                <w:color w:val="000000" w:themeColor="text1"/>
                <w:sz w:val="17"/>
                <w:szCs w:val="17"/>
              </w:rPr>
            </w:pPr>
          </w:p>
        </w:tc>
        <w:tc>
          <w:tcPr>
            <w:tcW w:w="596" w:type="dxa"/>
            <w:shd w:val="clear" w:color="auto" w:fill="auto"/>
            <w:vAlign w:val="center"/>
          </w:tcPr>
          <w:p w:rsidR="00830BE2" w:rsidRPr="00F243A9" w:rsidRDefault="00830BE2" w:rsidP="002B4589">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чел.</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1600</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1600</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100</w:t>
            </w:r>
          </w:p>
        </w:tc>
        <w:tc>
          <w:tcPr>
            <w:tcW w:w="1701" w:type="dxa"/>
            <w:shd w:val="clear" w:color="auto" w:fill="auto"/>
            <w:vAlign w:val="center"/>
          </w:tcPr>
          <w:p w:rsidR="00830BE2" w:rsidRPr="00F243A9" w:rsidRDefault="00830BE2" w:rsidP="00410467">
            <w:pPr>
              <w:pStyle w:val="ConsPlusNormal"/>
              <w:jc w:val="both"/>
              <w:rPr>
                <w:rFonts w:ascii="Times New Roman" w:hAnsi="Times New Roman" w:cs="Times New Roman"/>
                <w:color w:val="000000" w:themeColor="text1"/>
                <w:sz w:val="17"/>
                <w:szCs w:val="17"/>
              </w:rPr>
            </w:pPr>
          </w:p>
        </w:tc>
      </w:tr>
      <w:tr w:rsidR="00830BE2" w:rsidRPr="00F243A9" w:rsidTr="00BB6082">
        <w:tc>
          <w:tcPr>
            <w:tcW w:w="2553" w:type="dxa"/>
            <w:shd w:val="clear" w:color="auto" w:fill="auto"/>
          </w:tcPr>
          <w:p w:rsidR="00830BE2" w:rsidRPr="00F243A9" w:rsidRDefault="00830BE2" w:rsidP="00410467">
            <w:pPr>
              <w:autoSpaceDE w:val="0"/>
              <w:autoSpaceDN w:val="0"/>
              <w:adjustRightInd w:val="0"/>
              <w:jc w:val="both"/>
              <w:rPr>
                <w:color w:val="000000" w:themeColor="text1"/>
                <w:sz w:val="17"/>
                <w:szCs w:val="17"/>
              </w:rPr>
            </w:pPr>
            <w:r w:rsidRPr="00F243A9">
              <w:rPr>
                <w:color w:val="000000" w:themeColor="text1"/>
                <w:sz w:val="17"/>
                <w:szCs w:val="17"/>
              </w:rPr>
              <w:t>Чукотский МР</w:t>
            </w:r>
          </w:p>
        </w:tc>
        <w:tc>
          <w:tcPr>
            <w:tcW w:w="2693" w:type="dxa"/>
            <w:vMerge/>
            <w:shd w:val="clear" w:color="auto" w:fill="auto"/>
          </w:tcPr>
          <w:p w:rsidR="00830BE2" w:rsidRPr="00F243A9" w:rsidRDefault="00830BE2" w:rsidP="00410467">
            <w:pPr>
              <w:jc w:val="both"/>
              <w:rPr>
                <w:color w:val="000000" w:themeColor="text1"/>
                <w:sz w:val="17"/>
                <w:szCs w:val="17"/>
              </w:rPr>
            </w:pPr>
          </w:p>
        </w:tc>
        <w:tc>
          <w:tcPr>
            <w:tcW w:w="596" w:type="dxa"/>
            <w:shd w:val="clear" w:color="auto" w:fill="auto"/>
            <w:vAlign w:val="center"/>
          </w:tcPr>
          <w:p w:rsidR="00830BE2" w:rsidRPr="00F243A9" w:rsidRDefault="00830BE2" w:rsidP="002B4589">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чел.</w:t>
            </w:r>
          </w:p>
        </w:tc>
        <w:tc>
          <w:tcPr>
            <w:tcW w:w="850"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1100</w:t>
            </w:r>
          </w:p>
        </w:tc>
        <w:tc>
          <w:tcPr>
            <w:tcW w:w="695"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1100</w:t>
            </w:r>
          </w:p>
        </w:tc>
        <w:tc>
          <w:tcPr>
            <w:tcW w:w="864" w:type="dxa"/>
            <w:shd w:val="clear" w:color="auto" w:fill="auto"/>
            <w:vAlign w:val="center"/>
          </w:tcPr>
          <w:p w:rsidR="00830BE2" w:rsidRPr="00F243A9" w:rsidRDefault="00830BE2" w:rsidP="00BB6082">
            <w:pPr>
              <w:pStyle w:val="ConsPlusNormal"/>
              <w:ind w:firstLine="0"/>
              <w:jc w:val="center"/>
              <w:rPr>
                <w:rFonts w:ascii="Times New Roman" w:hAnsi="Times New Roman" w:cs="Times New Roman"/>
                <w:color w:val="000000" w:themeColor="text1"/>
                <w:sz w:val="17"/>
                <w:szCs w:val="17"/>
              </w:rPr>
            </w:pPr>
            <w:r w:rsidRPr="00F243A9">
              <w:rPr>
                <w:rFonts w:ascii="Times New Roman" w:hAnsi="Times New Roman" w:cs="Times New Roman"/>
                <w:color w:val="000000" w:themeColor="text1"/>
                <w:sz w:val="17"/>
                <w:szCs w:val="17"/>
              </w:rPr>
              <w:t>100</w:t>
            </w:r>
          </w:p>
        </w:tc>
        <w:tc>
          <w:tcPr>
            <w:tcW w:w="1701" w:type="dxa"/>
            <w:shd w:val="clear" w:color="auto" w:fill="auto"/>
            <w:vAlign w:val="center"/>
          </w:tcPr>
          <w:p w:rsidR="00830BE2" w:rsidRPr="00F243A9" w:rsidRDefault="00830BE2" w:rsidP="00410467">
            <w:pPr>
              <w:pStyle w:val="ConsPlusNormal"/>
              <w:jc w:val="both"/>
              <w:rPr>
                <w:rFonts w:ascii="Times New Roman" w:hAnsi="Times New Roman" w:cs="Times New Roman"/>
                <w:color w:val="000000" w:themeColor="text1"/>
                <w:sz w:val="17"/>
                <w:szCs w:val="17"/>
              </w:rPr>
            </w:pPr>
          </w:p>
        </w:tc>
      </w:tr>
      <w:bookmarkEnd w:id="45"/>
    </w:tbl>
    <w:p w:rsidR="00830BE2" w:rsidRPr="00F243A9" w:rsidRDefault="00830BE2" w:rsidP="00830BE2">
      <w:pPr>
        <w:pStyle w:val="ConsPlusNormal"/>
        <w:ind w:firstLine="708"/>
        <w:jc w:val="both"/>
        <w:rPr>
          <w:rFonts w:ascii="Times New Roman" w:hAnsi="Times New Roman" w:cs="Times New Roman"/>
          <w:color w:val="000000" w:themeColor="text1"/>
          <w:sz w:val="8"/>
          <w:szCs w:val="8"/>
          <w:highlight w:val="cyan"/>
        </w:rPr>
      </w:pPr>
    </w:p>
    <w:p w:rsidR="00830BE2" w:rsidRPr="00F243A9" w:rsidRDefault="00830BE2" w:rsidP="00830BE2">
      <w:pPr>
        <w:ind w:firstLine="708"/>
        <w:jc w:val="both"/>
        <w:rPr>
          <w:color w:val="000000" w:themeColor="text1"/>
          <w:sz w:val="28"/>
          <w:szCs w:val="28"/>
        </w:rPr>
      </w:pPr>
    </w:p>
    <w:p w:rsidR="00830BE2" w:rsidRPr="00F243A9" w:rsidRDefault="00830BE2" w:rsidP="00830BE2">
      <w:pPr>
        <w:ind w:firstLine="708"/>
        <w:jc w:val="both"/>
        <w:rPr>
          <w:color w:val="000000" w:themeColor="text1"/>
          <w:sz w:val="28"/>
          <w:szCs w:val="28"/>
        </w:rPr>
      </w:pPr>
      <w:r w:rsidRPr="00F243A9">
        <w:rPr>
          <w:color w:val="000000" w:themeColor="text1"/>
          <w:sz w:val="28"/>
          <w:szCs w:val="28"/>
        </w:rPr>
        <w:t xml:space="preserve">Государственной программой установлены целевые показатели, (индикаторы), характеризующие результативность реализации подпрограммы посредством исполнения мероприятий.  </w:t>
      </w:r>
    </w:p>
    <w:p w:rsidR="00830BE2" w:rsidRPr="00F243A9" w:rsidRDefault="00830BE2" w:rsidP="00830BE2">
      <w:pPr>
        <w:ind w:firstLine="708"/>
        <w:jc w:val="both"/>
        <w:rPr>
          <w:color w:val="000000" w:themeColor="text1"/>
          <w:sz w:val="28"/>
          <w:szCs w:val="28"/>
        </w:rPr>
      </w:pPr>
      <w:r w:rsidRPr="00F243A9">
        <w:rPr>
          <w:color w:val="000000" w:themeColor="text1"/>
          <w:sz w:val="28"/>
          <w:szCs w:val="28"/>
        </w:rPr>
        <w:t>Оценка полноты достижения целевых показателей за 2021 год проведена Счетной палатой на основании «Информации о выполнении целевых показателей, предусмотренных Государственной программой (подпрограммой) в 2021 году» (далее – форма №2), данные приведены в таблице 13.</w:t>
      </w:r>
    </w:p>
    <w:p w:rsidR="00B00548" w:rsidRPr="00F243A9" w:rsidRDefault="00B00548" w:rsidP="00830BE2">
      <w:pPr>
        <w:ind w:firstLine="708"/>
        <w:contextualSpacing/>
        <w:jc w:val="right"/>
        <w:rPr>
          <w:color w:val="000000" w:themeColor="text1"/>
          <w:sz w:val="28"/>
          <w:szCs w:val="28"/>
        </w:rPr>
      </w:pPr>
      <w:bookmarkStart w:id="46" w:name="_Hlk67655035"/>
    </w:p>
    <w:p w:rsidR="00B00548" w:rsidRPr="00F243A9" w:rsidRDefault="00B00548" w:rsidP="00830BE2">
      <w:pPr>
        <w:ind w:firstLine="708"/>
        <w:contextualSpacing/>
        <w:jc w:val="right"/>
        <w:rPr>
          <w:color w:val="000000" w:themeColor="text1"/>
          <w:sz w:val="28"/>
          <w:szCs w:val="28"/>
        </w:rPr>
      </w:pPr>
    </w:p>
    <w:p w:rsidR="00B00548" w:rsidRPr="00F243A9" w:rsidRDefault="00B00548" w:rsidP="00830BE2">
      <w:pPr>
        <w:ind w:firstLine="708"/>
        <w:contextualSpacing/>
        <w:jc w:val="right"/>
        <w:rPr>
          <w:color w:val="000000" w:themeColor="text1"/>
          <w:sz w:val="28"/>
          <w:szCs w:val="28"/>
        </w:rPr>
      </w:pPr>
    </w:p>
    <w:p w:rsidR="00830BE2" w:rsidRPr="00F243A9" w:rsidRDefault="00830BE2" w:rsidP="00830BE2">
      <w:pPr>
        <w:ind w:firstLine="708"/>
        <w:contextualSpacing/>
        <w:jc w:val="right"/>
        <w:rPr>
          <w:color w:val="000000" w:themeColor="text1"/>
          <w:sz w:val="28"/>
          <w:szCs w:val="28"/>
        </w:rPr>
      </w:pPr>
      <w:r w:rsidRPr="00F243A9">
        <w:rPr>
          <w:color w:val="000000" w:themeColor="text1"/>
          <w:sz w:val="28"/>
          <w:szCs w:val="28"/>
        </w:rPr>
        <w:lastRenderedPageBreak/>
        <w:t>Таблица 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5295"/>
        <w:gridCol w:w="963"/>
        <w:gridCol w:w="830"/>
        <w:gridCol w:w="833"/>
        <w:gridCol w:w="1020"/>
      </w:tblGrid>
      <w:tr w:rsidR="00F243A9" w:rsidRPr="00F243A9" w:rsidTr="00410467">
        <w:trPr>
          <w:tblHeader/>
        </w:trPr>
        <w:tc>
          <w:tcPr>
            <w:tcW w:w="578" w:type="dxa"/>
            <w:vMerge w:val="restart"/>
            <w:shd w:val="clear" w:color="auto" w:fill="auto"/>
          </w:tcPr>
          <w:p w:rsidR="00830BE2" w:rsidRPr="00F243A9" w:rsidRDefault="00830BE2" w:rsidP="00410467">
            <w:pPr>
              <w:contextualSpacing/>
              <w:jc w:val="center"/>
              <w:rPr>
                <w:b/>
                <w:color w:val="000000" w:themeColor="text1"/>
                <w:sz w:val="18"/>
                <w:szCs w:val="18"/>
              </w:rPr>
            </w:pPr>
            <w:r w:rsidRPr="00F243A9">
              <w:rPr>
                <w:b/>
                <w:color w:val="000000" w:themeColor="text1"/>
                <w:sz w:val="18"/>
                <w:szCs w:val="18"/>
              </w:rPr>
              <w:t>№№</w:t>
            </w:r>
          </w:p>
          <w:p w:rsidR="00830BE2" w:rsidRPr="00F243A9" w:rsidRDefault="00830BE2" w:rsidP="00410467">
            <w:pPr>
              <w:contextualSpacing/>
              <w:jc w:val="center"/>
              <w:rPr>
                <w:b/>
                <w:color w:val="000000" w:themeColor="text1"/>
                <w:sz w:val="18"/>
                <w:szCs w:val="18"/>
              </w:rPr>
            </w:pPr>
            <w:r w:rsidRPr="00F243A9">
              <w:rPr>
                <w:b/>
                <w:color w:val="000000" w:themeColor="text1"/>
                <w:sz w:val="18"/>
                <w:szCs w:val="18"/>
              </w:rPr>
              <w:t>п/п</w:t>
            </w:r>
          </w:p>
        </w:tc>
        <w:tc>
          <w:tcPr>
            <w:tcW w:w="5350" w:type="dxa"/>
            <w:vMerge w:val="restart"/>
            <w:shd w:val="clear" w:color="auto" w:fill="auto"/>
            <w:vAlign w:val="center"/>
          </w:tcPr>
          <w:p w:rsidR="00830BE2" w:rsidRPr="00F243A9" w:rsidRDefault="00830BE2" w:rsidP="00410467">
            <w:pPr>
              <w:contextualSpacing/>
              <w:jc w:val="center"/>
              <w:rPr>
                <w:color w:val="000000" w:themeColor="text1"/>
                <w:sz w:val="18"/>
                <w:szCs w:val="18"/>
              </w:rPr>
            </w:pPr>
            <w:r w:rsidRPr="00F243A9">
              <w:rPr>
                <w:b/>
                <w:color w:val="000000" w:themeColor="text1"/>
                <w:sz w:val="18"/>
                <w:szCs w:val="18"/>
              </w:rPr>
              <w:t>Наименование показателя (индикатора)</w:t>
            </w:r>
          </w:p>
        </w:tc>
        <w:tc>
          <w:tcPr>
            <w:tcW w:w="965" w:type="dxa"/>
            <w:vMerge w:val="restart"/>
            <w:shd w:val="clear" w:color="auto" w:fill="auto"/>
          </w:tcPr>
          <w:p w:rsidR="00830BE2" w:rsidRPr="00F243A9" w:rsidRDefault="00830BE2" w:rsidP="00410467">
            <w:pPr>
              <w:jc w:val="center"/>
              <w:rPr>
                <w:b/>
                <w:color w:val="000000" w:themeColor="text1"/>
                <w:sz w:val="18"/>
                <w:szCs w:val="18"/>
              </w:rPr>
            </w:pPr>
            <w:r w:rsidRPr="00F243A9">
              <w:rPr>
                <w:b/>
                <w:color w:val="000000" w:themeColor="text1"/>
                <w:sz w:val="18"/>
                <w:szCs w:val="18"/>
              </w:rPr>
              <w:t>Ед.</w:t>
            </w:r>
          </w:p>
          <w:p w:rsidR="00830BE2" w:rsidRPr="00F243A9" w:rsidRDefault="00830BE2" w:rsidP="00410467">
            <w:pPr>
              <w:contextualSpacing/>
              <w:jc w:val="both"/>
              <w:rPr>
                <w:color w:val="000000" w:themeColor="text1"/>
                <w:sz w:val="18"/>
                <w:szCs w:val="18"/>
              </w:rPr>
            </w:pPr>
            <w:r w:rsidRPr="00F243A9">
              <w:rPr>
                <w:b/>
                <w:color w:val="000000" w:themeColor="text1"/>
                <w:sz w:val="18"/>
                <w:szCs w:val="18"/>
              </w:rPr>
              <w:t xml:space="preserve">     изм.</w:t>
            </w:r>
          </w:p>
        </w:tc>
        <w:tc>
          <w:tcPr>
            <w:tcW w:w="1669" w:type="dxa"/>
            <w:gridSpan w:val="2"/>
            <w:shd w:val="clear" w:color="auto" w:fill="auto"/>
            <w:vAlign w:val="center"/>
          </w:tcPr>
          <w:p w:rsidR="00830BE2" w:rsidRPr="00F243A9" w:rsidRDefault="00830BE2" w:rsidP="00410467">
            <w:pPr>
              <w:contextualSpacing/>
              <w:jc w:val="center"/>
              <w:rPr>
                <w:color w:val="000000" w:themeColor="text1"/>
                <w:sz w:val="18"/>
                <w:szCs w:val="18"/>
              </w:rPr>
            </w:pPr>
            <w:r w:rsidRPr="00F243A9">
              <w:rPr>
                <w:b/>
                <w:color w:val="000000" w:themeColor="text1"/>
                <w:sz w:val="18"/>
                <w:szCs w:val="18"/>
              </w:rPr>
              <w:t>Значение показателя</w:t>
            </w:r>
          </w:p>
        </w:tc>
        <w:tc>
          <w:tcPr>
            <w:tcW w:w="900" w:type="dxa"/>
            <w:vMerge w:val="restart"/>
            <w:shd w:val="clear" w:color="auto" w:fill="auto"/>
            <w:vAlign w:val="center"/>
          </w:tcPr>
          <w:p w:rsidR="00830BE2" w:rsidRPr="00F243A9" w:rsidRDefault="00830BE2" w:rsidP="00410467">
            <w:pPr>
              <w:contextualSpacing/>
              <w:jc w:val="center"/>
              <w:rPr>
                <w:color w:val="000000" w:themeColor="text1"/>
                <w:sz w:val="18"/>
                <w:szCs w:val="18"/>
              </w:rPr>
            </w:pPr>
            <w:r w:rsidRPr="00F243A9">
              <w:rPr>
                <w:b/>
                <w:color w:val="000000" w:themeColor="text1"/>
                <w:sz w:val="18"/>
                <w:szCs w:val="18"/>
              </w:rPr>
              <w:t>% исп., (гр.5/гр.4)</w:t>
            </w:r>
          </w:p>
        </w:tc>
      </w:tr>
      <w:tr w:rsidR="00F243A9" w:rsidRPr="00F243A9" w:rsidTr="00410467">
        <w:trPr>
          <w:tblHeader/>
        </w:trPr>
        <w:tc>
          <w:tcPr>
            <w:tcW w:w="578" w:type="dxa"/>
            <w:vMerge/>
            <w:shd w:val="clear" w:color="auto" w:fill="auto"/>
          </w:tcPr>
          <w:p w:rsidR="00830BE2" w:rsidRPr="00F243A9" w:rsidRDefault="00830BE2" w:rsidP="00410467">
            <w:pPr>
              <w:contextualSpacing/>
              <w:jc w:val="both"/>
              <w:rPr>
                <w:color w:val="000000" w:themeColor="text1"/>
                <w:sz w:val="18"/>
                <w:szCs w:val="18"/>
              </w:rPr>
            </w:pPr>
          </w:p>
        </w:tc>
        <w:tc>
          <w:tcPr>
            <w:tcW w:w="5350" w:type="dxa"/>
            <w:vMerge/>
            <w:shd w:val="clear" w:color="auto" w:fill="auto"/>
          </w:tcPr>
          <w:p w:rsidR="00830BE2" w:rsidRPr="00F243A9" w:rsidRDefault="00830BE2" w:rsidP="00410467">
            <w:pPr>
              <w:contextualSpacing/>
              <w:jc w:val="both"/>
              <w:rPr>
                <w:color w:val="000000" w:themeColor="text1"/>
                <w:sz w:val="18"/>
                <w:szCs w:val="18"/>
              </w:rPr>
            </w:pPr>
          </w:p>
        </w:tc>
        <w:tc>
          <w:tcPr>
            <w:tcW w:w="965" w:type="dxa"/>
            <w:vMerge/>
            <w:shd w:val="clear" w:color="auto" w:fill="auto"/>
          </w:tcPr>
          <w:p w:rsidR="00830BE2" w:rsidRPr="00F243A9" w:rsidRDefault="00830BE2" w:rsidP="00410467">
            <w:pPr>
              <w:contextualSpacing/>
              <w:jc w:val="both"/>
              <w:rPr>
                <w:color w:val="000000" w:themeColor="text1"/>
                <w:sz w:val="18"/>
                <w:szCs w:val="18"/>
              </w:rPr>
            </w:pPr>
          </w:p>
        </w:tc>
        <w:tc>
          <w:tcPr>
            <w:tcW w:w="833" w:type="dxa"/>
            <w:shd w:val="clear" w:color="auto" w:fill="auto"/>
            <w:vAlign w:val="center"/>
          </w:tcPr>
          <w:p w:rsidR="00830BE2" w:rsidRPr="00F243A9" w:rsidRDefault="00830BE2" w:rsidP="00410467">
            <w:pPr>
              <w:pStyle w:val="ConsPlusNormal"/>
              <w:ind w:firstLine="0"/>
              <w:jc w:val="center"/>
              <w:rPr>
                <w:rFonts w:ascii="Times New Roman" w:hAnsi="Times New Roman" w:cs="Times New Roman"/>
                <w:b/>
                <w:color w:val="000000" w:themeColor="text1"/>
                <w:sz w:val="18"/>
                <w:szCs w:val="18"/>
              </w:rPr>
            </w:pPr>
            <w:r w:rsidRPr="00F243A9">
              <w:rPr>
                <w:rFonts w:ascii="Times New Roman" w:hAnsi="Times New Roman" w:cs="Times New Roman"/>
                <w:b/>
                <w:color w:val="000000" w:themeColor="text1"/>
                <w:sz w:val="18"/>
                <w:szCs w:val="18"/>
              </w:rPr>
              <w:t>план</w:t>
            </w:r>
          </w:p>
        </w:tc>
        <w:tc>
          <w:tcPr>
            <w:tcW w:w="836" w:type="dxa"/>
            <w:shd w:val="clear" w:color="auto" w:fill="auto"/>
            <w:vAlign w:val="center"/>
          </w:tcPr>
          <w:p w:rsidR="00830BE2" w:rsidRPr="00F243A9" w:rsidRDefault="00830BE2" w:rsidP="00410467">
            <w:pPr>
              <w:pStyle w:val="ConsPlusNormal"/>
              <w:ind w:firstLine="0"/>
              <w:jc w:val="center"/>
              <w:rPr>
                <w:rFonts w:ascii="Times New Roman" w:hAnsi="Times New Roman" w:cs="Times New Roman"/>
                <w:b/>
                <w:color w:val="000000" w:themeColor="text1"/>
                <w:sz w:val="18"/>
                <w:szCs w:val="18"/>
              </w:rPr>
            </w:pPr>
            <w:r w:rsidRPr="00F243A9">
              <w:rPr>
                <w:rFonts w:ascii="Times New Roman" w:hAnsi="Times New Roman" w:cs="Times New Roman"/>
                <w:b/>
                <w:color w:val="000000" w:themeColor="text1"/>
                <w:sz w:val="18"/>
                <w:szCs w:val="18"/>
              </w:rPr>
              <w:t>факт.</w:t>
            </w:r>
          </w:p>
        </w:tc>
        <w:tc>
          <w:tcPr>
            <w:tcW w:w="900" w:type="dxa"/>
            <w:vMerge/>
            <w:shd w:val="clear" w:color="auto" w:fill="auto"/>
          </w:tcPr>
          <w:p w:rsidR="00830BE2" w:rsidRPr="00F243A9" w:rsidRDefault="00830BE2" w:rsidP="00410467">
            <w:pPr>
              <w:contextualSpacing/>
              <w:jc w:val="both"/>
              <w:rPr>
                <w:color w:val="000000" w:themeColor="text1"/>
                <w:sz w:val="18"/>
                <w:szCs w:val="18"/>
              </w:rPr>
            </w:pPr>
          </w:p>
        </w:tc>
      </w:tr>
      <w:tr w:rsidR="00F243A9" w:rsidRPr="00F243A9" w:rsidTr="00410467">
        <w:trPr>
          <w:tblHeader/>
        </w:trPr>
        <w:tc>
          <w:tcPr>
            <w:tcW w:w="578" w:type="dxa"/>
            <w:shd w:val="clear" w:color="auto" w:fill="auto"/>
          </w:tcPr>
          <w:p w:rsidR="00830BE2" w:rsidRPr="00F243A9" w:rsidRDefault="00830BE2" w:rsidP="00410467">
            <w:pPr>
              <w:contextualSpacing/>
              <w:jc w:val="center"/>
              <w:rPr>
                <w:color w:val="000000" w:themeColor="text1"/>
                <w:sz w:val="18"/>
                <w:szCs w:val="18"/>
              </w:rPr>
            </w:pPr>
            <w:r w:rsidRPr="00F243A9">
              <w:rPr>
                <w:color w:val="000000" w:themeColor="text1"/>
                <w:sz w:val="18"/>
                <w:szCs w:val="18"/>
              </w:rPr>
              <w:t>1</w:t>
            </w:r>
          </w:p>
        </w:tc>
        <w:tc>
          <w:tcPr>
            <w:tcW w:w="5350" w:type="dxa"/>
            <w:shd w:val="clear" w:color="auto" w:fill="auto"/>
            <w:vAlign w:val="center"/>
          </w:tcPr>
          <w:p w:rsidR="00830BE2" w:rsidRPr="00F243A9" w:rsidRDefault="00830BE2" w:rsidP="00410467">
            <w:pPr>
              <w:contextualSpacing/>
              <w:jc w:val="center"/>
              <w:rPr>
                <w:color w:val="000000" w:themeColor="text1"/>
                <w:sz w:val="18"/>
                <w:szCs w:val="18"/>
              </w:rPr>
            </w:pPr>
            <w:r w:rsidRPr="00F243A9">
              <w:rPr>
                <w:color w:val="000000" w:themeColor="text1"/>
                <w:sz w:val="18"/>
                <w:szCs w:val="18"/>
              </w:rPr>
              <w:t>2</w:t>
            </w:r>
          </w:p>
        </w:tc>
        <w:tc>
          <w:tcPr>
            <w:tcW w:w="965" w:type="dxa"/>
            <w:shd w:val="clear" w:color="auto" w:fill="auto"/>
            <w:vAlign w:val="center"/>
          </w:tcPr>
          <w:p w:rsidR="00830BE2" w:rsidRPr="00F243A9" w:rsidRDefault="00830BE2" w:rsidP="00410467">
            <w:pPr>
              <w:contextualSpacing/>
              <w:jc w:val="center"/>
              <w:rPr>
                <w:color w:val="000000" w:themeColor="text1"/>
                <w:sz w:val="18"/>
                <w:szCs w:val="18"/>
              </w:rPr>
            </w:pPr>
            <w:r w:rsidRPr="00F243A9">
              <w:rPr>
                <w:color w:val="000000" w:themeColor="text1"/>
                <w:sz w:val="18"/>
                <w:szCs w:val="18"/>
              </w:rPr>
              <w:t>3</w:t>
            </w:r>
          </w:p>
        </w:tc>
        <w:tc>
          <w:tcPr>
            <w:tcW w:w="833" w:type="dxa"/>
            <w:shd w:val="clear" w:color="auto" w:fill="auto"/>
            <w:vAlign w:val="center"/>
          </w:tcPr>
          <w:p w:rsidR="00830BE2" w:rsidRPr="00F243A9" w:rsidRDefault="00830BE2" w:rsidP="00410467">
            <w:pPr>
              <w:contextualSpacing/>
              <w:jc w:val="center"/>
              <w:rPr>
                <w:color w:val="000000" w:themeColor="text1"/>
                <w:sz w:val="18"/>
                <w:szCs w:val="18"/>
              </w:rPr>
            </w:pPr>
            <w:r w:rsidRPr="00F243A9">
              <w:rPr>
                <w:color w:val="000000" w:themeColor="text1"/>
                <w:sz w:val="18"/>
                <w:szCs w:val="18"/>
              </w:rPr>
              <w:t>4</w:t>
            </w:r>
          </w:p>
        </w:tc>
        <w:tc>
          <w:tcPr>
            <w:tcW w:w="836" w:type="dxa"/>
            <w:shd w:val="clear" w:color="auto" w:fill="auto"/>
            <w:vAlign w:val="center"/>
          </w:tcPr>
          <w:p w:rsidR="00830BE2" w:rsidRPr="00F243A9" w:rsidRDefault="00830BE2" w:rsidP="00410467">
            <w:pPr>
              <w:contextualSpacing/>
              <w:jc w:val="center"/>
              <w:rPr>
                <w:color w:val="000000" w:themeColor="text1"/>
                <w:sz w:val="18"/>
                <w:szCs w:val="18"/>
              </w:rPr>
            </w:pPr>
            <w:r w:rsidRPr="00F243A9">
              <w:rPr>
                <w:color w:val="000000" w:themeColor="text1"/>
                <w:sz w:val="18"/>
                <w:szCs w:val="18"/>
              </w:rPr>
              <w:t>5</w:t>
            </w:r>
          </w:p>
        </w:tc>
        <w:tc>
          <w:tcPr>
            <w:tcW w:w="900" w:type="dxa"/>
            <w:shd w:val="clear" w:color="auto" w:fill="auto"/>
            <w:vAlign w:val="center"/>
          </w:tcPr>
          <w:p w:rsidR="00830BE2" w:rsidRPr="00F243A9" w:rsidRDefault="00830BE2" w:rsidP="00410467">
            <w:pPr>
              <w:contextualSpacing/>
              <w:jc w:val="center"/>
              <w:rPr>
                <w:color w:val="000000" w:themeColor="text1"/>
                <w:sz w:val="18"/>
                <w:szCs w:val="18"/>
              </w:rPr>
            </w:pPr>
            <w:r w:rsidRPr="00F243A9">
              <w:rPr>
                <w:color w:val="000000" w:themeColor="text1"/>
                <w:sz w:val="18"/>
                <w:szCs w:val="18"/>
              </w:rPr>
              <w:t>6</w:t>
            </w:r>
          </w:p>
        </w:tc>
      </w:tr>
      <w:tr w:rsidR="00F243A9" w:rsidRPr="00F243A9" w:rsidTr="00410467">
        <w:trPr>
          <w:trHeight w:val="258"/>
        </w:trPr>
        <w:tc>
          <w:tcPr>
            <w:tcW w:w="578" w:type="dxa"/>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1</w:t>
            </w:r>
          </w:p>
        </w:tc>
        <w:tc>
          <w:tcPr>
            <w:tcW w:w="5350" w:type="dxa"/>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 xml:space="preserve">Число граждан, зарегистрированных в автоматизированной системе ВФСК ГТО (нарастающим итогом) </w:t>
            </w:r>
          </w:p>
        </w:tc>
        <w:tc>
          <w:tcPr>
            <w:tcW w:w="965"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ед.</w:t>
            </w:r>
          </w:p>
        </w:tc>
        <w:tc>
          <w:tcPr>
            <w:tcW w:w="833"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14 000</w:t>
            </w:r>
          </w:p>
        </w:tc>
        <w:tc>
          <w:tcPr>
            <w:tcW w:w="836"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10 839</w:t>
            </w:r>
          </w:p>
        </w:tc>
        <w:tc>
          <w:tcPr>
            <w:tcW w:w="900" w:type="dxa"/>
            <w:shd w:val="clear" w:color="auto" w:fill="auto"/>
          </w:tcPr>
          <w:p w:rsidR="00830BE2" w:rsidRPr="00F243A9" w:rsidRDefault="00830BE2" w:rsidP="00410467">
            <w:pPr>
              <w:contextualSpacing/>
              <w:jc w:val="center"/>
              <w:rPr>
                <w:color w:val="000000" w:themeColor="text1"/>
                <w:sz w:val="18"/>
                <w:szCs w:val="18"/>
              </w:rPr>
            </w:pPr>
            <w:r w:rsidRPr="00F243A9">
              <w:rPr>
                <w:color w:val="000000" w:themeColor="text1"/>
                <w:sz w:val="18"/>
                <w:szCs w:val="18"/>
              </w:rPr>
              <w:t>77,4</w:t>
            </w:r>
          </w:p>
        </w:tc>
      </w:tr>
      <w:tr w:rsidR="00F243A9" w:rsidRPr="00F243A9" w:rsidTr="00410467">
        <w:tc>
          <w:tcPr>
            <w:tcW w:w="578" w:type="dxa"/>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2</w:t>
            </w:r>
          </w:p>
        </w:tc>
        <w:tc>
          <w:tcPr>
            <w:tcW w:w="5350" w:type="dxa"/>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Доля граждан, выполнивших нормативы ВФСК ГТО, от общего числа выполняющих нормативы</w:t>
            </w:r>
          </w:p>
        </w:tc>
        <w:tc>
          <w:tcPr>
            <w:tcW w:w="965"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процент</w:t>
            </w:r>
          </w:p>
        </w:tc>
        <w:tc>
          <w:tcPr>
            <w:tcW w:w="833"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46,0</w:t>
            </w:r>
          </w:p>
        </w:tc>
        <w:tc>
          <w:tcPr>
            <w:tcW w:w="836"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82,4</w:t>
            </w:r>
          </w:p>
        </w:tc>
        <w:tc>
          <w:tcPr>
            <w:tcW w:w="900" w:type="dxa"/>
            <w:shd w:val="clear" w:color="auto" w:fill="auto"/>
          </w:tcPr>
          <w:p w:rsidR="00830BE2" w:rsidRPr="00F243A9" w:rsidRDefault="00830BE2" w:rsidP="00410467">
            <w:pPr>
              <w:contextualSpacing/>
              <w:jc w:val="center"/>
              <w:rPr>
                <w:color w:val="000000" w:themeColor="text1"/>
                <w:sz w:val="18"/>
                <w:szCs w:val="18"/>
              </w:rPr>
            </w:pPr>
            <w:r w:rsidRPr="00F243A9">
              <w:rPr>
                <w:color w:val="000000" w:themeColor="text1"/>
                <w:sz w:val="18"/>
                <w:szCs w:val="18"/>
              </w:rPr>
              <w:t>179,3</w:t>
            </w:r>
          </w:p>
        </w:tc>
      </w:tr>
      <w:tr w:rsidR="00F243A9" w:rsidRPr="00F243A9" w:rsidTr="00410467">
        <w:trPr>
          <w:trHeight w:val="642"/>
        </w:trPr>
        <w:tc>
          <w:tcPr>
            <w:tcW w:w="578" w:type="dxa"/>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3</w:t>
            </w:r>
          </w:p>
        </w:tc>
        <w:tc>
          <w:tcPr>
            <w:tcW w:w="5350" w:type="dxa"/>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Уровень обеспеченности граждан спортивными сооружениями исходя из единовременной пропускной способности объектов спорта</w:t>
            </w:r>
          </w:p>
        </w:tc>
        <w:tc>
          <w:tcPr>
            <w:tcW w:w="965"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процент</w:t>
            </w:r>
          </w:p>
        </w:tc>
        <w:tc>
          <w:tcPr>
            <w:tcW w:w="833"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54,0</w:t>
            </w:r>
          </w:p>
        </w:tc>
        <w:tc>
          <w:tcPr>
            <w:tcW w:w="836"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54,0</w:t>
            </w:r>
          </w:p>
        </w:tc>
        <w:tc>
          <w:tcPr>
            <w:tcW w:w="900" w:type="dxa"/>
            <w:shd w:val="clear" w:color="auto" w:fill="auto"/>
          </w:tcPr>
          <w:p w:rsidR="00830BE2" w:rsidRPr="00F243A9" w:rsidRDefault="00830BE2" w:rsidP="00410467">
            <w:pPr>
              <w:contextualSpacing/>
              <w:jc w:val="center"/>
              <w:rPr>
                <w:color w:val="000000" w:themeColor="text1"/>
                <w:sz w:val="18"/>
                <w:szCs w:val="18"/>
              </w:rPr>
            </w:pPr>
            <w:r w:rsidRPr="00F243A9">
              <w:rPr>
                <w:color w:val="000000" w:themeColor="text1"/>
                <w:sz w:val="18"/>
                <w:szCs w:val="18"/>
              </w:rPr>
              <w:t>100,0</w:t>
            </w:r>
          </w:p>
        </w:tc>
      </w:tr>
      <w:tr w:rsidR="00F243A9" w:rsidRPr="00F243A9" w:rsidTr="00410467">
        <w:tc>
          <w:tcPr>
            <w:tcW w:w="578" w:type="dxa"/>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4</w:t>
            </w:r>
          </w:p>
        </w:tc>
        <w:tc>
          <w:tcPr>
            <w:tcW w:w="5350" w:type="dxa"/>
            <w:shd w:val="clear" w:color="auto" w:fill="auto"/>
            <w:vAlign w:val="center"/>
          </w:tcPr>
          <w:p w:rsidR="00830BE2" w:rsidRPr="00F243A9" w:rsidRDefault="00830BE2" w:rsidP="00410467">
            <w:pPr>
              <w:jc w:val="both"/>
              <w:rPr>
                <w:color w:val="000000" w:themeColor="text1"/>
                <w:sz w:val="18"/>
                <w:szCs w:val="18"/>
              </w:rPr>
            </w:pPr>
            <w:bookmarkStart w:id="47" w:name="_Hlk114668122"/>
            <w:r w:rsidRPr="00F243A9">
              <w:rPr>
                <w:color w:val="000000" w:themeColor="text1"/>
                <w:sz w:val="18"/>
                <w:szCs w:val="18"/>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w:t>
            </w:r>
            <w:bookmarkEnd w:id="47"/>
            <w:r w:rsidRPr="00F243A9">
              <w:rPr>
                <w:color w:val="000000" w:themeColor="text1"/>
                <w:sz w:val="18"/>
                <w:szCs w:val="18"/>
              </w:rPr>
              <w:t>населения</w:t>
            </w:r>
          </w:p>
        </w:tc>
        <w:tc>
          <w:tcPr>
            <w:tcW w:w="965"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процент</w:t>
            </w:r>
          </w:p>
        </w:tc>
        <w:tc>
          <w:tcPr>
            <w:tcW w:w="833"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14,0</w:t>
            </w:r>
          </w:p>
        </w:tc>
        <w:tc>
          <w:tcPr>
            <w:tcW w:w="836"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2,0</w:t>
            </w:r>
          </w:p>
        </w:tc>
        <w:tc>
          <w:tcPr>
            <w:tcW w:w="900" w:type="dxa"/>
            <w:shd w:val="clear" w:color="auto" w:fill="auto"/>
          </w:tcPr>
          <w:p w:rsidR="00830BE2" w:rsidRPr="00F243A9" w:rsidRDefault="00830BE2" w:rsidP="00410467">
            <w:pPr>
              <w:contextualSpacing/>
              <w:jc w:val="center"/>
              <w:rPr>
                <w:color w:val="000000" w:themeColor="text1"/>
                <w:sz w:val="18"/>
                <w:szCs w:val="18"/>
              </w:rPr>
            </w:pPr>
            <w:r w:rsidRPr="00F243A9">
              <w:rPr>
                <w:color w:val="000000" w:themeColor="text1"/>
                <w:sz w:val="18"/>
                <w:szCs w:val="18"/>
              </w:rPr>
              <w:t>14,4</w:t>
            </w:r>
          </w:p>
        </w:tc>
      </w:tr>
      <w:tr w:rsidR="00F243A9" w:rsidRPr="00F243A9" w:rsidTr="00410467">
        <w:tc>
          <w:tcPr>
            <w:tcW w:w="578" w:type="dxa"/>
            <w:vMerge w:val="restart"/>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5</w:t>
            </w:r>
          </w:p>
        </w:tc>
        <w:tc>
          <w:tcPr>
            <w:tcW w:w="5350" w:type="dxa"/>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Доля граждан Чукотского автономного округа,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из них:</w:t>
            </w:r>
          </w:p>
        </w:tc>
        <w:tc>
          <w:tcPr>
            <w:tcW w:w="965"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процент</w:t>
            </w:r>
          </w:p>
        </w:tc>
        <w:tc>
          <w:tcPr>
            <w:tcW w:w="833"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42,0</w:t>
            </w:r>
          </w:p>
        </w:tc>
        <w:tc>
          <w:tcPr>
            <w:tcW w:w="836"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45,9</w:t>
            </w:r>
          </w:p>
        </w:tc>
        <w:tc>
          <w:tcPr>
            <w:tcW w:w="900" w:type="dxa"/>
            <w:shd w:val="clear" w:color="auto" w:fill="auto"/>
          </w:tcPr>
          <w:p w:rsidR="00830BE2" w:rsidRPr="00F243A9" w:rsidRDefault="00830BE2" w:rsidP="00410467">
            <w:pPr>
              <w:contextualSpacing/>
              <w:jc w:val="center"/>
              <w:rPr>
                <w:color w:val="000000" w:themeColor="text1"/>
                <w:sz w:val="18"/>
                <w:szCs w:val="18"/>
              </w:rPr>
            </w:pPr>
            <w:r w:rsidRPr="00F243A9">
              <w:rPr>
                <w:color w:val="000000" w:themeColor="text1"/>
                <w:sz w:val="18"/>
                <w:szCs w:val="18"/>
              </w:rPr>
              <w:t>109,4</w:t>
            </w:r>
          </w:p>
        </w:tc>
      </w:tr>
      <w:tr w:rsidR="00F243A9" w:rsidRPr="00F243A9" w:rsidTr="00410467">
        <w:tc>
          <w:tcPr>
            <w:tcW w:w="578" w:type="dxa"/>
            <w:vMerge/>
            <w:shd w:val="clear" w:color="auto" w:fill="auto"/>
            <w:vAlign w:val="center"/>
          </w:tcPr>
          <w:p w:rsidR="00830BE2" w:rsidRPr="00F243A9" w:rsidRDefault="00830BE2" w:rsidP="00410467">
            <w:pPr>
              <w:jc w:val="center"/>
              <w:rPr>
                <w:color w:val="000000" w:themeColor="text1"/>
                <w:sz w:val="18"/>
                <w:szCs w:val="18"/>
              </w:rPr>
            </w:pPr>
          </w:p>
        </w:tc>
        <w:tc>
          <w:tcPr>
            <w:tcW w:w="5350" w:type="dxa"/>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учащихся и студентов</w:t>
            </w:r>
          </w:p>
        </w:tc>
        <w:tc>
          <w:tcPr>
            <w:tcW w:w="965"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процент</w:t>
            </w:r>
          </w:p>
        </w:tc>
        <w:tc>
          <w:tcPr>
            <w:tcW w:w="833"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51,5</w:t>
            </w:r>
          </w:p>
        </w:tc>
        <w:tc>
          <w:tcPr>
            <w:tcW w:w="836"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51,7</w:t>
            </w:r>
          </w:p>
        </w:tc>
        <w:tc>
          <w:tcPr>
            <w:tcW w:w="900" w:type="dxa"/>
            <w:shd w:val="clear" w:color="auto" w:fill="auto"/>
          </w:tcPr>
          <w:p w:rsidR="00830BE2" w:rsidRPr="00F243A9" w:rsidRDefault="00830BE2" w:rsidP="00410467">
            <w:pPr>
              <w:contextualSpacing/>
              <w:jc w:val="center"/>
              <w:rPr>
                <w:color w:val="000000" w:themeColor="text1"/>
                <w:sz w:val="18"/>
                <w:szCs w:val="18"/>
              </w:rPr>
            </w:pPr>
            <w:r w:rsidRPr="00F243A9">
              <w:rPr>
                <w:color w:val="000000" w:themeColor="text1"/>
                <w:sz w:val="18"/>
                <w:szCs w:val="18"/>
              </w:rPr>
              <w:t>100,4</w:t>
            </w:r>
          </w:p>
        </w:tc>
      </w:tr>
      <w:tr w:rsidR="00F243A9" w:rsidRPr="00F243A9" w:rsidTr="00410467">
        <w:tc>
          <w:tcPr>
            <w:tcW w:w="578" w:type="dxa"/>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6</w:t>
            </w:r>
          </w:p>
        </w:tc>
        <w:tc>
          <w:tcPr>
            <w:tcW w:w="5350" w:type="dxa"/>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Доля детей и молодежи (возраст 3 - 29 лет), систематически занимающихся физической культурой и спортом</w:t>
            </w:r>
          </w:p>
        </w:tc>
        <w:tc>
          <w:tcPr>
            <w:tcW w:w="965"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процент</w:t>
            </w:r>
          </w:p>
        </w:tc>
        <w:tc>
          <w:tcPr>
            <w:tcW w:w="833"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85,2</w:t>
            </w:r>
          </w:p>
        </w:tc>
        <w:tc>
          <w:tcPr>
            <w:tcW w:w="836"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94,7</w:t>
            </w:r>
          </w:p>
        </w:tc>
        <w:tc>
          <w:tcPr>
            <w:tcW w:w="900" w:type="dxa"/>
            <w:shd w:val="clear" w:color="auto" w:fill="auto"/>
          </w:tcPr>
          <w:p w:rsidR="00830BE2" w:rsidRPr="00F243A9" w:rsidRDefault="00830BE2" w:rsidP="00410467">
            <w:pPr>
              <w:contextualSpacing/>
              <w:jc w:val="center"/>
              <w:rPr>
                <w:color w:val="000000" w:themeColor="text1"/>
                <w:sz w:val="18"/>
                <w:szCs w:val="18"/>
              </w:rPr>
            </w:pPr>
            <w:r w:rsidRPr="00F243A9">
              <w:rPr>
                <w:color w:val="000000" w:themeColor="text1"/>
                <w:sz w:val="18"/>
                <w:szCs w:val="18"/>
              </w:rPr>
              <w:t>111,3</w:t>
            </w:r>
          </w:p>
        </w:tc>
      </w:tr>
      <w:tr w:rsidR="00F243A9" w:rsidRPr="00F243A9" w:rsidTr="00410467">
        <w:tc>
          <w:tcPr>
            <w:tcW w:w="578" w:type="dxa"/>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7</w:t>
            </w:r>
          </w:p>
        </w:tc>
        <w:tc>
          <w:tcPr>
            <w:tcW w:w="5350" w:type="dxa"/>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Доля граждан среднего возраста (женщины 30 - 54 года; мужчины 30 - 59 лет), систематически занимающихся физической культурой и спортом</w:t>
            </w:r>
          </w:p>
        </w:tc>
        <w:tc>
          <w:tcPr>
            <w:tcW w:w="965"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процент</w:t>
            </w:r>
          </w:p>
        </w:tc>
        <w:tc>
          <w:tcPr>
            <w:tcW w:w="833"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27,0</w:t>
            </w:r>
          </w:p>
        </w:tc>
        <w:tc>
          <w:tcPr>
            <w:tcW w:w="836"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23,6</w:t>
            </w:r>
          </w:p>
        </w:tc>
        <w:tc>
          <w:tcPr>
            <w:tcW w:w="900" w:type="dxa"/>
            <w:shd w:val="clear" w:color="auto" w:fill="auto"/>
          </w:tcPr>
          <w:p w:rsidR="00830BE2" w:rsidRPr="00F243A9" w:rsidRDefault="00830BE2" w:rsidP="00410467">
            <w:pPr>
              <w:contextualSpacing/>
              <w:jc w:val="center"/>
              <w:rPr>
                <w:color w:val="000000" w:themeColor="text1"/>
                <w:sz w:val="18"/>
                <w:szCs w:val="18"/>
              </w:rPr>
            </w:pPr>
            <w:r w:rsidRPr="00F243A9">
              <w:rPr>
                <w:color w:val="000000" w:themeColor="text1"/>
                <w:sz w:val="18"/>
                <w:szCs w:val="18"/>
              </w:rPr>
              <w:t>87,6</w:t>
            </w:r>
          </w:p>
        </w:tc>
      </w:tr>
      <w:tr w:rsidR="00F243A9" w:rsidRPr="00F243A9" w:rsidTr="00410467">
        <w:tc>
          <w:tcPr>
            <w:tcW w:w="578" w:type="dxa"/>
            <w:shd w:val="clear" w:color="auto" w:fill="auto"/>
            <w:vAlign w:val="center"/>
          </w:tcPr>
          <w:p w:rsidR="00830BE2" w:rsidRPr="00F243A9" w:rsidRDefault="00830BE2" w:rsidP="00410467">
            <w:pPr>
              <w:jc w:val="center"/>
              <w:rPr>
                <w:color w:val="000000" w:themeColor="text1"/>
                <w:sz w:val="18"/>
                <w:szCs w:val="18"/>
              </w:rPr>
            </w:pPr>
            <w:r w:rsidRPr="00F243A9">
              <w:rPr>
                <w:color w:val="000000" w:themeColor="text1"/>
                <w:sz w:val="18"/>
                <w:szCs w:val="18"/>
              </w:rPr>
              <w:t>8</w:t>
            </w:r>
          </w:p>
        </w:tc>
        <w:tc>
          <w:tcPr>
            <w:tcW w:w="5350" w:type="dxa"/>
            <w:shd w:val="clear" w:color="auto" w:fill="auto"/>
            <w:vAlign w:val="center"/>
          </w:tcPr>
          <w:p w:rsidR="00830BE2" w:rsidRPr="00F243A9" w:rsidRDefault="00830BE2" w:rsidP="00410467">
            <w:pPr>
              <w:jc w:val="both"/>
              <w:rPr>
                <w:color w:val="000000" w:themeColor="text1"/>
                <w:sz w:val="18"/>
                <w:szCs w:val="18"/>
              </w:rPr>
            </w:pPr>
            <w:r w:rsidRPr="00F243A9">
              <w:rPr>
                <w:color w:val="000000" w:themeColor="text1"/>
                <w:sz w:val="18"/>
                <w:szCs w:val="18"/>
              </w:rPr>
              <w:t>Доля граждан старшего возраста (женщины 55 - 79 лет; мужчины 60 - 79 лет), систематически занимающихся физической культурой и спортом</w:t>
            </w:r>
          </w:p>
        </w:tc>
        <w:tc>
          <w:tcPr>
            <w:tcW w:w="965"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процент</w:t>
            </w:r>
          </w:p>
        </w:tc>
        <w:tc>
          <w:tcPr>
            <w:tcW w:w="833"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14,4</w:t>
            </w:r>
          </w:p>
        </w:tc>
        <w:tc>
          <w:tcPr>
            <w:tcW w:w="836" w:type="dxa"/>
            <w:shd w:val="clear" w:color="auto" w:fill="auto"/>
          </w:tcPr>
          <w:p w:rsidR="00830BE2" w:rsidRPr="00F243A9" w:rsidRDefault="00830BE2" w:rsidP="00410467">
            <w:pPr>
              <w:jc w:val="center"/>
              <w:rPr>
                <w:color w:val="000000" w:themeColor="text1"/>
                <w:sz w:val="18"/>
                <w:szCs w:val="18"/>
              </w:rPr>
            </w:pPr>
            <w:r w:rsidRPr="00F243A9">
              <w:rPr>
                <w:color w:val="000000" w:themeColor="text1"/>
                <w:sz w:val="18"/>
                <w:szCs w:val="18"/>
              </w:rPr>
              <w:t>27,8</w:t>
            </w:r>
          </w:p>
        </w:tc>
        <w:tc>
          <w:tcPr>
            <w:tcW w:w="900" w:type="dxa"/>
            <w:shd w:val="clear" w:color="auto" w:fill="auto"/>
          </w:tcPr>
          <w:p w:rsidR="00830BE2" w:rsidRPr="00F243A9" w:rsidRDefault="00830BE2" w:rsidP="00410467">
            <w:pPr>
              <w:contextualSpacing/>
              <w:jc w:val="center"/>
              <w:rPr>
                <w:color w:val="000000" w:themeColor="text1"/>
                <w:sz w:val="18"/>
                <w:szCs w:val="18"/>
              </w:rPr>
            </w:pPr>
            <w:r w:rsidRPr="00F243A9">
              <w:rPr>
                <w:color w:val="000000" w:themeColor="text1"/>
                <w:sz w:val="18"/>
                <w:szCs w:val="18"/>
              </w:rPr>
              <w:t>193,5</w:t>
            </w:r>
          </w:p>
        </w:tc>
      </w:tr>
    </w:tbl>
    <w:p w:rsidR="00830BE2" w:rsidRPr="00F243A9" w:rsidRDefault="00830BE2" w:rsidP="00830BE2">
      <w:pPr>
        <w:ind w:firstLine="708"/>
        <w:jc w:val="both"/>
        <w:rPr>
          <w:color w:val="000000" w:themeColor="text1"/>
          <w:sz w:val="28"/>
          <w:szCs w:val="28"/>
        </w:rPr>
      </w:pPr>
    </w:p>
    <w:bookmarkEnd w:id="46"/>
    <w:p w:rsidR="00830BE2" w:rsidRPr="00F243A9" w:rsidRDefault="00830BE2" w:rsidP="00830BE2">
      <w:pPr>
        <w:ind w:firstLine="708"/>
        <w:jc w:val="both"/>
        <w:rPr>
          <w:color w:val="000000" w:themeColor="text1"/>
          <w:sz w:val="28"/>
          <w:szCs w:val="28"/>
        </w:rPr>
      </w:pPr>
      <w:r w:rsidRPr="00F243A9">
        <w:rPr>
          <w:color w:val="000000" w:themeColor="text1"/>
          <w:sz w:val="28"/>
          <w:szCs w:val="28"/>
        </w:rPr>
        <w:t xml:space="preserve">Из 8-ти установленных целевых показателей не достигнуты плановые значения 3-х показателей или 37%. </w:t>
      </w:r>
    </w:p>
    <w:p w:rsidR="00830BE2" w:rsidRPr="00F243A9" w:rsidRDefault="00830BE2" w:rsidP="00830BE2">
      <w:pPr>
        <w:widowControl w:val="0"/>
        <w:ind w:firstLine="709"/>
        <w:jc w:val="both"/>
        <w:rPr>
          <w:color w:val="000000" w:themeColor="text1"/>
          <w:sz w:val="28"/>
          <w:szCs w:val="28"/>
        </w:rPr>
      </w:pPr>
      <w:r w:rsidRPr="00F243A9">
        <w:rPr>
          <w:color w:val="000000" w:themeColor="text1"/>
          <w:sz w:val="28"/>
          <w:szCs w:val="28"/>
        </w:rPr>
        <w:t>Не достигнуто плановое значение целевого показателя «Число граждан, зарегистрированных в автоматизированной системе ВФСК ГТО» по причине отсутствия у жителей округа доступа к сети Интернет.</w:t>
      </w:r>
    </w:p>
    <w:p w:rsidR="00830BE2" w:rsidRPr="00F243A9" w:rsidRDefault="00830BE2" w:rsidP="00830BE2">
      <w:pPr>
        <w:ind w:firstLine="708"/>
        <w:jc w:val="both"/>
        <w:rPr>
          <w:color w:val="000000" w:themeColor="text1"/>
          <w:sz w:val="28"/>
          <w:szCs w:val="28"/>
        </w:rPr>
      </w:pPr>
      <w:r w:rsidRPr="00F243A9">
        <w:rPr>
          <w:color w:val="000000" w:themeColor="text1"/>
          <w:sz w:val="28"/>
          <w:szCs w:val="28"/>
        </w:rPr>
        <w:t>Целевой показатель «Доля граждан старшего возраста (женщины 55 - 79 лет; мужчины 60 - 79 лет), систематически занимающихся физической культурой и спортом»</w:t>
      </w:r>
      <w:r w:rsidRPr="00F243A9">
        <w:rPr>
          <w:color w:val="000000" w:themeColor="text1"/>
          <w:sz w:val="18"/>
          <w:szCs w:val="18"/>
        </w:rPr>
        <w:t xml:space="preserve"> </w:t>
      </w:r>
      <w:r w:rsidRPr="00F243A9">
        <w:rPr>
          <w:color w:val="000000" w:themeColor="text1"/>
          <w:sz w:val="28"/>
          <w:szCs w:val="28"/>
        </w:rPr>
        <w:t xml:space="preserve">не достиг планового значения в связи с введением ограничительных мер, связанных с распространением новой </w:t>
      </w:r>
      <w:proofErr w:type="spellStart"/>
      <w:r w:rsidRPr="00F243A9">
        <w:rPr>
          <w:color w:val="000000" w:themeColor="text1"/>
          <w:sz w:val="28"/>
          <w:szCs w:val="28"/>
        </w:rPr>
        <w:t>коронавирусной</w:t>
      </w:r>
      <w:proofErr w:type="spellEnd"/>
      <w:r w:rsidRPr="00F243A9">
        <w:rPr>
          <w:color w:val="000000" w:themeColor="text1"/>
          <w:sz w:val="28"/>
          <w:szCs w:val="28"/>
        </w:rPr>
        <w:t xml:space="preserve"> инфекции (COVID-19).</w:t>
      </w:r>
    </w:p>
    <w:p w:rsidR="00830BE2" w:rsidRPr="00F243A9" w:rsidRDefault="00830BE2" w:rsidP="00830BE2">
      <w:pPr>
        <w:ind w:firstLine="708"/>
        <w:jc w:val="both"/>
        <w:rPr>
          <w:color w:val="000000" w:themeColor="text1"/>
          <w:sz w:val="28"/>
          <w:szCs w:val="28"/>
        </w:rPr>
      </w:pPr>
      <w:r w:rsidRPr="00F243A9">
        <w:rPr>
          <w:color w:val="000000" w:themeColor="text1"/>
          <w:sz w:val="28"/>
          <w:szCs w:val="28"/>
        </w:rPr>
        <w:t>Согласно формы №2 целевой показатель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достигнут на уровне 14,4% и планировался Департаментом к уточнению в апреле 2022 года. На момент проверки показатель Департаментом не уточнен, в связи с отсутствием на официальном сайте Федеральной службы государственной статистики данных для расчета показателя. Начиная с 2022 года данный целевой показатель исключен из Государственной программы.</w:t>
      </w:r>
    </w:p>
    <w:p w:rsidR="00830BE2" w:rsidRPr="00F243A9" w:rsidRDefault="00830BE2" w:rsidP="00830BE2">
      <w:pPr>
        <w:ind w:firstLine="708"/>
        <w:jc w:val="both"/>
        <w:rPr>
          <w:color w:val="000000" w:themeColor="text1"/>
          <w:sz w:val="28"/>
          <w:szCs w:val="28"/>
        </w:rPr>
      </w:pPr>
      <w:r w:rsidRPr="00F243A9">
        <w:rPr>
          <w:color w:val="000000" w:themeColor="text1"/>
          <w:sz w:val="28"/>
          <w:szCs w:val="28"/>
        </w:rPr>
        <w:t xml:space="preserve">По результатам оценки эффективности реализации Государственных программ в 2021 году, проведенной Департаментом финансов, экономики и имущественных отношений Чукотского автономного округа в соответствии с </w:t>
      </w:r>
      <w:bookmarkStart w:id="48" w:name="_Hlk114668218"/>
      <w:r w:rsidRPr="00F243A9">
        <w:rPr>
          <w:color w:val="000000" w:themeColor="text1"/>
          <w:sz w:val="28"/>
          <w:szCs w:val="28"/>
        </w:rPr>
        <w:t xml:space="preserve">Порядком разработки, реализации и оценки эффективности государственных </w:t>
      </w:r>
      <w:r w:rsidRPr="00F243A9">
        <w:rPr>
          <w:color w:val="000000" w:themeColor="text1"/>
          <w:sz w:val="28"/>
          <w:szCs w:val="28"/>
        </w:rPr>
        <w:lastRenderedPageBreak/>
        <w:t>программ Чукотского автономного округа, утвержденным Постановлением Правительства Чукотского автономного округа от 10 сентября 2013 года №359</w:t>
      </w:r>
      <w:bookmarkEnd w:id="48"/>
      <w:r w:rsidRPr="00F243A9">
        <w:rPr>
          <w:color w:val="000000" w:themeColor="text1"/>
          <w:sz w:val="28"/>
          <w:szCs w:val="28"/>
        </w:rPr>
        <w:t xml:space="preserve">, подпрограмма исполнена с высоким уровнем эффективности – 88,1 балла. </w:t>
      </w:r>
    </w:p>
    <w:p w:rsidR="00830BE2" w:rsidRPr="00F243A9" w:rsidRDefault="00830BE2" w:rsidP="00830BE2">
      <w:pPr>
        <w:ind w:firstLine="708"/>
        <w:jc w:val="both"/>
        <w:rPr>
          <w:b/>
          <w:color w:val="000000" w:themeColor="text1"/>
          <w:sz w:val="16"/>
          <w:szCs w:val="16"/>
        </w:rPr>
      </w:pPr>
    </w:p>
    <w:p w:rsidR="00830BE2" w:rsidRPr="00F243A9" w:rsidRDefault="00830BE2" w:rsidP="00830BE2">
      <w:pPr>
        <w:ind w:firstLine="708"/>
        <w:jc w:val="both"/>
        <w:rPr>
          <w:color w:val="000000" w:themeColor="text1"/>
          <w:sz w:val="28"/>
          <w:szCs w:val="28"/>
        </w:rPr>
      </w:pPr>
      <w:r w:rsidRPr="00F243A9">
        <w:rPr>
          <w:b/>
          <w:color w:val="000000" w:themeColor="text1"/>
          <w:sz w:val="28"/>
          <w:szCs w:val="28"/>
        </w:rPr>
        <w:t>Возражения или замечания руководителей объектов контрольного мероприятия</w:t>
      </w:r>
      <w:r w:rsidRPr="00F243A9">
        <w:rPr>
          <w:color w:val="000000" w:themeColor="text1"/>
          <w:sz w:val="28"/>
          <w:szCs w:val="28"/>
        </w:rPr>
        <w:t>:</w:t>
      </w:r>
    </w:p>
    <w:p w:rsidR="00830BE2" w:rsidRPr="00F243A9" w:rsidRDefault="00830BE2" w:rsidP="00830BE2">
      <w:pPr>
        <w:ind w:firstLine="708"/>
        <w:jc w:val="both"/>
        <w:rPr>
          <w:color w:val="000000" w:themeColor="text1"/>
          <w:sz w:val="28"/>
          <w:szCs w:val="28"/>
        </w:rPr>
      </w:pPr>
      <w:r w:rsidRPr="00F243A9">
        <w:rPr>
          <w:color w:val="000000" w:themeColor="text1"/>
          <w:sz w:val="28"/>
          <w:szCs w:val="28"/>
        </w:rPr>
        <w:t>По результатам контрольного мероприятия оформлены акты, подписанные без разногласий:</w:t>
      </w:r>
    </w:p>
    <w:p w:rsidR="00830BE2" w:rsidRPr="00F243A9" w:rsidRDefault="00830BE2" w:rsidP="00830BE2">
      <w:pPr>
        <w:ind w:firstLine="708"/>
        <w:jc w:val="both"/>
        <w:rPr>
          <w:color w:val="000000" w:themeColor="text1"/>
          <w:sz w:val="28"/>
          <w:szCs w:val="28"/>
        </w:rPr>
      </w:pPr>
      <w:r w:rsidRPr="00F243A9">
        <w:rPr>
          <w:color w:val="000000" w:themeColor="text1"/>
          <w:sz w:val="28"/>
          <w:szCs w:val="28"/>
        </w:rPr>
        <w:t>в Государственном автономном образовательном учреждении дополнительного образования Чукотского автономного округа «Окружная детско-юношеская спортивная школа» от 15 сентября 2022 года;</w:t>
      </w:r>
    </w:p>
    <w:p w:rsidR="00830BE2" w:rsidRPr="00F243A9" w:rsidRDefault="00830BE2" w:rsidP="00830BE2">
      <w:pPr>
        <w:ind w:firstLine="708"/>
        <w:jc w:val="both"/>
        <w:rPr>
          <w:color w:val="000000" w:themeColor="text1"/>
          <w:sz w:val="28"/>
          <w:szCs w:val="28"/>
        </w:rPr>
      </w:pPr>
      <w:r w:rsidRPr="00F243A9">
        <w:rPr>
          <w:color w:val="000000" w:themeColor="text1"/>
          <w:sz w:val="28"/>
          <w:szCs w:val="28"/>
        </w:rPr>
        <w:t xml:space="preserve">- в Департаменте культуры спорта и туризма Чукотского автономного округа </w:t>
      </w:r>
      <w:bookmarkStart w:id="49" w:name="_Hlk68536083"/>
      <w:r w:rsidRPr="00F243A9">
        <w:rPr>
          <w:color w:val="000000" w:themeColor="text1"/>
          <w:sz w:val="28"/>
          <w:szCs w:val="28"/>
        </w:rPr>
        <w:t>от 23 сентября 2022 года</w:t>
      </w:r>
      <w:bookmarkEnd w:id="49"/>
      <w:r w:rsidRPr="00F243A9">
        <w:rPr>
          <w:color w:val="000000" w:themeColor="text1"/>
          <w:sz w:val="28"/>
          <w:szCs w:val="28"/>
        </w:rPr>
        <w:t>.</w:t>
      </w:r>
    </w:p>
    <w:p w:rsidR="00830BE2" w:rsidRPr="00F243A9" w:rsidRDefault="00830BE2" w:rsidP="00830BE2">
      <w:pPr>
        <w:pStyle w:val="ConsPlusNormal"/>
        <w:ind w:firstLine="708"/>
        <w:jc w:val="right"/>
        <w:rPr>
          <w:rFonts w:ascii="Times New Roman" w:hAnsi="Times New Roman" w:cs="Times New Roman"/>
          <w:color w:val="000000" w:themeColor="text1"/>
          <w:sz w:val="28"/>
          <w:szCs w:val="28"/>
        </w:rPr>
      </w:pPr>
    </w:p>
    <w:p w:rsidR="00830BE2" w:rsidRPr="00F243A9" w:rsidRDefault="00830BE2" w:rsidP="00830BE2">
      <w:pPr>
        <w:pStyle w:val="ConsPlusNormal"/>
        <w:ind w:firstLine="708"/>
        <w:rPr>
          <w:rFonts w:ascii="Times New Roman" w:hAnsi="Times New Roman" w:cs="Times New Roman"/>
          <w:b/>
          <w:color w:val="000000" w:themeColor="text1"/>
          <w:sz w:val="28"/>
          <w:szCs w:val="28"/>
        </w:rPr>
      </w:pPr>
      <w:r w:rsidRPr="00F243A9">
        <w:rPr>
          <w:rFonts w:ascii="Times New Roman" w:hAnsi="Times New Roman" w:cs="Times New Roman"/>
          <w:b/>
          <w:color w:val="000000" w:themeColor="text1"/>
          <w:sz w:val="28"/>
          <w:szCs w:val="28"/>
        </w:rPr>
        <w:t>Выводы:</w:t>
      </w:r>
    </w:p>
    <w:p w:rsidR="00830BE2" w:rsidRPr="00F243A9" w:rsidRDefault="00830BE2" w:rsidP="00830BE2">
      <w:pPr>
        <w:pStyle w:val="ConsPlusNormal"/>
        <w:ind w:firstLine="708"/>
        <w:rPr>
          <w:rFonts w:ascii="Times New Roman" w:hAnsi="Times New Roman" w:cs="Times New Roman"/>
          <w:b/>
          <w:color w:val="000000" w:themeColor="text1"/>
          <w:sz w:val="16"/>
          <w:szCs w:val="16"/>
        </w:rPr>
      </w:pPr>
    </w:p>
    <w:p w:rsidR="00830BE2" w:rsidRPr="00F243A9" w:rsidRDefault="00830BE2" w:rsidP="00830BE2">
      <w:pPr>
        <w:pStyle w:val="ConsPlusNormal"/>
        <w:ind w:firstLine="709"/>
        <w:jc w:val="both"/>
        <w:rPr>
          <w:rFonts w:ascii="Times New Roman" w:hAnsi="Times New Roman"/>
          <w:color w:val="000000" w:themeColor="text1"/>
          <w:sz w:val="28"/>
          <w:szCs w:val="28"/>
        </w:rPr>
      </w:pPr>
      <w:r w:rsidRPr="00F243A9">
        <w:rPr>
          <w:rFonts w:ascii="Times New Roman" w:hAnsi="Times New Roman"/>
          <w:color w:val="000000" w:themeColor="text1"/>
          <w:sz w:val="28"/>
          <w:szCs w:val="28"/>
        </w:rPr>
        <w:t>1. В 2021 году по подпрограмме «Поддержка физической культуры и спорта» Государственной программы «Развитие культуры, спорта и туризма Чукотского автономного округа» осуществлялась реализация мероприятий Регионального проекта «Спорт-норма жизни» федерального проекта «Спорт-норма жизни» национального проекта «Демография», направленных на обеспечение доступности занятий физической культурой и спортом для населения округа.</w:t>
      </w:r>
    </w:p>
    <w:p w:rsidR="00830BE2" w:rsidRPr="00F243A9" w:rsidRDefault="00830BE2" w:rsidP="00830BE2">
      <w:pPr>
        <w:autoSpaceDE w:val="0"/>
        <w:autoSpaceDN w:val="0"/>
        <w:adjustRightInd w:val="0"/>
        <w:ind w:firstLine="540"/>
        <w:jc w:val="both"/>
        <w:rPr>
          <w:color w:val="000000" w:themeColor="text1"/>
          <w:sz w:val="28"/>
          <w:szCs w:val="28"/>
        </w:rPr>
      </w:pPr>
      <w:r w:rsidRPr="00F243A9">
        <w:rPr>
          <w:color w:val="000000" w:themeColor="text1"/>
          <w:sz w:val="28"/>
          <w:szCs w:val="28"/>
        </w:rPr>
        <w:t xml:space="preserve">  2. Нормативное регулирование процесса использования бюджетных средств, направленных на реализацию мероприятий подпрограммы, обеспечено в достаточной мере. </w:t>
      </w:r>
    </w:p>
    <w:p w:rsidR="00830BE2" w:rsidRPr="00F243A9" w:rsidRDefault="00830BE2" w:rsidP="00830BE2">
      <w:pPr>
        <w:autoSpaceDE w:val="0"/>
        <w:autoSpaceDN w:val="0"/>
        <w:adjustRightInd w:val="0"/>
        <w:jc w:val="both"/>
        <w:rPr>
          <w:color w:val="000000" w:themeColor="text1"/>
          <w:sz w:val="28"/>
          <w:szCs w:val="28"/>
        </w:rPr>
      </w:pPr>
      <w:r w:rsidRPr="00F243A9">
        <w:rPr>
          <w:color w:val="000000" w:themeColor="text1"/>
          <w:sz w:val="28"/>
          <w:szCs w:val="28"/>
        </w:rPr>
        <w:t xml:space="preserve"> </w:t>
      </w:r>
      <w:r w:rsidRPr="00F243A9">
        <w:rPr>
          <w:color w:val="000000" w:themeColor="text1"/>
          <w:sz w:val="28"/>
          <w:szCs w:val="28"/>
        </w:rPr>
        <w:tab/>
        <w:t>3. В 2021 году в рамках подпрограммы осуществлялась реализация 9-ти мероприятий, в том числе: 5 мероприятий исполнялись ОДЮСШ, 4 мероприятия –  Департаментом, из которых 3 мероприятия – с участием муниципальных образований округа; при реализации 1-го мероприятия грант был предоставлен Чукотской окружной спортивной общественной организации «Федерация бокса».</w:t>
      </w:r>
    </w:p>
    <w:p w:rsidR="00830BE2" w:rsidRPr="00F243A9" w:rsidRDefault="00830BE2" w:rsidP="00830BE2">
      <w:pPr>
        <w:autoSpaceDE w:val="0"/>
        <w:autoSpaceDN w:val="0"/>
        <w:adjustRightInd w:val="0"/>
        <w:ind w:firstLine="540"/>
        <w:jc w:val="both"/>
        <w:rPr>
          <w:color w:val="000000" w:themeColor="text1"/>
          <w:sz w:val="28"/>
          <w:szCs w:val="28"/>
        </w:rPr>
      </w:pPr>
      <w:r w:rsidRPr="00F243A9">
        <w:rPr>
          <w:color w:val="000000" w:themeColor="text1"/>
          <w:sz w:val="28"/>
          <w:szCs w:val="28"/>
        </w:rPr>
        <w:tab/>
        <w:t>На реализацию мероприятий подпрограммы Государственной программой предусмотрены финансовые ресурсы в объеме 65 851,1 тыс. рублей, кассовое исполнение бюджетных назначений составило 53 820,7 тыс. рублей или 81,7% от утвержденных объемов ассигнований, фактические расходы сложились в сумме 53 720,2 тыс. рублей или 92% от направленного финансирования. Неиспользованный в рамках реализации мероприятий остаток бюджетных средств в сумме 4 611,5 тыс. рублей возвращен в окружной бюджет.</w:t>
      </w:r>
    </w:p>
    <w:p w:rsidR="00830BE2" w:rsidRPr="00F243A9" w:rsidRDefault="00830BE2" w:rsidP="00830BE2">
      <w:pPr>
        <w:pStyle w:val="af9"/>
        <w:tabs>
          <w:tab w:val="left" w:pos="709"/>
        </w:tabs>
        <w:ind w:firstLine="709"/>
        <w:jc w:val="both"/>
        <w:rPr>
          <w:color w:val="000000" w:themeColor="text1"/>
          <w:sz w:val="28"/>
          <w:szCs w:val="28"/>
        </w:rPr>
      </w:pPr>
      <w:r w:rsidRPr="00F243A9">
        <w:rPr>
          <w:color w:val="000000" w:themeColor="text1"/>
          <w:sz w:val="28"/>
          <w:szCs w:val="28"/>
        </w:rPr>
        <w:t xml:space="preserve"> Из 9-ти реализуемых мероприятий, исполнение на уровне от 76% до 80%, от предусмотренных бюджетных назначений, сложилось по 2-м мероприятиям, от 90% до 100% – по 7-ми мероприятиям.</w:t>
      </w:r>
    </w:p>
    <w:p w:rsidR="00830BE2" w:rsidRPr="00F243A9" w:rsidRDefault="00830BE2" w:rsidP="00830BE2">
      <w:pPr>
        <w:ind w:firstLine="708"/>
        <w:jc w:val="both"/>
        <w:rPr>
          <w:color w:val="000000" w:themeColor="text1"/>
          <w:sz w:val="28"/>
          <w:szCs w:val="28"/>
        </w:rPr>
      </w:pPr>
      <w:r w:rsidRPr="00F243A9">
        <w:rPr>
          <w:color w:val="000000" w:themeColor="text1"/>
          <w:sz w:val="28"/>
          <w:szCs w:val="28"/>
        </w:rPr>
        <w:t>Субсидии и грант</w:t>
      </w:r>
      <w:r w:rsidRPr="00F243A9">
        <w:rPr>
          <w:b/>
          <w:color w:val="000000" w:themeColor="text1"/>
          <w:sz w:val="28"/>
          <w:szCs w:val="28"/>
        </w:rPr>
        <w:t xml:space="preserve"> </w:t>
      </w:r>
      <w:r w:rsidRPr="00F243A9">
        <w:rPr>
          <w:color w:val="000000" w:themeColor="text1"/>
          <w:sz w:val="28"/>
          <w:szCs w:val="28"/>
        </w:rPr>
        <w:t xml:space="preserve">предоставлены получателям в соответствии с действующими порядками и на основании заключенных соглашений. Расходы, </w:t>
      </w:r>
      <w:r w:rsidRPr="00F243A9">
        <w:rPr>
          <w:color w:val="000000" w:themeColor="text1"/>
          <w:sz w:val="28"/>
          <w:szCs w:val="28"/>
        </w:rPr>
        <w:lastRenderedPageBreak/>
        <w:t xml:space="preserve">произведенные по мероприятиям подпрограммы, подтверждены первичными учетными документами и направлены на цели, предусмотренные соглашениями. </w:t>
      </w:r>
    </w:p>
    <w:p w:rsidR="00830BE2" w:rsidRPr="00F243A9" w:rsidRDefault="00830BE2" w:rsidP="00830BE2">
      <w:pPr>
        <w:widowControl w:val="0"/>
        <w:ind w:firstLine="709"/>
        <w:jc w:val="both"/>
        <w:rPr>
          <w:color w:val="000000" w:themeColor="text1"/>
          <w:sz w:val="28"/>
          <w:szCs w:val="28"/>
        </w:rPr>
      </w:pPr>
      <w:r w:rsidRPr="00F243A9">
        <w:rPr>
          <w:color w:val="000000" w:themeColor="text1"/>
          <w:sz w:val="28"/>
          <w:szCs w:val="28"/>
        </w:rPr>
        <w:t>4.</w:t>
      </w:r>
      <w:r w:rsidRPr="00F243A9">
        <w:rPr>
          <w:b/>
          <w:color w:val="000000" w:themeColor="text1"/>
          <w:sz w:val="28"/>
          <w:szCs w:val="28"/>
        </w:rPr>
        <w:t> </w:t>
      </w:r>
      <w:r w:rsidRPr="00F243A9">
        <w:rPr>
          <w:color w:val="000000" w:themeColor="text1"/>
          <w:sz w:val="28"/>
          <w:szCs w:val="28"/>
        </w:rPr>
        <w:t xml:space="preserve">Из 18-ти установленных показателей, характеризующих достижение результатов предоставления 9-ти субсидий на реализацию мероприятий подпрограммы, не достигнуты плановые значения 4-х показателей или 22%. Не достижение плановых значений показателей связано с ограничительными мерами в связи с эпидемиологической ситуацией (COVID-19) и отменой спортивных мероприятий.  На основании отмены более 10-ти окружных спортивных мероприятий, проводимых ОДЮСШ, их финансовое обеспечение уменьшено на 15 378,3 тыс. рублей от первоначально запланированных по Государственной программе объемов бюджетных средств. </w:t>
      </w:r>
    </w:p>
    <w:p w:rsidR="00830BE2" w:rsidRPr="00F243A9" w:rsidRDefault="00830BE2" w:rsidP="00830BE2">
      <w:pPr>
        <w:widowControl w:val="0"/>
        <w:ind w:firstLine="709"/>
        <w:jc w:val="both"/>
        <w:rPr>
          <w:color w:val="000000" w:themeColor="text1"/>
          <w:sz w:val="28"/>
          <w:szCs w:val="28"/>
        </w:rPr>
      </w:pPr>
      <w:r w:rsidRPr="00F243A9">
        <w:rPr>
          <w:color w:val="000000" w:themeColor="text1"/>
          <w:sz w:val="28"/>
          <w:szCs w:val="28"/>
        </w:rPr>
        <w:t xml:space="preserve">Из 8-ти установленных Государственной программой целевых показателей, характеризующих результативность реализации подпрограммы, не достигнуты плановые значения 3-х показателей или 37%. </w:t>
      </w:r>
    </w:p>
    <w:p w:rsidR="00830BE2" w:rsidRPr="00F243A9" w:rsidRDefault="00830BE2" w:rsidP="00830BE2">
      <w:pPr>
        <w:widowControl w:val="0"/>
        <w:ind w:firstLine="709"/>
        <w:jc w:val="both"/>
        <w:rPr>
          <w:color w:val="000000" w:themeColor="text1"/>
          <w:sz w:val="28"/>
          <w:szCs w:val="28"/>
        </w:rPr>
      </w:pPr>
      <w:r w:rsidRPr="00F243A9">
        <w:rPr>
          <w:color w:val="000000" w:themeColor="text1"/>
          <w:sz w:val="28"/>
          <w:szCs w:val="28"/>
        </w:rPr>
        <w:t>Плановое значение целевого показателя «Число граждан, зарегистрированных в автоматизированной системе ВФСК ГТО» не достигнуто по причине отсутствия у жителей округа доступа к сети Интернет.</w:t>
      </w:r>
    </w:p>
    <w:p w:rsidR="00830BE2" w:rsidRPr="00F243A9" w:rsidRDefault="00830BE2" w:rsidP="00830BE2">
      <w:pPr>
        <w:ind w:firstLine="708"/>
        <w:jc w:val="both"/>
        <w:rPr>
          <w:color w:val="000000" w:themeColor="text1"/>
          <w:sz w:val="28"/>
          <w:szCs w:val="28"/>
        </w:rPr>
      </w:pPr>
      <w:r w:rsidRPr="00F243A9">
        <w:rPr>
          <w:color w:val="000000" w:themeColor="text1"/>
          <w:sz w:val="28"/>
          <w:szCs w:val="28"/>
        </w:rPr>
        <w:t>Целевой показатель «Доля граждан старшего возраста (женщины 55 - 79 лет; мужчины 60 - 79 лет), систематически занимающихся физической культурой и спортом»</w:t>
      </w:r>
      <w:r w:rsidRPr="00F243A9">
        <w:rPr>
          <w:color w:val="000000" w:themeColor="text1"/>
          <w:sz w:val="18"/>
          <w:szCs w:val="18"/>
        </w:rPr>
        <w:t xml:space="preserve"> </w:t>
      </w:r>
      <w:r w:rsidRPr="00F243A9">
        <w:rPr>
          <w:color w:val="000000" w:themeColor="text1"/>
          <w:sz w:val="28"/>
          <w:szCs w:val="28"/>
        </w:rPr>
        <w:t xml:space="preserve">не достиг планового значения в связи с введением ограничительных мер, связанных с распространением новой </w:t>
      </w:r>
      <w:proofErr w:type="spellStart"/>
      <w:r w:rsidRPr="00F243A9">
        <w:rPr>
          <w:color w:val="000000" w:themeColor="text1"/>
          <w:sz w:val="28"/>
          <w:szCs w:val="28"/>
        </w:rPr>
        <w:t>коронавирусной</w:t>
      </w:r>
      <w:proofErr w:type="spellEnd"/>
      <w:r w:rsidRPr="00F243A9">
        <w:rPr>
          <w:color w:val="000000" w:themeColor="text1"/>
          <w:sz w:val="28"/>
          <w:szCs w:val="28"/>
        </w:rPr>
        <w:t xml:space="preserve"> инфекции (COVID-19).</w:t>
      </w:r>
    </w:p>
    <w:p w:rsidR="00830BE2" w:rsidRPr="00F243A9" w:rsidRDefault="00830BE2" w:rsidP="00830BE2">
      <w:pPr>
        <w:ind w:firstLine="708"/>
        <w:jc w:val="both"/>
        <w:rPr>
          <w:color w:val="000000" w:themeColor="text1"/>
          <w:sz w:val="28"/>
          <w:szCs w:val="28"/>
        </w:rPr>
      </w:pPr>
      <w:r w:rsidRPr="00F243A9">
        <w:rPr>
          <w:color w:val="000000" w:themeColor="text1"/>
          <w:sz w:val="28"/>
          <w:szCs w:val="28"/>
        </w:rPr>
        <w:t xml:space="preserve">Согласно формы №2 целевой показатель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достигнут на уровне 14,4% и планировался Департаментом к уточнению в апреле 2022 года. На момент проверки показатель Департаментом не уточнен, в связи с отсутствием на официальном сайте Федеральной службы государственной статистики данных для расчета показателя. </w:t>
      </w:r>
    </w:p>
    <w:p w:rsidR="00830BE2" w:rsidRPr="00F243A9" w:rsidRDefault="00830BE2" w:rsidP="00830BE2">
      <w:pPr>
        <w:ind w:firstLine="708"/>
        <w:jc w:val="both"/>
        <w:rPr>
          <w:color w:val="000000" w:themeColor="text1"/>
          <w:sz w:val="28"/>
          <w:szCs w:val="28"/>
        </w:rPr>
      </w:pPr>
    </w:p>
    <w:p w:rsidR="00830BE2" w:rsidRPr="00F243A9" w:rsidRDefault="00830BE2" w:rsidP="00830BE2">
      <w:pPr>
        <w:ind w:firstLine="708"/>
        <w:jc w:val="both"/>
        <w:rPr>
          <w:b/>
          <w:color w:val="000000" w:themeColor="text1"/>
          <w:sz w:val="28"/>
          <w:szCs w:val="28"/>
        </w:rPr>
      </w:pPr>
      <w:r w:rsidRPr="00F243A9">
        <w:rPr>
          <w:b/>
          <w:color w:val="000000" w:themeColor="text1"/>
          <w:sz w:val="28"/>
          <w:szCs w:val="28"/>
        </w:rPr>
        <w:t>Предложения (рекомендации):</w:t>
      </w:r>
    </w:p>
    <w:p w:rsidR="00830BE2" w:rsidRPr="00F243A9" w:rsidRDefault="00830BE2" w:rsidP="00830BE2">
      <w:pPr>
        <w:ind w:firstLine="708"/>
        <w:jc w:val="both"/>
        <w:rPr>
          <w:color w:val="000000" w:themeColor="text1"/>
          <w:sz w:val="28"/>
          <w:szCs w:val="28"/>
        </w:rPr>
      </w:pPr>
      <w:r w:rsidRPr="00F243A9">
        <w:rPr>
          <w:color w:val="000000" w:themeColor="text1"/>
          <w:sz w:val="28"/>
          <w:szCs w:val="28"/>
        </w:rPr>
        <w:t>1. Отчет направить в Думу и Губернатору Чукотского автономного округа.</w:t>
      </w:r>
    </w:p>
    <w:p w:rsidR="00830BE2" w:rsidRPr="00F243A9" w:rsidRDefault="00830BE2" w:rsidP="00830BE2">
      <w:pPr>
        <w:ind w:firstLine="708"/>
        <w:jc w:val="both"/>
        <w:rPr>
          <w:color w:val="000000" w:themeColor="text1"/>
          <w:sz w:val="28"/>
          <w:szCs w:val="28"/>
        </w:rPr>
      </w:pPr>
    </w:p>
    <w:p w:rsidR="00830BE2" w:rsidRPr="00F243A9" w:rsidRDefault="00830BE2" w:rsidP="00830BE2">
      <w:pPr>
        <w:ind w:firstLine="708"/>
        <w:jc w:val="both"/>
        <w:rPr>
          <w:color w:val="000000" w:themeColor="text1"/>
          <w:sz w:val="28"/>
          <w:szCs w:val="28"/>
        </w:rPr>
      </w:pPr>
    </w:p>
    <w:p w:rsidR="00830BE2" w:rsidRPr="00F243A9" w:rsidRDefault="00830BE2" w:rsidP="00830BE2">
      <w:pPr>
        <w:ind w:firstLine="708"/>
        <w:jc w:val="both"/>
        <w:rPr>
          <w:color w:val="000000" w:themeColor="text1"/>
          <w:sz w:val="28"/>
          <w:szCs w:val="28"/>
        </w:rPr>
      </w:pPr>
    </w:p>
    <w:p w:rsidR="00830BE2" w:rsidRPr="00F243A9" w:rsidRDefault="00830BE2" w:rsidP="00830BE2">
      <w:pPr>
        <w:jc w:val="both"/>
        <w:rPr>
          <w:color w:val="000000" w:themeColor="text1"/>
          <w:sz w:val="28"/>
          <w:szCs w:val="28"/>
        </w:rPr>
      </w:pPr>
    </w:p>
    <w:p w:rsidR="00830BE2" w:rsidRPr="00F243A9" w:rsidRDefault="00830BE2" w:rsidP="00830BE2">
      <w:pPr>
        <w:jc w:val="both"/>
        <w:rPr>
          <w:color w:val="000000" w:themeColor="text1"/>
          <w:sz w:val="28"/>
          <w:szCs w:val="28"/>
        </w:rPr>
      </w:pPr>
      <w:r w:rsidRPr="00F243A9">
        <w:rPr>
          <w:color w:val="000000" w:themeColor="text1"/>
          <w:sz w:val="28"/>
          <w:szCs w:val="28"/>
        </w:rPr>
        <w:t>Аудитор Счетной палаты</w:t>
      </w:r>
    </w:p>
    <w:p w:rsidR="00830BE2" w:rsidRPr="00F243A9" w:rsidRDefault="00830BE2" w:rsidP="00830BE2">
      <w:pPr>
        <w:jc w:val="both"/>
        <w:rPr>
          <w:color w:val="000000" w:themeColor="text1"/>
          <w:sz w:val="28"/>
          <w:szCs w:val="28"/>
        </w:rPr>
      </w:pPr>
      <w:r w:rsidRPr="00F243A9">
        <w:rPr>
          <w:color w:val="000000" w:themeColor="text1"/>
          <w:sz w:val="28"/>
          <w:szCs w:val="28"/>
        </w:rPr>
        <w:t xml:space="preserve">Чукотского автономного округа </w:t>
      </w:r>
      <w:r w:rsidRPr="00F243A9">
        <w:rPr>
          <w:color w:val="000000" w:themeColor="text1"/>
          <w:sz w:val="28"/>
          <w:szCs w:val="28"/>
        </w:rPr>
        <w:tab/>
      </w:r>
      <w:r w:rsidRPr="00F243A9">
        <w:rPr>
          <w:color w:val="000000" w:themeColor="text1"/>
          <w:sz w:val="28"/>
          <w:szCs w:val="28"/>
        </w:rPr>
        <w:tab/>
      </w:r>
      <w:r w:rsidRPr="00F243A9">
        <w:rPr>
          <w:color w:val="000000" w:themeColor="text1"/>
          <w:sz w:val="28"/>
          <w:szCs w:val="28"/>
        </w:rPr>
        <w:tab/>
      </w:r>
      <w:r w:rsidRPr="00F243A9">
        <w:rPr>
          <w:color w:val="000000" w:themeColor="text1"/>
          <w:sz w:val="28"/>
          <w:szCs w:val="28"/>
        </w:rPr>
        <w:tab/>
      </w:r>
      <w:r w:rsidRPr="00F243A9">
        <w:rPr>
          <w:color w:val="000000" w:themeColor="text1"/>
          <w:sz w:val="28"/>
          <w:szCs w:val="28"/>
        </w:rPr>
        <w:tab/>
        <w:t xml:space="preserve">      </w:t>
      </w:r>
      <w:proofErr w:type="spellStart"/>
      <w:r w:rsidRPr="00F243A9">
        <w:rPr>
          <w:color w:val="000000" w:themeColor="text1"/>
          <w:sz w:val="28"/>
          <w:szCs w:val="28"/>
        </w:rPr>
        <w:t>Л.А.Петрусева</w:t>
      </w:r>
      <w:proofErr w:type="spellEnd"/>
    </w:p>
    <w:p w:rsidR="00830BE2" w:rsidRPr="00F243A9" w:rsidRDefault="00830BE2">
      <w:pPr>
        <w:spacing w:after="200" w:line="276" w:lineRule="auto"/>
        <w:rPr>
          <w:rFonts w:eastAsiaTheme="minorHAnsi"/>
          <w:color w:val="000000" w:themeColor="text1"/>
          <w:sz w:val="28"/>
          <w:szCs w:val="28"/>
        </w:rPr>
      </w:pPr>
    </w:p>
    <w:p w:rsidR="00385704" w:rsidRPr="00F243A9" w:rsidRDefault="00385704" w:rsidP="0007122F">
      <w:pPr>
        <w:pStyle w:val="41"/>
        <w:spacing w:line="276" w:lineRule="auto"/>
        <w:ind w:firstLine="0"/>
        <w:rPr>
          <w:color w:val="000000" w:themeColor="text1"/>
        </w:rPr>
      </w:pPr>
    </w:p>
    <w:sectPr w:rsidR="00385704" w:rsidRPr="00F243A9" w:rsidSect="00BD754D">
      <w:headerReference w:type="default" r:id="rId1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0CF" w:rsidRDefault="005740CF" w:rsidP="00B15F18">
      <w:r>
        <w:separator/>
      </w:r>
    </w:p>
  </w:endnote>
  <w:endnote w:type="continuationSeparator" w:id="0">
    <w:p w:rsidR="005740CF" w:rsidRDefault="005740CF" w:rsidP="00B1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jaVu Sans">
    <w:altName w:val="Times New Roman"/>
    <w:charset w:val="00"/>
    <w:family w:val="auto"/>
    <w:pitch w:val="variable"/>
  </w:font>
  <w:font w:name="font184">
    <w:altName w:val="Times New Roman"/>
    <w:charset w:val="00"/>
    <w:family w:val="auto"/>
    <w:pitch w:val="variable"/>
  </w:font>
  <w:font w:name="PT Sans">
    <w:altName w:val="Calibri"/>
    <w:panose1 w:val="00000000000000000000"/>
    <w:charset w:val="CC"/>
    <w:family w:val="swiss"/>
    <w:notTrueType/>
    <w:pitch w:val="default"/>
    <w:sig w:usb0="00000201" w:usb1="00000000" w:usb2="00000000" w:usb3="00000000" w:csb0="00000004" w:csb1="00000000"/>
  </w:font>
  <w:font w:name="TT Jenevers">
    <w:altName w:val="Times New Roman"/>
    <w:panose1 w:val="00000000000000000000"/>
    <w:charset w:val="00"/>
    <w:family w:val="roman"/>
    <w:notTrueType/>
    <w:pitch w:val="default"/>
    <w:sig w:usb0="00000003" w:usb1="00000000" w:usb2="00000000" w:usb3="00000000" w:csb0="00000001" w:csb1="00000000"/>
  </w:font>
  <w:font w:name="PT_Russia Text">
    <w:altName w:val="Calibri"/>
    <w:panose1 w:val="00000000000000000000"/>
    <w:charset w:val="CC"/>
    <w:family w:val="swiss"/>
    <w:notTrueType/>
    <w:pitch w:val="default"/>
    <w:sig w:usb0="00000201" w:usb1="00000000" w:usb2="00000000" w:usb3="00000000" w:csb0="00000004" w:csb1="00000000"/>
  </w:font>
  <w:font w:name="TimesNewRomanPSMT">
    <w:altName w:val="MS Gothic"/>
    <w:panose1 w:val="00000000000000000000"/>
    <w:charset w:val="80"/>
    <w:family w:val="auto"/>
    <w:notTrueType/>
    <w:pitch w:val="default"/>
    <w:sig w:usb0="00000000" w:usb1="08070000" w:usb2="00000010" w:usb3="00000000" w:csb0="00020005"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0CF" w:rsidRDefault="005740CF" w:rsidP="00B15F18">
      <w:r>
        <w:separator/>
      </w:r>
    </w:p>
  </w:footnote>
  <w:footnote w:type="continuationSeparator" w:id="0">
    <w:p w:rsidR="005740CF" w:rsidRDefault="005740CF" w:rsidP="00B15F18">
      <w:r>
        <w:continuationSeparator/>
      </w:r>
    </w:p>
  </w:footnote>
  <w:footnote w:id="1">
    <w:p w:rsidR="005740CF" w:rsidRPr="009F3050" w:rsidRDefault="005740CF" w:rsidP="00261D27">
      <w:pPr>
        <w:pStyle w:val="aa"/>
        <w:rPr>
          <w:sz w:val="18"/>
          <w:szCs w:val="18"/>
        </w:rPr>
      </w:pPr>
      <w:r w:rsidRPr="009F3050">
        <w:rPr>
          <w:rStyle w:val="ac"/>
          <w:sz w:val="18"/>
          <w:szCs w:val="18"/>
        </w:rPr>
        <w:footnoteRef/>
      </w:r>
      <w:r w:rsidRPr="009F3050">
        <w:rPr>
          <w:sz w:val="18"/>
          <w:szCs w:val="18"/>
        </w:rPr>
        <w:t xml:space="preserve"> Счетн</w:t>
      </w:r>
      <w:r>
        <w:rPr>
          <w:sz w:val="18"/>
          <w:szCs w:val="18"/>
        </w:rPr>
        <w:t>ая</w:t>
      </w:r>
      <w:r w:rsidRPr="009F3050">
        <w:rPr>
          <w:sz w:val="18"/>
          <w:szCs w:val="18"/>
        </w:rPr>
        <w:t xml:space="preserve"> палат</w:t>
      </w:r>
      <w:r>
        <w:rPr>
          <w:sz w:val="18"/>
          <w:szCs w:val="18"/>
        </w:rPr>
        <w:t>а</w:t>
      </w:r>
      <w:r w:rsidRPr="009F3050">
        <w:rPr>
          <w:sz w:val="18"/>
          <w:szCs w:val="18"/>
        </w:rPr>
        <w:t xml:space="preserve"> Чукотского автономного округа (далее – Счетная палата);</w:t>
      </w:r>
    </w:p>
  </w:footnote>
  <w:footnote w:id="2">
    <w:p w:rsidR="005740CF" w:rsidRPr="009F3050" w:rsidRDefault="005740CF" w:rsidP="00261D27">
      <w:pPr>
        <w:pStyle w:val="aa"/>
        <w:rPr>
          <w:sz w:val="18"/>
          <w:szCs w:val="18"/>
        </w:rPr>
      </w:pPr>
      <w:r w:rsidRPr="009F3050">
        <w:rPr>
          <w:rStyle w:val="ac"/>
          <w:sz w:val="18"/>
          <w:szCs w:val="18"/>
        </w:rPr>
        <w:footnoteRef/>
      </w:r>
      <w:r w:rsidRPr="009F3050">
        <w:rPr>
          <w:sz w:val="18"/>
          <w:szCs w:val="18"/>
        </w:rPr>
        <w:t xml:space="preserve"> Департамент природных ресурсов и экологии Чукотского автономного округа</w:t>
      </w:r>
      <w:r>
        <w:rPr>
          <w:sz w:val="18"/>
          <w:szCs w:val="18"/>
        </w:rPr>
        <w:t xml:space="preserve"> (далее – Департамент).</w:t>
      </w:r>
    </w:p>
  </w:footnote>
  <w:footnote w:id="3">
    <w:p w:rsidR="005740CF" w:rsidRPr="009F3050" w:rsidRDefault="005740CF" w:rsidP="00261D27">
      <w:pPr>
        <w:pStyle w:val="aa"/>
        <w:jc w:val="both"/>
        <w:rPr>
          <w:sz w:val="18"/>
          <w:szCs w:val="18"/>
        </w:rPr>
      </w:pPr>
      <w:r w:rsidRPr="009F3050">
        <w:rPr>
          <w:rStyle w:val="ac"/>
          <w:sz w:val="18"/>
          <w:szCs w:val="18"/>
        </w:rPr>
        <w:footnoteRef/>
      </w:r>
      <w:r>
        <w:rPr>
          <w:sz w:val="18"/>
          <w:szCs w:val="18"/>
        </w:rPr>
        <w:t> </w:t>
      </w:r>
      <w:r w:rsidRPr="009F3050">
        <w:rPr>
          <w:sz w:val="18"/>
          <w:szCs w:val="18"/>
        </w:rPr>
        <w:t>Закон Чукотского автономного округа от 29</w:t>
      </w:r>
      <w:r>
        <w:rPr>
          <w:sz w:val="18"/>
          <w:szCs w:val="18"/>
        </w:rPr>
        <w:t>.10.</w:t>
      </w:r>
      <w:r w:rsidRPr="009F3050">
        <w:rPr>
          <w:sz w:val="18"/>
          <w:szCs w:val="18"/>
        </w:rPr>
        <w:t>2012 г</w:t>
      </w:r>
      <w:r>
        <w:rPr>
          <w:sz w:val="18"/>
          <w:szCs w:val="18"/>
        </w:rPr>
        <w:t>.</w:t>
      </w:r>
      <w:r w:rsidRPr="009F3050">
        <w:rPr>
          <w:sz w:val="18"/>
          <w:szCs w:val="18"/>
        </w:rPr>
        <w:t xml:space="preserve"> №95-ОЗ «О системе исполнительных органов государственной власти Чукотского автономного округа»</w:t>
      </w:r>
      <w:r>
        <w:rPr>
          <w:sz w:val="18"/>
          <w:szCs w:val="18"/>
        </w:rPr>
        <w:t>;</w:t>
      </w:r>
    </w:p>
  </w:footnote>
  <w:footnote w:id="4">
    <w:p w:rsidR="005740CF" w:rsidRPr="009F3050" w:rsidRDefault="005740CF" w:rsidP="00261D27">
      <w:pPr>
        <w:pStyle w:val="aa"/>
        <w:jc w:val="both"/>
        <w:rPr>
          <w:sz w:val="18"/>
          <w:szCs w:val="18"/>
        </w:rPr>
      </w:pPr>
      <w:r w:rsidRPr="009F3050">
        <w:rPr>
          <w:rStyle w:val="ac"/>
          <w:sz w:val="18"/>
          <w:szCs w:val="18"/>
        </w:rPr>
        <w:footnoteRef/>
      </w:r>
      <w:r w:rsidRPr="009F3050">
        <w:rPr>
          <w:sz w:val="18"/>
          <w:szCs w:val="18"/>
        </w:rPr>
        <w:t xml:space="preserve"> Постановление Губернатора Чукотского автономного округа от 18</w:t>
      </w:r>
      <w:r>
        <w:rPr>
          <w:sz w:val="18"/>
          <w:szCs w:val="18"/>
        </w:rPr>
        <w:t>.10.</w:t>
      </w:r>
      <w:r w:rsidRPr="009F3050">
        <w:rPr>
          <w:sz w:val="18"/>
          <w:szCs w:val="18"/>
        </w:rPr>
        <w:t>2018 г</w:t>
      </w:r>
      <w:r>
        <w:rPr>
          <w:sz w:val="18"/>
          <w:szCs w:val="18"/>
        </w:rPr>
        <w:t>.</w:t>
      </w:r>
      <w:r w:rsidRPr="009F3050">
        <w:rPr>
          <w:sz w:val="18"/>
          <w:szCs w:val="18"/>
        </w:rPr>
        <w:t xml:space="preserve"> №89 «О структуре исполнительных органах государственной власти Чукотского автономного округа»</w:t>
      </w:r>
      <w:r>
        <w:rPr>
          <w:sz w:val="18"/>
          <w:szCs w:val="18"/>
        </w:rPr>
        <w:t>;</w:t>
      </w:r>
    </w:p>
  </w:footnote>
  <w:footnote w:id="5">
    <w:p w:rsidR="005740CF" w:rsidRPr="009F3050" w:rsidRDefault="005740CF" w:rsidP="00261D27">
      <w:pPr>
        <w:pStyle w:val="aa"/>
        <w:jc w:val="both"/>
        <w:rPr>
          <w:sz w:val="18"/>
          <w:szCs w:val="18"/>
        </w:rPr>
      </w:pPr>
      <w:r w:rsidRPr="009F3050">
        <w:rPr>
          <w:rStyle w:val="ac"/>
          <w:sz w:val="18"/>
          <w:szCs w:val="18"/>
        </w:rPr>
        <w:footnoteRef/>
      </w:r>
      <w:r w:rsidRPr="009F3050">
        <w:rPr>
          <w:sz w:val="18"/>
          <w:szCs w:val="18"/>
        </w:rPr>
        <w:t xml:space="preserve"> Постановлени</w:t>
      </w:r>
      <w:r>
        <w:rPr>
          <w:sz w:val="18"/>
          <w:szCs w:val="18"/>
        </w:rPr>
        <w:t>е</w:t>
      </w:r>
      <w:r w:rsidRPr="009F3050">
        <w:rPr>
          <w:sz w:val="18"/>
          <w:szCs w:val="18"/>
        </w:rPr>
        <w:t xml:space="preserve"> Правительства Чукотского автономного округа от 19</w:t>
      </w:r>
      <w:r>
        <w:rPr>
          <w:sz w:val="18"/>
          <w:szCs w:val="18"/>
        </w:rPr>
        <w:t>.10.</w:t>
      </w:r>
      <w:r w:rsidRPr="009F3050">
        <w:rPr>
          <w:sz w:val="18"/>
          <w:szCs w:val="18"/>
        </w:rPr>
        <w:t>2018 года №330 «О реорганизации Департамента промышленной и сельскохозяйственной политики Чукотского автономного округа»</w:t>
      </w:r>
      <w:r>
        <w:rPr>
          <w:sz w:val="18"/>
          <w:szCs w:val="18"/>
        </w:rPr>
        <w:t xml:space="preserve"> (далее – Постановление №330);</w:t>
      </w:r>
    </w:p>
  </w:footnote>
  <w:footnote w:id="6">
    <w:p w:rsidR="005740CF" w:rsidRPr="009F3050" w:rsidRDefault="005740CF" w:rsidP="00261D27">
      <w:pPr>
        <w:pStyle w:val="aa"/>
        <w:jc w:val="both"/>
        <w:rPr>
          <w:sz w:val="18"/>
          <w:szCs w:val="18"/>
        </w:rPr>
      </w:pPr>
      <w:r w:rsidRPr="009F3050">
        <w:rPr>
          <w:rStyle w:val="ac"/>
          <w:sz w:val="18"/>
          <w:szCs w:val="18"/>
        </w:rPr>
        <w:footnoteRef/>
      </w:r>
      <w:r w:rsidRPr="009F3050">
        <w:rPr>
          <w:sz w:val="18"/>
          <w:szCs w:val="18"/>
        </w:rPr>
        <w:t xml:space="preserve"> Комитет природных ресурсов и экологии Чукотского автономного округа</w:t>
      </w:r>
      <w:r>
        <w:rPr>
          <w:sz w:val="18"/>
          <w:szCs w:val="18"/>
        </w:rPr>
        <w:t xml:space="preserve"> (далее – Комитет);</w:t>
      </w:r>
    </w:p>
  </w:footnote>
  <w:footnote w:id="7">
    <w:p w:rsidR="005740CF" w:rsidRPr="009B3A65" w:rsidRDefault="005740CF" w:rsidP="00261D27">
      <w:pPr>
        <w:pStyle w:val="aa"/>
        <w:jc w:val="both"/>
        <w:rPr>
          <w:sz w:val="18"/>
          <w:szCs w:val="18"/>
        </w:rPr>
      </w:pPr>
      <w:r w:rsidRPr="009B3A65">
        <w:rPr>
          <w:rStyle w:val="ac"/>
          <w:sz w:val="18"/>
          <w:szCs w:val="18"/>
        </w:rPr>
        <w:footnoteRef/>
      </w:r>
      <w:r>
        <w:rPr>
          <w:sz w:val="18"/>
          <w:szCs w:val="18"/>
        </w:rPr>
        <w:t xml:space="preserve"> Утверждено </w:t>
      </w:r>
      <w:r w:rsidRPr="009B3A65">
        <w:rPr>
          <w:sz w:val="18"/>
          <w:szCs w:val="18"/>
        </w:rPr>
        <w:t>Постановление</w:t>
      </w:r>
      <w:r>
        <w:rPr>
          <w:sz w:val="18"/>
          <w:szCs w:val="18"/>
        </w:rPr>
        <w:t>м</w:t>
      </w:r>
      <w:r w:rsidRPr="009B3A65">
        <w:rPr>
          <w:sz w:val="18"/>
          <w:szCs w:val="18"/>
        </w:rPr>
        <w:t xml:space="preserve"> Правительства Чукотского автономного округа от </w:t>
      </w:r>
      <w:r>
        <w:rPr>
          <w:sz w:val="18"/>
          <w:szCs w:val="18"/>
        </w:rPr>
        <w:t>0</w:t>
      </w:r>
      <w:r w:rsidRPr="009B3A65">
        <w:rPr>
          <w:sz w:val="18"/>
          <w:szCs w:val="18"/>
        </w:rPr>
        <w:t>1</w:t>
      </w:r>
      <w:r>
        <w:rPr>
          <w:sz w:val="18"/>
          <w:szCs w:val="18"/>
        </w:rPr>
        <w:t>.04.</w:t>
      </w:r>
      <w:r w:rsidRPr="009B3A65">
        <w:rPr>
          <w:sz w:val="18"/>
          <w:szCs w:val="18"/>
        </w:rPr>
        <w:t>2020 г</w:t>
      </w:r>
      <w:r>
        <w:rPr>
          <w:sz w:val="18"/>
          <w:szCs w:val="18"/>
        </w:rPr>
        <w:t>.</w:t>
      </w:r>
      <w:r w:rsidRPr="009B3A65">
        <w:rPr>
          <w:sz w:val="18"/>
          <w:szCs w:val="18"/>
        </w:rPr>
        <w:t xml:space="preserve"> №146 «Об утверждении структуры, предельной штатной численности и Положения о Департаменте природных ресурсов и экологии Чукотского автономного округа»</w:t>
      </w:r>
      <w:r>
        <w:rPr>
          <w:sz w:val="18"/>
          <w:szCs w:val="18"/>
        </w:rPr>
        <w:t xml:space="preserve"> (далее – Постановление №146; Положение о Департаменте).</w:t>
      </w:r>
    </w:p>
  </w:footnote>
  <w:footnote w:id="8">
    <w:p w:rsidR="005740CF" w:rsidRPr="00BD7818" w:rsidRDefault="005740CF" w:rsidP="00261D27">
      <w:pPr>
        <w:pStyle w:val="aa"/>
        <w:jc w:val="both"/>
        <w:rPr>
          <w:sz w:val="18"/>
          <w:szCs w:val="18"/>
        </w:rPr>
      </w:pPr>
      <w:r w:rsidRPr="00BD7818">
        <w:rPr>
          <w:rStyle w:val="ac"/>
          <w:sz w:val="18"/>
          <w:szCs w:val="18"/>
        </w:rPr>
        <w:footnoteRef/>
      </w:r>
      <w:r w:rsidRPr="00BD7818">
        <w:rPr>
          <w:sz w:val="18"/>
          <w:szCs w:val="18"/>
        </w:rPr>
        <w:t xml:space="preserve"> Федеральный закон от 24</w:t>
      </w:r>
      <w:r>
        <w:rPr>
          <w:sz w:val="18"/>
          <w:szCs w:val="18"/>
        </w:rPr>
        <w:t>.07.</w:t>
      </w:r>
      <w:r w:rsidRPr="00BD7818">
        <w:rPr>
          <w:sz w:val="18"/>
          <w:szCs w:val="18"/>
        </w:rPr>
        <w:t>2009 г</w:t>
      </w:r>
      <w:r>
        <w:rPr>
          <w:sz w:val="18"/>
          <w:szCs w:val="18"/>
        </w:rPr>
        <w:t>.</w:t>
      </w:r>
      <w:r w:rsidRPr="00BD7818">
        <w:rPr>
          <w:sz w:val="18"/>
          <w:szCs w:val="18"/>
        </w:rPr>
        <w:t xml:space="preserve"> №209-ФЗ «Об охоте и сохранении охотничьих ресурсов и о внесении изменений в отдельные законодательные акты Российской Федерации» (далее – Федеральный закон №209-ФЗ);</w:t>
      </w:r>
    </w:p>
  </w:footnote>
  <w:footnote w:id="9">
    <w:p w:rsidR="005740CF" w:rsidRPr="00BD7818" w:rsidRDefault="005740CF" w:rsidP="00261D27">
      <w:pPr>
        <w:pStyle w:val="aa"/>
        <w:jc w:val="both"/>
        <w:rPr>
          <w:sz w:val="18"/>
          <w:szCs w:val="18"/>
        </w:rPr>
      </w:pPr>
      <w:r w:rsidRPr="00BD7818">
        <w:rPr>
          <w:rStyle w:val="ac"/>
          <w:sz w:val="18"/>
          <w:szCs w:val="18"/>
        </w:rPr>
        <w:footnoteRef/>
      </w:r>
      <w:r w:rsidRPr="00BD7818">
        <w:rPr>
          <w:sz w:val="18"/>
          <w:szCs w:val="18"/>
        </w:rPr>
        <w:t xml:space="preserve"> Закон Чукотского автономного округа от 30</w:t>
      </w:r>
      <w:r>
        <w:rPr>
          <w:sz w:val="18"/>
          <w:szCs w:val="18"/>
        </w:rPr>
        <w:t>.06.</w:t>
      </w:r>
      <w:r w:rsidRPr="00BD7818">
        <w:rPr>
          <w:sz w:val="18"/>
          <w:szCs w:val="18"/>
        </w:rPr>
        <w:t>1998г</w:t>
      </w:r>
      <w:r>
        <w:rPr>
          <w:sz w:val="18"/>
          <w:szCs w:val="18"/>
        </w:rPr>
        <w:t>.</w:t>
      </w:r>
      <w:r w:rsidRPr="00BD7818">
        <w:rPr>
          <w:sz w:val="18"/>
          <w:szCs w:val="18"/>
        </w:rPr>
        <w:t xml:space="preserve"> №36-ОЗ «О Счетной палате Чукотского автономного округа» (далее – Закон №36-ОЗ);</w:t>
      </w:r>
    </w:p>
  </w:footnote>
  <w:footnote w:id="10">
    <w:p w:rsidR="005740CF" w:rsidRPr="00BD7818" w:rsidRDefault="005740CF" w:rsidP="00261D27">
      <w:pPr>
        <w:pStyle w:val="aa"/>
        <w:jc w:val="both"/>
        <w:rPr>
          <w:sz w:val="18"/>
          <w:szCs w:val="18"/>
        </w:rPr>
      </w:pPr>
      <w:r w:rsidRPr="00BD7818">
        <w:rPr>
          <w:rStyle w:val="ac"/>
          <w:sz w:val="18"/>
          <w:szCs w:val="18"/>
        </w:rPr>
        <w:footnoteRef/>
      </w:r>
      <w:r w:rsidRPr="00BD7818">
        <w:rPr>
          <w:sz w:val="18"/>
          <w:szCs w:val="18"/>
        </w:rPr>
        <w:t xml:space="preserve"> Закон Чукотского автономного округа от 31</w:t>
      </w:r>
      <w:r>
        <w:rPr>
          <w:sz w:val="18"/>
          <w:szCs w:val="18"/>
        </w:rPr>
        <w:t>.07.</w:t>
      </w:r>
      <w:r w:rsidRPr="00BD7818">
        <w:rPr>
          <w:sz w:val="18"/>
          <w:szCs w:val="18"/>
        </w:rPr>
        <w:t>2007</w:t>
      </w:r>
      <w:r>
        <w:rPr>
          <w:sz w:val="18"/>
          <w:szCs w:val="18"/>
        </w:rPr>
        <w:t> </w:t>
      </w:r>
      <w:r w:rsidRPr="00BD7818">
        <w:rPr>
          <w:sz w:val="18"/>
          <w:szCs w:val="18"/>
        </w:rPr>
        <w:t>г</w:t>
      </w:r>
      <w:r>
        <w:rPr>
          <w:sz w:val="18"/>
          <w:szCs w:val="18"/>
        </w:rPr>
        <w:t>.</w:t>
      </w:r>
      <w:r w:rsidRPr="00BD7818">
        <w:rPr>
          <w:sz w:val="18"/>
          <w:szCs w:val="18"/>
        </w:rPr>
        <w:t xml:space="preserve"> №68-ОЗ «О денежном содержании государственных гражданских служащих Чукотского автономного округа» (далее – Закон №68-ОЗ);</w:t>
      </w:r>
    </w:p>
  </w:footnote>
  <w:footnote w:id="11">
    <w:p w:rsidR="005740CF" w:rsidRPr="00BD7818" w:rsidRDefault="005740CF" w:rsidP="00261D27">
      <w:pPr>
        <w:pStyle w:val="aa"/>
        <w:jc w:val="both"/>
        <w:rPr>
          <w:sz w:val="18"/>
          <w:szCs w:val="18"/>
        </w:rPr>
      </w:pPr>
      <w:r w:rsidRPr="00BD7818">
        <w:rPr>
          <w:rStyle w:val="ac"/>
          <w:sz w:val="18"/>
          <w:szCs w:val="18"/>
        </w:rPr>
        <w:footnoteRef/>
      </w:r>
      <w:r>
        <w:rPr>
          <w:sz w:val="18"/>
          <w:szCs w:val="18"/>
        </w:rPr>
        <w:t> </w:t>
      </w:r>
      <w:r w:rsidRPr="00BD7818">
        <w:rPr>
          <w:sz w:val="18"/>
          <w:szCs w:val="18"/>
        </w:rPr>
        <w:t>Закон Чукотского автономного округа от 21</w:t>
      </w:r>
      <w:r>
        <w:rPr>
          <w:sz w:val="18"/>
          <w:szCs w:val="18"/>
        </w:rPr>
        <w:t>.02.</w:t>
      </w:r>
      <w:r w:rsidRPr="00BD7818">
        <w:rPr>
          <w:sz w:val="18"/>
          <w:szCs w:val="18"/>
        </w:rPr>
        <w:t>2011 г</w:t>
      </w:r>
      <w:r>
        <w:rPr>
          <w:sz w:val="18"/>
          <w:szCs w:val="18"/>
        </w:rPr>
        <w:t>.</w:t>
      </w:r>
      <w:r w:rsidRPr="00BD7818">
        <w:rPr>
          <w:sz w:val="18"/>
          <w:szCs w:val="18"/>
        </w:rPr>
        <w:t xml:space="preserve"> №07-ОЗ «О системе оплаты труда работников государственных органов Чукотского автономного округа, замещающих должности, не являющиеся должностями государственной гражданской службы Чукотского автономного округа» (далее – Закон №07-ОЗ);</w:t>
      </w:r>
    </w:p>
  </w:footnote>
  <w:footnote w:id="12">
    <w:p w:rsidR="005740CF" w:rsidRPr="00BD7818" w:rsidRDefault="005740CF" w:rsidP="00261D27">
      <w:pPr>
        <w:pStyle w:val="aa"/>
        <w:jc w:val="both"/>
        <w:rPr>
          <w:sz w:val="18"/>
          <w:szCs w:val="18"/>
        </w:rPr>
      </w:pPr>
      <w:r w:rsidRPr="00BD7818">
        <w:rPr>
          <w:rStyle w:val="ac"/>
          <w:sz w:val="18"/>
          <w:szCs w:val="18"/>
        </w:rPr>
        <w:footnoteRef/>
      </w:r>
      <w:r w:rsidRPr="00BD7818">
        <w:rPr>
          <w:sz w:val="18"/>
          <w:szCs w:val="18"/>
        </w:rPr>
        <w:t xml:space="preserve"> Закон Чукотского автономного округа от 31</w:t>
      </w:r>
      <w:r>
        <w:rPr>
          <w:sz w:val="18"/>
          <w:szCs w:val="18"/>
        </w:rPr>
        <w:t>.07.</w:t>
      </w:r>
      <w:r w:rsidRPr="00BD7818">
        <w:rPr>
          <w:sz w:val="18"/>
          <w:szCs w:val="18"/>
        </w:rPr>
        <w:t>2007 г</w:t>
      </w:r>
      <w:r>
        <w:rPr>
          <w:sz w:val="18"/>
          <w:szCs w:val="18"/>
        </w:rPr>
        <w:t>. </w:t>
      </w:r>
      <w:r w:rsidRPr="00BD7818">
        <w:rPr>
          <w:sz w:val="18"/>
          <w:szCs w:val="18"/>
        </w:rPr>
        <w:t>№67-ОЗ «О денежном вознаграждении лиц, замещающих государственные должности Чукотского автономного округа» (далее – Закон №67-ОЗ);</w:t>
      </w:r>
    </w:p>
  </w:footnote>
  <w:footnote w:id="13">
    <w:p w:rsidR="005740CF" w:rsidRPr="00BD7818" w:rsidRDefault="005740CF" w:rsidP="00261D27">
      <w:pPr>
        <w:pStyle w:val="aa"/>
        <w:jc w:val="both"/>
        <w:rPr>
          <w:sz w:val="18"/>
          <w:szCs w:val="18"/>
        </w:rPr>
      </w:pPr>
      <w:r w:rsidRPr="00BD7818">
        <w:rPr>
          <w:rStyle w:val="ac"/>
          <w:sz w:val="18"/>
          <w:szCs w:val="18"/>
        </w:rPr>
        <w:footnoteRef/>
      </w:r>
      <w:r w:rsidRPr="00BD7818">
        <w:rPr>
          <w:sz w:val="18"/>
          <w:szCs w:val="18"/>
        </w:rPr>
        <w:t xml:space="preserve"> Постановление Правительства Чукотского автономного округа от 21</w:t>
      </w:r>
      <w:r>
        <w:rPr>
          <w:sz w:val="18"/>
          <w:szCs w:val="18"/>
        </w:rPr>
        <w:t>.03.</w:t>
      </w:r>
      <w:r w:rsidRPr="00BD7818">
        <w:rPr>
          <w:sz w:val="18"/>
          <w:szCs w:val="18"/>
        </w:rPr>
        <w:t>2011 г</w:t>
      </w:r>
      <w:r>
        <w:rPr>
          <w:sz w:val="18"/>
          <w:szCs w:val="18"/>
        </w:rPr>
        <w:t>. </w:t>
      </w:r>
      <w:r w:rsidRPr="00BD7818">
        <w:rPr>
          <w:sz w:val="18"/>
          <w:szCs w:val="18"/>
        </w:rPr>
        <w:t>№91 «Об оплате труда работников государственных органов Чукотского автономного округа, замещающих должности, не являющиеся должностями государственной гражданской службы Чукотского автономного округа» (далее – Постановление №91)</w:t>
      </w:r>
      <w:r>
        <w:rPr>
          <w:sz w:val="18"/>
          <w:szCs w:val="18"/>
        </w:rPr>
        <w:t>.</w:t>
      </w:r>
    </w:p>
  </w:footnote>
  <w:footnote w:id="14">
    <w:p w:rsidR="005740CF" w:rsidRPr="00BD7818" w:rsidRDefault="005740CF" w:rsidP="00261D27">
      <w:pPr>
        <w:pStyle w:val="aa"/>
        <w:jc w:val="both"/>
        <w:rPr>
          <w:sz w:val="18"/>
          <w:szCs w:val="18"/>
        </w:rPr>
      </w:pPr>
      <w:r w:rsidRPr="00BD7818">
        <w:rPr>
          <w:rStyle w:val="ac"/>
          <w:sz w:val="18"/>
          <w:szCs w:val="18"/>
        </w:rPr>
        <w:footnoteRef/>
      </w:r>
      <w:r w:rsidRPr="00BD7818">
        <w:rPr>
          <w:sz w:val="18"/>
          <w:szCs w:val="18"/>
        </w:rPr>
        <w:t xml:space="preserve"> Распоряжение Губернатора Чукотского автономного округа от 21</w:t>
      </w:r>
      <w:r>
        <w:rPr>
          <w:sz w:val="18"/>
          <w:szCs w:val="18"/>
        </w:rPr>
        <w:t>.</w:t>
      </w:r>
      <w:r w:rsidRPr="00BD7818">
        <w:rPr>
          <w:sz w:val="18"/>
          <w:szCs w:val="18"/>
        </w:rPr>
        <w:t xml:space="preserve"> </w:t>
      </w:r>
      <w:r>
        <w:rPr>
          <w:sz w:val="18"/>
          <w:szCs w:val="18"/>
        </w:rPr>
        <w:t>02.</w:t>
      </w:r>
      <w:r w:rsidRPr="00BD7818">
        <w:rPr>
          <w:sz w:val="18"/>
          <w:szCs w:val="18"/>
        </w:rPr>
        <w:t>2020 г</w:t>
      </w:r>
      <w:r>
        <w:rPr>
          <w:sz w:val="18"/>
          <w:szCs w:val="18"/>
        </w:rPr>
        <w:t>.</w:t>
      </w:r>
      <w:r w:rsidRPr="00BD7818">
        <w:rPr>
          <w:sz w:val="18"/>
          <w:szCs w:val="18"/>
        </w:rPr>
        <w:t xml:space="preserve"> №19-лг;</w:t>
      </w:r>
    </w:p>
  </w:footnote>
  <w:footnote w:id="15">
    <w:p w:rsidR="005740CF" w:rsidRPr="00BD7818" w:rsidRDefault="005740CF" w:rsidP="00261D27">
      <w:pPr>
        <w:pStyle w:val="aa"/>
        <w:jc w:val="both"/>
        <w:rPr>
          <w:sz w:val="18"/>
          <w:szCs w:val="18"/>
        </w:rPr>
      </w:pPr>
      <w:r w:rsidRPr="00BD7818">
        <w:rPr>
          <w:rStyle w:val="ac"/>
          <w:sz w:val="18"/>
          <w:szCs w:val="18"/>
        </w:rPr>
        <w:footnoteRef/>
      </w:r>
      <w:r w:rsidRPr="00BD7818">
        <w:rPr>
          <w:sz w:val="18"/>
          <w:szCs w:val="18"/>
        </w:rPr>
        <w:t xml:space="preserve"> Распоряжение Губернатора Чукотского автономного округа от 29</w:t>
      </w:r>
      <w:r>
        <w:rPr>
          <w:sz w:val="18"/>
          <w:szCs w:val="18"/>
        </w:rPr>
        <w:t>.05.</w:t>
      </w:r>
      <w:r w:rsidRPr="00BD7818">
        <w:rPr>
          <w:sz w:val="18"/>
          <w:szCs w:val="18"/>
        </w:rPr>
        <w:t>2020 г</w:t>
      </w:r>
      <w:r>
        <w:rPr>
          <w:sz w:val="18"/>
          <w:szCs w:val="18"/>
        </w:rPr>
        <w:t>.</w:t>
      </w:r>
      <w:r w:rsidRPr="00BD7818">
        <w:rPr>
          <w:sz w:val="18"/>
          <w:szCs w:val="18"/>
        </w:rPr>
        <w:t>№44-лг;</w:t>
      </w:r>
    </w:p>
  </w:footnote>
  <w:footnote w:id="16">
    <w:p w:rsidR="005740CF" w:rsidRPr="00BD7818" w:rsidRDefault="005740CF" w:rsidP="00261D27">
      <w:pPr>
        <w:autoSpaceDE w:val="0"/>
        <w:autoSpaceDN w:val="0"/>
        <w:adjustRightInd w:val="0"/>
        <w:jc w:val="both"/>
        <w:rPr>
          <w:sz w:val="18"/>
          <w:szCs w:val="18"/>
        </w:rPr>
      </w:pPr>
      <w:r w:rsidRPr="00BD7818">
        <w:rPr>
          <w:rStyle w:val="ac"/>
          <w:sz w:val="18"/>
          <w:szCs w:val="18"/>
        </w:rPr>
        <w:footnoteRef/>
      </w:r>
      <w:r>
        <w:rPr>
          <w:sz w:val="18"/>
          <w:szCs w:val="18"/>
        </w:rPr>
        <w:t> </w:t>
      </w:r>
      <w:r w:rsidRPr="00BD7818">
        <w:rPr>
          <w:sz w:val="18"/>
          <w:szCs w:val="18"/>
        </w:rPr>
        <w:t>Указ Президента РФ от 16</w:t>
      </w:r>
      <w:r>
        <w:rPr>
          <w:sz w:val="18"/>
          <w:szCs w:val="18"/>
        </w:rPr>
        <w:t>.02.</w:t>
      </w:r>
      <w:r w:rsidRPr="00BD7818">
        <w:rPr>
          <w:sz w:val="18"/>
          <w:szCs w:val="18"/>
        </w:rPr>
        <w:t>2005</w:t>
      </w:r>
      <w:r>
        <w:rPr>
          <w:sz w:val="18"/>
          <w:szCs w:val="18"/>
        </w:rPr>
        <w:t> </w:t>
      </w:r>
      <w:r w:rsidRPr="00BD7818">
        <w:rPr>
          <w:sz w:val="18"/>
          <w:szCs w:val="18"/>
        </w:rPr>
        <w:t>г</w:t>
      </w:r>
      <w:r>
        <w:rPr>
          <w:sz w:val="18"/>
          <w:szCs w:val="18"/>
        </w:rPr>
        <w:t>.</w:t>
      </w:r>
      <w:r w:rsidRPr="00BD7818">
        <w:rPr>
          <w:sz w:val="18"/>
          <w:szCs w:val="18"/>
        </w:rPr>
        <w:t xml:space="preserve"> №159 «О примерной форме служебного контракта о прохождении государственной гражданской службы Р</w:t>
      </w:r>
      <w:r>
        <w:rPr>
          <w:sz w:val="18"/>
          <w:szCs w:val="18"/>
        </w:rPr>
        <w:t>Ф</w:t>
      </w:r>
      <w:r w:rsidRPr="00BD7818">
        <w:rPr>
          <w:sz w:val="18"/>
          <w:szCs w:val="18"/>
        </w:rPr>
        <w:t xml:space="preserve"> и замещении должности государственной гражданской службы Р</w:t>
      </w:r>
      <w:r>
        <w:rPr>
          <w:sz w:val="18"/>
          <w:szCs w:val="18"/>
        </w:rPr>
        <w:t>Ф</w:t>
      </w:r>
      <w:r w:rsidRPr="00BD7818">
        <w:rPr>
          <w:sz w:val="18"/>
          <w:szCs w:val="18"/>
        </w:rPr>
        <w:t>» (далее – Указ Президента РФ №159)</w:t>
      </w:r>
      <w:r>
        <w:rPr>
          <w:sz w:val="18"/>
          <w:szCs w:val="18"/>
        </w:rPr>
        <w:t>.</w:t>
      </w:r>
    </w:p>
  </w:footnote>
  <w:footnote w:id="17">
    <w:p w:rsidR="005740CF" w:rsidRPr="00BD7818" w:rsidRDefault="005740CF" w:rsidP="00261D27">
      <w:pPr>
        <w:pStyle w:val="aa"/>
        <w:jc w:val="both"/>
        <w:rPr>
          <w:sz w:val="18"/>
          <w:szCs w:val="18"/>
        </w:rPr>
      </w:pPr>
      <w:r w:rsidRPr="00BD7818">
        <w:rPr>
          <w:rStyle w:val="ac"/>
          <w:sz w:val="18"/>
          <w:szCs w:val="18"/>
        </w:rPr>
        <w:footnoteRef/>
      </w:r>
      <w:r w:rsidRPr="00BD7818">
        <w:rPr>
          <w:sz w:val="18"/>
          <w:szCs w:val="18"/>
        </w:rPr>
        <w:t xml:space="preserve"> Распоряжение Губернатора Чукотского автономного округа от 16</w:t>
      </w:r>
      <w:r>
        <w:rPr>
          <w:sz w:val="18"/>
          <w:szCs w:val="18"/>
        </w:rPr>
        <w:t>.12.</w:t>
      </w:r>
      <w:r w:rsidRPr="00BD7818">
        <w:rPr>
          <w:sz w:val="18"/>
          <w:szCs w:val="18"/>
        </w:rPr>
        <w:t>2020 г</w:t>
      </w:r>
      <w:r>
        <w:rPr>
          <w:sz w:val="18"/>
          <w:szCs w:val="18"/>
        </w:rPr>
        <w:t>.</w:t>
      </w:r>
      <w:r w:rsidRPr="00BD7818">
        <w:rPr>
          <w:sz w:val="18"/>
          <w:szCs w:val="18"/>
        </w:rPr>
        <w:t xml:space="preserve"> №132-лг (далее – Распоряжение №132-лг);</w:t>
      </w:r>
    </w:p>
  </w:footnote>
  <w:footnote w:id="18">
    <w:p w:rsidR="005740CF" w:rsidRPr="00BD7818" w:rsidRDefault="005740CF" w:rsidP="00261D27">
      <w:pPr>
        <w:pStyle w:val="aa"/>
        <w:jc w:val="both"/>
        <w:rPr>
          <w:sz w:val="18"/>
          <w:szCs w:val="18"/>
        </w:rPr>
      </w:pPr>
      <w:r w:rsidRPr="00BD7818">
        <w:rPr>
          <w:rStyle w:val="ac"/>
          <w:sz w:val="18"/>
          <w:szCs w:val="18"/>
        </w:rPr>
        <w:footnoteRef/>
      </w:r>
      <w:r w:rsidRPr="00BD7818">
        <w:rPr>
          <w:sz w:val="18"/>
          <w:szCs w:val="18"/>
        </w:rPr>
        <w:t xml:space="preserve"> Распоряжение Губернатора Чукотского автономного округа от 20</w:t>
      </w:r>
      <w:r>
        <w:rPr>
          <w:sz w:val="18"/>
          <w:szCs w:val="18"/>
        </w:rPr>
        <w:t>.03.</w:t>
      </w:r>
      <w:r w:rsidRPr="00BD7818">
        <w:rPr>
          <w:sz w:val="18"/>
          <w:szCs w:val="18"/>
        </w:rPr>
        <w:t>2019г</w:t>
      </w:r>
      <w:r>
        <w:rPr>
          <w:sz w:val="18"/>
          <w:szCs w:val="18"/>
        </w:rPr>
        <w:t>.</w:t>
      </w:r>
      <w:r w:rsidRPr="00BD7818">
        <w:rPr>
          <w:sz w:val="18"/>
          <w:szCs w:val="18"/>
        </w:rPr>
        <w:t xml:space="preserve"> №122-рг (далее – Распоряжение Губернатора №122-рг)</w:t>
      </w:r>
      <w:r>
        <w:rPr>
          <w:sz w:val="18"/>
          <w:szCs w:val="18"/>
        </w:rPr>
        <w:t>;</w:t>
      </w:r>
    </w:p>
  </w:footnote>
  <w:footnote w:id="19">
    <w:p w:rsidR="005740CF" w:rsidRPr="00114CEF" w:rsidRDefault="005740CF" w:rsidP="00261D27">
      <w:pPr>
        <w:pStyle w:val="ConsPlusNormal"/>
        <w:jc w:val="both"/>
        <w:rPr>
          <w:rFonts w:ascii="Times New Roman" w:hAnsi="Times New Roman" w:cs="Times New Roman"/>
          <w:sz w:val="18"/>
          <w:szCs w:val="18"/>
        </w:rPr>
      </w:pPr>
      <w:r>
        <w:rPr>
          <w:rStyle w:val="ac"/>
        </w:rPr>
        <w:footnoteRef/>
      </w:r>
      <w:r w:rsidRPr="00114CEF">
        <w:rPr>
          <w:rFonts w:ascii="Times New Roman" w:hAnsi="Times New Roman" w:cs="Times New Roman"/>
          <w:sz w:val="18"/>
          <w:szCs w:val="18"/>
        </w:rPr>
        <w:t>Департаментом в полном объеме произведен возврат в бюджет налога на доходы физических лиц и страховых вносов на излишне начисленные суммы премии.</w:t>
      </w:r>
    </w:p>
    <w:p w:rsidR="005740CF" w:rsidRPr="00114CEF" w:rsidRDefault="005740CF" w:rsidP="00261D27">
      <w:pPr>
        <w:pStyle w:val="aa"/>
        <w:rPr>
          <w:sz w:val="18"/>
          <w:szCs w:val="18"/>
        </w:rPr>
      </w:pPr>
    </w:p>
  </w:footnote>
  <w:footnote w:id="20">
    <w:p w:rsidR="005740CF" w:rsidRPr="00BD7818" w:rsidRDefault="005740CF" w:rsidP="00261D27">
      <w:pPr>
        <w:pStyle w:val="aa"/>
        <w:jc w:val="both"/>
        <w:rPr>
          <w:sz w:val="18"/>
          <w:szCs w:val="18"/>
        </w:rPr>
      </w:pPr>
      <w:r w:rsidRPr="00BD7818">
        <w:rPr>
          <w:rStyle w:val="ac"/>
          <w:sz w:val="18"/>
          <w:szCs w:val="18"/>
        </w:rPr>
        <w:footnoteRef/>
      </w:r>
      <w:r w:rsidRPr="00BD7818">
        <w:rPr>
          <w:sz w:val="18"/>
          <w:szCs w:val="18"/>
        </w:rPr>
        <w:t xml:space="preserve"> Положение об условиях оплаты труда работников, замещающих должности, не являющиеся должностями государственной гражданской службы Чукотского автономного округа в Комитете природных ресурсов и экологии Чукотского автономного округа, </w:t>
      </w:r>
      <w:proofErr w:type="spellStart"/>
      <w:r w:rsidRPr="00BD7818">
        <w:rPr>
          <w:sz w:val="18"/>
          <w:szCs w:val="18"/>
        </w:rPr>
        <w:t>утвержден</w:t>
      </w:r>
      <w:r>
        <w:rPr>
          <w:sz w:val="18"/>
          <w:szCs w:val="18"/>
        </w:rPr>
        <w:t>еое</w:t>
      </w:r>
      <w:proofErr w:type="spellEnd"/>
      <w:r w:rsidRPr="00BD7818">
        <w:rPr>
          <w:sz w:val="18"/>
          <w:szCs w:val="18"/>
        </w:rPr>
        <w:t xml:space="preserve"> приказом от </w:t>
      </w:r>
      <w:r>
        <w:rPr>
          <w:sz w:val="18"/>
          <w:szCs w:val="18"/>
        </w:rPr>
        <w:t>0</w:t>
      </w:r>
      <w:r w:rsidRPr="00BD7818">
        <w:rPr>
          <w:sz w:val="18"/>
          <w:szCs w:val="18"/>
        </w:rPr>
        <w:t>1</w:t>
      </w:r>
      <w:r>
        <w:rPr>
          <w:sz w:val="18"/>
          <w:szCs w:val="18"/>
        </w:rPr>
        <w:t>.03.</w:t>
      </w:r>
      <w:r w:rsidRPr="00BD7818">
        <w:rPr>
          <w:sz w:val="18"/>
          <w:szCs w:val="18"/>
        </w:rPr>
        <w:t>2019 г</w:t>
      </w:r>
      <w:r>
        <w:rPr>
          <w:sz w:val="18"/>
          <w:szCs w:val="18"/>
        </w:rPr>
        <w:t>.</w:t>
      </w:r>
      <w:r w:rsidRPr="00BD7818">
        <w:rPr>
          <w:sz w:val="18"/>
          <w:szCs w:val="18"/>
        </w:rPr>
        <w:t xml:space="preserve"> №28-од</w:t>
      </w:r>
      <w:r>
        <w:rPr>
          <w:sz w:val="18"/>
          <w:szCs w:val="18"/>
        </w:rPr>
        <w:t>;</w:t>
      </w:r>
      <w:r w:rsidRPr="00BD7818">
        <w:rPr>
          <w:sz w:val="18"/>
          <w:szCs w:val="18"/>
        </w:rPr>
        <w:t xml:space="preserve"> Положение об условиях оплаты труда работников, замещающих должности, не являющиеся должностями государственной гражданской службы Чукотского автономного округа в Департаменте природных ресурсов и экологии Чукотского автономного округа, утвержден</w:t>
      </w:r>
      <w:r>
        <w:rPr>
          <w:sz w:val="18"/>
          <w:szCs w:val="18"/>
        </w:rPr>
        <w:t>ное</w:t>
      </w:r>
      <w:r w:rsidRPr="00BD7818">
        <w:rPr>
          <w:sz w:val="18"/>
          <w:szCs w:val="18"/>
        </w:rPr>
        <w:t xml:space="preserve"> приказом от </w:t>
      </w:r>
      <w:r>
        <w:rPr>
          <w:sz w:val="18"/>
          <w:szCs w:val="18"/>
        </w:rPr>
        <w:t>0</w:t>
      </w:r>
      <w:r w:rsidRPr="00BD7818">
        <w:rPr>
          <w:sz w:val="18"/>
          <w:szCs w:val="18"/>
        </w:rPr>
        <w:t>1</w:t>
      </w:r>
      <w:r>
        <w:rPr>
          <w:sz w:val="18"/>
          <w:szCs w:val="18"/>
        </w:rPr>
        <w:t>.06.</w:t>
      </w:r>
      <w:r w:rsidRPr="00BD7818">
        <w:rPr>
          <w:sz w:val="18"/>
          <w:szCs w:val="18"/>
        </w:rPr>
        <w:t>2020 г</w:t>
      </w:r>
      <w:r>
        <w:rPr>
          <w:sz w:val="18"/>
          <w:szCs w:val="18"/>
        </w:rPr>
        <w:t>.</w:t>
      </w:r>
      <w:r w:rsidRPr="00BD7818">
        <w:rPr>
          <w:sz w:val="18"/>
          <w:szCs w:val="18"/>
        </w:rPr>
        <w:t xml:space="preserve"> №15-од (далее – Положение);</w:t>
      </w:r>
    </w:p>
  </w:footnote>
  <w:footnote w:id="21">
    <w:p w:rsidR="005740CF" w:rsidRPr="00BD7818" w:rsidRDefault="005740CF" w:rsidP="00261D27">
      <w:pPr>
        <w:pStyle w:val="aa"/>
        <w:jc w:val="both"/>
        <w:rPr>
          <w:sz w:val="18"/>
          <w:szCs w:val="18"/>
        </w:rPr>
      </w:pPr>
      <w:r w:rsidRPr="00BD7818">
        <w:rPr>
          <w:rStyle w:val="ac"/>
          <w:sz w:val="18"/>
          <w:szCs w:val="18"/>
        </w:rPr>
        <w:footnoteRef/>
      </w:r>
      <w:r w:rsidRPr="00BD7818">
        <w:rPr>
          <w:sz w:val="18"/>
          <w:szCs w:val="18"/>
        </w:rPr>
        <w:t xml:space="preserve"> Положение о порядке и условиях выплаты ежемесячной надбавки за особые условия гражданской службы, премий за выполнение особо важных и сложных заданий, ежемесячного денежного поощрения, единовременной выплаты при предоставлении ежегодного оплачиваемого отпуска и оказания материальной помощи</w:t>
      </w:r>
      <w:r>
        <w:rPr>
          <w:sz w:val="18"/>
          <w:szCs w:val="18"/>
        </w:rPr>
        <w:t>:</w:t>
      </w:r>
      <w:r w:rsidRPr="00BD7818">
        <w:rPr>
          <w:sz w:val="18"/>
          <w:szCs w:val="18"/>
        </w:rPr>
        <w:t xml:space="preserve"> в Комитете природных ресурсов и экологии Чукотского автономного округа утверждено приказом от </w:t>
      </w:r>
      <w:r>
        <w:rPr>
          <w:sz w:val="18"/>
          <w:szCs w:val="18"/>
        </w:rPr>
        <w:t>0</w:t>
      </w:r>
      <w:r w:rsidRPr="00BD7818">
        <w:rPr>
          <w:sz w:val="18"/>
          <w:szCs w:val="18"/>
        </w:rPr>
        <w:t>1</w:t>
      </w:r>
      <w:r>
        <w:rPr>
          <w:sz w:val="18"/>
          <w:szCs w:val="18"/>
        </w:rPr>
        <w:t>.03.</w:t>
      </w:r>
      <w:r w:rsidRPr="00BD7818">
        <w:rPr>
          <w:sz w:val="18"/>
          <w:szCs w:val="18"/>
        </w:rPr>
        <w:t>2019 г</w:t>
      </w:r>
      <w:r>
        <w:rPr>
          <w:sz w:val="18"/>
          <w:szCs w:val="18"/>
        </w:rPr>
        <w:t>. </w:t>
      </w:r>
      <w:r w:rsidRPr="00BD7818">
        <w:rPr>
          <w:sz w:val="18"/>
          <w:szCs w:val="18"/>
        </w:rPr>
        <w:t xml:space="preserve">№26-од,  в Департаменте природных ресурсов и экологии Чукотского автономного округа утверждено приказом от </w:t>
      </w:r>
      <w:r>
        <w:rPr>
          <w:sz w:val="18"/>
          <w:szCs w:val="18"/>
        </w:rPr>
        <w:t>01.06.</w:t>
      </w:r>
      <w:r w:rsidRPr="00BD7818">
        <w:rPr>
          <w:sz w:val="18"/>
          <w:szCs w:val="18"/>
        </w:rPr>
        <w:t>2020 г</w:t>
      </w:r>
      <w:r>
        <w:rPr>
          <w:sz w:val="18"/>
          <w:szCs w:val="18"/>
        </w:rPr>
        <w:t>.</w:t>
      </w:r>
      <w:r w:rsidRPr="00BD7818">
        <w:rPr>
          <w:sz w:val="18"/>
          <w:szCs w:val="18"/>
        </w:rPr>
        <w:t xml:space="preserve"> №14-од (далее – Положение)</w:t>
      </w:r>
      <w:r>
        <w:rPr>
          <w:sz w:val="18"/>
          <w:szCs w:val="18"/>
        </w:rPr>
        <w:t>.</w:t>
      </w:r>
    </w:p>
    <w:p w:rsidR="005740CF" w:rsidRPr="00BD7818" w:rsidRDefault="005740CF" w:rsidP="00261D27">
      <w:pPr>
        <w:autoSpaceDE w:val="0"/>
        <w:autoSpaceDN w:val="0"/>
        <w:adjustRightInd w:val="0"/>
        <w:jc w:val="both"/>
        <w:rPr>
          <w:sz w:val="18"/>
          <w:szCs w:val="18"/>
        </w:rPr>
      </w:pPr>
    </w:p>
    <w:p w:rsidR="005740CF" w:rsidRDefault="005740CF" w:rsidP="00261D27">
      <w:pPr>
        <w:pStyle w:val="aa"/>
      </w:pPr>
    </w:p>
  </w:footnote>
  <w:footnote w:id="22">
    <w:p w:rsidR="005740CF" w:rsidRPr="00D66EE0" w:rsidRDefault="005740CF" w:rsidP="00261D27">
      <w:pPr>
        <w:pStyle w:val="aa"/>
        <w:jc w:val="both"/>
        <w:rPr>
          <w:sz w:val="18"/>
          <w:szCs w:val="18"/>
        </w:rPr>
      </w:pPr>
      <w:r w:rsidRPr="00D66EE0">
        <w:rPr>
          <w:rStyle w:val="ac"/>
          <w:sz w:val="18"/>
          <w:szCs w:val="18"/>
        </w:rPr>
        <w:footnoteRef/>
      </w:r>
      <w:r w:rsidRPr="00D66EE0">
        <w:rPr>
          <w:sz w:val="18"/>
          <w:szCs w:val="18"/>
        </w:rPr>
        <w:t xml:space="preserve"> </w:t>
      </w:r>
      <w:bookmarkStart w:id="2" w:name="_Hlk109292363"/>
      <w:bookmarkStart w:id="3" w:name="_Hlk109292364"/>
      <w:r w:rsidRPr="00D66EE0">
        <w:rPr>
          <w:sz w:val="18"/>
          <w:szCs w:val="18"/>
        </w:rPr>
        <w:t>Федеральн</w:t>
      </w:r>
      <w:r>
        <w:rPr>
          <w:sz w:val="18"/>
          <w:szCs w:val="18"/>
        </w:rPr>
        <w:t>ый</w:t>
      </w:r>
      <w:r w:rsidRPr="00D66EE0">
        <w:rPr>
          <w:sz w:val="18"/>
          <w:szCs w:val="18"/>
        </w:rPr>
        <w:t xml:space="preserve"> закон от 27</w:t>
      </w:r>
      <w:r>
        <w:rPr>
          <w:sz w:val="18"/>
          <w:szCs w:val="18"/>
        </w:rPr>
        <w:t>.07.</w:t>
      </w:r>
      <w:r w:rsidRPr="00D66EE0">
        <w:rPr>
          <w:sz w:val="18"/>
          <w:szCs w:val="18"/>
        </w:rPr>
        <w:t>2004 г</w:t>
      </w:r>
      <w:r>
        <w:rPr>
          <w:sz w:val="18"/>
          <w:szCs w:val="18"/>
        </w:rPr>
        <w:t>.</w:t>
      </w:r>
      <w:r w:rsidRPr="00D66EE0">
        <w:rPr>
          <w:sz w:val="18"/>
          <w:szCs w:val="18"/>
        </w:rPr>
        <w:t xml:space="preserve"> №79-ФЗ «О государственной гражданской службе Российской Федерации»</w:t>
      </w:r>
      <w:r>
        <w:rPr>
          <w:sz w:val="18"/>
          <w:szCs w:val="18"/>
        </w:rPr>
        <w:t xml:space="preserve"> (далее Федеральный закон №79-ФЗ)</w:t>
      </w:r>
      <w:bookmarkEnd w:id="2"/>
      <w:bookmarkEnd w:id="3"/>
      <w:r>
        <w:rPr>
          <w:sz w:val="18"/>
          <w:szCs w:val="18"/>
        </w:rPr>
        <w:t>.</w:t>
      </w:r>
    </w:p>
  </w:footnote>
  <w:footnote w:id="23">
    <w:p w:rsidR="00382260" w:rsidRPr="00BA7CCF" w:rsidRDefault="00382260" w:rsidP="00382260">
      <w:pPr>
        <w:pStyle w:val="aa"/>
      </w:pPr>
      <w:r>
        <w:rPr>
          <w:rStyle w:val="ac"/>
        </w:rPr>
        <w:footnoteRef/>
      </w:r>
      <w:r>
        <w:t xml:space="preserve"> - </w:t>
      </w:r>
      <w:r w:rsidRPr="00C40008">
        <w:t xml:space="preserve">далее – Подпрограмма, подпрограмма «Развитие </w:t>
      </w:r>
      <w:r>
        <w:t>водохозяйственного комплекса</w:t>
      </w:r>
      <w:r w:rsidRPr="00C40008">
        <w:t>»</w:t>
      </w:r>
    </w:p>
  </w:footnote>
  <w:footnote w:id="24">
    <w:p w:rsidR="00382260" w:rsidRPr="002D4EAA" w:rsidRDefault="00382260" w:rsidP="00382260">
      <w:pPr>
        <w:pStyle w:val="aa"/>
        <w:jc w:val="both"/>
      </w:pPr>
      <w:r w:rsidRPr="002D4EAA">
        <w:rPr>
          <w:rStyle w:val="ac"/>
        </w:rPr>
        <w:footnoteRef/>
      </w:r>
      <w:r w:rsidRPr="002D4EAA">
        <w:t xml:space="preserve"> - </w:t>
      </w:r>
      <w:r w:rsidRPr="002D4EAA">
        <w:rPr>
          <w:szCs w:val="28"/>
        </w:rPr>
        <w:t xml:space="preserve">Постановление Правительства Чукотского автономного округа от </w:t>
      </w:r>
      <w:r>
        <w:rPr>
          <w:szCs w:val="28"/>
        </w:rPr>
        <w:t>29 февраля</w:t>
      </w:r>
      <w:r w:rsidRPr="002D4EAA">
        <w:rPr>
          <w:szCs w:val="28"/>
        </w:rPr>
        <w:t xml:space="preserve"> 201</w:t>
      </w:r>
      <w:r>
        <w:rPr>
          <w:szCs w:val="28"/>
        </w:rPr>
        <w:t>6</w:t>
      </w:r>
      <w:r w:rsidRPr="002D4EAA">
        <w:rPr>
          <w:szCs w:val="28"/>
        </w:rPr>
        <w:t xml:space="preserve"> года №</w:t>
      </w:r>
      <w:r>
        <w:rPr>
          <w:szCs w:val="28"/>
        </w:rPr>
        <w:t>92</w:t>
      </w:r>
      <w:r w:rsidRPr="002D4EAA">
        <w:rPr>
          <w:szCs w:val="28"/>
        </w:rPr>
        <w:t xml:space="preserve"> (далее – Государственная программа №</w:t>
      </w:r>
      <w:r>
        <w:rPr>
          <w:szCs w:val="28"/>
        </w:rPr>
        <w:t>92</w:t>
      </w:r>
      <w:r w:rsidRPr="002D4EAA">
        <w:rPr>
          <w:szCs w:val="28"/>
        </w:rPr>
        <w:t>, Государственная программа)</w:t>
      </w:r>
    </w:p>
  </w:footnote>
  <w:footnote w:id="25">
    <w:p w:rsidR="00382260" w:rsidRPr="002D4EAA" w:rsidRDefault="00382260" w:rsidP="00382260">
      <w:pPr>
        <w:pStyle w:val="aa"/>
        <w:jc w:val="both"/>
      </w:pPr>
      <w:r w:rsidRPr="002D4EAA">
        <w:rPr>
          <w:rStyle w:val="ac"/>
        </w:rPr>
        <w:footnoteRef/>
      </w:r>
      <w:r w:rsidRPr="002D4EAA">
        <w:t xml:space="preserve"> - </w:t>
      </w:r>
      <w:r w:rsidRPr="002D4EAA">
        <w:rPr>
          <w:rFonts w:eastAsia="Calibri"/>
          <w:szCs w:val="28"/>
        </w:rPr>
        <w:t>Закон Чукотского автономного округа от 2 декабря 2019 года №100-ОЗ «Об окружном бюджете на 2020 год и на плановый период 2021 и 2022 годов»</w:t>
      </w:r>
      <w:r>
        <w:rPr>
          <w:rFonts w:eastAsia="Calibri"/>
          <w:szCs w:val="28"/>
        </w:rPr>
        <w:t xml:space="preserve"> (далее – Закон об окружном бюджете на 2020 год)</w:t>
      </w:r>
      <w:r w:rsidRPr="002D4EAA">
        <w:rPr>
          <w:rFonts w:eastAsia="Calibri"/>
          <w:szCs w:val="28"/>
        </w:rPr>
        <w:t>;</w:t>
      </w:r>
    </w:p>
  </w:footnote>
  <w:footnote w:id="26">
    <w:p w:rsidR="00382260" w:rsidRPr="002D4EAA" w:rsidRDefault="00382260" w:rsidP="00382260">
      <w:pPr>
        <w:pStyle w:val="aa"/>
        <w:jc w:val="both"/>
      </w:pPr>
      <w:r w:rsidRPr="002D4EAA">
        <w:rPr>
          <w:rStyle w:val="ac"/>
        </w:rPr>
        <w:footnoteRef/>
      </w:r>
      <w:r w:rsidRPr="002D4EAA">
        <w:t xml:space="preserve"> - </w:t>
      </w:r>
      <w:r w:rsidRPr="002D4EAA">
        <w:rPr>
          <w:rFonts w:eastAsia="Calibri"/>
          <w:szCs w:val="28"/>
        </w:rPr>
        <w:t>Закон Чукотского автономного округа от 16 декабря 2020 года №74-ОЗ «Об окружном бюджете на 2021 год и на плановый период 2022 и 2023 годов»</w:t>
      </w:r>
      <w:r>
        <w:rPr>
          <w:rFonts w:eastAsia="Calibri"/>
          <w:szCs w:val="28"/>
        </w:rPr>
        <w:t xml:space="preserve"> (далее – Закон об окружном бюджете на 2021 год)</w:t>
      </w:r>
      <w:r w:rsidRPr="002D4EAA">
        <w:rPr>
          <w:rFonts w:eastAsia="Calibri"/>
          <w:szCs w:val="28"/>
        </w:rPr>
        <w:t>;</w:t>
      </w:r>
    </w:p>
  </w:footnote>
  <w:footnote w:id="27">
    <w:p w:rsidR="00382260" w:rsidRPr="00AA02AF" w:rsidRDefault="00382260" w:rsidP="00382260">
      <w:pPr>
        <w:pStyle w:val="aa"/>
      </w:pPr>
      <w:r w:rsidRPr="00AA02AF">
        <w:rPr>
          <w:rStyle w:val="ac"/>
        </w:rPr>
        <w:footnoteRef/>
      </w:r>
      <w:r w:rsidRPr="00AA02AF">
        <w:t xml:space="preserve"> - далее</w:t>
      </w:r>
      <w:r>
        <w:t xml:space="preserve"> – Субсидия,</w:t>
      </w:r>
      <w:r w:rsidRPr="00AA02AF">
        <w:t xml:space="preserve"> </w:t>
      </w:r>
      <w:r>
        <w:t>с</w:t>
      </w:r>
      <w:r w:rsidRPr="00AA02AF">
        <w:t>убсидия в сфере водоснабжения и водоотведения</w:t>
      </w:r>
    </w:p>
  </w:footnote>
  <w:footnote w:id="28">
    <w:p w:rsidR="00382260" w:rsidRPr="00902EB6" w:rsidRDefault="00382260" w:rsidP="00382260">
      <w:pPr>
        <w:pStyle w:val="aa"/>
        <w:jc w:val="both"/>
      </w:pPr>
      <w:r w:rsidRPr="00902EB6">
        <w:rPr>
          <w:rStyle w:val="ac"/>
        </w:rPr>
        <w:footnoteRef/>
      </w:r>
      <w:r w:rsidRPr="00902EB6">
        <w:t xml:space="preserve"> - далее </w:t>
      </w:r>
      <w:r w:rsidRPr="0071374C">
        <w:t>Порядок №1</w:t>
      </w:r>
      <w:r>
        <w:t>0;</w:t>
      </w:r>
    </w:p>
  </w:footnote>
  <w:footnote w:id="29">
    <w:p w:rsidR="00382260" w:rsidRPr="006950C9" w:rsidRDefault="00382260" w:rsidP="00382260">
      <w:pPr>
        <w:autoSpaceDE w:val="0"/>
        <w:autoSpaceDN w:val="0"/>
        <w:adjustRightInd w:val="0"/>
        <w:jc w:val="both"/>
        <w:rPr>
          <w:sz w:val="20"/>
          <w:szCs w:val="20"/>
        </w:rPr>
      </w:pPr>
      <w:r w:rsidRPr="002734EF">
        <w:rPr>
          <w:rStyle w:val="ac"/>
          <w:sz w:val="18"/>
          <w:szCs w:val="18"/>
        </w:rPr>
        <w:footnoteRef/>
      </w:r>
      <w:r w:rsidRPr="002734EF">
        <w:rPr>
          <w:sz w:val="18"/>
          <w:szCs w:val="18"/>
        </w:rPr>
        <w:t xml:space="preserve"> </w:t>
      </w:r>
      <w:r w:rsidRPr="002734EF">
        <w:rPr>
          <w:b/>
          <w:sz w:val="18"/>
          <w:szCs w:val="18"/>
        </w:rPr>
        <w:t>-</w:t>
      </w:r>
      <w:r w:rsidRPr="002734EF">
        <w:rPr>
          <w:sz w:val="18"/>
          <w:szCs w:val="18"/>
        </w:rPr>
        <w:t xml:space="preserve"> </w:t>
      </w:r>
      <w:r w:rsidRPr="006950C9">
        <w:rPr>
          <w:rFonts w:eastAsia="Calibri"/>
          <w:sz w:val="20"/>
          <w:szCs w:val="20"/>
          <w:lang w:eastAsia="en-US"/>
        </w:rPr>
        <w:t>Бюджетный кодекс Российской Федерации от 31 июля 1998 года №145-ФЗ (далее - Бюджетный кодекс РФ);</w:t>
      </w:r>
    </w:p>
  </w:footnote>
  <w:footnote w:id="30">
    <w:p w:rsidR="00382260" w:rsidRPr="006950C9" w:rsidRDefault="00382260" w:rsidP="00382260">
      <w:pPr>
        <w:pStyle w:val="aa"/>
        <w:jc w:val="both"/>
      </w:pPr>
      <w:r w:rsidRPr="0072607F">
        <w:rPr>
          <w:rStyle w:val="ac"/>
        </w:rPr>
        <w:footnoteRef/>
      </w:r>
      <w:r w:rsidRPr="0072607F">
        <w:t xml:space="preserve"> - </w:t>
      </w:r>
      <w:r w:rsidRPr="006950C9">
        <w:rPr>
          <w:rFonts w:eastAsia="Calibri"/>
          <w:lang w:eastAsia="en-US"/>
        </w:rPr>
        <w:t xml:space="preserve">«Поддержка жилищно-коммунального хозяйства в </w:t>
      </w:r>
      <w:proofErr w:type="spellStart"/>
      <w:r w:rsidRPr="006950C9">
        <w:rPr>
          <w:rFonts w:eastAsia="Calibri"/>
          <w:lang w:eastAsia="en-US"/>
        </w:rPr>
        <w:t>Провиденском</w:t>
      </w:r>
      <w:proofErr w:type="spellEnd"/>
      <w:r w:rsidRPr="006950C9">
        <w:rPr>
          <w:rFonts w:eastAsia="Calibri"/>
          <w:lang w:eastAsia="en-US"/>
        </w:rPr>
        <w:t xml:space="preserve"> городском округе на 2020-2022 годы» </w:t>
      </w:r>
      <w:r w:rsidRPr="006950C9">
        <w:t xml:space="preserve">утверждена </w:t>
      </w:r>
      <w:r w:rsidRPr="006950C9">
        <w:rPr>
          <w:rFonts w:eastAsia="Calibri"/>
          <w:lang w:eastAsia="en-US"/>
        </w:rPr>
        <w:t xml:space="preserve">Постановлением Администрации </w:t>
      </w:r>
      <w:proofErr w:type="spellStart"/>
      <w:r w:rsidRPr="006950C9">
        <w:rPr>
          <w:rFonts w:eastAsia="Calibri"/>
          <w:lang w:eastAsia="en-US"/>
        </w:rPr>
        <w:t>Провиденского</w:t>
      </w:r>
      <w:proofErr w:type="spellEnd"/>
      <w:r w:rsidRPr="006950C9">
        <w:rPr>
          <w:rFonts w:eastAsia="Calibri"/>
          <w:lang w:eastAsia="en-US"/>
        </w:rPr>
        <w:t xml:space="preserve"> городского округа от 28 ноября 2019 года №302 </w:t>
      </w:r>
      <w:r w:rsidRPr="006950C9">
        <w:t>(далее – Муниципальная программа №302)</w:t>
      </w:r>
      <w:r w:rsidRPr="006950C9">
        <w:rPr>
          <w:rFonts w:eastAsia="Calibri"/>
          <w:lang w:eastAsia="en-US"/>
        </w:rPr>
        <w:t>;</w:t>
      </w:r>
    </w:p>
  </w:footnote>
  <w:footnote w:id="31">
    <w:p w:rsidR="00382260" w:rsidRPr="006950C9" w:rsidRDefault="00382260" w:rsidP="00382260">
      <w:pPr>
        <w:pStyle w:val="aa"/>
        <w:jc w:val="both"/>
      </w:pPr>
      <w:r w:rsidRPr="0072607F">
        <w:rPr>
          <w:rStyle w:val="ac"/>
        </w:rPr>
        <w:footnoteRef/>
      </w:r>
      <w:r w:rsidRPr="0072607F">
        <w:t xml:space="preserve"> - </w:t>
      </w:r>
      <w:r w:rsidRPr="006950C9">
        <w:rPr>
          <w:rFonts w:eastAsia="Calibri"/>
          <w:lang w:eastAsia="en-US"/>
        </w:rPr>
        <w:t xml:space="preserve">«Поддержка и развитие жилищно-коммунального хозяйства и энергетики муниципального образования </w:t>
      </w:r>
      <w:proofErr w:type="spellStart"/>
      <w:r w:rsidRPr="006950C9">
        <w:rPr>
          <w:rFonts w:eastAsia="Calibri"/>
          <w:lang w:eastAsia="en-US"/>
        </w:rPr>
        <w:t>Билибинский</w:t>
      </w:r>
      <w:proofErr w:type="spellEnd"/>
      <w:r w:rsidRPr="006950C9">
        <w:rPr>
          <w:rFonts w:eastAsia="Calibri"/>
          <w:lang w:eastAsia="en-US"/>
        </w:rPr>
        <w:t xml:space="preserve"> муниципальный район на 2016-2022 годы» </w:t>
      </w:r>
      <w:r w:rsidRPr="006950C9">
        <w:t xml:space="preserve">утверждена </w:t>
      </w:r>
      <w:r w:rsidRPr="006950C9">
        <w:rPr>
          <w:rFonts w:eastAsia="Calibri"/>
          <w:lang w:eastAsia="en-US"/>
        </w:rPr>
        <w:t xml:space="preserve">Постановлением Администрации </w:t>
      </w:r>
      <w:proofErr w:type="spellStart"/>
      <w:r w:rsidRPr="006950C9">
        <w:rPr>
          <w:rFonts w:eastAsia="Calibri"/>
          <w:lang w:eastAsia="en-US"/>
        </w:rPr>
        <w:t>Билибинского</w:t>
      </w:r>
      <w:proofErr w:type="spellEnd"/>
      <w:r w:rsidRPr="006950C9">
        <w:rPr>
          <w:rFonts w:eastAsia="Calibri"/>
          <w:lang w:eastAsia="en-US"/>
        </w:rPr>
        <w:t xml:space="preserve"> района от 14 марта 2016 года №152 </w:t>
      </w:r>
      <w:r w:rsidRPr="006950C9">
        <w:t>(далее – Муниципальная программа №152);</w:t>
      </w:r>
    </w:p>
  </w:footnote>
  <w:footnote w:id="32">
    <w:p w:rsidR="00382260" w:rsidRPr="006950C9" w:rsidRDefault="00382260" w:rsidP="00382260">
      <w:pPr>
        <w:pStyle w:val="aa"/>
        <w:jc w:val="both"/>
      </w:pPr>
      <w:r w:rsidRPr="006950C9">
        <w:rPr>
          <w:rStyle w:val="ac"/>
        </w:rPr>
        <w:footnoteRef/>
      </w:r>
      <w:r w:rsidRPr="006950C9">
        <w:t xml:space="preserve"> </w:t>
      </w:r>
      <w:r w:rsidRPr="006950C9">
        <w:rPr>
          <w:rFonts w:eastAsia="Calibri"/>
          <w:lang w:eastAsia="en-US"/>
        </w:rPr>
        <w:t xml:space="preserve">- указанное нарушение </w:t>
      </w:r>
      <w:r>
        <w:rPr>
          <w:rFonts w:eastAsia="Calibri"/>
          <w:lang w:eastAsia="en-US"/>
        </w:rPr>
        <w:t xml:space="preserve">Администрацией </w:t>
      </w:r>
      <w:proofErr w:type="spellStart"/>
      <w:r>
        <w:rPr>
          <w:rFonts w:eastAsia="Calibri"/>
          <w:lang w:eastAsia="en-US"/>
        </w:rPr>
        <w:t>Билибинского</w:t>
      </w:r>
      <w:proofErr w:type="spellEnd"/>
      <w:r>
        <w:rPr>
          <w:rFonts w:eastAsia="Calibri"/>
          <w:lang w:eastAsia="en-US"/>
        </w:rPr>
        <w:t xml:space="preserve"> муниципального района </w:t>
      </w:r>
      <w:r w:rsidRPr="006950C9">
        <w:rPr>
          <w:rFonts w:eastAsia="Calibri"/>
          <w:lang w:eastAsia="en-US"/>
        </w:rPr>
        <w:t>устранено в ходе проведения контрольного мероприятия путем внесения изменений в Муниципальную программу №152</w:t>
      </w:r>
      <w:r>
        <w:rPr>
          <w:rFonts w:eastAsia="Calibri"/>
          <w:lang w:eastAsia="en-US"/>
        </w:rPr>
        <w:t xml:space="preserve"> (</w:t>
      </w:r>
      <w:r w:rsidRPr="006950C9">
        <w:rPr>
          <w:rFonts w:eastAsia="Calibri"/>
          <w:lang w:eastAsia="en-US"/>
        </w:rPr>
        <w:t xml:space="preserve">Постановление Администрации </w:t>
      </w:r>
      <w:proofErr w:type="spellStart"/>
      <w:r w:rsidRPr="006950C9">
        <w:rPr>
          <w:rFonts w:eastAsia="Calibri"/>
          <w:lang w:eastAsia="en-US"/>
        </w:rPr>
        <w:t>Билибинского</w:t>
      </w:r>
      <w:proofErr w:type="spellEnd"/>
      <w:r w:rsidRPr="006950C9">
        <w:rPr>
          <w:rFonts w:eastAsia="Calibri"/>
          <w:lang w:eastAsia="en-US"/>
        </w:rPr>
        <w:t xml:space="preserve"> района от 13</w:t>
      </w:r>
      <w:r>
        <w:rPr>
          <w:rFonts w:eastAsia="Calibri"/>
          <w:lang w:eastAsia="en-US"/>
        </w:rPr>
        <w:t> </w:t>
      </w:r>
      <w:r w:rsidRPr="006950C9">
        <w:rPr>
          <w:rFonts w:eastAsia="Calibri"/>
          <w:lang w:eastAsia="en-US"/>
        </w:rPr>
        <w:t>июля 2022 года №567</w:t>
      </w:r>
      <w:r>
        <w:rPr>
          <w:rFonts w:eastAsia="Calibri"/>
          <w:lang w:eastAsia="en-US"/>
        </w:rPr>
        <w:t>)</w:t>
      </w:r>
    </w:p>
  </w:footnote>
  <w:footnote w:id="33">
    <w:p w:rsidR="00382260" w:rsidRPr="005802EC" w:rsidRDefault="00382260" w:rsidP="00382260">
      <w:pPr>
        <w:pStyle w:val="aa"/>
      </w:pPr>
      <w:r w:rsidRPr="004F1EAF">
        <w:rPr>
          <w:rStyle w:val="ac"/>
        </w:rPr>
        <w:footnoteRef/>
      </w:r>
      <w:r w:rsidRPr="004F1EAF">
        <w:t xml:space="preserve"> - без учета авансового платежа в сумме 2 668,1 тыс. рублей, перечисленных предприятию</w:t>
      </w:r>
      <w:r w:rsidRPr="005802EC">
        <w:t xml:space="preserve"> </w:t>
      </w:r>
      <w:r>
        <w:t>в 2021 году</w:t>
      </w:r>
    </w:p>
  </w:footnote>
  <w:footnote w:id="34">
    <w:p w:rsidR="00382260" w:rsidRPr="00D83162" w:rsidRDefault="00382260" w:rsidP="00382260">
      <w:pPr>
        <w:pStyle w:val="aa"/>
      </w:pPr>
      <w:r w:rsidRPr="00D83162">
        <w:rPr>
          <w:rStyle w:val="ac"/>
        </w:rPr>
        <w:footnoteRef/>
      </w:r>
      <w:r w:rsidRPr="00D83162">
        <w:t xml:space="preserve"> - </w:t>
      </w:r>
      <w:r>
        <w:t xml:space="preserve">показатели, </w:t>
      </w:r>
      <w:r w:rsidRPr="00D83162">
        <w:t>установлен</w:t>
      </w:r>
      <w:r>
        <w:t>н</w:t>
      </w:r>
      <w:r w:rsidRPr="00D83162">
        <w:t>ы</w:t>
      </w:r>
      <w:r>
        <w:t>е</w:t>
      </w:r>
      <w:r w:rsidRPr="00D83162">
        <w:t xml:space="preserve"> </w:t>
      </w:r>
      <w:r>
        <w:t>на</w:t>
      </w:r>
      <w:r w:rsidRPr="00D83162">
        <w:t xml:space="preserve"> 2021 год</w:t>
      </w:r>
    </w:p>
  </w:footnote>
  <w:footnote w:id="35">
    <w:p w:rsidR="00382260" w:rsidRPr="008151C3" w:rsidRDefault="00382260" w:rsidP="00382260">
      <w:pPr>
        <w:autoSpaceDE w:val="0"/>
        <w:autoSpaceDN w:val="0"/>
        <w:adjustRightInd w:val="0"/>
        <w:jc w:val="both"/>
        <w:rPr>
          <w:sz w:val="20"/>
          <w:szCs w:val="20"/>
        </w:rPr>
      </w:pPr>
      <w:r w:rsidRPr="008151C3">
        <w:rPr>
          <w:rStyle w:val="ac"/>
          <w:sz w:val="20"/>
          <w:szCs w:val="20"/>
        </w:rPr>
        <w:footnoteRef/>
      </w:r>
      <w:r w:rsidRPr="008151C3">
        <w:rPr>
          <w:sz w:val="20"/>
          <w:szCs w:val="20"/>
        </w:rPr>
        <w:t xml:space="preserve"> - оплата Администрацией </w:t>
      </w:r>
      <w:proofErr w:type="spellStart"/>
      <w:r w:rsidRPr="008151C3">
        <w:rPr>
          <w:sz w:val="20"/>
          <w:szCs w:val="20"/>
        </w:rPr>
        <w:t>Провиденского</w:t>
      </w:r>
      <w:proofErr w:type="spellEnd"/>
      <w:r w:rsidRPr="008151C3">
        <w:rPr>
          <w:sz w:val="20"/>
          <w:szCs w:val="20"/>
        </w:rPr>
        <w:t xml:space="preserve"> городского округа в сумме 5 869,6 тыс. рублей за счет средств окружного бюджета произведена в апреле 2022 года после фактической поставки 1 единицы техники, окончательная оплата (с учетом произведенного авансирования в 2021 году) Администрацией городского округа </w:t>
      </w:r>
      <w:proofErr w:type="spellStart"/>
      <w:r w:rsidRPr="008151C3">
        <w:rPr>
          <w:sz w:val="20"/>
          <w:szCs w:val="20"/>
        </w:rPr>
        <w:t>Эгвекинот</w:t>
      </w:r>
      <w:proofErr w:type="spellEnd"/>
      <w:r w:rsidRPr="008151C3">
        <w:rPr>
          <w:sz w:val="20"/>
          <w:szCs w:val="20"/>
        </w:rPr>
        <w:t xml:space="preserve"> 1 единицы техники будет осуществлена после поставки техники, установленной в соответствии с договором на сентябрь 2022 года</w:t>
      </w:r>
    </w:p>
    <w:p w:rsidR="00382260" w:rsidRPr="008151C3" w:rsidRDefault="00382260" w:rsidP="00382260">
      <w:pPr>
        <w:pStyle w:val="aa"/>
      </w:pPr>
    </w:p>
  </w:footnote>
  <w:footnote w:id="36">
    <w:p w:rsidR="005740CF" w:rsidRDefault="005740CF" w:rsidP="00AE59AB">
      <w:pPr>
        <w:pStyle w:val="aa"/>
      </w:pPr>
      <w:r>
        <w:rPr>
          <w:rStyle w:val="ac"/>
        </w:rPr>
        <w:footnoteRef/>
      </w:r>
      <w:r>
        <w:t xml:space="preserve"> </w:t>
      </w:r>
      <w:r w:rsidRPr="002D7FC2">
        <w:t>Закон Чукотского автономного округа от 1</w:t>
      </w:r>
      <w:r>
        <w:t xml:space="preserve"> декабря </w:t>
      </w:r>
      <w:r w:rsidRPr="002D7FC2">
        <w:t>2021</w:t>
      </w:r>
      <w:r>
        <w:t xml:space="preserve"> года №</w:t>
      </w:r>
      <w:r w:rsidRPr="002D7FC2">
        <w:t xml:space="preserve">67-ОЗ </w:t>
      </w:r>
      <w:r>
        <w:t>«</w:t>
      </w:r>
      <w:r w:rsidRPr="002D7FC2">
        <w:t>Об окружном бюджете на 2022 год и на</w:t>
      </w:r>
      <w:r>
        <w:t> </w:t>
      </w:r>
      <w:r w:rsidRPr="002D7FC2">
        <w:t>плановый период 2023 и 2024 годов</w:t>
      </w:r>
      <w:r>
        <w:t>»</w:t>
      </w:r>
      <w:r w:rsidRPr="007361A2">
        <w:t xml:space="preserve"> (далее – Закон об окружном бюджете)</w:t>
      </w:r>
    </w:p>
  </w:footnote>
  <w:footnote w:id="37">
    <w:p w:rsidR="005740CF" w:rsidRPr="007361A2" w:rsidRDefault="005740CF" w:rsidP="00AE59AB">
      <w:pPr>
        <w:pStyle w:val="aa"/>
        <w:ind w:firstLine="284"/>
        <w:jc w:val="both"/>
      </w:pPr>
      <w:r w:rsidRPr="00873415">
        <w:rPr>
          <w:rStyle w:val="ac"/>
        </w:rPr>
        <w:footnoteRef/>
      </w:r>
      <w:r w:rsidRPr="00873415">
        <w:t> Порядок составления и ведения сводной бюджетной росписи окружного бюджета утвержден Приказом Департамента финансов, экономики и имущественных отношений Чукотского автономного круга от 11 ноября 2013 года №73 «Об утверждении Порядка составления и ведения сводной бюджетной росписи окружного бюджета и бюджетных росписей главных распорядителей средств окружного бюджета (главных администраторов источников финансирования дефицита окружного бюджета)»</w:t>
      </w:r>
      <w:r w:rsidRPr="007361A2">
        <w:t xml:space="preserve"> </w:t>
      </w:r>
    </w:p>
  </w:footnote>
  <w:footnote w:id="38">
    <w:p w:rsidR="005740CF" w:rsidRPr="007361A2" w:rsidRDefault="005740CF" w:rsidP="00AE59AB">
      <w:pPr>
        <w:pStyle w:val="aa"/>
        <w:ind w:firstLine="284"/>
        <w:jc w:val="both"/>
      </w:pPr>
      <w:r w:rsidRPr="007361A2">
        <w:rPr>
          <w:rStyle w:val="ac"/>
        </w:rPr>
        <w:footnoteRef/>
      </w:r>
      <w:r w:rsidRPr="007361A2">
        <w:t xml:space="preserve"> Отчет об исполнении </w:t>
      </w:r>
      <w:r w:rsidRPr="00B10D8B">
        <w:t xml:space="preserve">окружного бюджета за </w:t>
      </w:r>
      <w:r>
        <w:t>полугодие</w:t>
      </w:r>
      <w:r w:rsidRPr="00B10D8B">
        <w:t xml:space="preserve"> 202</w:t>
      </w:r>
      <w:r>
        <w:t>2</w:t>
      </w:r>
      <w:r w:rsidRPr="00B10D8B">
        <w:t xml:space="preserve"> года утвержден Распоряжением Правительства Чукотского автономного округа от 2</w:t>
      </w:r>
      <w:r>
        <w:t>7 июля</w:t>
      </w:r>
      <w:r w:rsidRPr="00B10D8B">
        <w:t xml:space="preserve"> 2022 года №</w:t>
      </w:r>
      <w:r>
        <w:t>363</w:t>
      </w:r>
      <w:r w:rsidRPr="00B10D8B">
        <w:t>-рп (далее – Отчет</w:t>
      </w:r>
      <w:r w:rsidRPr="007361A2">
        <w:t xml:space="preserve"> об исполнении окружного бюджета)</w:t>
      </w:r>
    </w:p>
  </w:footnote>
  <w:footnote w:id="39">
    <w:p w:rsidR="005740CF" w:rsidRPr="00C610F4" w:rsidRDefault="005740CF" w:rsidP="00AE59AB">
      <w:pPr>
        <w:autoSpaceDE w:val="0"/>
        <w:autoSpaceDN w:val="0"/>
        <w:adjustRightInd w:val="0"/>
        <w:ind w:firstLine="284"/>
        <w:jc w:val="both"/>
        <w:rPr>
          <w:sz w:val="20"/>
          <w:szCs w:val="20"/>
        </w:rPr>
      </w:pPr>
      <w:r w:rsidRPr="007361A2">
        <w:rPr>
          <w:rStyle w:val="ac"/>
          <w:sz w:val="20"/>
          <w:szCs w:val="20"/>
        </w:rPr>
        <w:footnoteRef/>
      </w:r>
      <w:r w:rsidRPr="007361A2">
        <w:rPr>
          <w:sz w:val="20"/>
          <w:szCs w:val="20"/>
        </w:rPr>
        <w:t xml:space="preserve"> По данным </w:t>
      </w:r>
      <w:r w:rsidRPr="007361A2">
        <w:rPr>
          <w:rFonts w:eastAsiaTheme="minorHAnsi"/>
          <w:sz w:val="20"/>
          <w:szCs w:val="20"/>
          <w:lang w:eastAsia="en-US"/>
        </w:rPr>
        <w:t>Отчета об исполнении бюджета (форма 0503117), утвержденного Приказом</w:t>
      </w:r>
      <w:r w:rsidRPr="00C610F4">
        <w:rPr>
          <w:rFonts w:eastAsiaTheme="minorHAnsi"/>
          <w:sz w:val="20"/>
          <w:szCs w:val="20"/>
          <w:lang w:eastAsia="en-US"/>
        </w:rPr>
        <w:t xml:space="preserve"> Министерства финансов Российской Федерации от 28 декабря 2010 года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footnote>
  <w:footnote w:id="40">
    <w:p w:rsidR="005740CF" w:rsidRDefault="005740CF" w:rsidP="00AE59AB">
      <w:pPr>
        <w:pStyle w:val="aa"/>
        <w:ind w:firstLine="426"/>
        <w:jc w:val="both"/>
      </w:pPr>
      <w:r>
        <w:rPr>
          <w:rStyle w:val="ac"/>
        </w:rPr>
        <w:footnoteRef/>
      </w:r>
      <w:r>
        <w:t> </w:t>
      </w:r>
      <w:r w:rsidRPr="009B653D">
        <w:rPr>
          <w:sz w:val="18"/>
          <w:szCs w:val="18"/>
        </w:rPr>
        <w:t>Постановление Правительства Чукотского автономного округа от 18 декабря 2001 года №187 «Об утверждении Положения о</w:t>
      </w:r>
      <w:r>
        <w:rPr>
          <w:sz w:val="18"/>
          <w:szCs w:val="18"/>
        </w:rPr>
        <w:t> </w:t>
      </w:r>
      <w:r w:rsidRPr="009B653D">
        <w:rPr>
          <w:sz w:val="18"/>
          <w:szCs w:val="18"/>
        </w:rPr>
        <w:t xml:space="preserve">порядке </w:t>
      </w:r>
      <w:r w:rsidRPr="000C013F">
        <w:rPr>
          <w:sz w:val="18"/>
          <w:szCs w:val="18"/>
        </w:rPr>
        <w:t>расходования средств резервного фонда Правительства Чукотского автономного округа на непредвиденные расходы»</w:t>
      </w:r>
    </w:p>
  </w:footnote>
  <w:footnote w:id="41">
    <w:p w:rsidR="005740CF" w:rsidRDefault="005740CF" w:rsidP="00385704">
      <w:pPr>
        <w:pStyle w:val="aa"/>
        <w:jc w:val="both"/>
        <w:rPr>
          <w:sz w:val="18"/>
          <w:szCs w:val="18"/>
        </w:rPr>
      </w:pPr>
      <w:r>
        <w:rPr>
          <w:rStyle w:val="ac"/>
          <w:sz w:val="18"/>
          <w:szCs w:val="18"/>
        </w:rPr>
        <w:footnoteRef/>
      </w:r>
      <w:r>
        <w:rPr>
          <w:sz w:val="18"/>
          <w:szCs w:val="18"/>
        </w:rPr>
        <w:t xml:space="preserve"> </w:t>
      </w:r>
      <w:r>
        <w:rPr>
          <w:bCs/>
          <w:color w:val="000000"/>
          <w:sz w:val="18"/>
          <w:szCs w:val="18"/>
        </w:rPr>
        <w:t>Закон Чукотского автономного округа от 1 декабря 2021 г. №67-ОЗ "Об окружном бюджете на 2022 год и на плановый период 2023 и 2024 годов" (далее – Закон №67-ОЗ, Закон об окружном бюджете на 2022 год)</w:t>
      </w:r>
    </w:p>
  </w:footnote>
  <w:footnote w:id="42">
    <w:p w:rsidR="005740CF" w:rsidRDefault="005740CF" w:rsidP="00385704">
      <w:pPr>
        <w:pStyle w:val="aa"/>
        <w:rPr>
          <w:sz w:val="18"/>
          <w:szCs w:val="18"/>
        </w:rPr>
      </w:pPr>
      <w:r>
        <w:rPr>
          <w:rStyle w:val="ac"/>
          <w:sz w:val="18"/>
          <w:szCs w:val="18"/>
        </w:rPr>
        <w:footnoteRef/>
      </w:r>
      <w:r>
        <w:rPr>
          <w:sz w:val="18"/>
          <w:szCs w:val="18"/>
        </w:rPr>
        <w:t xml:space="preserve"> </w:t>
      </w:r>
      <w:r>
        <w:rPr>
          <w:color w:val="000000"/>
          <w:sz w:val="18"/>
          <w:szCs w:val="18"/>
        </w:rPr>
        <w:t>без учета прочих внебюджетных источников финансирования</w:t>
      </w:r>
    </w:p>
  </w:footnote>
  <w:footnote w:id="43">
    <w:p w:rsidR="005740CF" w:rsidRDefault="005740CF" w:rsidP="00385704">
      <w:pPr>
        <w:pStyle w:val="aa"/>
        <w:jc w:val="both"/>
        <w:rPr>
          <w:sz w:val="18"/>
          <w:szCs w:val="18"/>
        </w:rPr>
      </w:pPr>
      <w:r>
        <w:rPr>
          <w:rStyle w:val="ac"/>
          <w:sz w:val="18"/>
          <w:szCs w:val="18"/>
        </w:rPr>
        <w:footnoteRef/>
      </w:r>
      <w:r>
        <w:rPr>
          <w:sz w:val="18"/>
          <w:szCs w:val="18"/>
        </w:rPr>
        <w:t xml:space="preserve"> - региональные проекты Чукотского автономного округа реализуются в рамках проведения отдельных мероприятий национальных проектов, разработанных на федеральном уровне в соответствии с Указом Президента Российской Федерации от 07.05.2018г.№204 «О национальных целях и стратегических задачах развития Российской Федерации на период до 2024 г.»</w:t>
      </w:r>
    </w:p>
  </w:footnote>
  <w:footnote w:id="44">
    <w:p w:rsidR="00830BE2" w:rsidRPr="00946AFF" w:rsidRDefault="00830BE2" w:rsidP="00830BE2">
      <w:pPr>
        <w:pStyle w:val="aa"/>
        <w:rPr>
          <w:sz w:val="18"/>
          <w:szCs w:val="18"/>
        </w:rPr>
      </w:pPr>
      <w:r w:rsidRPr="00946AFF">
        <w:rPr>
          <w:rStyle w:val="ac"/>
          <w:rFonts w:eastAsiaTheme="majorEastAsia"/>
          <w:sz w:val="18"/>
          <w:szCs w:val="18"/>
        </w:rPr>
        <w:footnoteRef/>
      </w:r>
      <w:r w:rsidRPr="00946AFF">
        <w:rPr>
          <w:color w:val="000000"/>
          <w:sz w:val="18"/>
          <w:szCs w:val="18"/>
        </w:rPr>
        <w:t xml:space="preserve"> Подпрограмма «</w:t>
      </w:r>
      <w:r w:rsidRPr="00946AFF">
        <w:rPr>
          <w:sz w:val="18"/>
          <w:szCs w:val="18"/>
        </w:rPr>
        <w:t>Поддержка физической культуры и спорта» (далее – подпрограмма)</w:t>
      </w:r>
      <w:r>
        <w:rPr>
          <w:sz w:val="18"/>
          <w:szCs w:val="18"/>
        </w:rPr>
        <w:t>;</w:t>
      </w:r>
    </w:p>
  </w:footnote>
  <w:footnote w:id="45">
    <w:p w:rsidR="00830BE2" w:rsidRDefault="00830BE2" w:rsidP="00830BE2">
      <w:pPr>
        <w:pStyle w:val="ConsPlusNonformat"/>
        <w:jc w:val="both"/>
      </w:pPr>
      <w:r>
        <w:rPr>
          <w:rStyle w:val="ac"/>
        </w:rPr>
        <w:footnoteRef/>
      </w:r>
      <w:r w:rsidRPr="00D76FCF">
        <w:rPr>
          <w:rFonts w:ascii="Times New Roman" w:hAnsi="Times New Roman" w:cs="Times New Roman"/>
          <w:sz w:val="18"/>
          <w:szCs w:val="18"/>
        </w:rPr>
        <w:t>утверждена Постановлением Правительства Чукотского автономного округа от 24 апреля 2019 года №229 (далее – Государственная программа)</w:t>
      </w:r>
      <w:r>
        <w:rPr>
          <w:rFonts w:ascii="Times New Roman" w:hAnsi="Times New Roman" w:cs="Times New Roman"/>
          <w:sz w:val="18"/>
          <w:szCs w:val="18"/>
        </w:rPr>
        <w:t>;</w:t>
      </w:r>
      <w:r w:rsidRPr="00D76FCF">
        <w:rPr>
          <w:rFonts w:ascii="Times New Roman" w:hAnsi="Times New Roman" w:cs="Times New Roman"/>
          <w:sz w:val="18"/>
          <w:szCs w:val="18"/>
        </w:rPr>
        <w:t xml:space="preserve"> </w:t>
      </w:r>
    </w:p>
  </w:footnote>
  <w:footnote w:id="46">
    <w:p w:rsidR="00830BE2" w:rsidRPr="00193C93" w:rsidRDefault="00830BE2" w:rsidP="00830BE2">
      <w:pPr>
        <w:pStyle w:val="aa"/>
        <w:rPr>
          <w:sz w:val="18"/>
          <w:szCs w:val="18"/>
        </w:rPr>
      </w:pPr>
      <w:r>
        <w:rPr>
          <w:rStyle w:val="ac"/>
          <w:rFonts w:eastAsiaTheme="majorEastAsia"/>
        </w:rPr>
        <w:footnoteRef/>
      </w:r>
      <w:r>
        <w:t xml:space="preserve"> </w:t>
      </w:r>
      <w:r w:rsidRPr="00193C93">
        <w:rPr>
          <w:sz w:val="18"/>
          <w:szCs w:val="18"/>
        </w:rPr>
        <w:t>Департамент культуры, спорта и туризма Чукотского автономного округа (далее – Департамент)</w:t>
      </w:r>
      <w:r>
        <w:rPr>
          <w:sz w:val="18"/>
          <w:szCs w:val="18"/>
        </w:rPr>
        <w:t>.</w:t>
      </w:r>
    </w:p>
    <w:p w:rsidR="00830BE2" w:rsidRPr="00193C93" w:rsidRDefault="00830BE2" w:rsidP="00830BE2">
      <w:pPr>
        <w:pStyle w:val="aa"/>
        <w:rPr>
          <w:sz w:val="18"/>
          <w:szCs w:val="18"/>
        </w:rPr>
      </w:pPr>
    </w:p>
  </w:footnote>
  <w:footnote w:id="47">
    <w:p w:rsidR="00830BE2" w:rsidRPr="00EE56A4" w:rsidRDefault="00830BE2" w:rsidP="00830BE2">
      <w:pPr>
        <w:pStyle w:val="ConsPlusNonformat"/>
        <w:jc w:val="both"/>
        <w:rPr>
          <w:sz w:val="18"/>
          <w:szCs w:val="18"/>
        </w:rPr>
      </w:pPr>
      <w:r>
        <w:rPr>
          <w:rStyle w:val="ac"/>
        </w:rPr>
        <w:footnoteRef/>
      </w:r>
      <w:r>
        <w:rPr>
          <w:rFonts w:ascii="Times New Roman" w:hAnsi="Times New Roman"/>
          <w:sz w:val="28"/>
          <w:szCs w:val="28"/>
        </w:rPr>
        <w:t> </w:t>
      </w:r>
      <w:r w:rsidRPr="00EE56A4">
        <w:rPr>
          <w:rFonts w:ascii="Times New Roman" w:hAnsi="Times New Roman"/>
          <w:sz w:val="18"/>
          <w:szCs w:val="18"/>
        </w:rPr>
        <w:t>Государственное автономное образовательное учреждение дополнительного образования Чукотского автономного округа «Окружная детско-юношеская спортивная школа» (далее – ОДЮСШ, учреждение)</w:t>
      </w:r>
      <w:r>
        <w:rPr>
          <w:rFonts w:ascii="Times New Roman" w:hAnsi="Times New Roman"/>
          <w:sz w:val="18"/>
          <w:szCs w:val="18"/>
        </w:rPr>
        <w:t xml:space="preserve">; </w:t>
      </w:r>
    </w:p>
  </w:footnote>
  <w:footnote w:id="48">
    <w:p w:rsidR="00830BE2" w:rsidRPr="0069685B" w:rsidRDefault="00830BE2" w:rsidP="00830BE2">
      <w:pPr>
        <w:pStyle w:val="aa"/>
        <w:jc w:val="both"/>
        <w:rPr>
          <w:sz w:val="18"/>
          <w:szCs w:val="18"/>
        </w:rPr>
      </w:pPr>
      <w:r w:rsidRPr="0069685B">
        <w:rPr>
          <w:rStyle w:val="ac"/>
          <w:rFonts w:eastAsiaTheme="majorEastAsia"/>
          <w:sz w:val="18"/>
          <w:szCs w:val="18"/>
        </w:rPr>
        <w:footnoteRef/>
      </w:r>
      <w:r w:rsidRPr="0069685B">
        <w:rPr>
          <w:sz w:val="18"/>
          <w:szCs w:val="18"/>
        </w:rPr>
        <w:t xml:space="preserve"> </w:t>
      </w:r>
      <w:hyperlink r:id="rId1" w:history="1">
        <w:r w:rsidRPr="0069685B">
          <w:rPr>
            <w:sz w:val="18"/>
            <w:szCs w:val="18"/>
          </w:rPr>
          <w:t>Закон</w:t>
        </w:r>
      </w:hyperlink>
      <w:r w:rsidRPr="0069685B">
        <w:rPr>
          <w:sz w:val="18"/>
          <w:szCs w:val="18"/>
        </w:rPr>
        <w:t xml:space="preserve"> Чукотского автономного округа от 29 октября 2012 года №95-ОЗ «О системе исполнительных органов государственной власти Чукотского автономного округа»</w:t>
      </w:r>
      <w:r>
        <w:rPr>
          <w:sz w:val="18"/>
          <w:szCs w:val="18"/>
        </w:rPr>
        <w:t xml:space="preserve">; </w:t>
      </w:r>
    </w:p>
  </w:footnote>
  <w:footnote w:id="49">
    <w:p w:rsidR="00830BE2" w:rsidRPr="00D76FCF" w:rsidRDefault="00830BE2" w:rsidP="00830BE2">
      <w:pPr>
        <w:autoSpaceDE w:val="0"/>
        <w:autoSpaceDN w:val="0"/>
        <w:adjustRightInd w:val="0"/>
        <w:jc w:val="both"/>
        <w:rPr>
          <w:sz w:val="18"/>
          <w:szCs w:val="18"/>
        </w:rPr>
      </w:pPr>
      <w:r w:rsidRPr="0069685B">
        <w:rPr>
          <w:rStyle w:val="ac"/>
          <w:rFonts w:eastAsiaTheme="majorEastAsia"/>
          <w:sz w:val="18"/>
          <w:szCs w:val="18"/>
        </w:rPr>
        <w:footnoteRef/>
      </w:r>
      <w:r w:rsidRPr="0069685B">
        <w:rPr>
          <w:sz w:val="18"/>
          <w:szCs w:val="18"/>
        </w:rPr>
        <w:t xml:space="preserve"> </w:t>
      </w:r>
      <w:hyperlink r:id="rId2" w:history="1">
        <w:r w:rsidRPr="0069685B">
          <w:rPr>
            <w:sz w:val="18"/>
            <w:szCs w:val="18"/>
          </w:rPr>
          <w:t>Постановление</w:t>
        </w:r>
      </w:hyperlink>
      <w:r w:rsidRPr="0069685B">
        <w:rPr>
          <w:sz w:val="18"/>
          <w:szCs w:val="18"/>
        </w:rPr>
        <w:t xml:space="preserve"> Губернатора Чукотского автономного округа от 18 октября 2018 года №89 «О структуре исполнительных органов государственной власти Чукотского автономного округа»</w:t>
      </w:r>
      <w:r>
        <w:rPr>
          <w:sz w:val="18"/>
          <w:szCs w:val="18"/>
        </w:rPr>
        <w:t xml:space="preserve">; </w:t>
      </w:r>
    </w:p>
  </w:footnote>
  <w:footnote w:id="50">
    <w:p w:rsidR="00830BE2" w:rsidRPr="00D76FCF" w:rsidRDefault="00830BE2" w:rsidP="00830BE2">
      <w:pPr>
        <w:autoSpaceDE w:val="0"/>
        <w:autoSpaceDN w:val="0"/>
        <w:adjustRightInd w:val="0"/>
        <w:jc w:val="both"/>
        <w:rPr>
          <w:sz w:val="28"/>
          <w:szCs w:val="28"/>
        </w:rPr>
      </w:pPr>
      <w:r w:rsidRPr="00D76FCF">
        <w:rPr>
          <w:rStyle w:val="ac"/>
          <w:rFonts w:eastAsiaTheme="majorEastAsia"/>
          <w:sz w:val="18"/>
          <w:szCs w:val="18"/>
        </w:rPr>
        <w:footnoteRef/>
      </w:r>
      <w:r w:rsidRPr="00D76FCF">
        <w:rPr>
          <w:sz w:val="18"/>
          <w:szCs w:val="18"/>
        </w:rPr>
        <w:t xml:space="preserve"> Постановление Правительства Чукотского автономного округа от 27 апреля 2020 года №194 «Об утверждении структуры, предельной штатной численности и положения о Департаменте культуры, спорта и туризма Чукотского автономного округа»</w:t>
      </w:r>
    </w:p>
    <w:p w:rsidR="00830BE2" w:rsidRPr="00D76FCF" w:rsidRDefault="00830BE2" w:rsidP="00830BE2">
      <w:pPr>
        <w:pStyle w:val="aa"/>
        <w:rPr>
          <w:sz w:val="28"/>
          <w:szCs w:val="28"/>
        </w:rPr>
      </w:pPr>
    </w:p>
  </w:footnote>
  <w:footnote w:id="51">
    <w:p w:rsidR="00830BE2" w:rsidRPr="00E91360" w:rsidRDefault="00830BE2" w:rsidP="00830BE2">
      <w:pPr>
        <w:widowControl w:val="0"/>
        <w:jc w:val="both"/>
        <w:rPr>
          <w:sz w:val="18"/>
          <w:szCs w:val="18"/>
        </w:rPr>
      </w:pPr>
      <w:r w:rsidRPr="00E91360">
        <w:rPr>
          <w:rStyle w:val="ac"/>
          <w:rFonts w:eastAsiaTheme="majorEastAsia"/>
          <w:sz w:val="18"/>
          <w:szCs w:val="18"/>
        </w:rPr>
        <w:footnoteRef/>
      </w:r>
      <w:r>
        <w:rPr>
          <w:sz w:val="18"/>
          <w:szCs w:val="18"/>
        </w:rPr>
        <w:t xml:space="preserve"> </w:t>
      </w:r>
      <w:r w:rsidRPr="00E91360">
        <w:rPr>
          <w:sz w:val="18"/>
          <w:szCs w:val="18"/>
        </w:rPr>
        <w:t xml:space="preserve">Чукотская окружная спортивная общественная организация «Федерация бокса» (далее – ЧОСОО «Федерация бокса»). </w:t>
      </w:r>
    </w:p>
    <w:p w:rsidR="00830BE2" w:rsidRPr="00E91360" w:rsidRDefault="00830BE2" w:rsidP="00830BE2">
      <w:pPr>
        <w:autoSpaceDE w:val="0"/>
        <w:autoSpaceDN w:val="0"/>
        <w:adjustRightInd w:val="0"/>
        <w:ind w:firstLine="708"/>
        <w:jc w:val="both"/>
        <w:rPr>
          <w:sz w:val="18"/>
          <w:szCs w:val="18"/>
        </w:rPr>
      </w:pPr>
    </w:p>
    <w:p w:rsidR="00830BE2" w:rsidRDefault="00830BE2" w:rsidP="00830BE2">
      <w:pPr>
        <w:pStyle w:val="aa"/>
      </w:pPr>
    </w:p>
  </w:footnote>
  <w:footnote w:id="52">
    <w:p w:rsidR="00830BE2" w:rsidRPr="00247D54" w:rsidRDefault="00830BE2" w:rsidP="00830BE2">
      <w:pPr>
        <w:pStyle w:val="aa"/>
        <w:rPr>
          <w:sz w:val="18"/>
          <w:szCs w:val="18"/>
        </w:rPr>
      </w:pPr>
      <w:r>
        <w:rPr>
          <w:rStyle w:val="ac"/>
          <w:rFonts w:eastAsiaTheme="majorEastAsia"/>
        </w:rPr>
        <w:footnoteRef/>
      </w:r>
      <w:r>
        <w:t xml:space="preserve"> </w:t>
      </w:r>
      <w:r w:rsidRPr="00247D54">
        <w:rPr>
          <w:color w:val="000000"/>
          <w:sz w:val="18"/>
          <w:szCs w:val="18"/>
        </w:rPr>
        <w:t>Постановление Правительства Чукотского автономного округа от 24 февраля 2021 года №41</w:t>
      </w:r>
    </w:p>
  </w:footnote>
  <w:footnote w:id="53">
    <w:p w:rsidR="00830BE2" w:rsidRPr="00FE38EA" w:rsidRDefault="00830BE2" w:rsidP="00830BE2">
      <w:pPr>
        <w:pStyle w:val="aa"/>
        <w:jc w:val="both"/>
        <w:rPr>
          <w:sz w:val="18"/>
          <w:szCs w:val="18"/>
        </w:rPr>
      </w:pPr>
      <w:r>
        <w:rPr>
          <w:rStyle w:val="ac"/>
          <w:rFonts w:eastAsiaTheme="majorEastAsia"/>
        </w:rPr>
        <w:footnoteRef/>
      </w:r>
      <w:r>
        <w:t xml:space="preserve"> </w:t>
      </w:r>
      <w:r w:rsidRPr="00FE38EA">
        <w:rPr>
          <w:color w:val="000000"/>
          <w:sz w:val="18"/>
          <w:szCs w:val="18"/>
        </w:rPr>
        <w:t>Закон Чукотского автономного округа от 16 декабря 2020 года №74-ОЗ «Об окружном бюджете на 2021 год и на плановый период 2022 и 2023 годов (в редакции от 12.04.2021 №19-ОЗ)</w:t>
      </w:r>
    </w:p>
  </w:footnote>
  <w:footnote w:id="54">
    <w:p w:rsidR="00830BE2" w:rsidRPr="00AC6054" w:rsidRDefault="00830BE2" w:rsidP="00830BE2">
      <w:pPr>
        <w:pStyle w:val="aa"/>
      </w:pPr>
      <w:r w:rsidRPr="00AC6054">
        <w:rPr>
          <w:rStyle w:val="ac"/>
          <w:rFonts w:eastAsiaTheme="majorEastAsia"/>
        </w:rPr>
        <w:footnoteRef/>
      </w:r>
      <w:r w:rsidRPr="00AC6054">
        <w:t xml:space="preserve"> </w:t>
      </w:r>
      <w:r>
        <w:t>Приведены в т</w:t>
      </w:r>
      <w:r w:rsidRPr="00AC6054">
        <w:t xml:space="preserve">аблица 1 настоящего </w:t>
      </w:r>
      <w:r>
        <w:t>отчета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9317"/>
      <w:docPartObj>
        <w:docPartGallery w:val="Page Numbers (Top of Page)"/>
        <w:docPartUnique/>
      </w:docPartObj>
    </w:sdtPr>
    <w:sdtEndPr/>
    <w:sdtContent>
      <w:p w:rsidR="005740CF" w:rsidRDefault="005740CF">
        <w:pPr>
          <w:pStyle w:val="af2"/>
          <w:jc w:val="center"/>
        </w:pPr>
        <w:r>
          <w:fldChar w:fldCharType="begin"/>
        </w:r>
        <w:r>
          <w:instrText xml:space="preserve"> PAGE   \* MERGEFORMAT </w:instrText>
        </w:r>
        <w:r>
          <w:fldChar w:fldCharType="separate"/>
        </w:r>
        <w:r>
          <w:rPr>
            <w:noProof/>
          </w:rPr>
          <w:t>54</w:t>
        </w:r>
        <w:r>
          <w:rPr>
            <w:noProof/>
          </w:rPr>
          <w:fldChar w:fldCharType="end"/>
        </w:r>
      </w:p>
    </w:sdtContent>
  </w:sdt>
  <w:p w:rsidR="005740CF" w:rsidRDefault="005740CF">
    <w:pPr>
      <w:pStyle w:val="af2"/>
    </w:pPr>
  </w:p>
  <w:p w:rsidR="005740CF" w:rsidRDefault="005740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776B4"/>
    <w:multiLevelType w:val="multilevel"/>
    <w:tmpl w:val="F08EFE28"/>
    <w:lvl w:ilvl="0">
      <w:start w:val="1"/>
      <w:numFmt w:val="decimal"/>
      <w:pStyle w:val="2"/>
      <w:lvlText w:val="%1."/>
      <w:lvlJc w:val="left"/>
      <w:pPr>
        <w:ind w:left="720" w:hanging="360"/>
      </w:pPr>
      <w:rPr>
        <w:b/>
      </w:rPr>
    </w:lvl>
    <w:lvl w:ilvl="1">
      <w:start w:val="1"/>
      <w:numFmt w:val="decimal"/>
      <w:isLgl/>
      <w:lvlText w:val="%1.%2."/>
      <w:lvlJc w:val="left"/>
      <w:pPr>
        <w:ind w:left="480"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2A263F71"/>
    <w:multiLevelType w:val="hybridMultilevel"/>
    <w:tmpl w:val="9FA2753C"/>
    <w:lvl w:ilvl="0" w:tplc="CB14666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D551C3F"/>
    <w:multiLevelType w:val="hybridMultilevel"/>
    <w:tmpl w:val="CB46ED9E"/>
    <w:lvl w:ilvl="0" w:tplc="486A83DA">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E87713"/>
    <w:multiLevelType w:val="hybridMultilevel"/>
    <w:tmpl w:val="FC66A318"/>
    <w:lvl w:ilvl="0" w:tplc="0C5A4080">
      <w:start w:val="3"/>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74D67A30"/>
    <w:multiLevelType w:val="hybridMultilevel"/>
    <w:tmpl w:val="166E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7DF03A59"/>
    <w:multiLevelType w:val="hybridMultilevel"/>
    <w:tmpl w:val="77FEDA6C"/>
    <w:lvl w:ilvl="0" w:tplc="06F2B00E">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97"/>
    <w:rsid w:val="000007A5"/>
    <w:rsid w:val="000009BD"/>
    <w:rsid w:val="00000CC2"/>
    <w:rsid w:val="00000E53"/>
    <w:rsid w:val="000016B3"/>
    <w:rsid w:val="000029B1"/>
    <w:rsid w:val="00002CE8"/>
    <w:rsid w:val="00003EFC"/>
    <w:rsid w:val="0000472E"/>
    <w:rsid w:val="00004759"/>
    <w:rsid w:val="000047B7"/>
    <w:rsid w:val="0000519C"/>
    <w:rsid w:val="000053CD"/>
    <w:rsid w:val="000058EB"/>
    <w:rsid w:val="00005FC0"/>
    <w:rsid w:val="00005FDA"/>
    <w:rsid w:val="00006458"/>
    <w:rsid w:val="00006B24"/>
    <w:rsid w:val="000105D6"/>
    <w:rsid w:val="0001072B"/>
    <w:rsid w:val="0001078E"/>
    <w:rsid w:val="000108F2"/>
    <w:rsid w:val="00010FE6"/>
    <w:rsid w:val="00011263"/>
    <w:rsid w:val="000118F5"/>
    <w:rsid w:val="000126E8"/>
    <w:rsid w:val="00012974"/>
    <w:rsid w:val="00012C4F"/>
    <w:rsid w:val="00012C59"/>
    <w:rsid w:val="00012DF1"/>
    <w:rsid w:val="00013514"/>
    <w:rsid w:val="0001427F"/>
    <w:rsid w:val="000144C5"/>
    <w:rsid w:val="000145CA"/>
    <w:rsid w:val="000148AA"/>
    <w:rsid w:val="00015086"/>
    <w:rsid w:val="000151CA"/>
    <w:rsid w:val="0001559B"/>
    <w:rsid w:val="00015832"/>
    <w:rsid w:val="00015856"/>
    <w:rsid w:val="00016EB5"/>
    <w:rsid w:val="0001705D"/>
    <w:rsid w:val="00017B05"/>
    <w:rsid w:val="00017CE0"/>
    <w:rsid w:val="00020304"/>
    <w:rsid w:val="00020424"/>
    <w:rsid w:val="0002082C"/>
    <w:rsid w:val="000211D0"/>
    <w:rsid w:val="00021401"/>
    <w:rsid w:val="000216E3"/>
    <w:rsid w:val="00021926"/>
    <w:rsid w:val="000219FA"/>
    <w:rsid w:val="00021CB6"/>
    <w:rsid w:val="0002259B"/>
    <w:rsid w:val="00022C66"/>
    <w:rsid w:val="000231D7"/>
    <w:rsid w:val="0002452A"/>
    <w:rsid w:val="00024DF7"/>
    <w:rsid w:val="00025237"/>
    <w:rsid w:val="0002697E"/>
    <w:rsid w:val="00026CCE"/>
    <w:rsid w:val="000273A1"/>
    <w:rsid w:val="00030C7C"/>
    <w:rsid w:val="00031A90"/>
    <w:rsid w:val="00031BE3"/>
    <w:rsid w:val="00032085"/>
    <w:rsid w:val="000337A5"/>
    <w:rsid w:val="000343A1"/>
    <w:rsid w:val="00034AC9"/>
    <w:rsid w:val="00034B74"/>
    <w:rsid w:val="00034C6B"/>
    <w:rsid w:val="0003542F"/>
    <w:rsid w:val="00036B60"/>
    <w:rsid w:val="0004083B"/>
    <w:rsid w:val="0004101C"/>
    <w:rsid w:val="0004216C"/>
    <w:rsid w:val="00042979"/>
    <w:rsid w:val="00042A8F"/>
    <w:rsid w:val="000435E5"/>
    <w:rsid w:val="00043631"/>
    <w:rsid w:val="00043EF9"/>
    <w:rsid w:val="00044062"/>
    <w:rsid w:val="00044147"/>
    <w:rsid w:val="00044336"/>
    <w:rsid w:val="00044A9C"/>
    <w:rsid w:val="00045033"/>
    <w:rsid w:val="00045692"/>
    <w:rsid w:val="00045A1C"/>
    <w:rsid w:val="00045DC4"/>
    <w:rsid w:val="000461D2"/>
    <w:rsid w:val="0004649B"/>
    <w:rsid w:val="000464AF"/>
    <w:rsid w:val="00046CB2"/>
    <w:rsid w:val="00046EF3"/>
    <w:rsid w:val="0004735B"/>
    <w:rsid w:val="00047B77"/>
    <w:rsid w:val="00047DE6"/>
    <w:rsid w:val="0005034F"/>
    <w:rsid w:val="000504AD"/>
    <w:rsid w:val="000514F4"/>
    <w:rsid w:val="00051C76"/>
    <w:rsid w:val="000527B4"/>
    <w:rsid w:val="00052E56"/>
    <w:rsid w:val="000532D1"/>
    <w:rsid w:val="000534F7"/>
    <w:rsid w:val="0005414D"/>
    <w:rsid w:val="00054361"/>
    <w:rsid w:val="00054454"/>
    <w:rsid w:val="00054B86"/>
    <w:rsid w:val="00055F6F"/>
    <w:rsid w:val="00056369"/>
    <w:rsid w:val="000569AD"/>
    <w:rsid w:val="00056E60"/>
    <w:rsid w:val="00057B72"/>
    <w:rsid w:val="00057DF3"/>
    <w:rsid w:val="00060371"/>
    <w:rsid w:val="00061654"/>
    <w:rsid w:val="00061D3C"/>
    <w:rsid w:val="00062386"/>
    <w:rsid w:val="00062B6D"/>
    <w:rsid w:val="0006301C"/>
    <w:rsid w:val="000645D2"/>
    <w:rsid w:val="000648A9"/>
    <w:rsid w:val="00064927"/>
    <w:rsid w:val="00064C7F"/>
    <w:rsid w:val="00065109"/>
    <w:rsid w:val="000662AE"/>
    <w:rsid w:val="0006656C"/>
    <w:rsid w:val="00066BB0"/>
    <w:rsid w:val="00067066"/>
    <w:rsid w:val="000672D8"/>
    <w:rsid w:val="000704B0"/>
    <w:rsid w:val="000708AB"/>
    <w:rsid w:val="00070FD0"/>
    <w:rsid w:val="0007122F"/>
    <w:rsid w:val="00071CA4"/>
    <w:rsid w:val="00071EE3"/>
    <w:rsid w:val="000723C3"/>
    <w:rsid w:val="00072972"/>
    <w:rsid w:val="000729A0"/>
    <w:rsid w:val="00073947"/>
    <w:rsid w:val="00073BB7"/>
    <w:rsid w:val="00073FF2"/>
    <w:rsid w:val="00074F34"/>
    <w:rsid w:val="000755D7"/>
    <w:rsid w:val="00075BA9"/>
    <w:rsid w:val="00075DB7"/>
    <w:rsid w:val="000761C7"/>
    <w:rsid w:val="00076972"/>
    <w:rsid w:val="00076DFF"/>
    <w:rsid w:val="00076F24"/>
    <w:rsid w:val="00077050"/>
    <w:rsid w:val="00077929"/>
    <w:rsid w:val="00080124"/>
    <w:rsid w:val="00080C1E"/>
    <w:rsid w:val="00080CB9"/>
    <w:rsid w:val="0008120D"/>
    <w:rsid w:val="00081723"/>
    <w:rsid w:val="00081738"/>
    <w:rsid w:val="0008205B"/>
    <w:rsid w:val="000828AC"/>
    <w:rsid w:val="00082F7A"/>
    <w:rsid w:val="000832EB"/>
    <w:rsid w:val="00083F7C"/>
    <w:rsid w:val="000846ED"/>
    <w:rsid w:val="00084D32"/>
    <w:rsid w:val="000851D8"/>
    <w:rsid w:val="00085FC4"/>
    <w:rsid w:val="00086013"/>
    <w:rsid w:val="00086A8F"/>
    <w:rsid w:val="00086FC3"/>
    <w:rsid w:val="0008777A"/>
    <w:rsid w:val="00087D6F"/>
    <w:rsid w:val="0009081B"/>
    <w:rsid w:val="000909A5"/>
    <w:rsid w:val="00090B90"/>
    <w:rsid w:val="00091346"/>
    <w:rsid w:val="00092F99"/>
    <w:rsid w:val="00092FF3"/>
    <w:rsid w:val="00093364"/>
    <w:rsid w:val="00093AFF"/>
    <w:rsid w:val="00093B58"/>
    <w:rsid w:val="00093CC4"/>
    <w:rsid w:val="00094651"/>
    <w:rsid w:val="00094D91"/>
    <w:rsid w:val="00095E5D"/>
    <w:rsid w:val="00095F01"/>
    <w:rsid w:val="000961C7"/>
    <w:rsid w:val="000965CD"/>
    <w:rsid w:val="00096CDF"/>
    <w:rsid w:val="000975A2"/>
    <w:rsid w:val="00097720"/>
    <w:rsid w:val="00097AE0"/>
    <w:rsid w:val="000A0BEA"/>
    <w:rsid w:val="000A1C89"/>
    <w:rsid w:val="000A200D"/>
    <w:rsid w:val="000A239D"/>
    <w:rsid w:val="000A263E"/>
    <w:rsid w:val="000A296B"/>
    <w:rsid w:val="000A312C"/>
    <w:rsid w:val="000A3798"/>
    <w:rsid w:val="000A3A72"/>
    <w:rsid w:val="000A3D6E"/>
    <w:rsid w:val="000A4295"/>
    <w:rsid w:val="000A4885"/>
    <w:rsid w:val="000A5285"/>
    <w:rsid w:val="000A5410"/>
    <w:rsid w:val="000A5475"/>
    <w:rsid w:val="000A5733"/>
    <w:rsid w:val="000A582F"/>
    <w:rsid w:val="000A5DE8"/>
    <w:rsid w:val="000A64CC"/>
    <w:rsid w:val="000A657F"/>
    <w:rsid w:val="000A68DD"/>
    <w:rsid w:val="000A690C"/>
    <w:rsid w:val="000A7223"/>
    <w:rsid w:val="000A784D"/>
    <w:rsid w:val="000A7BE1"/>
    <w:rsid w:val="000B11BE"/>
    <w:rsid w:val="000B1846"/>
    <w:rsid w:val="000B1C2A"/>
    <w:rsid w:val="000B1F98"/>
    <w:rsid w:val="000B20A3"/>
    <w:rsid w:val="000B2187"/>
    <w:rsid w:val="000B21E7"/>
    <w:rsid w:val="000B2496"/>
    <w:rsid w:val="000B38EC"/>
    <w:rsid w:val="000B3F99"/>
    <w:rsid w:val="000B444F"/>
    <w:rsid w:val="000B4C8B"/>
    <w:rsid w:val="000B5614"/>
    <w:rsid w:val="000B6442"/>
    <w:rsid w:val="000B6C7C"/>
    <w:rsid w:val="000B77EF"/>
    <w:rsid w:val="000B7AA9"/>
    <w:rsid w:val="000B7B23"/>
    <w:rsid w:val="000C0A2B"/>
    <w:rsid w:val="000C0F4C"/>
    <w:rsid w:val="000C1FFE"/>
    <w:rsid w:val="000C27EC"/>
    <w:rsid w:val="000C2A0A"/>
    <w:rsid w:val="000C2E97"/>
    <w:rsid w:val="000C30EC"/>
    <w:rsid w:val="000C3126"/>
    <w:rsid w:val="000C3750"/>
    <w:rsid w:val="000C41F4"/>
    <w:rsid w:val="000C445B"/>
    <w:rsid w:val="000C4E40"/>
    <w:rsid w:val="000C576D"/>
    <w:rsid w:val="000C5841"/>
    <w:rsid w:val="000C6378"/>
    <w:rsid w:val="000C662C"/>
    <w:rsid w:val="000C6706"/>
    <w:rsid w:val="000C6D88"/>
    <w:rsid w:val="000C7641"/>
    <w:rsid w:val="000C7845"/>
    <w:rsid w:val="000C7BCE"/>
    <w:rsid w:val="000D0087"/>
    <w:rsid w:val="000D01E7"/>
    <w:rsid w:val="000D0542"/>
    <w:rsid w:val="000D0CDE"/>
    <w:rsid w:val="000D155D"/>
    <w:rsid w:val="000D159D"/>
    <w:rsid w:val="000D165D"/>
    <w:rsid w:val="000D1991"/>
    <w:rsid w:val="000D210A"/>
    <w:rsid w:val="000D27C7"/>
    <w:rsid w:val="000D3441"/>
    <w:rsid w:val="000D36CE"/>
    <w:rsid w:val="000D3961"/>
    <w:rsid w:val="000D474B"/>
    <w:rsid w:val="000D480C"/>
    <w:rsid w:val="000D61CE"/>
    <w:rsid w:val="000D6598"/>
    <w:rsid w:val="000D6D45"/>
    <w:rsid w:val="000D7F55"/>
    <w:rsid w:val="000E01DA"/>
    <w:rsid w:val="000E0984"/>
    <w:rsid w:val="000E0C2E"/>
    <w:rsid w:val="000E1DED"/>
    <w:rsid w:val="000E2B86"/>
    <w:rsid w:val="000E2FB1"/>
    <w:rsid w:val="000E2FDA"/>
    <w:rsid w:val="000E3778"/>
    <w:rsid w:val="000E3989"/>
    <w:rsid w:val="000E39EA"/>
    <w:rsid w:val="000E3B20"/>
    <w:rsid w:val="000E3D72"/>
    <w:rsid w:val="000E3EA0"/>
    <w:rsid w:val="000E4008"/>
    <w:rsid w:val="000E4188"/>
    <w:rsid w:val="000E43E8"/>
    <w:rsid w:val="000E4B03"/>
    <w:rsid w:val="000E4D41"/>
    <w:rsid w:val="000E4FA3"/>
    <w:rsid w:val="000E548D"/>
    <w:rsid w:val="000E5986"/>
    <w:rsid w:val="000E5AC2"/>
    <w:rsid w:val="000E63D4"/>
    <w:rsid w:val="000E643E"/>
    <w:rsid w:val="000E6919"/>
    <w:rsid w:val="000E6FD3"/>
    <w:rsid w:val="000E7336"/>
    <w:rsid w:val="000E78DC"/>
    <w:rsid w:val="000E7A69"/>
    <w:rsid w:val="000E7CDD"/>
    <w:rsid w:val="000E7CFE"/>
    <w:rsid w:val="000E7EF5"/>
    <w:rsid w:val="000F0807"/>
    <w:rsid w:val="000F0B57"/>
    <w:rsid w:val="000F0F69"/>
    <w:rsid w:val="000F1997"/>
    <w:rsid w:val="000F19CB"/>
    <w:rsid w:val="000F1D85"/>
    <w:rsid w:val="000F21B2"/>
    <w:rsid w:val="000F2CE0"/>
    <w:rsid w:val="000F3018"/>
    <w:rsid w:val="000F3357"/>
    <w:rsid w:val="000F3415"/>
    <w:rsid w:val="000F4E46"/>
    <w:rsid w:val="000F53EC"/>
    <w:rsid w:val="000F5600"/>
    <w:rsid w:val="000F5D05"/>
    <w:rsid w:val="000F6BA6"/>
    <w:rsid w:val="000F6E0F"/>
    <w:rsid w:val="000F784B"/>
    <w:rsid w:val="000F7C6E"/>
    <w:rsid w:val="000F7DD9"/>
    <w:rsid w:val="00101017"/>
    <w:rsid w:val="00101088"/>
    <w:rsid w:val="00101915"/>
    <w:rsid w:val="00101B1B"/>
    <w:rsid w:val="00101BC0"/>
    <w:rsid w:val="00102206"/>
    <w:rsid w:val="0010228B"/>
    <w:rsid w:val="001024C3"/>
    <w:rsid w:val="00102576"/>
    <w:rsid w:val="00102638"/>
    <w:rsid w:val="001029C7"/>
    <w:rsid w:val="00102F54"/>
    <w:rsid w:val="00103D3A"/>
    <w:rsid w:val="00104CA4"/>
    <w:rsid w:val="001055AD"/>
    <w:rsid w:val="00105A7B"/>
    <w:rsid w:val="00105B93"/>
    <w:rsid w:val="00106508"/>
    <w:rsid w:val="00106AB2"/>
    <w:rsid w:val="00107016"/>
    <w:rsid w:val="00110363"/>
    <w:rsid w:val="0011156C"/>
    <w:rsid w:val="00112670"/>
    <w:rsid w:val="00113126"/>
    <w:rsid w:val="0011332A"/>
    <w:rsid w:val="001134B9"/>
    <w:rsid w:val="0011425A"/>
    <w:rsid w:val="001145BD"/>
    <w:rsid w:val="00114C28"/>
    <w:rsid w:val="00114E0A"/>
    <w:rsid w:val="00115313"/>
    <w:rsid w:val="00115696"/>
    <w:rsid w:val="001158A9"/>
    <w:rsid w:val="00115C59"/>
    <w:rsid w:val="00116070"/>
    <w:rsid w:val="0011607B"/>
    <w:rsid w:val="00116C25"/>
    <w:rsid w:val="00116E07"/>
    <w:rsid w:val="001170ED"/>
    <w:rsid w:val="00117FD7"/>
    <w:rsid w:val="00120112"/>
    <w:rsid w:val="0012065E"/>
    <w:rsid w:val="00120973"/>
    <w:rsid w:val="00120B5C"/>
    <w:rsid w:val="0012158F"/>
    <w:rsid w:val="0012196C"/>
    <w:rsid w:val="00121C49"/>
    <w:rsid w:val="00121F78"/>
    <w:rsid w:val="00122454"/>
    <w:rsid w:val="00122A92"/>
    <w:rsid w:val="001230EA"/>
    <w:rsid w:val="0012350D"/>
    <w:rsid w:val="001243AE"/>
    <w:rsid w:val="00124529"/>
    <w:rsid w:val="00124721"/>
    <w:rsid w:val="00125108"/>
    <w:rsid w:val="00125142"/>
    <w:rsid w:val="00125311"/>
    <w:rsid w:val="0012585E"/>
    <w:rsid w:val="001258EE"/>
    <w:rsid w:val="0012595C"/>
    <w:rsid w:val="001259D7"/>
    <w:rsid w:val="00127112"/>
    <w:rsid w:val="0012713F"/>
    <w:rsid w:val="0013028F"/>
    <w:rsid w:val="00130861"/>
    <w:rsid w:val="00130CC0"/>
    <w:rsid w:val="00131993"/>
    <w:rsid w:val="00131AC9"/>
    <w:rsid w:val="00131E48"/>
    <w:rsid w:val="001321BD"/>
    <w:rsid w:val="001327FA"/>
    <w:rsid w:val="001328D9"/>
    <w:rsid w:val="00132C1D"/>
    <w:rsid w:val="001330C5"/>
    <w:rsid w:val="00133B78"/>
    <w:rsid w:val="00133DEF"/>
    <w:rsid w:val="001343B6"/>
    <w:rsid w:val="00134CF7"/>
    <w:rsid w:val="00134D70"/>
    <w:rsid w:val="00135001"/>
    <w:rsid w:val="00137120"/>
    <w:rsid w:val="0013729A"/>
    <w:rsid w:val="00137ACB"/>
    <w:rsid w:val="00140A9D"/>
    <w:rsid w:val="00141A5D"/>
    <w:rsid w:val="00141DD4"/>
    <w:rsid w:val="00142C69"/>
    <w:rsid w:val="00142D6F"/>
    <w:rsid w:val="00143714"/>
    <w:rsid w:val="0014379C"/>
    <w:rsid w:val="0014418C"/>
    <w:rsid w:val="0014449D"/>
    <w:rsid w:val="001444B2"/>
    <w:rsid w:val="00144789"/>
    <w:rsid w:val="001447C9"/>
    <w:rsid w:val="00144D4E"/>
    <w:rsid w:val="00144DCC"/>
    <w:rsid w:val="00145A0D"/>
    <w:rsid w:val="00145D71"/>
    <w:rsid w:val="00147036"/>
    <w:rsid w:val="00147804"/>
    <w:rsid w:val="00147F47"/>
    <w:rsid w:val="00151D79"/>
    <w:rsid w:val="00151E9C"/>
    <w:rsid w:val="00151ED0"/>
    <w:rsid w:val="0015258D"/>
    <w:rsid w:val="00152740"/>
    <w:rsid w:val="001527FC"/>
    <w:rsid w:val="00152843"/>
    <w:rsid w:val="00152B4C"/>
    <w:rsid w:val="00152F09"/>
    <w:rsid w:val="00153896"/>
    <w:rsid w:val="001538EC"/>
    <w:rsid w:val="00153F3D"/>
    <w:rsid w:val="001543AA"/>
    <w:rsid w:val="001548D4"/>
    <w:rsid w:val="0015675A"/>
    <w:rsid w:val="00156818"/>
    <w:rsid w:val="0015709E"/>
    <w:rsid w:val="001576E6"/>
    <w:rsid w:val="00157A71"/>
    <w:rsid w:val="001603B6"/>
    <w:rsid w:val="00160917"/>
    <w:rsid w:val="00160953"/>
    <w:rsid w:val="0016099C"/>
    <w:rsid w:val="00160BBE"/>
    <w:rsid w:val="00161534"/>
    <w:rsid w:val="001615B6"/>
    <w:rsid w:val="001618BA"/>
    <w:rsid w:val="00161A70"/>
    <w:rsid w:val="00162523"/>
    <w:rsid w:val="00162C3A"/>
    <w:rsid w:val="00163024"/>
    <w:rsid w:val="001630C8"/>
    <w:rsid w:val="00163449"/>
    <w:rsid w:val="00163531"/>
    <w:rsid w:val="00163FE7"/>
    <w:rsid w:val="00164715"/>
    <w:rsid w:val="001649D8"/>
    <w:rsid w:val="00164D89"/>
    <w:rsid w:val="00165806"/>
    <w:rsid w:val="00165E71"/>
    <w:rsid w:val="00166067"/>
    <w:rsid w:val="001662CB"/>
    <w:rsid w:val="00166455"/>
    <w:rsid w:val="00166C8F"/>
    <w:rsid w:val="00167893"/>
    <w:rsid w:val="00167B16"/>
    <w:rsid w:val="00167E37"/>
    <w:rsid w:val="00170555"/>
    <w:rsid w:val="0017074B"/>
    <w:rsid w:val="00171968"/>
    <w:rsid w:val="001719F5"/>
    <w:rsid w:val="00172D0A"/>
    <w:rsid w:val="00172E9E"/>
    <w:rsid w:val="00173122"/>
    <w:rsid w:val="00173C8E"/>
    <w:rsid w:val="00173F22"/>
    <w:rsid w:val="00174042"/>
    <w:rsid w:val="00174298"/>
    <w:rsid w:val="001747EF"/>
    <w:rsid w:val="00174C2C"/>
    <w:rsid w:val="001758D5"/>
    <w:rsid w:val="00175D3A"/>
    <w:rsid w:val="00175ED8"/>
    <w:rsid w:val="00176144"/>
    <w:rsid w:val="00176FD4"/>
    <w:rsid w:val="001773C5"/>
    <w:rsid w:val="001801EA"/>
    <w:rsid w:val="0018047E"/>
    <w:rsid w:val="00180952"/>
    <w:rsid w:val="00180D93"/>
    <w:rsid w:val="0018134A"/>
    <w:rsid w:val="00183171"/>
    <w:rsid w:val="001834C4"/>
    <w:rsid w:val="00183774"/>
    <w:rsid w:val="00183D6B"/>
    <w:rsid w:val="00184477"/>
    <w:rsid w:val="001857BC"/>
    <w:rsid w:val="00185965"/>
    <w:rsid w:val="00186252"/>
    <w:rsid w:val="00187D7A"/>
    <w:rsid w:val="001909DD"/>
    <w:rsid w:val="00190BE6"/>
    <w:rsid w:val="00190E37"/>
    <w:rsid w:val="001912C2"/>
    <w:rsid w:val="001914FE"/>
    <w:rsid w:val="00191631"/>
    <w:rsid w:val="00191861"/>
    <w:rsid w:val="00191A68"/>
    <w:rsid w:val="00192077"/>
    <w:rsid w:val="00192B43"/>
    <w:rsid w:val="00192C29"/>
    <w:rsid w:val="00192C6D"/>
    <w:rsid w:val="00192D0D"/>
    <w:rsid w:val="001936E1"/>
    <w:rsid w:val="00193929"/>
    <w:rsid w:val="00193E01"/>
    <w:rsid w:val="001941B8"/>
    <w:rsid w:val="001945A5"/>
    <w:rsid w:val="00194D74"/>
    <w:rsid w:val="00195209"/>
    <w:rsid w:val="0019543A"/>
    <w:rsid w:val="00195ADC"/>
    <w:rsid w:val="00195D23"/>
    <w:rsid w:val="001969AE"/>
    <w:rsid w:val="00196B49"/>
    <w:rsid w:val="00196D55"/>
    <w:rsid w:val="00197405"/>
    <w:rsid w:val="001A062D"/>
    <w:rsid w:val="001A10FB"/>
    <w:rsid w:val="001A159A"/>
    <w:rsid w:val="001A419F"/>
    <w:rsid w:val="001A47CC"/>
    <w:rsid w:val="001A48B8"/>
    <w:rsid w:val="001A4C03"/>
    <w:rsid w:val="001A5BD3"/>
    <w:rsid w:val="001A5F09"/>
    <w:rsid w:val="001A670E"/>
    <w:rsid w:val="001A6B69"/>
    <w:rsid w:val="001A6EB1"/>
    <w:rsid w:val="001A6FE3"/>
    <w:rsid w:val="001A73D8"/>
    <w:rsid w:val="001B05C6"/>
    <w:rsid w:val="001B0607"/>
    <w:rsid w:val="001B0A74"/>
    <w:rsid w:val="001B105A"/>
    <w:rsid w:val="001B10FB"/>
    <w:rsid w:val="001B15CB"/>
    <w:rsid w:val="001B2868"/>
    <w:rsid w:val="001B2A60"/>
    <w:rsid w:val="001B3825"/>
    <w:rsid w:val="001B4208"/>
    <w:rsid w:val="001B43D8"/>
    <w:rsid w:val="001B43E2"/>
    <w:rsid w:val="001B55AA"/>
    <w:rsid w:val="001B587E"/>
    <w:rsid w:val="001B5C5D"/>
    <w:rsid w:val="001B6098"/>
    <w:rsid w:val="001B6824"/>
    <w:rsid w:val="001C02E9"/>
    <w:rsid w:val="001C0677"/>
    <w:rsid w:val="001C1590"/>
    <w:rsid w:val="001C1669"/>
    <w:rsid w:val="001C1ADC"/>
    <w:rsid w:val="001C2F95"/>
    <w:rsid w:val="001C3119"/>
    <w:rsid w:val="001C3FFD"/>
    <w:rsid w:val="001C4304"/>
    <w:rsid w:val="001C430C"/>
    <w:rsid w:val="001C4513"/>
    <w:rsid w:val="001C47A0"/>
    <w:rsid w:val="001C547F"/>
    <w:rsid w:val="001C54A8"/>
    <w:rsid w:val="001C5766"/>
    <w:rsid w:val="001C5BF1"/>
    <w:rsid w:val="001C5D73"/>
    <w:rsid w:val="001C6577"/>
    <w:rsid w:val="001C705B"/>
    <w:rsid w:val="001C7753"/>
    <w:rsid w:val="001C7976"/>
    <w:rsid w:val="001C7CD2"/>
    <w:rsid w:val="001D0307"/>
    <w:rsid w:val="001D0670"/>
    <w:rsid w:val="001D079B"/>
    <w:rsid w:val="001D18AE"/>
    <w:rsid w:val="001D222E"/>
    <w:rsid w:val="001D2511"/>
    <w:rsid w:val="001D3F17"/>
    <w:rsid w:val="001D416C"/>
    <w:rsid w:val="001D46DE"/>
    <w:rsid w:val="001D4C18"/>
    <w:rsid w:val="001D6CB5"/>
    <w:rsid w:val="001D6D6F"/>
    <w:rsid w:val="001D7420"/>
    <w:rsid w:val="001D7668"/>
    <w:rsid w:val="001E22A7"/>
    <w:rsid w:val="001E26A3"/>
    <w:rsid w:val="001E2EAF"/>
    <w:rsid w:val="001E3355"/>
    <w:rsid w:val="001E33CB"/>
    <w:rsid w:val="001E370B"/>
    <w:rsid w:val="001E3E34"/>
    <w:rsid w:val="001E3FD5"/>
    <w:rsid w:val="001E4B19"/>
    <w:rsid w:val="001E4BEB"/>
    <w:rsid w:val="001E4C50"/>
    <w:rsid w:val="001E636A"/>
    <w:rsid w:val="001E63B7"/>
    <w:rsid w:val="001E696F"/>
    <w:rsid w:val="001E78BA"/>
    <w:rsid w:val="001E79A1"/>
    <w:rsid w:val="001E7D93"/>
    <w:rsid w:val="001E7F39"/>
    <w:rsid w:val="001F222F"/>
    <w:rsid w:val="001F265A"/>
    <w:rsid w:val="001F27FC"/>
    <w:rsid w:val="001F27FD"/>
    <w:rsid w:val="001F2A80"/>
    <w:rsid w:val="001F3B07"/>
    <w:rsid w:val="001F4280"/>
    <w:rsid w:val="001F45C1"/>
    <w:rsid w:val="001F4BB4"/>
    <w:rsid w:val="001F5985"/>
    <w:rsid w:val="001F6721"/>
    <w:rsid w:val="001F69F8"/>
    <w:rsid w:val="001F6FD4"/>
    <w:rsid w:val="001F7EF0"/>
    <w:rsid w:val="0020016A"/>
    <w:rsid w:val="002002A1"/>
    <w:rsid w:val="002011A5"/>
    <w:rsid w:val="002033EC"/>
    <w:rsid w:val="002038E1"/>
    <w:rsid w:val="0020466F"/>
    <w:rsid w:val="0020468C"/>
    <w:rsid w:val="00205A39"/>
    <w:rsid w:val="0020600A"/>
    <w:rsid w:val="00206105"/>
    <w:rsid w:val="0020641E"/>
    <w:rsid w:val="00206E11"/>
    <w:rsid w:val="00206EA6"/>
    <w:rsid w:val="00207562"/>
    <w:rsid w:val="0020756C"/>
    <w:rsid w:val="002102BD"/>
    <w:rsid w:val="0021038D"/>
    <w:rsid w:val="002112E5"/>
    <w:rsid w:val="0021150F"/>
    <w:rsid w:val="00211DE1"/>
    <w:rsid w:val="00212199"/>
    <w:rsid w:val="00212729"/>
    <w:rsid w:val="00212B4D"/>
    <w:rsid w:val="002132C4"/>
    <w:rsid w:val="0021347B"/>
    <w:rsid w:val="00213D42"/>
    <w:rsid w:val="00213F42"/>
    <w:rsid w:val="002155F6"/>
    <w:rsid w:val="002158D5"/>
    <w:rsid w:val="00215AA5"/>
    <w:rsid w:val="00215C43"/>
    <w:rsid w:val="0021797D"/>
    <w:rsid w:val="00217AC7"/>
    <w:rsid w:val="002206FC"/>
    <w:rsid w:val="00220B9E"/>
    <w:rsid w:val="00222CA0"/>
    <w:rsid w:val="002240F8"/>
    <w:rsid w:val="00224EF6"/>
    <w:rsid w:val="0022520E"/>
    <w:rsid w:val="0022541D"/>
    <w:rsid w:val="00225961"/>
    <w:rsid w:val="00225BE7"/>
    <w:rsid w:val="002264E4"/>
    <w:rsid w:val="002267A3"/>
    <w:rsid w:val="00227023"/>
    <w:rsid w:val="0022746E"/>
    <w:rsid w:val="002274C4"/>
    <w:rsid w:val="002275DC"/>
    <w:rsid w:val="00230020"/>
    <w:rsid w:val="00230105"/>
    <w:rsid w:val="0023054B"/>
    <w:rsid w:val="002307E0"/>
    <w:rsid w:val="00230D2E"/>
    <w:rsid w:val="00231481"/>
    <w:rsid w:val="00231734"/>
    <w:rsid w:val="00231761"/>
    <w:rsid w:val="0023230C"/>
    <w:rsid w:val="002324DA"/>
    <w:rsid w:val="002326DA"/>
    <w:rsid w:val="0023288C"/>
    <w:rsid w:val="00232ABC"/>
    <w:rsid w:val="00233774"/>
    <w:rsid w:val="00234430"/>
    <w:rsid w:val="00234562"/>
    <w:rsid w:val="00234753"/>
    <w:rsid w:val="00234FAA"/>
    <w:rsid w:val="00235065"/>
    <w:rsid w:val="00235304"/>
    <w:rsid w:val="00235685"/>
    <w:rsid w:val="00236799"/>
    <w:rsid w:val="002368BC"/>
    <w:rsid w:val="00237109"/>
    <w:rsid w:val="00240058"/>
    <w:rsid w:val="00240C97"/>
    <w:rsid w:val="0024100C"/>
    <w:rsid w:val="00241187"/>
    <w:rsid w:val="002413C4"/>
    <w:rsid w:val="00241939"/>
    <w:rsid w:val="00241B47"/>
    <w:rsid w:val="00242013"/>
    <w:rsid w:val="00242582"/>
    <w:rsid w:val="002439C1"/>
    <w:rsid w:val="00243D4A"/>
    <w:rsid w:val="00244845"/>
    <w:rsid w:val="002454E2"/>
    <w:rsid w:val="002469E5"/>
    <w:rsid w:val="0024719D"/>
    <w:rsid w:val="0024753F"/>
    <w:rsid w:val="002501AC"/>
    <w:rsid w:val="00250FF2"/>
    <w:rsid w:val="002516A8"/>
    <w:rsid w:val="00251751"/>
    <w:rsid w:val="00252700"/>
    <w:rsid w:val="00252A6B"/>
    <w:rsid w:val="002531AD"/>
    <w:rsid w:val="00253352"/>
    <w:rsid w:val="002534A9"/>
    <w:rsid w:val="00253CE1"/>
    <w:rsid w:val="00253EBA"/>
    <w:rsid w:val="00253F04"/>
    <w:rsid w:val="002540DD"/>
    <w:rsid w:val="00254EE1"/>
    <w:rsid w:val="002551A6"/>
    <w:rsid w:val="002558BD"/>
    <w:rsid w:val="002558FE"/>
    <w:rsid w:val="00255B93"/>
    <w:rsid w:val="002561AD"/>
    <w:rsid w:val="002568BB"/>
    <w:rsid w:val="00256D63"/>
    <w:rsid w:val="00256EB2"/>
    <w:rsid w:val="00260247"/>
    <w:rsid w:val="00260324"/>
    <w:rsid w:val="00260362"/>
    <w:rsid w:val="0026094D"/>
    <w:rsid w:val="00260A1C"/>
    <w:rsid w:val="00260DF3"/>
    <w:rsid w:val="0026129C"/>
    <w:rsid w:val="00261D27"/>
    <w:rsid w:val="00261DBC"/>
    <w:rsid w:val="002623D9"/>
    <w:rsid w:val="00262BF1"/>
    <w:rsid w:val="00262C4D"/>
    <w:rsid w:val="00262CEB"/>
    <w:rsid w:val="00263314"/>
    <w:rsid w:val="00263C4C"/>
    <w:rsid w:val="00263DC0"/>
    <w:rsid w:val="0026412F"/>
    <w:rsid w:val="002659BA"/>
    <w:rsid w:val="00266660"/>
    <w:rsid w:val="002672F7"/>
    <w:rsid w:val="002678E5"/>
    <w:rsid w:val="00267967"/>
    <w:rsid w:val="002706FB"/>
    <w:rsid w:val="002709B0"/>
    <w:rsid w:val="00270FD7"/>
    <w:rsid w:val="0027109C"/>
    <w:rsid w:val="00271275"/>
    <w:rsid w:val="002715D9"/>
    <w:rsid w:val="002717FD"/>
    <w:rsid w:val="00271D8C"/>
    <w:rsid w:val="002723E5"/>
    <w:rsid w:val="0027261A"/>
    <w:rsid w:val="002726D8"/>
    <w:rsid w:val="0027353A"/>
    <w:rsid w:val="002739C7"/>
    <w:rsid w:val="0027491C"/>
    <w:rsid w:val="0027494D"/>
    <w:rsid w:val="00274BA4"/>
    <w:rsid w:val="0027676D"/>
    <w:rsid w:val="00276A88"/>
    <w:rsid w:val="002770E0"/>
    <w:rsid w:val="00277874"/>
    <w:rsid w:val="00277911"/>
    <w:rsid w:val="00277A8D"/>
    <w:rsid w:val="00280011"/>
    <w:rsid w:val="0028056C"/>
    <w:rsid w:val="002806E5"/>
    <w:rsid w:val="00280D07"/>
    <w:rsid w:val="002817C8"/>
    <w:rsid w:val="00282298"/>
    <w:rsid w:val="00283056"/>
    <w:rsid w:val="002832EB"/>
    <w:rsid w:val="002833B0"/>
    <w:rsid w:val="00283422"/>
    <w:rsid w:val="0028349A"/>
    <w:rsid w:val="00283743"/>
    <w:rsid w:val="002837FB"/>
    <w:rsid w:val="00283FFA"/>
    <w:rsid w:val="00284170"/>
    <w:rsid w:val="00284922"/>
    <w:rsid w:val="00285110"/>
    <w:rsid w:val="00285449"/>
    <w:rsid w:val="0028557A"/>
    <w:rsid w:val="002869F2"/>
    <w:rsid w:val="00286A09"/>
    <w:rsid w:val="00287324"/>
    <w:rsid w:val="00287523"/>
    <w:rsid w:val="00287547"/>
    <w:rsid w:val="00287BFE"/>
    <w:rsid w:val="0029177B"/>
    <w:rsid w:val="002918AF"/>
    <w:rsid w:val="002919EE"/>
    <w:rsid w:val="00291A07"/>
    <w:rsid w:val="002920F7"/>
    <w:rsid w:val="0029235D"/>
    <w:rsid w:val="002924C4"/>
    <w:rsid w:val="00292539"/>
    <w:rsid w:val="0029269A"/>
    <w:rsid w:val="00292C63"/>
    <w:rsid w:val="002931A0"/>
    <w:rsid w:val="00293F31"/>
    <w:rsid w:val="00294047"/>
    <w:rsid w:val="002945F3"/>
    <w:rsid w:val="00294612"/>
    <w:rsid w:val="00294897"/>
    <w:rsid w:val="00295162"/>
    <w:rsid w:val="002960CE"/>
    <w:rsid w:val="00296159"/>
    <w:rsid w:val="002967B8"/>
    <w:rsid w:val="002967F1"/>
    <w:rsid w:val="00297CCB"/>
    <w:rsid w:val="00297F16"/>
    <w:rsid w:val="002A0019"/>
    <w:rsid w:val="002A01AB"/>
    <w:rsid w:val="002A0231"/>
    <w:rsid w:val="002A07F6"/>
    <w:rsid w:val="002A07FB"/>
    <w:rsid w:val="002A1216"/>
    <w:rsid w:val="002A1B53"/>
    <w:rsid w:val="002A2406"/>
    <w:rsid w:val="002A2506"/>
    <w:rsid w:val="002A2AB1"/>
    <w:rsid w:val="002A2B34"/>
    <w:rsid w:val="002A2E6E"/>
    <w:rsid w:val="002A2E9B"/>
    <w:rsid w:val="002A33C3"/>
    <w:rsid w:val="002A391C"/>
    <w:rsid w:val="002A3C7B"/>
    <w:rsid w:val="002A3EA2"/>
    <w:rsid w:val="002A4DA8"/>
    <w:rsid w:val="002A4FB7"/>
    <w:rsid w:val="002A657F"/>
    <w:rsid w:val="002A6A51"/>
    <w:rsid w:val="002A6D59"/>
    <w:rsid w:val="002A6F6F"/>
    <w:rsid w:val="002A755F"/>
    <w:rsid w:val="002B0DA8"/>
    <w:rsid w:val="002B22A5"/>
    <w:rsid w:val="002B2637"/>
    <w:rsid w:val="002B26F1"/>
    <w:rsid w:val="002B33DB"/>
    <w:rsid w:val="002B3C4E"/>
    <w:rsid w:val="002B4589"/>
    <w:rsid w:val="002B5346"/>
    <w:rsid w:val="002B621A"/>
    <w:rsid w:val="002B622B"/>
    <w:rsid w:val="002B6271"/>
    <w:rsid w:val="002B6324"/>
    <w:rsid w:val="002B632F"/>
    <w:rsid w:val="002B67FC"/>
    <w:rsid w:val="002B6962"/>
    <w:rsid w:val="002B755C"/>
    <w:rsid w:val="002B77DF"/>
    <w:rsid w:val="002B7AD4"/>
    <w:rsid w:val="002B7E49"/>
    <w:rsid w:val="002C0B68"/>
    <w:rsid w:val="002C0C43"/>
    <w:rsid w:val="002C0D7F"/>
    <w:rsid w:val="002C0E56"/>
    <w:rsid w:val="002C1384"/>
    <w:rsid w:val="002C1735"/>
    <w:rsid w:val="002C346C"/>
    <w:rsid w:val="002C3534"/>
    <w:rsid w:val="002C3FC1"/>
    <w:rsid w:val="002C4583"/>
    <w:rsid w:val="002C4D95"/>
    <w:rsid w:val="002C566A"/>
    <w:rsid w:val="002C5CF7"/>
    <w:rsid w:val="002C685C"/>
    <w:rsid w:val="002C6CD9"/>
    <w:rsid w:val="002C6E80"/>
    <w:rsid w:val="002C742F"/>
    <w:rsid w:val="002C76FD"/>
    <w:rsid w:val="002C77E4"/>
    <w:rsid w:val="002D120D"/>
    <w:rsid w:val="002D171F"/>
    <w:rsid w:val="002D177D"/>
    <w:rsid w:val="002D1CFB"/>
    <w:rsid w:val="002D2013"/>
    <w:rsid w:val="002D2C84"/>
    <w:rsid w:val="002D3227"/>
    <w:rsid w:val="002D3620"/>
    <w:rsid w:val="002D43C2"/>
    <w:rsid w:val="002D5227"/>
    <w:rsid w:val="002D6616"/>
    <w:rsid w:val="002D6954"/>
    <w:rsid w:val="002D7AF1"/>
    <w:rsid w:val="002D7CF7"/>
    <w:rsid w:val="002E09B0"/>
    <w:rsid w:val="002E207F"/>
    <w:rsid w:val="002E24D8"/>
    <w:rsid w:val="002E298D"/>
    <w:rsid w:val="002E2AE2"/>
    <w:rsid w:val="002E35D3"/>
    <w:rsid w:val="002E3619"/>
    <w:rsid w:val="002E363F"/>
    <w:rsid w:val="002E36BE"/>
    <w:rsid w:val="002E3739"/>
    <w:rsid w:val="002E4500"/>
    <w:rsid w:val="002E4656"/>
    <w:rsid w:val="002E4D78"/>
    <w:rsid w:val="002E5A36"/>
    <w:rsid w:val="002E645D"/>
    <w:rsid w:val="002E64F0"/>
    <w:rsid w:val="002E6B29"/>
    <w:rsid w:val="002E7428"/>
    <w:rsid w:val="002F1336"/>
    <w:rsid w:val="002F20FE"/>
    <w:rsid w:val="002F249D"/>
    <w:rsid w:val="002F2B4D"/>
    <w:rsid w:val="002F309F"/>
    <w:rsid w:val="002F3D76"/>
    <w:rsid w:val="002F45E0"/>
    <w:rsid w:val="002F4A99"/>
    <w:rsid w:val="002F4D82"/>
    <w:rsid w:val="002F6122"/>
    <w:rsid w:val="002F6303"/>
    <w:rsid w:val="002F6D37"/>
    <w:rsid w:val="002F7076"/>
    <w:rsid w:val="002F73CA"/>
    <w:rsid w:val="002F75A7"/>
    <w:rsid w:val="002F7BBA"/>
    <w:rsid w:val="00300742"/>
    <w:rsid w:val="00300941"/>
    <w:rsid w:val="003013E6"/>
    <w:rsid w:val="003015A4"/>
    <w:rsid w:val="00303240"/>
    <w:rsid w:val="00303254"/>
    <w:rsid w:val="003039D5"/>
    <w:rsid w:val="00303C4F"/>
    <w:rsid w:val="00303EDD"/>
    <w:rsid w:val="0030417C"/>
    <w:rsid w:val="00304833"/>
    <w:rsid w:val="00304EA6"/>
    <w:rsid w:val="0030513D"/>
    <w:rsid w:val="0030527A"/>
    <w:rsid w:val="00305490"/>
    <w:rsid w:val="00305D51"/>
    <w:rsid w:val="003060CE"/>
    <w:rsid w:val="0030662F"/>
    <w:rsid w:val="003070FF"/>
    <w:rsid w:val="00307777"/>
    <w:rsid w:val="003078B7"/>
    <w:rsid w:val="00310507"/>
    <w:rsid w:val="0031069E"/>
    <w:rsid w:val="00311286"/>
    <w:rsid w:val="003119CB"/>
    <w:rsid w:val="00312C29"/>
    <w:rsid w:val="00312FD7"/>
    <w:rsid w:val="00312FE1"/>
    <w:rsid w:val="00313250"/>
    <w:rsid w:val="00313C83"/>
    <w:rsid w:val="0031400A"/>
    <w:rsid w:val="0031404C"/>
    <w:rsid w:val="00315599"/>
    <w:rsid w:val="00316129"/>
    <w:rsid w:val="0031635C"/>
    <w:rsid w:val="003165FF"/>
    <w:rsid w:val="003173AD"/>
    <w:rsid w:val="00317F7E"/>
    <w:rsid w:val="003202E1"/>
    <w:rsid w:val="003203CA"/>
    <w:rsid w:val="00320654"/>
    <w:rsid w:val="0032077F"/>
    <w:rsid w:val="00321033"/>
    <w:rsid w:val="00321791"/>
    <w:rsid w:val="00321C0E"/>
    <w:rsid w:val="0032236E"/>
    <w:rsid w:val="003223C7"/>
    <w:rsid w:val="003227F1"/>
    <w:rsid w:val="00322B5A"/>
    <w:rsid w:val="00322B98"/>
    <w:rsid w:val="003230C3"/>
    <w:rsid w:val="003236AC"/>
    <w:rsid w:val="00323B85"/>
    <w:rsid w:val="0032414C"/>
    <w:rsid w:val="00324A6A"/>
    <w:rsid w:val="00324D6B"/>
    <w:rsid w:val="0032503E"/>
    <w:rsid w:val="0032586B"/>
    <w:rsid w:val="00325C0B"/>
    <w:rsid w:val="00325E3C"/>
    <w:rsid w:val="00325FEA"/>
    <w:rsid w:val="00326207"/>
    <w:rsid w:val="00326308"/>
    <w:rsid w:val="00326EE9"/>
    <w:rsid w:val="00327285"/>
    <w:rsid w:val="00327370"/>
    <w:rsid w:val="0032759F"/>
    <w:rsid w:val="0032794D"/>
    <w:rsid w:val="003301AE"/>
    <w:rsid w:val="0033057C"/>
    <w:rsid w:val="00330789"/>
    <w:rsid w:val="00331190"/>
    <w:rsid w:val="0033191C"/>
    <w:rsid w:val="00331AC3"/>
    <w:rsid w:val="00332293"/>
    <w:rsid w:val="00333487"/>
    <w:rsid w:val="0033397E"/>
    <w:rsid w:val="00334798"/>
    <w:rsid w:val="00334DBA"/>
    <w:rsid w:val="00335772"/>
    <w:rsid w:val="00335C0F"/>
    <w:rsid w:val="00337136"/>
    <w:rsid w:val="00337800"/>
    <w:rsid w:val="00337D7E"/>
    <w:rsid w:val="00340697"/>
    <w:rsid w:val="00340F7D"/>
    <w:rsid w:val="0034180E"/>
    <w:rsid w:val="00341913"/>
    <w:rsid w:val="00341DF1"/>
    <w:rsid w:val="0034252A"/>
    <w:rsid w:val="0034366D"/>
    <w:rsid w:val="00343CE6"/>
    <w:rsid w:val="00343E1A"/>
    <w:rsid w:val="00344C73"/>
    <w:rsid w:val="003454E6"/>
    <w:rsid w:val="003459BA"/>
    <w:rsid w:val="00347219"/>
    <w:rsid w:val="00347476"/>
    <w:rsid w:val="00347B69"/>
    <w:rsid w:val="00350E60"/>
    <w:rsid w:val="00351BE9"/>
    <w:rsid w:val="00352CF5"/>
    <w:rsid w:val="00353200"/>
    <w:rsid w:val="00353426"/>
    <w:rsid w:val="0035397C"/>
    <w:rsid w:val="00353B25"/>
    <w:rsid w:val="00353C34"/>
    <w:rsid w:val="00353FDA"/>
    <w:rsid w:val="00353FF6"/>
    <w:rsid w:val="00354DB9"/>
    <w:rsid w:val="003556D3"/>
    <w:rsid w:val="00355D1D"/>
    <w:rsid w:val="00355EE7"/>
    <w:rsid w:val="00356346"/>
    <w:rsid w:val="00356A31"/>
    <w:rsid w:val="00357096"/>
    <w:rsid w:val="00357225"/>
    <w:rsid w:val="00357D55"/>
    <w:rsid w:val="003601C9"/>
    <w:rsid w:val="0036065C"/>
    <w:rsid w:val="00360667"/>
    <w:rsid w:val="0036113D"/>
    <w:rsid w:val="003616ED"/>
    <w:rsid w:val="003628B9"/>
    <w:rsid w:val="003631FF"/>
    <w:rsid w:val="00363861"/>
    <w:rsid w:val="00363D7C"/>
    <w:rsid w:val="00363DF1"/>
    <w:rsid w:val="00364615"/>
    <w:rsid w:val="0036481F"/>
    <w:rsid w:val="0036485E"/>
    <w:rsid w:val="003649C0"/>
    <w:rsid w:val="00365535"/>
    <w:rsid w:val="003657E7"/>
    <w:rsid w:val="00365ACD"/>
    <w:rsid w:val="003662E9"/>
    <w:rsid w:val="003663BC"/>
    <w:rsid w:val="00366582"/>
    <w:rsid w:val="00366B8C"/>
    <w:rsid w:val="00366B99"/>
    <w:rsid w:val="003678AF"/>
    <w:rsid w:val="00370077"/>
    <w:rsid w:val="00370260"/>
    <w:rsid w:val="0037236A"/>
    <w:rsid w:val="003724B3"/>
    <w:rsid w:val="00372B54"/>
    <w:rsid w:val="00372F7E"/>
    <w:rsid w:val="0037329A"/>
    <w:rsid w:val="00373CA7"/>
    <w:rsid w:val="00374602"/>
    <w:rsid w:val="003759E0"/>
    <w:rsid w:val="00375F04"/>
    <w:rsid w:val="0037629D"/>
    <w:rsid w:val="003772A9"/>
    <w:rsid w:val="00377EF8"/>
    <w:rsid w:val="0038062F"/>
    <w:rsid w:val="00381036"/>
    <w:rsid w:val="00381398"/>
    <w:rsid w:val="00382260"/>
    <w:rsid w:val="00382317"/>
    <w:rsid w:val="00382399"/>
    <w:rsid w:val="00382C21"/>
    <w:rsid w:val="003836B0"/>
    <w:rsid w:val="0038387A"/>
    <w:rsid w:val="003849DC"/>
    <w:rsid w:val="00384EE2"/>
    <w:rsid w:val="0038519D"/>
    <w:rsid w:val="00385704"/>
    <w:rsid w:val="00386289"/>
    <w:rsid w:val="00386447"/>
    <w:rsid w:val="00386873"/>
    <w:rsid w:val="00386F2A"/>
    <w:rsid w:val="003870FC"/>
    <w:rsid w:val="0038774A"/>
    <w:rsid w:val="00387ABD"/>
    <w:rsid w:val="0039001B"/>
    <w:rsid w:val="00390805"/>
    <w:rsid w:val="00390AA9"/>
    <w:rsid w:val="00390D22"/>
    <w:rsid w:val="00391EEB"/>
    <w:rsid w:val="0039259F"/>
    <w:rsid w:val="00392A82"/>
    <w:rsid w:val="0039322D"/>
    <w:rsid w:val="003932E4"/>
    <w:rsid w:val="003935BC"/>
    <w:rsid w:val="003935DE"/>
    <w:rsid w:val="0039378A"/>
    <w:rsid w:val="00393973"/>
    <w:rsid w:val="00394989"/>
    <w:rsid w:val="00394B3C"/>
    <w:rsid w:val="00394FEC"/>
    <w:rsid w:val="0039625C"/>
    <w:rsid w:val="003964A5"/>
    <w:rsid w:val="003967CC"/>
    <w:rsid w:val="00396B64"/>
    <w:rsid w:val="003977E6"/>
    <w:rsid w:val="003A109C"/>
    <w:rsid w:val="003A12F8"/>
    <w:rsid w:val="003A131B"/>
    <w:rsid w:val="003A1AF6"/>
    <w:rsid w:val="003A262C"/>
    <w:rsid w:val="003A2704"/>
    <w:rsid w:val="003A3004"/>
    <w:rsid w:val="003A3189"/>
    <w:rsid w:val="003A34B5"/>
    <w:rsid w:val="003A360C"/>
    <w:rsid w:val="003A3974"/>
    <w:rsid w:val="003A39BD"/>
    <w:rsid w:val="003A3AAC"/>
    <w:rsid w:val="003A3DDA"/>
    <w:rsid w:val="003A46BB"/>
    <w:rsid w:val="003A478B"/>
    <w:rsid w:val="003A5B9E"/>
    <w:rsid w:val="003A6E68"/>
    <w:rsid w:val="003A7136"/>
    <w:rsid w:val="003A7679"/>
    <w:rsid w:val="003A7DCE"/>
    <w:rsid w:val="003A7DE2"/>
    <w:rsid w:val="003B0CCF"/>
    <w:rsid w:val="003B1CDD"/>
    <w:rsid w:val="003B1FF8"/>
    <w:rsid w:val="003B2272"/>
    <w:rsid w:val="003B25CF"/>
    <w:rsid w:val="003B2C04"/>
    <w:rsid w:val="003B4C08"/>
    <w:rsid w:val="003B4C99"/>
    <w:rsid w:val="003B58B8"/>
    <w:rsid w:val="003B6103"/>
    <w:rsid w:val="003B67E9"/>
    <w:rsid w:val="003B687F"/>
    <w:rsid w:val="003B6B34"/>
    <w:rsid w:val="003B6F04"/>
    <w:rsid w:val="003B7EBC"/>
    <w:rsid w:val="003B7F7E"/>
    <w:rsid w:val="003C05E5"/>
    <w:rsid w:val="003C22D1"/>
    <w:rsid w:val="003C2459"/>
    <w:rsid w:val="003C338B"/>
    <w:rsid w:val="003C3555"/>
    <w:rsid w:val="003C3C11"/>
    <w:rsid w:val="003C44AC"/>
    <w:rsid w:val="003C51A5"/>
    <w:rsid w:val="003C5D52"/>
    <w:rsid w:val="003C5DC7"/>
    <w:rsid w:val="003C7203"/>
    <w:rsid w:val="003C73D2"/>
    <w:rsid w:val="003C745E"/>
    <w:rsid w:val="003C7DF2"/>
    <w:rsid w:val="003D0262"/>
    <w:rsid w:val="003D077A"/>
    <w:rsid w:val="003D082B"/>
    <w:rsid w:val="003D0980"/>
    <w:rsid w:val="003D0D56"/>
    <w:rsid w:val="003D108F"/>
    <w:rsid w:val="003D2444"/>
    <w:rsid w:val="003D2733"/>
    <w:rsid w:val="003D2CAE"/>
    <w:rsid w:val="003D2EEA"/>
    <w:rsid w:val="003D2FD3"/>
    <w:rsid w:val="003D4298"/>
    <w:rsid w:val="003D4B5F"/>
    <w:rsid w:val="003D527E"/>
    <w:rsid w:val="003D551C"/>
    <w:rsid w:val="003D570C"/>
    <w:rsid w:val="003D6C93"/>
    <w:rsid w:val="003D744A"/>
    <w:rsid w:val="003E0B2A"/>
    <w:rsid w:val="003E1219"/>
    <w:rsid w:val="003E1471"/>
    <w:rsid w:val="003E17A7"/>
    <w:rsid w:val="003E1A81"/>
    <w:rsid w:val="003E1B09"/>
    <w:rsid w:val="003E2029"/>
    <w:rsid w:val="003E2B1F"/>
    <w:rsid w:val="003E2BAD"/>
    <w:rsid w:val="003E2FC4"/>
    <w:rsid w:val="003E3D7B"/>
    <w:rsid w:val="003E3EE7"/>
    <w:rsid w:val="003E503F"/>
    <w:rsid w:val="003E5854"/>
    <w:rsid w:val="003E5AF7"/>
    <w:rsid w:val="003E5E3D"/>
    <w:rsid w:val="003E5F87"/>
    <w:rsid w:val="003E64B9"/>
    <w:rsid w:val="003E64DA"/>
    <w:rsid w:val="003E78D6"/>
    <w:rsid w:val="003E79D6"/>
    <w:rsid w:val="003E7B45"/>
    <w:rsid w:val="003E7D14"/>
    <w:rsid w:val="003F0336"/>
    <w:rsid w:val="003F0A33"/>
    <w:rsid w:val="003F0F81"/>
    <w:rsid w:val="003F0F9D"/>
    <w:rsid w:val="003F1744"/>
    <w:rsid w:val="003F18C3"/>
    <w:rsid w:val="003F3EB2"/>
    <w:rsid w:val="003F3FA1"/>
    <w:rsid w:val="003F43C5"/>
    <w:rsid w:val="003F5208"/>
    <w:rsid w:val="003F557B"/>
    <w:rsid w:val="003F6F55"/>
    <w:rsid w:val="003F732B"/>
    <w:rsid w:val="003F7B8F"/>
    <w:rsid w:val="003F7DD2"/>
    <w:rsid w:val="0040040A"/>
    <w:rsid w:val="00400AC4"/>
    <w:rsid w:val="0040116A"/>
    <w:rsid w:val="004012F2"/>
    <w:rsid w:val="00401327"/>
    <w:rsid w:val="00401583"/>
    <w:rsid w:val="004016F8"/>
    <w:rsid w:val="004017FB"/>
    <w:rsid w:val="00401F0E"/>
    <w:rsid w:val="0040206F"/>
    <w:rsid w:val="0040232E"/>
    <w:rsid w:val="004032B0"/>
    <w:rsid w:val="004032DF"/>
    <w:rsid w:val="004036B2"/>
    <w:rsid w:val="00403790"/>
    <w:rsid w:val="0040408E"/>
    <w:rsid w:val="00404661"/>
    <w:rsid w:val="00405AC2"/>
    <w:rsid w:val="00405E1A"/>
    <w:rsid w:val="004068BD"/>
    <w:rsid w:val="00406959"/>
    <w:rsid w:val="00407283"/>
    <w:rsid w:val="00407494"/>
    <w:rsid w:val="00407A7C"/>
    <w:rsid w:val="00407B0D"/>
    <w:rsid w:val="00407D99"/>
    <w:rsid w:val="00407FBB"/>
    <w:rsid w:val="00410767"/>
    <w:rsid w:val="00410E3C"/>
    <w:rsid w:val="00410FA1"/>
    <w:rsid w:val="00411B7E"/>
    <w:rsid w:val="00411D37"/>
    <w:rsid w:val="004122D6"/>
    <w:rsid w:val="00412D0F"/>
    <w:rsid w:val="004133F7"/>
    <w:rsid w:val="00414803"/>
    <w:rsid w:val="0041658E"/>
    <w:rsid w:val="004174E1"/>
    <w:rsid w:val="004175F3"/>
    <w:rsid w:val="00417B78"/>
    <w:rsid w:val="00417CFB"/>
    <w:rsid w:val="0042000E"/>
    <w:rsid w:val="004201AF"/>
    <w:rsid w:val="004201EC"/>
    <w:rsid w:val="00420AA3"/>
    <w:rsid w:val="00420B2C"/>
    <w:rsid w:val="00420F52"/>
    <w:rsid w:val="00421657"/>
    <w:rsid w:val="004217B2"/>
    <w:rsid w:val="00421995"/>
    <w:rsid w:val="0042280E"/>
    <w:rsid w:val="004242F0"/>
    <w:rsid w:val="00424BB1"/>
    <w:rsid w:val="0042536E"/>
    <w:rsid w:val="00425A08"/>
    <w:rsid w:val="00427154"/>
    <w:rsid w:val="00427518"/>
    <w:rsid w:val="00427571"/>
    <w:rsid w:val="004275B3"/>
    <w:rsid w:val="00427C38"/>
    <w:rsid w:val="00431942"/>
    <w:rsid w:val="0043203F"/>
    <w:rsid w:val="0043208E"/>
    <w:rsid w:val="00432724"/>
    <w:rsid w:val="00432D21"/>
    <w:rsid w:val="00432EE4"/>
    <w:rsid w:val="00432F4A"/>
    <w:rsid w:val="0043353C"/>
    <w:rsid w:val="00434E26"/>
    <w:rsid w:val="004351A1"/>
    <w:rsid w:val="00435208"/>
    <w:rsid w:val="00436515"/>
    <w:rsid w:val="00436BB7"/>
    <w:rsid w:val="004370F7"/>
    <w:rsid w:val="004374C6"/>
    <w:rsid w:val="00437A35"/>
    <w:rsid w:val="00437C53"/>
    <w:rsid w:val="0044087F"/>
    <w:rsid w:val="00440ADA"/>
    <w:rsid w:val="00440B0C"/>
    <w:rsid w:val="00440FCF"/>
    <w:rsid w:val="004416CB"/>
    <w:rsid w:val="00441902"/>
    <w:rsid w:val="00441A49"/>
    <w:rsid w:val="004435BC"/>
    <w:rsid w:val="004438D2"/>
    <w:rsid w:val="00443F5A"/>
    <w:rsid w:val="00445045"/>
    <w:rsid w:val="0044533B"/>
    <w:rsid w:val="0044548D"/>
    <w:rsid w:val="00445CF2"/>
    <w:rsid w:val="00447285"/>
    <w:rsid w:val="004472E9"/>
    <w:rsid w:val="0044730B"/>
    <w:rsid w:val="00447BD5"/>
    <w:rsid w:val="00447D85"/>
    <w:rsid w:val="00447DBF"/>
    <w:rsid w:val="00450361"/>
    <w:rsid w:val="00450837"/>
    <w:rsid w:val="00450867"/>
    <w:rsid w:val="00451137"/>
    <w:rsid w:val="004515A5"/>
    <w:rsid w:val="00451B1F"/>
    <w:rsid w:val="00451EBD"/>
    <w:rsid w:val="00451FDD"/>
    <w:rsid w:val="00452028"/>
    <w:rsid w:val="004527B7"/>
    <w:rsid w:val="0045297F"/>
    <w:rsid w:val="00453759"/>
    <w:rsid w:val="00453B8E"/>
    <w:rsid w:val="00453BCA"/>
    <w:rsid w:val="00453F4F"/>
    <w:rsid w:val="0045413F"/>
    <w:rsid w:val="004542D0"/>
    <w:rsid w:val="00454B79"/>
    <w:rsid w:val="00454D8A"/>
    <w:rsid w:val="00455037"/>
    <w:rsid w:val="004555E0"/>
    <w:rsid w:val="0045585B"/>
    <w:rsid w:val="004560C2"/>
    <w:rsid w:val="0045799C"/>
    <w:rsid w:val="00457A35"/>
    <w:rsid w:val="00460052"/>
    <w:rsid w:val="0046006D"/>
    <w:rsid w:val="00460A3E"/>
    <w:rsid w:val="00460E33"/>
    <w:rsid w:val="004613E1"/>
    <w:rsid w:val="0046169B"/>
    <w:rsid w:val="00461BB8"/>
    <w:rsid w:val="00461CA6"/>
    <w:rsid w:val="004622EF"/>
    <w:rsid w:val="004623A2"/>
    <w:rsid w:val="004625A9"/>
    <w:rsid w:val="00462743"/>
    <w:rsid w:val="00462AE6"/>
    <w:rsid w:val="0046307E"/>
    <w:rsid w:val="004633CC"/>
    <w:rsid w:val="0046345B"/>
    <w:rsid w:val="00463C1E"/>
    <w:rsid w:val="00463C6E"/>
    <w:rsid w:val="0046462B"/>
    <w:rsid w:val="004649E5"/>
    <w:rsid w:val="00464C25"/>
    <w:rsid w:val="00465184"/>
    <w:rsid w:val="00466143"/>
    <w:rsid w:val="00466767"/>
    <w:rsid w:val="00466A80"/>
    <w:rsid w:val="00466DB8"/>
    <w:rsid w:val="00466DE6"/>
    <w:rsid w:val="004671A1"/>
    <w:rsid w:val="00467507"/>
    <w:rsid w:val="00467AA3"/>
    <w:rsid w:val="00467F9C"/>
    <w:rsid w:val="00473232"/>
    <w:rsid w:val="004734DC"/>
    <w:rsid w:val="004754D5"/>
    <w:rsid w:val="00475685"/>
    <w:rsid w:val="004756C7"/>
    <w:rsid w:val="004759C9"/>
    <w:rsid w:val="00475A28"/>
    <w:rsid w:val="00475EC0"/>
    <w:rsid w:val="00476374"/>
    <w:rsid w:val="004764FB"/>
    <w:rsid w:val="0047677D"/>
    <w:rsid w:val="0047678A"/>
    <w:rsid w:val="00476A1E"/>
    <w:rsid w:val="00477185"/>
    <w:rsid w:val="004772E6"/>
    <w:rsid w:val="00481220"/>
    <w:rsid w:val="00482859"/>
    <w:rsid w:val="004837B2"/>
    <w:rsid w:val="00483A15"/>
    <w:rsid w:val="00483B62"/>
    <w:rsid w:val="00484208"/>
    <w:rsid w:val="00484B75"/>
    <w:rsid w:val="00484DA5"/>
    <w:rsid w:val="00485038"/>
    <w:rsid w:val="0048675F"/>
    <w:rsid w:val="004869EE"/>
    <w:rsid w:val="00486B2C"/>
    <w:rsid w:val="00486BDD"/>
    <w:rsid w:val="004877CA"/>
    <w:rsid w:val="00490349"/>
    <w:rsid w:val="00490736"/>
    <w:rsid w:val="00490CC7"/>
    <w:rsid w:val="004930EE"/>
    <w:rsid w:val="004949F2"/>
    <w:rsid w:val="0049550C"/>
    <w:rsid w:val="004957B6"/>
    <w:rsid w:val="00495ADE"/>
    <w:rsid w:val="004962F4"/>
    <w:rsid w:val="00496B90"/>
    <w:rsid w:val="00497003"/>
    <w:rsid w:val="004975C1"/>
    <w:rsid w:val="00497EF6"/>
    <w:rsid w:val="004A0045"/>
    <w:rsid w:val="004A1082"/>
    <w:rsid w:val="004A172F"/>
    <w:rsid w:val="004A20CB"/>
    <w:rsid w:val="004A2C36"/>
    <w:rsid w:val="004A2D8F"/>
    <w:rsid w:val="004A3CD6"/>
    <w:rsid w:val="004A4D45"/>
    <w:rsid w:val="004A4EE4"/>
    <w:rsid w:val="004A6603"/>
    <w:rsid w:val="004A68C4"/>
    <w:rsid w:val="004A6DE4"/>
    <w:rsid w:val="004A6F5A"/>
    <w:rsid w:val="004A7659"/>
    <w:rsid w:val="004A7982"/>
    <w:rsid w:val="004A7F06"/>
    <w:rsid w:val="004B00A6"/>
    <w:rsid w:val="004B067B"/>
    <w:rsid w:val="004B0995"/>
    <w:rsid w:val="004B1516"/>
    <w:rsid w:val="004B181C"/>
    <w:rsid w:val="004B19EE"/>
    <w:rsid w:val="004B1F8F"/>
    <w:rsid w:val="004B2974"/>
    <w:rsid w:val="004B345A"/>
    <w:rsid w:val="004B3766"/>
    <w:rsid w:val="004B3A31"/>
    <w:rsid w:val="004B408A"/>
    <w:rsid w:val="004B4274"/>
    <w:rsid w:val="004B5C73"/>
    <w:rsid w:val="004B609F"/>
    <w:rsid w:val="004B611C"/>
    <w:rsid w:val="004B6205"/>
    <w:rsid w:val="004B62E6"/>
    <w:rsid w:val="004B639C"/>
    <w:rsid w:val="004B642A"/>
    <w:rsid w:val="004B65BB"/>
    <w:rsid w:val="004B6EAC"/>
    <w:rsid w:val="004B7E4E"/>
    <w:rsid w:val="004B7EB7"/>
    <w:rsid w:val="004C0154"/>
    <w:rsid w:val="004C082B"/>
    <w:rsid w:val="004C0FB3"/>
    <w:rsid w:val="004C1523"/>
    <w:rsid w:val="004C15A0"/>
    <w:rsid w:val="004C21CA"/>
    <w:rsid w:val="004C2CE2"/>
    <w:rsid w:val="004C301C"/>
    <w:rsid w:val="004C30E4"/>
    <w:rsid w:val="004C3989"/>
    <w:rsid w:val="004C3CCE"/>
    <w:rsid w:val="004C4497"/>
    <w:rsid w:val="004C4805"/>
    <w:rsid w:val="004C4F02"/>
    <w:rsid w:val="004C5B5D"/>
    <w:rsid w:val="004C6CF0"/>
    <w:rsid w:val="004C7995"/>
    <w:rsid w:val="004D022A"/>
    <w:rsid w:val="004D07F9"/>
    <w:rsid w:val="004D0DD6"/>
    <w:rsid w:val="004D0EFA"/>
    <w:rsid w:val="004D0FAF"/>
    <w:rsid w:val="004D1D6A"/>
    <w:rsid w:val="004D295B"/>
    <w:rsid w:val="004D2B83"/>
    <w:rsid w:val="004D2ECE"/>
    <w:rsid w:val="004D33C6"/>
    <w:rsid w:val="004D37C9"/>
    <w:rsid w:val="004D3DF3"/>
    <w:rsid w:val="004D46AA"/>
    <w:rsid w:val="004D49B5"/>
    <w:rsid w:val="004D54D7"/>
    <w:rsid w:val="004D616C"/>
    <w:rsid w:val="004D6507"/>
    <w:rsid w:val="004D7607"/>
    <w:rsid w:val="004D7D7D"/>
    <w:rsid w:val="004E002B"/>
    <w:rsid w:val="004E002F"/>
    <w:rsid w:val="004E080B"/>
    <w:rsid w:val="004E082C"/>
    <w:rsid w:val="004E1251"/>
    <w:rsid w:val="004E12E4"/>
    <w:rsid w:val="004E1B9F"/>
    <w:rsid w:val="004E1E50"/>
    <w:rsid w:val="004E28A2"/>
    <w:rsid w:val="004E2A96"/>
    <w:rsid w:val="004E3285"/>
    <w:rsid w:val="004E3614"/>
    <w:rsid w:val="004E45F8"/>
    <w:rsid w:val="004E4FA4"/>
    <w:rsid w:val="004E4FDB"/>
    <w:rsid w:val="004E552E"/>
    <w:rsid w:val="004E556A"/>
    <w:rsid w:val="004E5C22"/>
    <w:rsid w:val="004E610D"/>
    <w:rsid w:val="004E626F"/>
    <w:rsid w:val="004E672F"/>
    <w:rsid w:val="004E6AD2"/>
    <w:rsid w:val="004E6DB1"/>
    <w:rsid w:val="004E6FD9"/>
    <w:rsid w:val="004E7437"/>
    <w:rsid w:val="004E75E5"/>
    <w:rsid w:val="004E76A0"/>
    <w:rsid w:val="004E7FA3"/>
    <w:rsid w:val="004F0C6F"/>
    <w:rsid w:val="004F1704"/>
    <w:rsid w:val="004F28E4"/>
    <w:rsid w:val="004F35AB"/>
    <w:rsid w:val="004F401F"/>
    <w:rsid w:val="004F49D3"/>
    <w:rsid w:val="004F4CFB"/>
    <w:rsid w:val="004F4ECE"/>
    <w:rsid w:val="004F5974"/>
    <w:rsid w:val="004F5BA8"/>
    <w:rsid w:val="004F65E8"/>
    <w:rsid w:val="004F66CB"/>
    <w:rsid w:val="004F6973"/>
    <w:rsid w:val="004F6B60"/>
    <w:rsid w:val="004F6E06"/>
    <w:rsid w:val="004F7088"/>
    <w:rsid w:val="004F79E4"/>
    <w:rsid w:val="004F7CCC"/>
    <w:rsid w:val="0050070E"/>
    <w:rsid w:val="00500F6C"/>
    <w:rsid w:val="00501189"/>
    <w:rsid w:val="00501E56"/>
    <w:rsid w:val="005022AB"/>
    <w:rsid w:val="00502CAD"/>
    <w:rsid w:val="00503085"/>
    <w:rsid w:val="005033F5"/>
    <w:rsid w:val="00504159"/>
    <w:rsid w:val="00504295"/>
    <w:rsid w:val="00504437"/>
    <w:rsid w:val="00504632"/>
    <w:rsid w:val="005054FB"/>
    <w:rsid w:val="00505E6F"/>
    <w:rsid w:val="005060F2"/>
    <w:rsid w:val="005063AF"/>
    <w:rsid w:val="00507603"/>
    <w:rsid w:val="00507FA6"/>
    <w:rsid w:val="005100CB"/>
    <w:rsid w:val="005118CB"/>
    <w:rsid w:val="00511CC7"/>
    <w:rsid w:val="00512391"/>
    <w:rsid w:val="005126BD"/>
    <w:rsid w:val="00512F8F"/>
    <w:rsid w:val="00513038"/>
    <w:rsid w:val="005132DB"/>
    <w:rsid w:val="005133BF"/>
    <w:rsid w:val="005133F7"/>
    <w:rsid w:val="00514CB9"/>
    <w:rsid w:val="00514FCD"/>
    <w:rsid w:val="0051501F"/>
    <w:rsid w:val="0051630B"/>
    <w:rsid w:val="00516426"/>
    <w:rsid w:val="00516442"/>
    <w:rsid w:val="00516DB6"/>
    <w:rsid w:val="005173C8"/>
    <w:rsid w:val="00517A4A"/>
    <w:rsid w:val="00520890"/>
    <w:rsid w:val="005209CB"/>
    <w:rsid w:val="00522D79"/>
    <w:rsid w:val="00522DF1"/>
    <w:rsid w:val="00523351"/>
    <w:rsid w:val="005252A9"/>
    <w:rsid w:val="005266FE"/>
    <w:rsid w:val="0052795B"/>
    <w:rsid w:val="005302D7"/>
    <w:rsid w:val="00530B57"/>
    <w:rsid w:val="00530FF1"/>
    <w:rsid w:val="005325E2"/>
    <w:rsid w:val="00533840"/>
    <w:rsid w:val="00534097"/>
    <w:rsid w:val="005342D0"/>
    <w:rsid w:val="005348EB"/>
    <w:rsid w:val="00534BD2"/>
    <w:rsid w:val="00534C18"/>
    <w:rsid w:val="00534D7B"/>
    <w:rsid w:val="00534F89"/>
    <w:rsid w:val="005350C0"/>
    <w:rsid w:val="00535449"/>
    <w:rsid w:val="00535DA2"/>
    <w:rsid w:val="00536505"/>
    <w:rsid w:val="0053692F"/>
    <w:rsid w:val="00536F73"/>
    <w:rsid w:val="005372F4"/>
    <w:rsid w:val="0053738A"/>
    <w:rsid w:val="005379BE"/>
    <w:rsid w:val="005409D8"/>
    <w:rsid w:val="00541125"/>
    <w:rsid w:val="00541214"/>
    <w:rsid w:val="0054198F"/>
    <w:rsid w:val="00543261"/>
    <w:rsid w:val="00543DD5"/>
    <w:rsid w:val="00544246"/>
    <w:rsid w:val="00544762"/>
    <w:rsid w:val="00544872"/>
    <w:rsid w:val="00544F57"/>
    <w:rsid w:val="00546A3B"/>
    <w:rsid w:val="00546C39"/>
    <w:rsid w:val="0055079C"/>
    <w:rsid w:val="00550F94"/>
    <w:rsid w:val="00551545"/>
    <w:rsid w:val="00551D2F"/>
    <w:rsid w:val="00551F80"/>
    <w:rsid w:val="00552182"/>
    <w:rsid w:val="00552239"/>
    <w:rsid w:val="0055252B"/>
    <w:rsid w:val="0055277E"/>
    <w:rsid w:val="00552BBA"/>
    <w:rsid w:val="00553309"/>
    <w:rsid w:val="00553328"/>
    <w:rsid w:val="00553827"/>
    <w:rsid w:val="005539F5"/>
    <w:rsid w:val="00554371"/>
    <w:rsid w:val="0055462C"/>
    <w:rsid w:val="00554688"/>
    <w:rsid w:val="00554BB9"/>
    <w:rsid w:val="00554FF3"/>
    <w:rsid w:val="00555B66"/>
    <w:rsid w:val="00555FCA"/>
    <w:rsid w:val="005562B3"/>
    <w:rsid w:val="00556425"/>
    <w:rsid w:val="00556A4D"/>
    <w:rsid w:val="00557C2C"/>
    <w:rsid w:val="00557E29"/>
    <w:rsid w:val="00560240"/>
    <w:rsid w:val="0056062D"/>
    <w:rsid w:val="005618DF"/>
    <w:rsid w:val="005629C9"/>
    <w:rsid w:val="00562EED"/>
    <w:rsid w:val="00562F6D"/>
    <w:rsid w:val="00563921"/>
    <w:rsid w:val="00564681"/>
    <w:rsid w:val="00564B2F"/>
    <w:rsid w:val="00564B3F"/>
    <w:rsid w:val="005651B4"/>
    <w:rsid w:val="005653FD"/>
    <w:rsid w:val="00565483"/>
    <w:rsid w:val="0056574F"/>
    <w:rsid w:val="00566282"/>
    <w:rsid w:val="005666DB"/>
    <w:rsid w:val="0056685E"/>
    <w:rsid w:val="00566946"/>
    <w:rsid w:val="00566B63"/>
    <w:rsid w:val="00566C4F"/>
    <w:rsid w:val="00566FA9"/>
    <w:rsid w:val="005670AB"/>
    <w:rsid w:val="005673C1"/>
    <w:rsid w:val="0056756F"/>
    <w:rsid w:val="00567A02"/>
    <w:rsid w:val="00567DC9"/>
    <w:rsid w:val="00567ECF"/>
    <w:rsid w:val="005701BA"/>
    <w:rsid w:val="00570872"/>
    <w:rsid w:val="00570E6A"/>
    <w:rsid w:val="00570EE7"/>
    <w:rsid w:val="00570FF5"/>
    <w:rsid w:val="00570FFB"/>
    <w:rsid w:val="005711A1"/>
    <w:rsid w:val="00571443"/>
    <w:rsid w:val="00571473"/>
    <w:rsid w:val="00571EEA"/>
    <w:rsid w:val="00572143"/>
    <w:rsid w:val="005726ED"/>
    <w:rsid w:val="005727A8"/>
    <w:rsid w:val="005728CD"/>
    <w:rsid w:val="00572911"/>
    <w:rsid w:val="00572BAE"/>
    <w:rsid w:val="00573273"/>
    <w:rsid w:val="00573E55"/>
    <w:rsid w:val="005740CF"/>
    <w:rsid w:val="0057413C"/>
    <w:rsid w:val="00574354"/>
    <w:rsid w:val="00574D9C"/>
    <w:rsid w:val="00575130"/>
    <w:rsid w:val="005756F1"/>
    <w:rsid w:val="005762A6"/>
    <w:rsid w:val="00577331"/>
    <w:rsid w:val="00577401"/>
    <w:rsid w:val="00577C36"/>
    <w:rsid w:val="00580121"/>
    <w:rsid w:val="00580750"/>
    <w:rsid w:val="005808F1"/>
    <w:rsid w:val="00580972"/>
    <w:rsid w:val="00580FC4"/>
    <w:rsid w:val="00581D66"/>
    <w:rsid w:val="00582161"/>
    <w:rsid w:val="005822A4"/>
    <w:rsid w:val="0058292F"/>
    <w:rsid w:val="00582FF0"/>
    <w:rsid w:val="0058300B"/>
    <w:rsid w:val="00583290"/>
    <w:rsid w:val="00584182"/>
    <w:rsid w:val="00584D71"/>
    <w:rsid w:val="00584FDC"/>
    <w:rsid w:val="005853CE"/>
    <w:rsid w:val="00585571"/>
    <w:rsid w:val="0058664C"/>
    <w:rsid w:val="00586886"/>
    <w:rsid w:val="00586BC1"/>
    <w:rsid w:val="005870B5"/>
    <w:rsid w:val="00587924"/>
    <w:rsid w:val="00590061"/>
    <w:rsid w:val="00590241"/>
    <w:rsid w:val="00590DB9"/>
    <w:rsid w:val="00591DD8"/>
    <w:rsid w:val="005927C4"/>
    <w:rsid w:val="00592F08"/>
    <w:rsid w:val="005932B9"/>
    <w:rsid w:val="00593F53"/>
    <w:rsid w:val="00594100"/>
    <w:rsid w:val="005948FE"/>
    <w:rsid w:val="00594A5C"/>
    <w:rsid w:val="005950FD"/>
    <w:rsid w:val="00595829"/>
    <w:rsid w:val="00595B0D"/>
    <w:rsid w:val="00595B6E"/>
    <w:rsid w:val="00595FFD"/>
    <w:rsid w:val="005960CB"/>
    <w:rsid w:val="00596E96"/>
    <w:rsid w:val="00597060"/>
    <w:rsid w:val="00597E90"/>
    <w:rsid w:val="005A0805"/>
    <w:rsid w:val="005A1DCE"/>
    <w:rsid w:val="005A2965"/>
    <w:rsid w:val="005A2C45"/>
    <w:rsid w:val="005A2C6A"/>
    <w:rsid w:val="005A3426"/>
    <w:rsid w:val="005A4708"/>
    <w:rsid w:val="005A4B6E"/>
    <w:rsid w:val="005A508C"/>
    <w:rsid w:val="005A5E45"/>
    <w:rsid w:val="005A6803"/>
    <w:rsid w:val="005A7BB4"/>
    <w:rsid w:val="005A7E5F"/>
    <w:rsid w:val="005B02A9"/>
    <w:rsid w:val="005B0FCA"/>
    <w:rsid w:val="005B1264"/>
    <w:rsid w:val="005B1570"/>
    <w:rsid w:val="005B164E"/>
    <w:rsid w:val="005B1B73"/>
    <w:rsid w:val="005B21A4"/>
    <w:rsid w:val="005B231D"/>
    <w:rsid w:val="005B288E"/>
    <w:rsid w:val="005B2903"/>
    <w:rsid w:val="005B2B4D"/>
    <w:rsid w:val="005B2C0C"/>
    <w:rsid w:val="005B31AE"/>
    <w:rsid w:val="005B3B8C"/>
    <w:rsid w:val="005B3F2B"/>
    <w:rsid w:val="005B3FC6"/>
    <w:rsid w:val="005B433D"/>
    <w:rsid w:val="005B4D10"/>
    <w:rsid w:val="005B4F5D"/>
    <w:rsid w:val="005B54F9"/>
    <w:rsid w:val="005B563B"/>
    <w:rsid w:val="005B5D8C"/>
    <w:rsid w:val="005B5D94"/>
    <w:rsid w:val="005B6008"/>
    <w:rsid w:val="005B629A"/>
    <w:rsid w:val="005B63E1"/>
    <w:rsid w:val="005B6442"/>
    <w:rsid w:val="005B6444"/>
    <w:rsid w:val="005B71DC"/>
    <w:rsid w:val="005B7D77"/>
    <w:rsid w:val="005B7E67"/>
    <w:rsid w:val="005C026F"/>
    <w:rsid w:val="005C0379"/>
    <w:rsid w:val="005C04B3"/>
    <w:rsid w:val="005C0769"/>
    <w:rsid w:val="005C0C2A"/>
    <w:rsid w:val="005C0DD4"/>
    <w:rsid w:val="005C13DA"/>
    <w:rsid w:val="005C14B8"/>
    <w:rsid w:val="005C1DF3"/>
    <w:rsid w:val="005C2213"/>
    <w:rsid w:val="005C22EA"/>
    <w:rsid w:val="005C2320"/>
    <w:rsid w:val="005C286A"/>
    <w:rsid w:val="005C2A43"/>
    <w:rsid w:val="005C2DAF"/>
    <w:rsid w:val="005C427D"/>
    <w:rsid w:val="005C48CB"/>
    <w:rsid w:val="005C4B5E"/>
    <w:rsid w:val="005C5DDE"/>
    <w:rsid w:val="005C6A27"/>
    <w:rsid w:val="005C6CDB"/>
    <w:rsid w:val="005C7077"/>
    <w:rsid w:val="005C7414"/>
    <w:rsid w:val="005D070D"/>
    <w:rsid w:val="005D19AE"/>
    <w:rsid w:val="005D19B6"/>
    <w:rsid w:val="005D5BAF"/>
    <w:rsid w:val="005D60FE"/>
    <w:rsid w:val="005D69E5"/>
    <w:rsid w:val="005D6B59"/>
    <w:rsid w:val="005D76D1"/>
    <w:rsid w:val="005D7A3E"/>
    <w:rsid w:val="005D7CF6"/>
    <w:rsid w:val="005E0609"/>
    <w:rsid w:val="005E0950"/>
    <w:rsid w:val="005E0C6C"/>
    <w:rsid w:val="005E1467"/>
    <w:rsid w:val="005E1A14"/>
    <w:rsid w:val="005E1EF4"/>
    <w:rsid w:val="005E22AB"/>
    <w:rsid w:val="005E2556"/>
    <w:rsid w:val="005E3D3D"/>
    <w:rsid w:val="005E3F59"/>
    <w:rsid w:val="005E410D"/>
    <w:rsid w:val="005E477E"/>
    <w:rsid w:val="005E487D"/>
    <w:rsid w:val="005E5150"/>
    <w:rsid w:val="005E541F"/>
    <w:rsid w:val="005E55BE"/>
    <w:rsid w:val="005E6201"/>
    <w:rsid w:val="005E6CF2"/>
    <w:rsid w:val="005E7059"/>
    <w:rsid w:val="005E757C"/>
    <w:rsid w:val="005E7766"/>
    <w:rsid w:val="005E77C2"/>
    <w:rsid w:val="005F0242"/>
    <w:rsid w:val="005F1256"/>
    <w:rsid w:val="005F16EA"/>
    <w:rsid w:val="005F17E7"/>
    <w:rsid w:val="005F18FD"/>
    <w:rsid w:val="005F1E8A"/>
    <w:rsid w:val="005F3091"/>
    <w:rsid w:val="005F310B"/>
    <w:rsid w:val="005F3536"/>
    <w:rsid w:val="005F355D"/>
    <w:rsid w:val="005F3AC0"/>
    <w:rsid w:val="005F4437"/>
    <w:rsid w:val="005F4D1A"/>
    <w:rsid w:val="005F4E54"/>
    <w:rsid w:val="005F55F1"/>
    <w:rsid w:val="005F5F53"/>
    <w:rsid w:val="005F67AD"/>
    <w:rsid w:val="005F6B41"/>
    <w:rsid w:val="005F76D8"/>
    <w:rsid w:val="005F7EBA"/>
    <w:rsid w:val="0060065E"/>
    <w:rsid w:val="00600D1A"/>
    <w:rsid w:val="00600FA7"/>
    <w:rsid w:val="00601093"/>
    <w:rsid w:val="00601227"/>
    <w:rsid w:val="00601B33"/>
    <w:rsid w:val="006022E4"/>
    <w:rsid w:val="0060264E"/>
    <w:rsid w:val="006029ED"/>
    <w:rsid w:val="00603776"/>
    <w:rsid w:val="00603A0E"/>
    <w:rsid w:val="00603A3C"/>
    <w:rsid w:val="006043F7"/>
    <w:rsid w:val="006046E1"/>
    <w:rsid w:val="00604A0F"/>
    <w:rsid w:val="00604A2B"/>
    <w:rsid w:val="00604EAB"/>
    <w:rsid w:val="006057E8"/>
    <w:rsid w:val="00605E95"/>
    <w:rsid w:val="006065F2"/>
    <w:rsid w:val="00606A78"/>
    <w:rsid w:val="006116E9"/>
    <w:rsid w:val="00611E97"/>
    <w:rsid w:val="006123E0"/>
    <w:rsid w:val="00613755"/>
    <w:rsid w:val="006137FB"/>
    <w:rsid w:val="0061476F"/>
    <w:rsid w:val="0061481C"/>
    <w:rsid w:val="00615AF8"/>
    <w:rsid w:val="006166C6"/>
    <w:rsid w:val="00616708"/>
    <w:rsid w:val="00616832"/>
    <w:rsid w:val="00616E92"/>
    <w:rsid w:val="00617458"/>
    <w:rsid w:val="0061766F"/>
    <w:rsid w:val="00617A8B"/>
    <w:rsid w:val="00617C73"/>
    <w:rsid w:val="0062039F"/>
    <w:rsid w:val="00620572"/>
    <w:rsid w:val="006211B9"/>
    <w:rsid w:val="006219B1"/>
    <w:rsid w:val="00622649"/>
    <w:rsid w:val="0062294F"/>
    <w:rsid w:val="00623451"/>
    <w:rsid w:val="0062373D"/>
    <w:rsid w:val="006246B9"/>
    <w:rsid w:val="00624771"/>
    <w:rsid w:val="00624B7C"/>
    <w:rsid w:val="006253BA"/>
    <w:rsid w:val="00625B05"/>
    <w:rsid w:val="00625C74"/>
    <w:rsid w:val="006265A2"/>
    <w:rsid w:val="00627059"/>
    <w:rsid w:val="00627ED2"/>
    <w:rsid w:val="00631077"/>
    <w:rsid w:val="00631352"/>
    <w:rsid w:val="006316F7"/>
    <w:rsid w:val="00631839"/>
    <w:rsid w:val="006323C4"/>
    <w:rsid w:val="00632663"/>
    <w:rsid w:val="00632EBF"/>
    <w:rsid w:val="0063365F"/>
    <w:rsid w:val="00633C05"/>
    <w:rsid w:val="006342D9"/>
    <w:rsid w:val="00635214"/>
    <w:rsid w:val="00635840"/>
    <w:rsid w:val="00635CF2"/>
    <w:rsid w:val="00636492"/>
    <w:rsid w:val="006365DD"/>
    <w:rsid w:val="00637397"/>
    <w:rsid w:val="00637472"/>
    <w:rsid w:val="00637CD2"/>
    <w:rsid w:val="00640550"/>
    <w:rsid w:val="006408AA"/>
    <w:rsid w:val="00640E51"/>
    <w:rsid w:val="006414A2"/>
    <w:rsid w:val="00641E85"/>
    <w:rsid w:val="00641EF5"/>
    <w:rsid w:val="00642155"/>
    <w:rsid w:val="00642951"/>
    <w:rsid w:val="006430BD"/>
    <w:rsid w:val="0064373F"/>
    <w:rsid w:val="006445EB"/>
    <w:rsid w:val="0064461B"/>
    <w:rsid w:val="0064473A"/>
    <w:rsid w:val="006447BC"/>
    <w:rsid w:val="006449EA"/>
    <w:rsid w:val="006455C4"/>
    <w:rsid w:val="00645B1C"/>
    <w:rsid w:val="00645F18"/>
    <w:rsid w:val="006468D9"/>
    <w:rsid w:val="00647310"/>
    <w:rsid w:val="006503A3"/>
    <w:rsid w:val="006510B8"/>
    <w:rsid w:val="006511CB"/>
    <w:rsid w:val="006526BC"/>
    <w:rsid w:val="006526D4"/>
    <w:rsid w:val="00652EF7"/>
    <w:rsid w:val="0065323D"/>
    <w:rsid w:val="006537E8"/>
    <w:rsid w:val="00653E20"/>
    <w:rsid w:val="00653EB0"/>
    <w:rsid w:val="006546BA"/>
    <w:rsid w:val="00654791"/>
    <w:rsid w:val="00655A39"/>
    <w:rsid w:val="00655E43"/>
    <w:rsid w:val="00656053"/>
    <w:rsid w:val="006561E7"/>
    <w:rsid w:val="006561FF"/>
    <w:rsid w:val="0065640A"/>
    <w:rsid w:val="00661A37"/>
    <w:rsid w:val="00662275"/>
    <w:rsid w:val="00663487"/>
    <w:rsid w:val="00664145"/>
    <w:rsid w:val="006649D8"/>
    <w:rsid w:val="00664EE5"/>
    <w:rsid w:val="006653FF"/>
    <w:rsid w:val="006659ED"/>
    <w:rsid w:val="00665DC0"/>
    <w:rsid w:val="00666594"/>
    <w:rsid w:val="00666AD1"/>
    <w:rsid w:val="006670C8"/>
    <w:rsid w:val="006672F6"/>
    <w:rsid w:val="00667808"/>
    <w:rsid w:val="00667C12"/>
    <w:rsid w:val="00667E3F"/>
    <w:rsid w:val="00670ED4"/>
    <w:rsid w:val="006720E8"/>
    <w:rsid w:val="00672595"/>
    <w:rsid w:val="00672C44"/>
    <w:rsid w:val="00672D63"/>
    <w:rsid w:val="00673552"/>
    <w:rsid w:val="006736D7"/>
    <w:rsid w:val="00673C3B"/>
    <w:rsid w:val="006746CE"/>
    <w:rsid w:val="00674981"/>
    <w:rsid w:val="00676449"/>
    <w:rsid w:val="006779C3"/>
    <w:rsid w:val="00677C7C"/>
    <w:rsid w:val="00677E54"/>
    <w:rsid w:val="006803AB"/>
    <w:rsid w:val="00680D81"/>
    <w:rsid w:val="00680E69"/>
    <w:rsid w:val="006811C1"/>
    <w:rsid w:val="0068173D"/>
    <w:rsid w:val="00681870"/>
    <w:rsid w:val="006819D0"/>
    <w:rsid w:val="0068253A"/>
    <w:rsid w:val="00682B9E"/>
    <w:rsid w:val="00682D64"/>
    <w:rsid w:val="00682D7B"/>
    <w:rsid w:val="00683016"/>
    <w:rsid w:val="00684094"/>
    <w:rsid w:val="006840A2"/>
    <w:rsid w:val="006856B0"/>
    <w:rsid w:val="00685985"/>
    <w:rsid w:val="00685A28"/>
    <w:rsid w:val="00686069"/>
    <w:rsid w:val="0068668E"/>
    <w:rsid w:val="006869C8"/>
    <w:rsid w:val="0068761F"/>
    <w:rsid w:val="00687693"/>
    <w:rsid w:val="006876CB"/>
    <w:rsid w:val="006878CC"/>
    <w:rsid w:val="006900A8"/>
    <w:rsid w:val="00690316"/>
    <w:rsid w:val="006906E4"/>
    <w:rsid w:val="00690A0F"/>
    <w:rsid w:val="00690A8F"/>
    <w:rsid w:val="0069116E"/>
    <w:rsid w:val="006928E5"/>
    <w:rsid w:val="00692D8D"/>
    <w:rsid w:val="00693165"/>
    <w:rsid w:val="006938E9"/>
    <w:rsid w:val="00693B06"/>
    <w:rsid w:val="00693EA4"/>
    <w:rsid w:val="0069472E"/>
    <w:rsid w:val="00694860"/>
    <w:rsid w:val="00694D52"/>
    <w:rsid w:val="00694DB6"/>
    <w:rsid w:val="0069553F"/>
    <w:rsid w:val="0069779E"/>
    <w:rsid w:val="006A08DF"/>
    <w:rsid w:val="006A228D"/>
    <w:rsid w:val="006A23E7"/>
    <w:rsid w:val="006A28ED"/>
    <w:rsid w:val="006A2903"/>
    <w:rsid w:val="006A2AB7"/>
    <w:rsid w:val="006A47A5"/>
    <w:rsid w:val="006A4E8D"/>
    <w:rsid w:val="006A5363"/>
    <w:rsid w:val="006A595D"/>
    <w:rsid w:val="006A6683"/>
    <w:rsid w:val="006A66AC"/>
    <w:rsid w:val="006A715A"/>
    <w:rsid w:val="006A71C5"/>
    <w:rsid w:val="006A7666"/>
    <w:rsid w:val="006A7C64"/>
    <w:rsid w:val="006A7F6D"/>
    <w:rsid w:val="006A7F8D"/>
    <w:rsid w:val="006B00C7"/>
    <w:rsid w:val="006B010C"/>
    <w:rsid w:val="006B091A"/>
    <w:rsid w:val="006B09E2"/>
    <w:rsid w:val="006B0E79"/>
    <w:rsid w:val="006B1825"/>
    <w:rsid w:val="006B1C5E"/>
    <w:rsid w:val="006B214B"/>
    <w:rsid w:val="006B251A"/>
    <w:rsid w:val="006B25B5"/>
    <w:rsid w:val="006B28AE"/>
    <w:rsid w:val="006B39EC"/>
    <w:rsid w:val="006B5ED4"/>
    <w:rsid w:val="006B64E8"/>
    <w:rsid w:val="006B68E7"/>
    <w:rsid w:val="006B691E"/>
    <w:rsid w:val="006B7B59"/>
    <w:rsid w:val="006C0635"/>
    <w:rsid w:val="006C0AB3"/>
    <w:rsid w:val="006C1440"/>
    <w:rsid w:val="006C2AA7"/>
    <w:rsid w:val="006C304B"/>
    <w:rsid w:val="006C331B"/>
    <w:rsid w:val="006C3F6D"/>
    <w:rsid w:val="006C40D6"/>
    <w:rsid w:val="006C502B"/>
    <w:rsid w:val="006C5611"/>
    <w:rsid w:val="006C61C3"/>
    <w:rsid w:val="006C628E"/>
    <w:rsid w:val="006C6A4E"/>
    <w:rsid w:val="006C73D0"/>
    <w:rsid w:val="006C78CE"/>
    <w:rsid w:val="006C7FCD"/>
    <w:rsid w:val="006D010B"/>
    <w:rsid w:val="006D019A"/>
    <w:rsid w:val="006D0E98"/>
    <w:rsid w:val="006D0F46"/>
    <w:rsid w:val="006D0FB1"/>
    <w:rsid w:val="006D1DCB"/>
    <w:rsid w:val="006D1DDF"/>
    <w:rsid w:val="006D1E20"/>
    <w:rsid w:val="006D2CEA"/>
    <w:rsid w:val="006D2E31"/>
    <w:rsid w:val="006D38ED"/>
    <w:rsid w:val="006D48F0"/>
    <w:rsid w:val="006D4A18"/>
    <w:rsid w:val="006D5178"/>
    <w:rsid w:val="006D539A"/>
    <w:rsid w:val="006D5C19"/>
    <w:rsid w:val="006D623D"/>
    <w:rsid w:val="006D628B"/>
    <w:rsid w:val="006D6598"/>
    <w:rsid w:val="006D6749"/>
    <w:rsid w:val="006D6CA0"/>
    <w:rsid w:val="006D6E96"/>
    <w:rsid w:val="006D74DB"/>
    <w:rsid w:val="006D7565"/>
    <w:rsid w:val="006D784F"/>
    <w:rsid w:val="006D7CF2"/>
    <w:rsid w:val="006D7F5F"/>
    <w:rsid w:val="006E0C0E"/>
    <w:rsid w:val="006E0FFD"/>
    <w:rsid w:val="006E138C"/>
    <w:rsid w:val="006E152B"/>
    <w:rsid w:val="006E16E2"/>
    <w:rsid w:val="006E170A"/>
    <w:rsid w:val="006E2020"/>
    <w:rsid w:val="006E211B"/>
    <w:rsid w:val="006E2570"/>
    <w:rsid w:val="006E34BE"/>
    <w:rsid w:val="006E3A06"/>
    <w:rsid w:val="006E3DAB"/>
    <w:rsid w:val="006E4AD2"/>
    <w:rsid w:val="006E51D3"/>
    <w:rsid w:val="006E5AED"/>
    <w:rsid w:val="006E5D98"/>
    <w:rsid w:val="006E639C"/>
    <w:rsid w:val="006F0146"/>
    <w:rsid w:val="006F03D0"/>
    <w:rsid w:val="006F0686"/>
    <w:rsid w:val="006F08CC"/>
    <w:rsid w:val="006F23C4"/>
    <w:rsid w:val="006F3238"/>
    <w:rsid w:val="006F44F5"/>
    <w:rsid w:val="006F51DB"/>
    <w:rsid w:val="006F69E6"/>
    <w:rsid w:val="006F709F"/>
    <w:rsid w:val="006F7479"/>
    <w:rsid w:val="007007FC"/>
    <w:rsid w:val="00700963"/>
    <w:rsid w:val="00700C9C"/>
    <w:rsid w:val="007017E5"/>
    <w:rsid w:val="00702AD9"/>
    <w:rsid w:val="00703222"/>
    <w:rsid w:val="00703C97"/>
    <w:rsid w:val="00703DFF"/>
    <w:rsid w:val="0070527D"/>
    <w:rsid w:val="007059D6"/>
    <w:rsid w:val="00705E7B"/>
    <w:rsid w:val="00705EA8"/>
    <w:rsid w:val="007064CF"/>
    <w:rsid w:val="0070748A"/>
    <w:rsid w:val="00707B0F"/>
    <w:rsid w:val="00707E45"/>
    <w:rsid w:val="00710044"/>
    <w:rsid w:val="00710701"/>
    <w:rsid w:val="00710852"/>
    <w:rsid w:val="0071141B"/>
    <w:rsid w:val="00711F57"/>
    <w:rsid w:val="00712772"/>
    <w:rsid w:val="00712F81"/>
    <w:rsid w:val="0071334D"/>
    <w:rsid w:val="00713D76"/>
    <w:rsid w:val="007140CC"/>
    <w:rsid w:val="00714944"/>
    <w:rsid w:val="00715291"/>
    <w:rsid w:val="0071535F"/>
    <w:rsid w:val="007157D0"/>
    <w:rsid w:val="00715DC9"/>
    <w:rsid w:val="00717776"/>
    <w:rsid w:val="007177A3"/>
    <w:rsid w:val="00717A2C"/>
    <w:rsid w:val="00717C83"/>
    <w:rsid w:val="00720D47"/>
    <w:rsid w:val="007211D5"/>
    <w:rsid w:val="007214A3"/>
    <w:rsid w:val="0072154E"/>
    <w:rsid w:val="00721E3F"/>
    <w:rsid w:val="007220EF"/>
    <w:rsid w:val="007223FD"/>
    <w:rsid w:val="00722CB3"/>
    <w:rsid w:val="00723E46"/>
    <w:rsid w:val="00724DFC"/>
    <w:rsid w:val="0072556F"/>
    <w:rsid w:val="0072566E"/>
    <w:rsid w:val="00725B5E"/>
    <w:rsid w:val="0072625A"/>
    <w:rsid w:val="00726BB2"/>
    <w:rsid w:val="007271BF"/>
    <w:rsid w:val="007278C9"/>
    <w:rsid w:val="00727E33"/>
    <w:rsid w:val="007301DF"/>
    <w:rsid w:val="007305D0"/>
    <w:rsid w:val="00730A66"/>
    <w:rsid w:val="00730C7A"/>
    <w:rsid w:val="007312EC"/>
    <w:rsid w:val="00732459"/>
    <w:rsid w:val="00732B4E"/>
    <w:rsid w:val="00732B5F"/>
    <w:rsid w:val="00733B54"/>
    <w:rsid w:val="00733C60"/>
    <w:rsid w:val="00734481"/>
    <w:rsid w:val="00734689"/>
    <w:rsid w:val="007346AD"/>
    <w:rsid w:val="007348CE"/>
    <w:rsid w:val="007349F7"/>
    <w:rsid w:val="00734A93"/>
    <w:rsid w:val="0073529D"/>
    <w:rsid w:val="00735324"/>
    <w:rsid w:val="00735AFD"/>
    <w:rsid w:val="00735FD0"/>
    <w:rsid w:val="00737173"/>
    <w:rsid w:val="00737349"/>
    <w:rsid w:val="007373B8"/>
    <w:rsid w:val="00737AF1"/>
    <w:rsid w:val="00737E24"/>
    <w:rsid w:val="00737EE3"/>
    <w:rsid w:val="00740318"/>
    <w:rsid w:val="007409B0"/>
    <w:rsid w:val="00740AC9"/>
    <w:rsid w:val="00741029"/>
    <w:rsid w:val="00741C68"/>
    <w:rsid w:val="00741F14"/>
    <w:rsid w:val="00742086"/>
    <w:rsid w:val="007420FA"/>
    <w:rsid w:val="00742208"/>
    <w:rsid w:val="0074236E"/>
    <w:rsid w:val="00742C96"/>
    <w:rsid w:val="007431B8"/>
    <w:rsid w:val="00743483"/>
    <w:rsid w:val="0074349F"/>
    <w:rsid w:val="00743F1D"/>
    <w:rsid w:val="00743F4E"/>
    <w:rsid w:val="0074455C"/>
    <w:rsid w:val="00744EAF"/>
    <w:rsid w:val="00745835"/>
    <w:rsid w:val="00746766"/>
    <w:rsid w:val="00746CAE"/>
    <w:rsid w:val="00746F72"/>
    <w:rsid w:val="00747089"/>
    <w:rsid w:val="00747B19"/>
    <w:rsid w:val="0075036F"/>
    <w:rsid w:val="007508C5"/>
    <w:rsid w:val="007509EC"/>
    <w:rsid w:val="00750BBE"/>
    <w:rsid w:val="0075104E"/>
    <w:rsid w:val="007521DA"/>
    <w:rsid w:val="007522A7"/>
    <w:rsid w:val="00752E09"/>
    <w:rsid w:val="0075323B"/>
    <w:rsid w:val="007539D9"/>
    <w:rsid w:val="00753F8D"/>
    <w:rsid w:val="00754032"/>
    <w:rsid w:val="007546FC"/>
    <w:rsid w:val="0075493E"/>
    <w:rsid w:val="00754BE4"/>
    <w:rsid w:val="00755416"/>
    <w:rsid w:val="007557D4"/>
    <w:rsid w:val="007559A6"/>
    <w:rsid w:val="00755E98"/>
    <w:rsid w:val="00755F93"/>
    <w:rsid w:val="007569A1"/>
    <w:rsid w:val="00756ECA"/>
    <w:rsid w:val="00756F60"/>
    <w:rsid w:val="007571D6"/>
    <w:rsid w:val="00757490"/>
    <w:rsid w:val="00757890"/>
    <w:rsid w:val="00757A97"/>
    <w:rsid w:val="007602CB"/>
    <w:rsid w:val="00760604"/>
    <w:rsid w:val="00760986"/>
    <w:rsid w:val="00761097"/>
    <w:rsid w:val="007628BF"/>
    <w:rsid w:val="00762A30"/>
    <w:rsid w:val="00762E7D"/>
    <w:rsid w:val="00763A75"/>
    <w:rsid w:val="00763D85"/>
    <w:rsid w:val="00763E06"/>
    <w:rsid w:val="0076425C"/>
    <w:rsid w:val="00764355"/>
    <w:rsid w:val="00764A0D"/>
    <w:rsid w:val="00764E2E"/>
    <w:rsid w:val="00764E97"/>
    <w:rsid w:val="00765053"/>
    <w:rsid w:val="00765064"/>
    <w:rsid w:val="00765527"/>
    <w:rsid w:val="00765BE1"/>
    <w:rsid w:val="00765EAE"/>
    <w:rsid w:val="0076665F"/>
    <w:rsid w:val="00766D42"/>
    <w:rsid w:val="00767875"/>
    <w:rsid w:val="00767EE9"/>
    <w:rsid w:val="00770231"/>
    <w:rsid w:val="00770382"/>
    <w:rsid w:val="00770406"/>
    <w:rsid w:val="00770430"/>
    <w:rsid w:val="0077079B"/>
    <w:rsid w:val="00770F36"/>
    <w:rsid w:val="00771775"/>
    <w:rsid w:val="00771881"/>
    <w:rsid w:val="00771CE2"/>
    <w:rsid w:val="0077212C"/>
    <w:rsid w:val="007721E9"/>
    <w:rsid w:val="00772372"/>
    <w:rsid w:val="00772698"/>
    <w:rsid w:val="007727A1"/>
    <w:rsid w:val="00772A47"/>
    <w:rsid w:val="00772BFF"/>
    <w:rsid w:val="00772FC7"/>
    <w:rsid w:val="00773860"/>
    <w:rsid w:val="007738E7"/>
    <w:rsid w:val="00773A33"/>
    <w:rsid w:val="00773D7F"/>
    <w:rsid w:val="00774071"/>
    <w:rsid w:val="00774282"/>
    <w:rsid w:val="00775175"/>
    <w:rsid w:val="007766C6"/>
    <w:rsid w:val="0077707F"/>
    <w:rsid w:val="007772BC"/>
    <w:rsid w:val="00777BE8"/>
    <w:rsid w:val="00781BCB"/>
    <w:rsid w:val="007823E7"/>
    <w:rsid w:val="007834C9"/>
    <w:rsid w:val="007837B6"/>
    <w:rsid w:val="00783D14"/>
    <w:rsid w:val="00784050"/>
    <w:rsid w:val="00784F87"/>
    <w:rsid w:val="00785A04"/>
    <w:rsid w:val="00785A82"/>
    <w:rsid w:val="0078604C"/>
    <w:rsid w:val="0078696B"/>
    <w:rsid w:val="00787801"/>
    <w:rsid w:val="00790310"/>
    <w:rsid w:val="00790F1B"/>
    <w:rsid w:val="007912A5"/>
    <w:rsid w:val="0079158A"/>
    <w:rsid w:val="00791B43"/>
    <w:rsid w:val="007928CB"/>
    <w:rsid w:val="00792CDB"/>
    <w:rsid w:val="00793B78"/>
    <w:rsid w:val="00793CD4"/>
    <w:rsid w:val="00793F40"/>
    <w:rsid w:val="00795584"/>
    <w:rsid w:val="0079563D"/>
    <w:rsid w:val="0079602B"/>
    <w:rsid w:val="007964CB"/>
    <w:rsid w:val="00796A06"/>
    <w:rsid w:val="00796FF0"/>
    <w:rsid w:val="007A03B5"/>
    <w:rsid w:val="007A0B00"/>
    <w:rsid w:val="007A0E3A"/>
    <w:rsid w:val="007A1489"/>
    <w:rsid w:val="007A152A"/>
    <w:rsid w:val="007A1950"/>
    <w:rsid w:val="007A29FB"/>
    <w:rsid w:val="007A2EA3"/>
    <w:rsid w:val="007A31F8"/>
    <w:rsid w:val="007A3AB0"/>
    <w:rsid w:val="007A3D0F"/>
    <w:rsid w:val="007A47F9"/>
    <w:rsid w:val="007A4D26"/>
    <w:rsid w:val="007A4E5D"/>
    <w:rsid w:val="007A591F"/>
    <w:rsid w:val="007A5E4C"/>
    <w:rsid w:val="007A5EE8"/>
    <w:rsid w:val="007A656C"/>
    <w:rsid w:val="007A7561"/>
    <w:rsid w:val="007B01D1"/>
    <w:rsid w:val="007B066C"/>
    <w:rsid w:val="007B0A36"/>
    <w:rsid w:val="007B0BE7"/>
    <w:rsid w:val="007B1219"/>
    <w:rsid w:val="007B2178"/>
    <w:rsid w:val="007B21E2"/>
    <w:rsid w:val="007B2AF3"/>
    <w:rsid w:val="007B2C15"/>
    <w:rsid w:val="007B3590"/>
    <w:rsid w:val="007B387F"/>
    <w:rsid w:val="007B3DBD"/>
    <w:rsid w:val="007B4075"/>
    <w:rsid w:val="007B4283"/>
    <w:rsid w:val="007B4CA0"/>
    <w:rsid w:val="007B50C5"/>
    <w:rsid w:val="007B5FBD"/>
    <w:rsid w:val="007B6520"/>
    <w:rsid w:val="007B6614"/>
    <w:rsid w:val="007B746F"/>
    <w:rsid w:val="007B7F15"/>
    <w:rsid w:val="007C03E5"/>
    <w:rsid w:val="007C0878"/>
    <w:rsid w:val="007C092B"/>
    <w:rsid w:val="007C0BE3"/>
    <w:rsid w:val="007C114B"/>
    <w:rsid w:val="007C1F23"/>
    <w:rsid w:val="007C204C"/>
    <w:rsid w:val="007C22E6"/>
    <w:rsid w:val="007C2DD0"/>
    <w:rsid w:val="007C2EBE"/>
    <w:rsid w:val="007C373C"/>
    <w:rsid w:val="007C416B"/>
    <w:rsid w:val="007C44DF"/>
    <w:rsid w:val="007C4575"/>
    <w:rsid w:val="007C4A04"/>
    <w:rsid w:val="007C4E38"/>
    <w:rsid w:val="007C4EB1"/>
    <w:rsid w:val="007C4F8F"/>
    <w:rsid w:val="007C534D"/>
    <w:rsid w:val="007C55DD"/>
    <w:rsid w:val="007C5A1B"/>
    <w:rsid w:val="007C5FAD"/>
    <w:rsid w:val="007C632D"/>
    <w:rsid w:val="007C725B"/>
    <w:rsid w:val="007C773A"/>
    <w:rsid w:val="007C7C77"/>
    <w:rsid w:val="007C7E9D"/>
    <w:rsid w:val="007D06D2"/>
    <w:rsid w:val="007D0D41"/>
    <w:rsid w:val="007D0DE2"/>
    <w:rsid w:val="007D26E8"/>
    <w:rsid w:val="007D2FAE"/>
    <w:rsid w:val="007D30E1"/>
    <w:rsid w:val="007D335E"/>
    <w:rsid w:val="007D3A0B"/>
    <w:rsid w:val="007D40BB"/>
    <w:rsid w:val="007D450B"/>
    <w:rsid w:val="007D486B"/>
    <w:rsid w:val="007D585C"/>
    <w:rsid w:val="007D64B1"/>
    <w:rsid w:val="007D668C"/>
    <w:rsid w:val="007D6942"/>
    <w:rsid w:val="007D70BE"/>
    <w:rsid w:val="007D7E9A"/>
    <w:rsid w:val="007D7F8A"/>
    <w:rsid w:val="007E094F"/>
    <w:rsid w:val="007E0D86"/>
    <w:rsid w:val="007E107A"/>
    <w:rsid w:val="007E129A"/>
    <w:rsid w:val="007E17FB"/>
    <w:rsid w:val="007E1AB9"/>
    <w:rsid w:val="007E1ADC"/>
    <w:rsid w:val="007E25DC"/>
    <w:rsid w:val="007E2B7D"/>
    <w:rsid w:val="007E3186"/>
    <w:rsid w:val="007E3558"/>
    <w:rsid w:val="007E38C7"/>
    <w:rsid w:val="007E3952"/>
    <w:rsid w:val="007E3F6F"/>
    <w:rsid w:val="007E4955"/>
    <w:rsid w:val="007E4971"/>
    <w:rsid w:val="007E6294"/>
    <w:rsid w:val="007E62A4"/>
    <w:rsid w:val="007E6410"/>
    <w:rsid w:val="007E6FBF"/>
    <w:rsid w:val="007E713A"/>
    <w:rsid w:val="007E7560"/>
    <w:rsid w:val="007E7970"/>
    <w:rsid w:val="007E7DC8"/>
    <w:rsid w:val="007E7F00"/>
    <w:rsid w:val="007F049C"/>
    <w:rsid w:val="007F0FB7"/>
    <w:rsid w:val="007F147A"/>
    <w:rsid w:val="007F1656"/>
    <w:rsid w:val="007F1ECD"/>
    <w:rsid w:val="007F217D"/>
    <w:rsid w:val="007F2A13"/>
    <w:rsid w:val="007F2FDB"/>
    <w:rsid w:val="007F3276"/>
    <w:rsid w:val="007F34AE"/>
    <w:rsid w:val="007F392E"/>
    <w:rsid w:val="007F4360"/>
    <w:rsid w:val="007F45DA"/>
    <w:rsid w:val="007F57AF"/>
    <w:rsid w:val="007F5A2C"/>
    <w:rsid w:val="007F5CE9"/>
    <w:rsid w:val="007F603A"/>
    <w:rsid w:val="007F63AE"/>
    <w:rsid w:val="007F6D55"/>
    <w:rsid w:val="007F75DA"/>
    <w:rsid w:val="007F7D9B"/>
    <w:rsid w:val="00800CC6"/>
    <w:rsid w:val="0080125C"/>
    <w:rsid w:val="00802081"/>
    <w:rsid w:val="0080239B"/>
    <w:rsid w:val="00802450"/>
    <w:rsid w:val="0080264E"/>
    <w:rsid w:val="00802766"/>
    <w:rsid w:val="00802A9A"/>
    <w:rsid w:val="00802FDD"/>
    <w:rsid w:val="008032EC"/>
    <w:rsid w:val="00804C74"/>
    <w:rsid w:val="00804DC1"/>
    <w:rsid w:val="00805C29"/>
    <w:rsid w:val="00805EA6"/>
    <w:rsid w:val="0080798B"/>
    <w:rsid w:val="008106BB"/>
    <w:rsid w:val="00810A30"/>
    <w:rsid w:val="00810CD1"/>
    <w:rsid w:val="008117B9"/>
    <w:rsid w:val="00812B56"/>
    <w:rsid w:val="00812E6E"/>
    <w:rsid w:val="008133BA"/>
    <w:rsid w:val="008139F2"/>
    <w:rsid w:val="00813C99"/>
    <w:rsid w:val="00813D25"/>
    <w:rsid w:val="00814482"/>
    <w:rsid w:val="00814DCE"/>
    <w:rsid w:val="00815573"/>
    <w:rsid w:val="00815800"/>
    <w:rsid w:val="0081581D"/>
    <w:rsid w:val="00816758"/>
    <w:rsid w:val="00816B63"/>
    <w:rsid w:val="00816EAE"/>
    <w:rsid w:val="008206F5"/>
    <w:rsid w:val="00820A45"/>
    <w:rsid w:val="00820DBF"/>
    <w:rsid w:val="00821523"/>
    <w:rsid w:val="00821C5F"/>
    <w:rsid w:val="00821F67"/>
    <w:rsid w:val="00822BF7"/>
    <w:rsid w:val="00823461"/>
    <w:rsid w:val="008234E1"/>
    <w:rsid w:val="00823688"/>
    <w:rsid w:val="00823DC3"/>
    <w:rsid w:val="00823E20"/>
    <w:rsid w:val="00824289"/>
    <w:rsid w:val="00824528"/>
    <w:rsid w:val="00824929"/>
    <w:rsid w:val="00824E3B"/>
    <w:rsid w:val="0082513B"/>
    <w:rsid w:val="00825213"/>
    <w:rsid w:val="008260C6"/>
    <w:rsid w:val="008261CF"/>
    <w:rsid w:val="008263F7"/>
    <w:rsid w:val="0082661E"/>
    <w:rsid w:val="00826662"/>
    <w:rsid w:val="00826991"/>
    <w:rsid w:val="00826A2B"/>
    <w:rsid w:val="00826C66"/>
    <w:rsid w:val="0082770F"/>
    <w:rsid w:val="00827752"/>
    <w:rsid w:val="008277FB"/>
    <w:rsid w:val="008279F6"/>
    <w:rsid w:val="00830BE2"/>
    <w:rsid w:val="00830CF8"/>
    <w:rsid w:val="00830F48"/>
    <w:rsid w:val="00830F7C"/>
    <w:rsid w:val="00831F42"/>
    <w:rsid w:val="008321B8"/>
    <w:rsid w:val="00832252"/>
    <w:rsid w:val="00832B48"/>
    <w:rsid w:val="00832DF8"/>
    <w:rsid w:val="00832F88"/>
    <w:rsid w:val="00833D8E"/>
    <w:rsid w:val="00833F0D"/>
    <w:rsid w:val="00834AA1"/>
    <w:rsid w:val="00834B07"/>
    <w:rsid w:val="00834DEE"/>
    <w:rsid w:val="00834F48"/>
    <w:rsid w:val="0083542B"/>
    <w:rsid w:val="0083644D"/>
    <w:rsid w:val="00836876"/>
    <w:rsid w:val="008371B2"/>
    <w:rsid w:val="00837257"/>
    <w:rsid w:val="00841A37"/>
    <w:rsid w:val="008422B8"/>
    <w:rsid w:val="00842BD6"/>
    <w:rsid w:val="008433F8"/>
    <w:rsid w:val="00843508"/>
    <w:rsid w:val="00843CED"/>
    <w:rsid w:val="00843F82"/>
    <w:rsid w:val="00844030"/>
    <w:rsid w:val="0084455A"/>
    <w:rsid w:val="008449F6"/>
    <w:rsid w:val="00844AFB"/>
    <w:rsid w:val="008452E3"/>
    <w:rsid w:val="00846AA0"/>
    <w:rsid w:val="00846ACD"/>
    <w:rsid w:val="00846D50"/>
    <w:rsid w:val="00846E2A"/>
    <w:rsid w:val="00847145"/>
    <w:rsid w:val="00847318"/>
    <w:rsid w:val="008476A7"/>
    <w:rsid w:val="008477A1"/>
    <w:rsid w:val="008500EA"/>
    <w:rsid w:val="008502A2"/>
    <w:rsid w:val="00850617"/>
    <w:rsid w:val="00850C39"/>
    <w:rsid w:val="00850C84"/>
    <w:rsid w:val="00850F8B"/>
    <w:rsid w:val="0085122C"/>
    <w:rsid w:val="008516FC"/>
    <w:rsid w:val="00851B05"/>
    <w:rsid w:val="008524D5"/>
    <w:rsid w:val="008531A5"/>
    <w:rsid w:val="00853FC2"/>
    <w:rsid w:val="008548D8"/>
    <w:rsid w:val="00854AC5"/>
    <w:rsid w:val="0085519D"/>
    <w:rsid w:val="00855738"/>
    <w:rsid w:val="008558A4"/>
    <w:rsid w:val="00855FA5"/>
    <w:rsid w:val="00860BE0"/>
    <w:rsid w:val="00860FD0"/>
    <w:rsid w:val="00861912"/>
    <w:rsid w:val="00861E0D"/>
    <w:rsid w:val="00861ECC"/>
    <w:rsid w:val="0086208D"/>
    <w:rsid w:val="00862112"/>
    <w:rsid w:val="008621D8"/>
    <w:rsid w:val="0086306D"/>
    <w:rsid w:val="00863F9F"/>
    <w:rsid w:val="00864020"/>
    <w:rsid w:val="008640B3"/>
    <w:rsid w:val="008651ED"/>
    <w:rsid w:val="00866378"/>
    <w:rsid w:val="00866576"/>
    <w:rsid w:val="00866C14"/>
    <w:rsid w:val="00866CDD"/>
    <w:rsid w:val="008676B2"/>
    <w:rsid w:val="008676C7"/>
    <w:rsid w:val="00867AE8"/>
    <w:rsid w:val="008700AC"/>
    <w:rsid w:val="0087013D"/>
    <w:rsid w:val="00870BA1"/>
    <w:rsid w:val="00870E77"/>
    <w:rsid w:val="008719E0"/>
    <w:rsid w:val="0087289E"/>
    <w:rsid w:val="00872CC0"/>
    <w:rsid w:val="00874971"/>
    <w:rsid w:val="0087503B"/>
    <w:rsid w:val="008762A2"/>
    <w:rsid w:val="008765FD"/>
    <w:rsid w:val="0087665A"/>
    <w:rsid w:val="008769C1"/>
    <w:rsid w:val="00876F7D"/>
    <w:rsid w:val="008775A8"/>
    <w:rsid w:val="008777E3"/>
    <w:rsid w:val="008779FC"/>
    <w:rsid w:val="00877D88"/>
    <w:rsid w:val="008803ED"/>
    <w:rsid w:val="00880989"/>
    <w:rsid w:val="00880D2C"/>
    <w:rsid w:val="00880DCE"/>
    <w:rsid w:val="00880F84"/>
    <w:rsid w:val="00881AFF"/>
    <w:rsid w:val="00881DA6"/>
    <w:rsid w:val="00881E5E"/>
    <w:rsid w:val="00881FFE"/>
    <w:rsid w:val="00882211"/>
    <w:rsid w:val="00882685"/>
    <w:rsid w:val="00882B61"/>
    <w:rsid w:val="00882D40"/>
    <w:rsid w:val="00882FD0"/>
    <w:rsid w:val="00883BF7"/>
    <w:rsid w:val="00884BC8"/>
    <w:rsid w:val="00885C41"/>
    <w:rsid w:val="008862C2"/>
    <w:rsid w:val="0088651E"/>
    <w:rsid w:val="008865F1"/>
    <w:rsid w:val="00886E69"/>
    <w:rsid w:val="00890219"/>
    <w:rsid w:val="00890464"/>
    <w:rsid w:val="00891841"/>
    <w:rsid w:val="008918C8"/>
    <w:rsid w:val="00891B0A"/>
    <w:rsid w:val="00892367"/>
    <w:rsid w:val="00892818"/>
    <w:rsid w:val="00893843"/>
    <w:rsid w:val="00893911"/>
    <w:rsid w:val="00894930"/>
    <w:rsid w:val="008949AF"/>
    <w:rsid w:val="00895368"/>
    <w:rsid w:val="008959E3"/>
    <w:rsid w:val="00895D20"/>
    <w:rsid w:val="008970AB"/>
    <w:rsid w:val="00897CD1"/>
    <w:rsid w:val="008A01E3"/>
    <w:rsid w:val="008A045B"/>
    <w:rsid w:val="008A0A4B"/>
    <w:rsid w:val="008A0C19"/>
    <w:rsid w:val="008A0CA2"/>
    <w:rsid w:val="008A0D21"/>
    <w:rsid w:val="008A168A"/>
    <w:rsid w:val="008A1EBB"/>
    <w:rsid w:val="008A2097"/>
    <w:rsid w:val="008A21BB"/>
    <w:rsid w:val="008A2934"/>
    <w:rsid w:val="008A2A3A"/>
    <w:rsid w:val="008A2C3F"/>
    <w:rsid w:val="008A4122"/>
    <w:rsid w:val="008A48D8"/>
    <w:rsid w:val="008A4928"/>
    <w:rsid w:val="008A493E"/>
    <w:rsid w:val="008A4A96"/>
    <w:rsid w:val="008A4ECD"/>
    <w:rsid w:val="008A54EE"/>
    <w:rsid w:val="008A560C"/>
    <w:rsid w:val="008A5A43"/>
    <w:rsid w:val="008A5C6B"/>
    <w:rsid w:val="008A5DEE"/>
    <w:rsid w:val="008A6C69"/>
    <w:rsid w:val="008A7C56"/>
    <w:rsid w:val="008A7E3A"/>
    <w:rsid w:val="008B0D8B"/>
    <w:rsid w:val="008B0D9A"/>
    <w:rsid w:val="008B134B"/>
    <w:rsid w:val="008B14A0"/>
    <w:rsid w:val="008B1BEE"/>
    <w:rsid w:val="008B1D41"/>
    <w:rsid w:val="008B2520"/>
    <w:rsid w:val="008B2715"/>
    <w:rsid w:val="008B3404"/>
    <w:rsid w:val="008B37B2"/>
    <w:rsid w:val="008B3A79"/>
    <w:rsid w:val="008B40AE"/>
    <w:rsid w:val="008B4790"/>
    <w:rsid w:val="008B5A0C"/>
    <w:rsid w:val="008B6246"/>
    <w:rsid w:val="008B6261"/>
    <w:rsid w:val="008C1693"/>
    <w:rsid w:val="008C1930"/>
    <w:rsid w:val="008C1A12"/>
    <w:rsid w:val="008C29A4"/>
    <w:rsid w:val="008C29D2"/>
    <w:rsid w:val="008C30E4"/>
    <w:rsid w:val="008C41B8"/>
    <w:rsid w:val="008C43E3"/>
    <w:rsid w:val="008C5633"/>
    <w:rsid w:val="008C70C4"/>
    <w:rsid w:val="008C74C6"/>
    <w:rsid w:val="008D124D"/>
    <w:rsid w:val="008D1623"/>
    <w:rsid w:val="008D162D"/>
    <w:rsid w:val="008D194E"/>
    <w:rsid w:val="008D33EC"/>
    <w:rsid w:val="008D3B7C"/>
    <w:rsid w:val="008D3F97"/>
    <w:rsid w:val="008D4278"/>
    <w:rsid w:val="008D438D"/>
    <w:rsid w:val="008D4DDE"/>
    <w:rsid w:val="008D5BDF"/>
    <w:rsid w:val="008D608D"/>
    <w:rsid w:val="008D61BA"/>
    <w:rsid w:val="008D6C21"/>
    <w:rsid w:val="008E05A5"/>
    <w:rsid w:val="008E07EB"/>
    <w:rsid w:val="008E0B8A"/>
    <w:rsid w:val="008E0D56"/>
    <w:rsid w:val="008E0D5C"/>
    <w:rsid w:val="008E0D6A"/>
    <w:rsid w:val="008E1525"/>
    <w:rsid w:val="008E153D"/>
    <w:rsid w:val="008E37D6"/>
    <w:rsid w:val="008E43CD"/>
    <w:rsid w:val="008E46CB"/>
    <w:rsid w:val="008E473F"/>
    <w:rsid w:val="008E488A"/>
    <w:rsid w:val="008E4961"/>
    <w:rsid w:val="008E4C0B"/>
    <w:rsid w:val="008E54A9"/>
    <w:rsid w:val="008E5E5C"/>
    <w:rsid w:val="008E656E"/>
    <w:rsid w:val="008E68EE"/>
    <w:rsid w:val="008E7DA2"/>
    <w:rsid w:val="008F037D"/>
    <w:rsid w:val="008F0771"/>
    <w:rsid w:val="008F0A9D"/>
    <w:rsid w:val="008F1997"/>
    <w:rsid w:val="008F1FD2"/>
    <w:rsid w:val="008F2370"/>
    <w:rsid w:val="008F2747"/>
    <w:rsid w:val="008F2BA6"/>
    <w:rsid w:val="008F2E29"/>
    <w:rsid w:val="008F3EB0"/>
    <w:rsid w:val="008F4143"/>
    <w:rsid w:val="008F41EA"/>
    <w:rsid w:val="008F48D5"/>
    <w:rsid w:val="008F48EC"/>
    <w:rsid w:val="008F4A61"/>
    <w:rsid w:val="008F4F9D"/>
    <w:rsid w:val="008F5BCD"/>
    <w:rsid w:val="008F607D"/>
    <w:rsid w:val="008F616E"/>
    <w:rsid w:val="008F68E5"/>
    <w:rsid w:val="008F6939"/>
    <w:rsid w:val="008F71A5"/>
    <w:rsid w:val="008F7B76"/>
    <w:rsid w:val="00900089"/>
    <w:rsid w:val="009001B4"/>
    <w:rsid w:val="00900E50"/>
    <w:rsid w:val="009014D7"/>
    <w:rsid w:val="00901B22"/>
    <w:rsid w:val="0090242B"/>
    <w:rsid w:val="00902B05"/>
    <w:rsid w:val="00902C38"/>
    <w:rsid w:val="00902DCB"/>
    <w:rsid w:val="009031DF"/>
    <w:rsid w:val="0090347E"/>
    <w:rsid w:val="0090348B"/>
    <w:rsid w:val="0090356D"/>
    <w:rsid w:val="00904197"/>
    <w:rsid w:val="009067FE"/>
    <w:rsid w:val="009069ED"/>
    <w:rsid w:val="00906C3E"/>
    <w:rsid w:val="00906E2B"/>
    <w:rsid w:val="00907766"/>
    <w:rsid w:val="00907812"/>
    <w:rsid w:val="00907ABB"/>
    <w:rsid w:val="00907E9C"/>
    <w:rsid w:val="0091089A"/>
    <w:rsid w:val="00911275"/>
    <w:rsid w:val="009118EA"/>
    <w:rsid w:val="00911F18"/>
    <w:rsid w:val="009122E1"/>
    <w:rsid w:val="009123F4"/>
    <w:rsid w:val="00913198"/>
    <w:rsid w:val="009133C5"/>
    <w:rsid w:val="00913DA2"/>
    <w:rsid w:val="009142F2"/>
    <w:rsid w:val="009146D6"/>
    <w:rsid w:val="009150AB"/>
    <w:rsid w:val="00915559"/>
    <w:rsid w:val="00915ADA"/>
    <w:rsid w:val="00915ED4"/>
    <w:rsid w:val="0091604D"/>
    <w:rsid w:val="00917650"/>
    <w:rsid w:val="00917A54"/>
    <w:rsid w:val="009216D0"/>
    <w:rsid w:val="0092193B"/>
    <w:rsid w:val="009219D8"/>
    <w:rsid w:val="0092233B"/>
    <w:rsid w:val="00922525"/>
    <w:rsid w:val="00922BB6"/>
    <w:rsid w:val="0092388B"/>
    <w:rsid w:val="0092397A"/>
    <w:rsid w:val="00923F8A"/>
    <w:rsid w:val="00924723"/>
    <w:rsid w:val="00924BB4"/>
    <w:rsid w:val="00925667"/>
    <w:rsid w:val="00926026"/>
    <w:rsid w:val="0092660D"/>
    <w:rsid w:val="00926B3C"/>
    <w:rsid w:val="009270BD"/>
    <w:rsid w:val="00927736"/>
    <w:rsid w:val="00930075"/>
    <w:rsid w:val="0093074B"/>
    <w:rsid w:val="00930E5E"/>
    <w:rsid w:val="00930E89"/>
    <w:rsid w:val="00930FFF"/>
    <w:rsid w:val="009310E8"/>
    <w:rsid w:val="00931390"/>
    <w:rsid w:val="0093175A"/>
    <w:rsid w:val="0093184A"/>
    <w:rsid w:val="00931A4A"/>
    <w:rsid w:val="00931F1A"/>
    <w:rsid w:val="00932051"/>
    <w:rsid w:val="0093230C"/>
    <w:rsid w:val="009325CB"/>
    <w:rsid w:val="0093320C"/>
    <w:rsid w:val="0093446E"/>
    <w:rsid w:val="009344F8"/>
    <w:rsid w:val="00936639"/>
    <w:rsid w:val="0093704C"/>
    <w:rsid w:val="0093750D"/>
    <w:rsid w:val="00937611"/>
    <w:rsid w:val="00937A8D"/>
    <w:rsid w:val="00937D49"/>
    <w:rsid w:val="009402E4"/>
    <w:rsid w:val="00940BD0"/>
    <w:rsid w:val="00940CB0"/>
    <w:rsid w:val="00940F8C"/>
    <w:rsid w:val="00941CD5"/>
    <w:rsid w:val="00942897"/>
    <w:rsid w:val="0094320D"/>
    <w:rsid w:val="00943279"/>
    <w:rsid w:val="0094361A"/>
    <w:rsid w:val="0094373E"/>
    <w:rsid w:val="00943A2B"/>
    <w:rsid w:val="00943F0E"/>
    <w:rsid w:val="009469F3"/>
    <w:rsid w:val="00946A4D"/>
    <w:rsid w:val="00946B3D"/>
    <w:rsid w:val="00947BC5"/>
    <w:rsid w:val="0095003D"/>
    <w:rsid w:val="00950398"/>
    <w:rsid w:val="00950DC4"/>
    <w:rsid w:val="00952BF9"/>
    <w:rsid w:val="0095333F"/>
    <w:rsid w:val="00953C0E"/>
    <w:rsid w:val="009542A7"/>
    <w:rsid w:val="009547C6"/>
    <w:rsid w:val="009547E1"/>
    <w:rsid w:val="00954BEA"/>
    <w:rsid w:val="009553BE"/>
    <w:rsid w:val="009554D9"/>
    <w:rsid w:val="00955581"/>
    <w:rsid w:val="00955659"/>
    <w:rsid w:val="00955794"/>
    <w:rsid w:val="009557C0"/>
    <w:rsid w:val="00955CCF"/>
    <w:rsid w:val="00955D57"/>
    <w:rsid w:val="0095608C"/>
    <w:rsid w:val="00956122"/>
    <w:rsid w:val="0095750F"/>
    <w:rsid w:val="00957984"/>
    <w:rsid w:val="00957C9C"/>
    <w:rsid w:val="00957CCF"/>
    <w:rsid w:val="00960ABE"/>
    <w:rsid w:val="00961A2A"/>
    <w:rsid w:val="009624AB"/>
    <w:rsid w:val="00962698"/>
    <w:rsid w:val="00962882"/>
    <w:rsid w:val="00962DE8"/>
    <w:rsid w:val="009638B9"/>
    <w:rsid w:val="00963BBD"/>
    <w:rsid w:val="00963CB8"/>
    <w:rsid w:val="00964238"/>
    <w:rsid w:val="009644D1"/>
    <w:rsid w:val="009647DE"/>
    <w:rsid w:val="00964BE6"/>
    <w:rsid w:val="0096585E"/>
    <w:rsid w:val="00965976"/>
    <w:rsid w:val="00966B87"/>
    <w:rsid w:val="00966FF1"/>
    <w:rsid w:val="009674F8"/>
    <w:rsid w:val="00967D4D"/>
    <w:rsid w:val="009703F4"/>
    <w:rsid w:val="00970B1E"/>
    <w:rsid w:val="00970B3E"/>
    <w:rsid w:val="009714B5"/>
    <w:rsid w:val="009720C8"/>
    <w:rsid w:val="0097247E"/>
    <w:rsid w:val="00972A0B"/>
    <w:rsid w:val="00972E87"/>
    <w:rsid w:val="00972FFB"/>
    <w:rsid w:val="00973B06"/>
    <w:rsid w:val="00973C8C"/>
    <w:rsid w:val="00974005"/>
    <w:rsid w:val="0097461B"/>
    <w:rsid w:val="009746AE"/>
    <w:rsid w:val="00974B73"/>
    <w:rsid w:val="00975675"/>
    <w:rsid w:val="009756F9"/>
    <w:rsid w:val="00975786"/>
    <w:rsid w:val="009768AF"/>
    <w:rsid w:val="00976E23"/>
    <w:rsid w:val="00977D7D"/>
    <w:rsid w:val="00980097"/>
    <w:rsid w:val="009800DE"/>
    <w:rsid w:val="00980163"/>
    <w:rsid w:val="00980442"/>
    <w:rsid w:val="00980F17"/>
    <w:rsid w:val="009812EC"/>
    <w:rsid w:val="00981BA8"/>
    <w:rsid w:val="0098362D"/>
    <w:rsid w:val="00983A8D"/>
    <w:rsid w:val="00984090"/>
    <w:rsid w:val="0098488C"/>
    <w:rsid w:val="00984E11"/>
    <w:rsid w:val="00985694"/>
    <w:rsid w:val="009859BA"/>
    <w:rsid w:val="009861DE"/>
    <w:rsid w:val="0098677C"/>
    <w:rsid w:val="00986D28"/>
    <w:rsid w:val="009870DC"/>
    <w:rsid w:val="009874C6"/>
    <w:rsid w:val="00987D5D"/>
    <w:rsid w:val="00990AD5"/>
    <w:rsid w:val="00990AFA"/>
    <w:rsid w:val="00990DC7"/>
    <w:rsid w:val="00991455"/>
    <w:rsid w:val="00991943"/>
    <w:rsid w:val="00991F3D"/>
    <w:rsid w:val="00992878"/>
    <w:rsid w:val="00993701"/>
    <w:rsid w:val="00994D25"/>
    <w:rsid w:val="00994F12"/>
    <w:rsid w:val="009951D9"/>
    <w:rsid w:val="0099542A"/>
    <w:rsid w:val="00995791"/>
    <w:rsid w:val="0099583A"/>
    <w:rsid w:val="00995B93"/>
    <w:rsid w:val="0099603D"/>
    <w:rsid w:val="0099613E"/>
    <w:rsid w:val="009965C2"/>
    <w:rsid w:val="009966DE"/>
    <w:rsid w:val="00996920"/>
    <w:rsid w:val="00996D5D"/>
    <w:rsid w:val="00996FAD"/>
    <w:rsid w:val="00997733"/>
    <w:rsid w:val="00997779"/>
    <w:rsid w:val="0099798A"/>
    <w:rsid w:val="009A1253"/>
    <w:rsid w:val="009A146B"/>
    <w:rsid w:val="009A1487"/>
    <w:rsid w:val="009A169E"/>
    <w:rsid w:val="009A1710"/>
    <w:rsid w:val="009A2705"/>
    <w:rsid w:val="009A2E96"/>
    <w:rsid w:val="009A3A13"/>
    <w:rsid w:val="009A449D"/>
    <w:rsid w:val="009A4AA5"/>
    <w:rsid w:val="009A50F7"/>
    <w:rsid w:val="009A521B"/>
    <w:rsid w:val="009A550A"/>
    <w:rsid w:val="009A5771"/>
    <w:rsid w:val="009A5986"/>
    <w:rsid w:val="009A5B9F"/>
    <w:rsid w:val="009A5E58"/>
    <w:rsid w:val="009A63B2"/>
    <w:rsid w:val="009A660E"/>
    <w:rsid w:val="009A75A1"/>
    <w:rsid w:val="009A7C56"/>
    <w:rsid w:val="009B0D2F"/>
    <w:rsid w:val="009B18EE"/>
    <w:rsid w:val="009B1FDE"/>
    <w:rsid w:val="009B2808"/>
    <w:rsid w:val="009B3976"/>
    <w:rsid w:val="009B39C7"/>
    <w:rsid w:val="009B43BD"/>
    <w:rsid w:val="009B4C98"/>
    <w:rsid w:val="009B4F20"/>
    <w:rsid w:val="009B51AD"/>
    <w:rsid w:val="009B5720"/>
    <w:rsid w:val="009B5D12"/>
    <w:rsid w:val="009B5D7C"/>
    <w:rsid w:val="009B5EAB"/>
    <w:rsid w:val="009B6C36"/>
    <w:rsid w:val="009B6D03"/>
    <w:rsid w:val="009B70F2"/>
    <w:rsid w:val="009B7A21"/>
    <w:rsid w:val="009C00AD"/>
    <w:rsid w:val="009C0E39"/>
    <w:rsid w:val="009C134E"/>
    <w:rsid w:val="009C14C5"/>
    <w:rsid w:val="009C1C95"/>
    <w:rsid w:val="009C1DCF"/>
    <w:rsid w:val="009C1E6B"/>
    <w:rsid w:val="009C29FE"/>
    <w:rsid w:val="009C2A78"/>
    <w:rsid w:val="009C2D14"/>
    <w:rsid w:val="009C30B2"/>
    <w:rsid w:val="009C34DD"/>
    <w:rsid w:val="009C4627"/>
    <w:rsid w:val="009C505E"/>
    <w:rsid w:val="009C5DAB"/>
    <w:rsid w:val="009C6E73"/>
    <w:rsid w:val="009C7363"/>
    <w:rsid w:val="009C7860"/>
    <w:rsid w:val="009D06AA"/>
    <w:rsid w:val="009D1B7E"/>
    <w:rsid w:val="009D1C73"/>
    <w:rsid w:val="009D1D13"/>
    <w:rsid w:val="009D229B"/>
    <w:rsid w:val="009D2857"/>
    <w:rsid w:val="009D364D"/>
    <w:rsid w:val="009D42A7"/>
    <w:rsid w:val="009D5397"/>
    <w:rsid w:val="009D5692"/>
    <w:rsid w:val="009D5801"/>
    <w:rsid w:val="009D5D0E"/>
    <w:rsid w:val="009D5DF8"/>
    <w:rsid w:val="009D6533"/>
    <w:rsid w:val="009D65C2"/>
    <w:rsid w:val="009D6BDF"/>
    <w:rsid w:val="009D6C98"/>
    <w:rsid w:val="009D6F63"/>
    <w:rsid w:val="009D7EF8"/>
    <w:rsid w:val="009E08DF"/>
    <w:rsid w:val="009E0B22"/>
    <w:rsid w:val="009E0D87"/>
    <w:rsid w:val="009E10E6"/>
    <w:rsid w:val="009E13DF"/>
    <w:rsid w:val="009E16BA"/>
    <w:rsid w:val="009E1768"/>
    <w:rsid w:val="009E1B9D"/>
    <w:rsid w:val="009E26F4"/>
    <w:rsid w:val="009E2A2F"/>
    <w:rsid w:val="009E2B55"/>
    <w:rsid w:val="009E2CEF"/>
    <w:rsid w:val="009E4391"/>
    <w:rsid w:val="009E4398"/>
    <w:rsid w:val="009E4566"/>
    <w:rsid w:val="009E46AF"/>
    <w:rsid w:val="009E4B47"/>
    <w:rsid w:val="009E4C9D"/>
    <w:rsid w:val="009E5822"/>
    <w:rsid w:val="009E5BC3"/>
    <w:rsid w:val="009E5CA4"/>
    <w:rsid w:val="009E5F4A"/>
    <w:rsid w:val="009E6D0D"/>
    <w:rsid w:val="009E6E1B"/>
    <w:rsid w:val="009E7639"/>
    <w:rsid w:val="009E77AE"/>
    <w:rsid w:val="009E797A"/>
    <w:rsid w:val="009F02D1"/>
    <w:rsid w:val="009F297A"/>
    <w:rsid w:val="009F3201"/>
    <w:rsid w:val="009F3B57"/>
    <w:rsid w:val="009F465D"/>
    <w:rsid w:val="009F4719"/>
    <w:rsid w:val="009F491B"/>
    <w:rsid w:val="009F4FAF"/>
    <w:rsid w:val="009F5450"/>
    <w:rsid w:val="009F69E9"/>
    <w:rsid w:val="009F775A"/>
    <w:rsid w:val="00A006D7"/>
    <w:rsid w:val="00A009C9"/>
    <w:rsid w:val="00A00CC0"/>
    <w:rsid w:val="00A01187"/>
    <w:rsid w:val="00A01389"/>
    <w:rsid w:val="00A015AE"/>
    <w:rsid w:val="00A02CEE"/>
    <w:rsid w:val="00A03377"/>
    <w:rsid w:val="00A034CC"/>
    <w:rsid w:val="00A043EE"/>
    <w:rsid w:val="00A048EC"/>
    <w:rsid w:val="00A0491A"/>
    <w:rsid w:val="00A04E83"/>
    <w:rsid w:val="00A05394"/>
    <w:rsid w:val="00A05691"/>
    <w:rsid w:val="00A06095"/>
    <w:rsid w:val="00A068F1"/>
    <w:rsid w:val="00A06ACB"/>
    <w:rsid w:val="00A075EE"/>
    <w:rsid w:val="00A0799B"/>
    <w:rsid w:val="00A07CC9"/>
    <w:rsid w:val="00A07D85"/>
    <w:rsid w:val="00A101D0"/>
    <w:rsid w:val="00A10B69"/>
    <w:rsid w:val="00A11BE8"/>
    <w:rsid w:val="00A11BEC"/>
    <w:rsid w:val="00A1244B"/>
    <w:rsid w:val="00A12978"/>
    <w:rsid w:val="00A12B6A"/>
    <w:rsid w:val="00A12DA0"/>
    <w:rsid w:val="00A12EBE"/>
    <w:rsid w:val="00A1342D"/>
    <w:rsid w:val="00A1371A"/>
    <w:rsid w:val="00A13A35"/>
    <w:rsid w:val="00A13F4E"/>
    <w:rsid w:val="00A142E0"/>
    <w:rsid w:val="00A145C5"/>
    <w:rsid w:val="00A148CA"/>
    <w:rsid w:val="00A15639"/>
    <w:rsid w:val="00A158DB"/>
    <w:rsid w:val="00A15B74"/>
    <w:rsid w:val="00A15F1E"/>
    <w:rsid w:val="00A15F48"/>
    <w:rsid w:val="00A1606E"/>
    <w:rsid w:val="00A16211"/>
    <w:rsid w:val="00A162D9"/>
    <w:rsid w:val="00A16482"/>
    <w:rsid w:val="00A167CA"/>
    <w:rsid w:val="00A176BA"/>
    <w:rsid w:val="00A17A9C"/>
    <w:rsid w:val="00A17C63"/>
    <w:rsid w:val="00A20397"/>
    <w:rsid w:val="00A208A5"/>
    <w:rsid w:val="00A20A46"/>
    <w:rsid w:val="00A2182C"/>
    <w:rsid w:val="00A21952"/>
    <w:rsid w:val="00A21A1F"/>
    <w:rsid w:val="00A21C38"/>
    <w:rsid w:val="00A21C48"/>
    <w:rsid w:val="00A2269E"/>
    <w:rsid w:val="00A22E9F"/>
    <w:rsid w:val="00A23588"/>
    <w:rsid w:val="00A249DB"/>
    <w:rsid w:val="00A25488"/>
    <w:rsid w:val="00A25989"/>
    <w:rsid w:val="00A25B1F"/>
    <w:rsid w:val="00A26630"/>
    <w:rsid w:val="00A26CD8"/>
    <w:rsid w:val="00A27A2E"/>
    <w:rsid w:val="00A27CA4"/>
    <w:rsid w:val="00A27FC2"/>
    <w:rsid w:val="00A30383"/>
    <w:rsid w:val="00A30693"/>
    <w:rsid w:val="00A30816"/>
    <w:rsid w:val="00A30932"/>
    <w:rsid w:val="00A31A9E"/>
    <w:rsid w:val="00A31BEA"/>
    <w:rsid w:val="00A31DCE"/>
    <w:rsid w:val="00A3221B"/>
    <w:rsid w:val="00A32D8A"/>
    <w:rsid w:val="00A3302C"/>
    <w:rsid w:val="00A335AC"/>
    <w:rsid w:val="00A337A8"/>
    <w:rsid w:val="00A33C8E"/>
    <w:rsid w:val="00A34354"/>
    <w:rsid w:val="00A3487D"/>
    <w:rsid w:val="00A34913"/>
    <w:rsid w:val="00A3533E"/>
    <w:rsid w:val="00A3584E"/>
    <w:rsid w:val="00A36831"/>
    <w:rsid w:val="00A368E3"/>
    <w:rsid w:val="00A36E8A"/>
    <w:rsid w:val="00A37B25"/>
    <w:rsid w:val="00A37BFD"/>
    <w:rsid w:val="00A4022B"/>
    <w:rsid w:val="00A40D70"/>
    <w:rsid w:val="00A4111D"/>
    <w:rsid w:val="00A41467"/>
    <w:rsid w:val="00A414E6"/>
    <w:rsid w:val="00A415AB"/>
    <w:rsid w:val="00A41629"/>
    <w:rsid w:val="00A42D65"/>
    <w:rsid w:val="00A432EA"/>
    <w:rsid w:val="00A43A1E"/>
    <w:rsid w:val="00A43F90"/>
    <w:rsid w:val="00A4408E"/>
    <w:rsid w:val="00A4424E"/>
    <w:rsid w:val="00A444A9"/>
    <w:rsid w:val="00A445EC"/>
    <w:rsid w:val="00A44C65"/>
    <w:rsid w:val="00A44CFF"/>
    <w:rsid w:val="00A44F04"/>
    <w:rsid w:val="00A45446"/>
    <w:rsid w:val="00A454DA"/>
    <w:rsid w:val="00A46194"/>
    <w:rsid w:val="00A461A3"/>
    <w:rsid w:val="00A4632E"/>
    <w:rsid w:val="00A5062B"/>
    <w:rsid w:val="00A507B4"/>
    <w:rsid w:val="00A50968"/>
    <w:rsid w:val="00A50F5F"/>
    <w:rsid w:val="00A51260"/>
    <w:rsid w:val="00A513E6"/>
    <w:rsid w:val="00A517D6"/>
    <w:rsid w:val="00A52247"/>
    <w:rsid w:val="00A530BF"/>
    <w:rsid w:val="00A53381"/>
    <w:rsid w:val="00A534CC"/>
    <w:rsid w:val="00A53612"/>
    <w:rsid w:val="00A53E04"/>
    <w:rsid w:val="00A54208"/>
    <w:rsid w:val="00A5454B"/>
    <w:rsid w:val="00A545F4"/>
    <w:rsid w:val="00A54B58"/>
    <w:rsid w:val="00A54BB4"/>
    <w:rsid w:val="00A54D8C"/>
    <w:rsid w:val="00A5528A"/>
    <w:rsid w:val="00A556EF"/>
    <w:rsid w:val="00A56731"/>
    <w:rsid w:val="00A56ADC"/>
    <w:rsid w:val="00A57F05"/>
    <w:rsid w:val="00A602A1"/>
    <w:rsid w:val="00A604F9"/>
    <w:rsid w:val="00A60A8D"/>
    <w:rsid w:val="00A60D49"/>
    <w:rsid w:val="00A61013"/>
    <w:rsid w:val="00A6114F"/>
    <w:rsid w:val="00A621DF"/>
    <w:rsid w:val="00A623D7"/>
    <w:rsid w:val="00A626CB"/>
    <w:rsid w:val="00A6358F"/>
    <w:rsid w:val="00A63724"/>
    <w:rsid w:val="00A63A06"/>
    <w:rsid w:val="00A63D04"/>
    <w:rsid w:val="00A644FC"/>
    <w:rsid w:val="00A6456C"/>
    <w:rsid w:val="00A648ED"/>
    <w:rsid w:val="00A64F66"/>
    <w:rsid w:val="00A65560"/>
    <w:rsid w:val="00A6569E"/>
    <w:rsid w:val="00A65F9D"/>
    <w:rsid w:val="00A66186"/>
    <w:rsid w:val="00A669D6"/>
    <w:rsid w:val="00A67252"/>
    <w:rsid w:val="00A67877"/>
    <w:rsid w:val="00A67A19"/>
    <w:rsid w:val="00A67F48"/>
    <w:rsid w:val="00A70653"/>
    <w:rsid w:val="00A707BB"/>
    <w:rsid w:val="00A70941"/>
    <w:rsid w:val="00A712E1"/>
    <w:rsid w:val="00A7198B"/>
    <w:rsid w:val="00A72505"/>
    <w:rsid w:val="00A72513"/>
    <w:rsid w:val="00A73C71"/>
    <w:rsid w:val="00A73D5F"/>
    <w:rsid w:val="00A74564"/>
    <w:rsid w:val="00A7472D"/>
    <w:rsid w:val="00A750EA"/>
    <w:rsid w:val="00A76CC1"/>
    <w:rsid w:val="00A776EF"/>
    <w:rsid w:val="00A77976"/>
    <w:rsid w:val="00A80143"/>
    <w:rsid w:val="00A80829"/>
    <w:rsid w:val="00A819FC"/>
    <w:rsid w:val="00A82511"/>
    <w:rsid w:val="00A830F8"/>
    <w:rsid w:val="00A83289"/>
    <w:rsid w:val="00A83AB0"/>
    <w:rsid w:val="00A83BA3"/>
    <w:rsid w:val="00A84DDA"/>
    <w:rsid w:val="00A856FB"/>
    <w:rsid w:val="00A860B2"/>
    <w:rsid w:val="00A867F0"/>
    <w:rsid w:val="00A87086"/>
    <w:rsid w:val="00A87602"/>
    <w:rsid w:val="00A876AD"/>
    <w:rsid w:val="00A87B42"/>
    <w:rsid w:val="00A87EB3"/>
    <w:rsid w:val="00A90582"/>
    <w:rsid w:val="00A906C3"/>
    <w:rsid w:val="00A90751"/>
    <w:rsid w:val="00A90DB5"/>
    <w:rsid w:val="00A90E5B"/>
    <w:rsid w:val="00A90EAE"/>
    <w:rsid w:val="00A91003"/>
    <w:rsid w:val="00A91576"/>
    <w:rsid w:val="00A91634"/>
    <w:rsid w:val="00A91FB9"/>
    <w:rsid w:val="00A920C8"/>
    <w:rsid w:val="00A9212E"/>
    <w:rsid w:val="00A92F3D"/>
    <w:rsid w:val="00A93049"/>
    <w:rsid w:val="00A93429"/>
    <w:rsid w:val="00A9361D"/>
    <w:rsid w:val="00A93810"/>
    <w:rsid w:val="00A93D9B"/>
    <w:rsid w:val="00A93F61"/>
    <w:rsid w:val="00A93FCD"/>
    <w:rsid w:val="00A93FE6"/>
    <w:rsid w:val="00A9442C"/>
    <w:rsid w:val="00A944CF"/>
    <w:rsid w:val="00A955A4"/>
    <w:rsid w:val="00A955FB"/>
    <w:rsid w:val="00A95796"/>
    <w:rsid w:val="00A957C2"/>
    <w:rsid w:val="00A95989"/>
    <w:rsid w:val="00A95A09"/>
    <w:rsid w:val="00A95D18"/>
    <w:rsid w:val="00A963C6"/>
    <w:rsid w:val="00A96421"/>
    <w:rsid w:val="00A96B32"/>
    <w:rsid w:val="00A97625"/>
    <w:rsid w:val="00A97691"/>
    <w:rsid w:val="00A97A3E"/>
    <w:rsid w:val="00AA068E"/>
    <w:rsid w:val="00AA0782"/>
    <w:rsid w:val="00AA0B6A"/>
    <w:rsid w:val="00AA20DE"/>
    <w:rsid w:val="00AA23D6"/>
    <w:rsid w:val="00AA26F3"/>
    <w:rsid w:val="00AA26FA"/>
    <w:rsid w:val="00AA291E"/>
    <w:rsid w:val="00AA2956"/>
    <w:rsid w:val="00AA2CBA"/>
    <w:rsid w:val="00AA2E32"/>
    <w:rsid w:val="00AA2F92"/>
    <w:rsid w:val="00AA35CE"/>
    <w:rsid w:val="00AA75B1"/>
    <w:rsid w:val="00AA7D46"/>
    <w:rsid w:val="00AA7EA8"/>
    <w:rsid w:val="00AB1191"/>
    <w:rsid w:val="00AB159F"/>
    <w:rsid w:val="00AB175F"/>
    <w:rsid w:val="00AB1A07"/>
    <w:rsid w:val="00AB2149"/>
    <w:rsid w:val="00AB2A1D"/>
    <w:rsid w:val="00AB36D5"/>
    <w:rsid w:val="00AB41EE"/>
    <w:rsid w:val="00AB50BD"/>
    <w:rsid w:val="00AB548B"/>
    <w:rsid w:val="00AB5950"/>
    <w:rsid w:val="00AB5A7B"/>
    <w:rsid w:val="00AB5CE4"/>
    <w:rsid w:val="00AB6A7D"/>
    <w:rsid w:val="00AB78BB"/>
    <w:rsid w:val="00AB7F9B"/>
    <w:rsid w:val="00AC0696"/>
    <w:rsid w:val="00AC0CD5"/>
    <w:rsid w:val="00AC2511"/>
    <w:rsid w:val="00AC2962"/>
    <w:rsid w:val="00AC3117"/>
    <w:rsid w:val="00AC34EF"/>
    <w:rsid w:val="00AC3D2F"/>
    <w:rsid w:val="00AC3F80"/>
    <w:rsid w:val="00AC53BA"/>
    <w:rsid w:val="00AC5B92"/>
    <w:rsid w:val="00AC6EC2"/>
    <w:rsid w:val="00AC77CF"/>
    <w:rsid w:val="00AC7B16"/>
    <w:rsid w:val="00AC7BE9"/>
    <w:rsid w:val="00AC7E64"/>
    <w:rsid w:val="00AD0B16"/>
    <w:rsid w:val="00AD0C9B"/>
    <w:rsid w:val="00AD0D1C"/>
    <w:rsid w:val="00AD0E47"/>
    <w:rsid w:val="00AD1B10"/>
    <w:rsid w:val="00AD1DFD"/>
    <w:rsid w:val="00AD1EE6"/>
    <w:rsid w:val="00AD25BD"/>
    <w:rsid w:val="00AD28B2"/>
    <w:rsid w:val="00AD2BE5"/>
    <w:rsid w:val="00AD34C4"/>
    <w:rsid w:val="00AD3B1C"/>
    <w:rsid w:val="00AD4D8F"/>
    <w:rsid w:val="00AD5075"/>
    <w:rsid w:val="00AD511A"/>
    <w:rsid w:val="00AD69BC"/>
    <w:rsid w:val="00AD6E47"/>
    <w:rsid w:val="00AD7640"/>
    <w:rsid w:val="00AE01F2"/>
    <w:rsid w:val="00AE04AD"/>
    <w:rsid w:val="00AE05AA"/>
    <w:rsid w:val="00AE095E"/>
    <w:rsid w:val="00AE0F78"/>
    <w:rsid w:val="00AE1195"/>
    <w:rsid w:val="00AE17A9"/>
    <w:rsid w:val="00AE2247"/>
    <w:rsid w:val="00AE2DDC"/>
    <w:rsid w:val="00AE2F41"/>
    <w:rsid w:val="00AE30CF"/>
    <w:rsid w:val="00AE4292"/>
    <w:rsid w:val="00AE447B"/>
    <w:rsid w:val="00AE4AB6"/>
    <w:rsid w:val="00AE54F8"/>
    <w:rsid w:val="00AE54FD"/>
    <w:rsid w:val="00AE59AB"/>
    <w:rsid w:val="00AE640A"/>
    <w:rsid w:val="00AE6567"/>
    <w:rsid w:val="00AE6E6F"/>
    <w:rsid w:val="00AE6E8E"/>
    <w:rsid w:val="00AE73D8"/>
    <w:rsid w:val="00AE7647"/>
    <w:rsid w:val="00AE78BE"/>
    <w:rsid w:val="00AF0D4A"/>
    <w:rsid w:val="00AF0F3D"/>
    <w:rsid w:val="00AF1D1F"/>
    <w:rsid w:val="00AF1F9A"/>
    <w:rsid w:val="00AF2655"/>
    <w:rsid w:val="00AF325E"/>
    <w:rsid w:val="00AF333F"/>
    <w:rsid w:val="00AF3DDB"/>
    <w:rsid w:val="00AF402B"/>
    <w:rsid w:val="00AF4C26"/>
    <w:rsid w:val="00AF4C82"/>
    <w:rsid w:val="00AF5E91"/>
    <w:rsid w:val="00AF5F56"/>
    <w:rsid w:val="00AF6309"/>
    <w:rsid w:val="00AF708F"/>
    <w:rsid w:val="00AF7E96"/>
    <w:rsid w:val="00B00291"/>
    <w:rsid w:val="00B00548"/>
    <w:rsid w:val="00B005DB"/>
    <w:rsid w:val="00B007C3"/>
    <w:rsid w:val="00B0144A"/>
    <w:rsid w:val="00B01F34"/>
    <w:rsid w:val="00B02178"/>
    <w:rsid w:val="00B021FF"/>
    <w:rsid w:val="00B02EF7"/>
    <w:rsid w:val="00B036BD"/>
    <w:rsid w:val="00B03B10"/>
    <w:rsid w:val="00B03B35"/>
    <w:rsid w:val="00B03F1D"/>
    <w:rsid w:val="00B04726"/>
    <w:rsid w:val="00B04983"/>
    <w:rsid w:val="00B049B8"/>
    <w:rsid w:val="00B04F06"/>
    <w:rsid w:val="00B051DA"/>
    <w:rsid w:val="00B0551E"/>
    <w:rsid w:val="00B05950"/>
    <w:rsid w:val="00B05988"/>
    <w:rsid w:val="00B05CA1"/>
    <w:rsid w:val="00B0604B"/>
    <w:rsid w:val="00B063CA"/>
    <w:rsid w:val="00B0720E"/>
    <w:rsid w:val="00B076AB"/>
    <w:rsid w:val="00B07943"/>
    <w:rsid w:val="00B07D48"/>
    <w:rsid w:val="00B1048D"/>
    <w:rsid w:val="00B1058B"/>
    <w:rsid w:val="00B10770"/>
    <w:rsid w:val="00B10B12"/>
    <w:rsid w:val="00B12027"/>
    <w:rsid w:val="00B12A1E"/>
    <w:rsid w:val="00B12EF0"/>
    <w:rsid w:val="00B13837"/>
    <w:rsid w:val="00B143E2"/>
    <w:rsid w:val="00B14B63"/>
    <w:rsid w:val="00B14B76"/>
    <w:rsid w:val="00B15520"/>
    <w:rsid w:val="00B15600"/>
    <w:rsid w:val="00B15777"/>
    <w:rsid w:val="00B15924"/>
    <w:rsid w:val="00B15ECB"/>
    <w:rsid w:val="00B15F18"/>
    <w:rsid w:val="00B16984"/>
    <w:rsid w:val="00B169F6"/>
    <w:rsid w:val="00B17B65"/>
    <w:rsid w:val="00B205FC"/>
    <w:rsid w:val="00B2063E"/>
    <w:rsid w:val="00B20A3C"/>
    <w:rsid w:val="00B2134F"/>
    <w:rsid w:val="00B2161E"/>
    <w:rsid w:val="00B2165C"/>
    <w:rsid w:val="00B21959"/>
    <w:rsid w:val="00B21C33"/>
    <w:rsid w:val="00B22997"/>
    <w:rsid w:val="00B22A7B"/>
    <w:rsid w:val="00B22ACE"/>
    <w:rsid w:val="00B23139"/>
    <w:rsid w:val="00B2370C"/>
    <w:rsid w:val="00B23D51"/>
    <w:rsid w:val="00B24697"/>
    <w:rsid w:val="00B24C07"/>
    <w:rsid w:val="00B26181"/>
    <w:rsid w:val="00B26957"/>
    <w:rsid w:val="00B271A8"/>
    <w:rsid w:val="00B275A7"/>
    <w:rsid w:val="00B30379"/>
    <w:rsid w:val="00B30D36"/>
    <w:rsid w:val="00B3239D"/>
    <w:rsid w:val="00B32828"/>
    <w:rsid w:val="00B3309C"/>
    <w:rsid w:val="00B33211"/>
    <w:rsid w:val="00B3337E"/>
    <w:rsid w:val="00B33A98"/>
    <w:rsid w:val="00B34256"/>
    <w:rsid w:val="00B3498F"/>
    <w:rsid w:val="00B35107"/>
    <w:rsid w:val="00B3540B"/>
    <w:rsid w:val="00B3549A"/>
    <w:rsid w:val="00B35643"/>
    <w:rsid w:val="00B37052"/>
    <w:rsid w:val="00B37405"/>
    <w:rsid w:val="00B37B21"/>
    <w:rsid w:val="00B404F2"/>
    <w:rsid w:val="00B40571"/>
    <w:rsid w:val="00B40CA0"/>
    <w:rsid w:val="00B410D5"/>
    <w:rsid w:val="00B41438"/>
    <w:rsid w:val="00B41B37"/>
    <w:rsid w:val="00B41D75"/>
    <w:rsid w:val="00B41E51"/>
    <w:rsid w:val="00B42BE3"/>
    <w:rsid w:val="00B42C7C"/>
    <w:rsid w:val="00B43524"/>
    <w:rsid w:val="00B43F5C"/>
    <w:rsid w:val="00B45062"/>
    <w:rsid w:val="00B45111"/>
    <w:rsid w:val="00B459C0"/>
    <w:rsid w:val="00B45C82"/>
    <w:rsid w:val="00B45F8C"/>
    <w:rsid w:val="00B4628A"/>
    <w:rsid w:val="00B464E4"/>
    <w:rsid w:val="00B465BB"/>
    <w:rsid w:val="00B46D39"/>
    <w:rsid w:val="00B472DE"/>
    <w:rsid w:val="00B47720"/>
    <w:rsid w:val="00B47B54"/>
    <w:rsid w:val="00B50447"/>
    <w:rsid w:val="00B50690"/>
    <w:rsid w:val="00B50910"/>
    <w:rsid w:val="00B50987"/>
    <w:rsid w:val="00B50B05"/>
    <w:rsid w:val="00B50B85"/>
    <w:rsid w:val="00B515EC"/>
    <w:rsid w:val="00B5226E"/>
    <w:rsid w:val="00B52F6A"/>
    <w:rsid w:val="00B53621"/>
    <w:rsid w:val="00B53F37"/>
    <w:rsid w:val="00B545D2"/>
    <w:rsid w:val="00B54FC2"/>
    <w:rsid w:val="00B55200"/>
    <w:rsid w:val="00B56B29"/>
    <w:rsid w:val="00B5761F"/>
    <w:rsid w:val="00B577B4"/>
    <w:rsid w:val="00B57BEA"/>
    <w:rsid w:val="00B57C8C"/>
    <w:rsid w:val="00B609A1"/>
    <w:rsid w:val="00B61086"/>
    <w:rsid w:val="00B61A74"/>
    <w:rsid w:val="00B6223A"/>
    <w:rsid w:val="00B622BE"/>
    <w:rsid w:val="00B628E1"/>
    <w:rsid w:val="00B62C5E"/>
    <w:rsid w:val="00B63CF4"/>
    <w:rsid w:val="00B63D81"/>
    <w:rsid w:val="00B643B1"/>
    <w:rsid w:val="00B64D7E"/>
    <w:rsid w:val="00B66DB9"/>
    <w:rsid w:val="00B67489"/>
    <w:rsid w:val="00B67A46"/>
    <w:rsid w:val="00B67E3F"/>
    <w:rsid w:val="00B7060E"/>
    <w:rsid w:val="00B70D47"/>
    <w:rsid w:val="00B70D74"/>
    <w:rsid w:val="00B71091"/>
    <w:rsid w:val="00B711A0"/>
    <w:rsid w:val="00B71A91"/>
    <w:rsid w:val="00B72F10"/>
    <w:rsid w:val="00B731F8"/>
    <w:rsid w:val="00B738E3"/>
    <w:rsid w:val="00B74131"/>
    <w:rsid w:val="00B74B23"/>
    <w:rsid w:val="00B75B56"/>
    <w:rsid w:val="00B75B7E"/>
    <w:rsid w:val="00B763E8"/>
    <w:rsid w:val="00B77F5D"/>
    <w:rsid w:val="00B801EA"/>
    <w:rsid w:val="00B8030B"/>
    <w:rsid w:val="00B81AD0"/>
    <w:rsid w:val="00B81DE0"/>
    <w:rsid w:val="00B8250D"/>
    <w:rsid w:val="00B8257A"/>
    <w:rsid w:val="00B82C16"/>
    <w:rsid w:val="00B82F36"/>
    <w:rsid w:val="00B830D3"/>
    <w:rsid w:val="00B83E0C"/>
    <w:rsid w:val="00B83E85"/>
    <w:rsid w:val="00B83F14"/>
    <w:rsid w:val="00B84043"/>
    <w:rsid w:val="00B8414B"/>
    <w:rsid w:val="00B8491F"/>
    <w:rsid w:val="00B852E6"/>
    <w:rsid w:val="00B86320"/>
    <w:rsid w:val="00B86E7C"/>
    <w:rsid w:val="00B872EF"/>
    <w:rsid w:val="00B87897"/>
    <w:rsid w:val="00B87A7C"/>
    <w:rsid w:val="00B90482"/>
    <w:rsid w:val="00B906CC"/>
    <w:rsid w:val="00B906F5"/>
    <w:rsid w:val="00B90BB2"/>
    <w:rsid w:val="00B90F46"/>
    <w:rsid w:val="00B912AE"/>
    <w:rsid w:val="00B91579"/>
    <w:rsid w:val="00B91CFD"/>
    <w:rsid w:val="00B92138"/>
    <w:rsid w:val="00B92D24"/>
    <w:rsid w:val="00B92D54"/>
    <w:rsid w:val="00B93163"/>
    <w:rsid w:val="00B93410"/>
    <w:rsid w:val="00B936D6"/>
    <w:rsid w:val="00B93C0D"/>
    <w:rsid w:val="00B94271"/>
    <w:rsid w:val="00B944A1"/>
    <w:rsid w:val="00B94E97"/>
    <w:rsid w:val="00B95224"/>
    <w:rsid w:val="00B957F1"/>
    <w:rsid w:val="00B95830"/>
    <w:rsid w:val="00B96559"/>
    <w:rsid w:val="00B966EE"/>
    <w:rsid w:val="00B9761F"/>
    <w:rsid w:val="00B97825"/>
    <w:rsid w:val="00B97CAF"/>
    <w:rsid w:val="00BA01DB"/>
    <w:rsid w:val="00BA06A0"/>
    <w:rsid w:val="00BA08C2"/>
    <w:rsid w:val="00BA0FDA"/>
    <w:rsid w:val="00BA1163"/>
    <w:rsid w:val="00BA121D"/>
    <w:rsid w:val="00BA16F5"/>
    <w:rsid w:val="00BA201D"/>
    <w:rsid w:val="00BA2321"/>
    <w:rsid w:val="00BA2566"/>
    <w:rsid w:val="00BA30DE"/>
    <w:rsid w:val="00BA32C6"/>
    <w:rsid w:val="00BA32DA"/>
    <w:rsid w:val="00BA484E"/>
    <w:rsid w:val="00BA485C"/>
    <w:rsid w:val="00BA4B84"/>
    <w:rsid w:val="00BA4E09"/>
    <w:rsid w:val="00BA558E"/>
    <w:rsid w:val="00BA6000"/>
    <w:rsid w:val="00BA6556"/>
    <w:rsid w:val="00BA7C01"/>
    <w:rsid w:val="00BB0973"/>
    <w:rsid w:val="00BB0A1C"/>
    <w:rsid w:val="00BB0BFE"/>
    <w:rsid w:val="00BB0D8A"/>
    <w:rsid w:val="00BB112A"/>
    <w:rsid w:val="00BB130A"/>
    <w:rsid w:val="00BB196C"/>
    <w:rsid w:val="00BB1F57"/>
    <w:rsid w:val="00BB24A9"/>
    <w:rsid w:val="00BB26E1"/>
    <w:rsid w:val="00BB2931"/>
    <w:rsid w:val="00BB2ADF"/>
    <w:rsid w:val="00BB3CC3"/>
    <w:rsid w:val="00BB410C"/>
    <w:rsid w:val="00BB4369"/>
    <w:rsid w:val="00BB43C2"/>
    <w:rsid w:val="00BB44AA"/>
    <w:rsid w:val="00BB4549"/>
    <w:rsid w:val="00BB458B"/>
    <w:rsid w:val="00BB4B89"/>
    <w:rsid w:val="00BB4BBB"/>
    <w:rsid w:val="00BB4E55"/>
    <w:rsid w:val="00BB576B"/>
    <w:rsid w:val="00BB598F"/>
    <w:rsid w:val="00BB59AA"/>
    <w:rsid w:val="00BB5C29"/>
    <w:rsid w:val="00BB6082"/>
    <w:rsid w:val="00BB63D2"/>
    <w:rsid w:val="00BB646F"/>
    <w:rsid w:val="00BB66B9"/>
    <w:rsid w:val="00BB6899"/>
    <w:rsid w:val="00BB6EAE"/>
    <w:rsid w:val="00BB72CD"/>
    <w:rsid w:val="00BC00C4"/>
    <w:rsid w:val="00BC2412"/>
    <w:rsid w:val="00BC254D"/>
    <w:rsid w:val="00BC2A9B"/>
    <w:rsid w:val="00BC3807"/>
    <w:rsid w:val="00BC3B9A"/>
    <w:rsid w:val="00BC3C06"/>
    <w:rsid w:val="00BC3E05"/>
    <w:rsid w:val="00BC4375"/>
    <w:rsid w:val="00BC4F99"/>
    <w:rsid w:val="00BC52FF"/>
    <w:rsid w:val="00BC54A6"/>
    <w:rsid w:val="00BC7099"/>
    <w:rsid w:val="00BD0239"/>
    <w:rsid w:val="00BD05CB"/>
    <w:rsid w:val="00BD0B50"/>
    <w:rsid w:val="00BD150B"/>
    <w:rsid w:val="00BD1650"/>
    <w:rsid w:val="00BD2926"/>
    <w:rsid w:val="00BD2AD1"/>
    <w:rsid w:val="00BD2B7A"/>
    <w:rsid w:val="00BD42B0"/>
    <w:rsid w:val="00BD4655"/>
    <w:rsid w:val="00BD4FB3"/>
    <w:rsid w:val="00BD6619"/>
    <w:rsid w:val="00BD6728"/>
    <w:rsid w:val="00BD689C"/>
    <w:rsid w:val="00BD754D"/>
    <w:rsid w:val="00BD771C"/>
    <w:rsid w:val="00BE0C6D"/>
    <w:rsid w:val="00BE0E65"/>
    <w:rsid w:val="00BE16F5"/>
    <w:rsid w:val="00BE1BAC"/>
    <w:rsid w:val="00BE23EE"/>
    <w:rsid w:val="00BE2521"/>
    <w:rsid w:val="00BE2545"/>
    <w:rsid w:val="00BE3302"/>
    <w:rsid w:val="00BE4177"/>
    <w:rsid w:val="00BE41BB"/>
    <w:rsid w:val="00BE4A6D"/>
    <w:rsid w:val="00BE4C28"/>
    <w:rsid w:val="00BE5767"/>
    <w:rsid w:val="00BE5AAF"/>
    <w:rsid w:val="00BE6ADD"/>
    <w:rsid w:val="00BE6E05"/>
    <w:rsid w:val="00BE71A8"/>
    <w:rsid w:val="00BE7303"/>
    <w:rsid w:val="00BE76B6"/>
    <w:rsid w:val="00BF0121"/>
    <w:rsid w:val="00BF0188"/>
    <w:rsid w:val="00BF0360"/>
    <w:rsid w:val="00BF0F92"/>
    <w:rsid w:val="00BF0FE5"/>
    <w:rsid w:val="00BF1059"/>
    <w:rsid w:val="00BF1428"/>
    <w:rsid w:val="00BF2350"/>
    <w:rsid w:val="00BF2591"/>
    <w:rsid w:val="00BF3069"/>
    <w:rsid w:val="00BF39D3"/>
    <w:rsid w:val="00BF418C"/>
    <w:rsid w:val="00BF431A"/>
    <w:rsid w:val="00BF45E1"/>
    <w:rsid w:val="00BF47D9"/>
    <w:rsid w:val="00BF4828"/>
    <w:rsid w:val="00BF534C"/>
    <w:rsid w:val="00BF6742"/>
    <w:rsid w:val="00BF7327"/>
    <w:rsid w:val="00C005EB"/>
    <w:rsid w:val="00C01189"/>
    <w:rsid w:val="00C02323"/>
    <w:rsid w:val="00C03FED"/>
    <w:rsid w:val="00C0469F"/>
    <w:rsid w:val="00C057D1"/>
    <w:rsid w:val="00C05D41"/>
    <w:rsid w:val="00C07089"/>
    <w:rsid w:val="00C07160"/>
    <w:rsid w:val="00C07BA7"/>
    <w:rsid w:val="00C07C69"/>
    <w:rsid w:val="00C07EC0"/>
    <w:rsid w:val="00C1010C"/>
    <w:rsid w:val="00C10113"/>
    <w:rsid w:val="00C109D2"/>
    <w:rsid w:val="00C10AD8"/>
    <w:rsid w:val="00C10B2E"/>
    <w:rsid w:val="00C121A4"/>
    <w:rsid w:val="00C12B72"/>
    <w:rsid w:val="00C12CCD"/>
    <w:rsid w:val="00C13761"/>
    <w:rsid w:val="00C1392C"/>
    <w:rsid w:val="00C13B2A"/>
    <w:rsid w:val="00C13F37"/>
    <w:rsid w:val="00C15E72"/>
    <w:rsid w:val="00C16119"/>
    <w:rsid w:val="00C16298"/>
    <w:rsid w:val="00C16A5C"/>
    <w:rsid w:val="00C16C10"/>
    <w:rsid w:val="00C17052"/>
    <w:rsid w:val="00C178D5"/>
    <w:rsid w:val="00C17E28"/>
    <w:rsid w:val="00C201D3"/>
    <w:rsid w:val="00C21075"/>
    <w:rsid w:val="00C215E2"/>
    <w:rsid w:val="00C21C7A"/>
    <w:rsid w:val="00C21EE5"/>
    <w:rsid w:val="00C22270"/>
    <w:rsid w:val="00C2272E"/>
    <w:rsid w:val="00C235EF"/>
    <w:rsid w:val="00C23A58"/>
    <w:rsid w:val="00C258DB"/>
    <w:rsid w:val="00C261D3"/>
    <w:rsid w:val="00C26814"/>
    <w:rsid w:val="00C26900"/>
    <w:rsid w:val="00C26C6A"/>
    <w:rsid w:val="00C277D4"/>
    <w:rsid w:val="00C27E82"/>
    <w:rsid w:val="00C300C1"/>
    <w:rsid w:val="00C3026B"/>
    <w:rsid w:val="00C303B0"/>
    <w:rsid w:val="00C3093C"/>
    <w:rsid w:val="00C30D0F"/>
    <w:rsid w:val="00C30E11"/>
    <w:rsid w:val="00C31166"/>
    <w:rsid w:val="00C317C0"/>
    <w:rsid w:val="00C31877"/>
    <w:rsid w:val="00C31948"/>
    <w:rsid w:val="00C32144"/>
    <w:rsid w:val="00C32325"/>
    <w:rsid w:val="00C32854"/>
    <w:rsid w:val="00C349C3"/>
    <w:rsid w:val="00C352C4"/>
    <w:rsid w:val="00C355C3"/>
    <w:rsid w:val="00C36188"/>
    <w:rsid w:val="00C3640C"/>
    <w:rsid w:val="00C368D8"/>
    <w:rsid w:val="00C36A28"/>
    <w:rsid w:val="00C37AC9"/>
    <w:rsid w:val="00C404B9"/>
    <w:rsid w:val="00C40FA9"/>
    <w:rsid w:val="00C413F0"/>
    <w:rsid w:val="00C4196E"/>
    <w:rsid w:val="00C41AF5"/>
    <w:rsid w:val="00C41F64"/>
    <w:rsid w:val="00C42886"/>
    <w:rsid w:val="00C436A3"/>
    <w:rsid w:val="00C4386C"/>
    <w:rsid w:val="00C439F2"/>
    <w:rsid w:val="00C4490D"/>
    <w:rsid w:val="00C44913"/>
    <w:rsid w:val="00C45489"/>
    <w:rsid w:val="00C46288"/>
    <w:rsid w:val="00C4763D"/>
    <w:rsid w:val="00C47C8C"/>
    <w:rsid w:val="00C500CD"/>
    <w:rsid w:val="00C503D6"/>
    <w:rsid w:val="00C509B3"/>
    <w:rsid w:val="00C516DD"/>
    <w:rsid w:val="00C51E34"/>
    <w:rsid w:val="00C523EF"/>
    <w:rsid w:val="00C524E3"/>
    <w:rsid w:val="00C5265B"/>
    <w:rsid w:val="00C5265E"/>
    <w:rsid w:val="00C5315B"/>
    <w:rsid w:val="00C53844"/>
    <w:rsid w:val="00C538AD"/>
    <w:rsid w:val="00C53CD5"/>
    <w:rsid w:val="00C544C4"/>
    <w:rsid w:val="00C55656"/>
    <w:rsid w:val="00C559C4"/>
    <w:rsid w:val="00C5611D"/>
    <w:rsid w:val="00C569D6"/>
    <w:rsid w:val="00C5758D"/>
    <w:rsid w:val="00C60400"/>
    <w:rsid w:val="00C60557"/>
    <w:rsid w:val="00C61160"/>
    <w:rsid w:val="00C61190"/>
    <w:rsid w:val="00C61E43"/>
    <w:rsid w:val="00C623F5"/>
    <w:rsid w:val="00C63953"/>
    <w:rsid w:val="00C63F5D"/>
    <w:rsid w:val="00C64392"/>
    <w:rsid w:val="00C6601B"/>
    <w:rsid w:val="00C662B7"/>
    <w:rsid w:val="00C664CB"/>
    <w:rsid w:val="00C666A6"/>
    <w:rsid w:val="00C66C08"/>
    <w:rsid w:val="00C672EF"/>
    <w:rsid w:val="00C679E4"/>
    <w:rsid w:val="00C70445"/>
    <w:rsid w:val="00C70796"/>
    <w:rsid w:val="00C70827"/>
    <w:rsid w:val="00C70B32"/>
    <w:rsid w:val="00C70D73"/>
    <w:rsid w:val="00C7117B"/>
    <w:rsid w:val="00C715DD"/>
    <w:rsid w:val="00C72FA5"/>
    <w:rsid w:val="00C735D7"/>
    <w:rsid w:val="00C73A1F"/>
    <w:rsid w:val="00C73A3C"/>
    <w:rsid w:val="00C73A85"/>
    <w:rsid w:val="00C744CC"/>
    <w:rsid w:val="00C74CD8"/>
    <w:rsid w:val="00C74D07"/>
    <w:rsid w:val="00C74D5A"/>
    <w:rsid w:val="00C75069"/>
    <w:rsid w:val="00C758A5"/>
    <w:rsid w:val="00C759CE"/>
    <w:rsid w:val="00C762B4"/>
    <w:rsid w:val="00C76340"/>
    <w:rsid w:val="00C7658B"/>
    <w:rsid w:val="00C76FEE"/>
    <w:rsid w:val="00C77134"/>
    <w:rsid w:val="00C81472"/>
    <w:rsid w:val="00C81869"/>
    <w:rsid w:val="00C8204F"/>
    <w:rsid w:val="00C824DC"/>
    <w:rsid w:val="00C829F7"/>
    <w:rsid w:val="00C83129"/>
    <w:rsid w:val="00C842D2"/>
    <w:rsid w:val="00C86607"/>
    <w:rsid w:val="00C86C51"/>
    <w:rsid w:val="00C8798D"/>
    <w:rsid w:val="00C87DBD"/>
    <w:rsid w:val="00C90348"/>
    <w:rsid w:val="00C90983"/>
    <w:rsid w:val="00C90B20"/>
    <w:rsid w:val="00C9167A"/>
    <w:rsid w:val="00C918D5"/>
    <w:rsid w:val="00C91C34"/>
    <w:rsid w:val="00C9225A"/>
    <w:rsid w:val="00C92AB6"/>
    <w:rsid w:val="00C9374F"/>
    <w:rsid w:val="00C93AF1"/>
    <w:rsid w:val="00C941F9"/>
    <w:rsid w:val="00C942A2"/>
    <w:rsid w:val="00C9581E"/>
    <w:rsid w:val="00C961ED"/>
    <w:rsid w:val="00C965FD"/>
    <w:rsid w:val="00C969A2"/>
    <w:rsid w:val="00C96E3B"/>
    <w:rsid w:val="00C97648"/>
    <w:rsid w:val="00C97784"/>
    <w:rsid w:val="00C97F48"/>
    <w:rsid w:val="00CA1880"/>
    <w:rsid w:val="00CA1926"/>
    <w:rsid w:val="00CA1C94"/>
    <w:rsid w:val="00CA1D14"/>
    <w:rsid w:val="00CA2A34"/>
    <w:rsid w:val="00CA2B2A"/>
    <w:rsid w:val="00CA348C"/>
    <w:rsid w:val="00CA39C6"/>
    <w:rsid w:val="00CA421F"/>
    <w:rsid w:val="00CA5C92"/>
    <w:rsid w:val="00CA6E37"/>
    <w:rsid w:val="00CA7361"/>
    <w:rsid w:val="00CA7524"/>
    <w:rsid w:val="00CA7ECB"/>
    <w:rsid w:val="00CB1310"/>
    <w:rsid w:val="00CB1A0B"/>
    <w:rsid w:val="00CB1CCE"/>
    <w:rsid w:val="00CB1E56"/>
    <w:rsid w:val="00CB229C"/>
    <w:rsid w:val="00CB31CA"/>
    <w:rsid w:val="00CB3AA7"/>
    <w:rsid w:val="00CB41BB"/>
    <w:rsid w:val="00CB4A0C"/>
    <w:rsid w:val="00CB4A26"/>
    <w:rsid w:val="00CB4C5C"/>
    <w:rsid w:val="00CB569C"/>
    <w:rsid w:val="00CB56AD"/>
    <w:rsid w:val="00CB655F"/>
    <w:rsid w:val="00CB693C"/>
    <w:rsid w:val="00CB6A24"/>
    <w:rsid w:val="00CB6B91"/>
    <w:rsid w:val="00CB6F9C"/>
    <w:rsid w:val="00CB742D"/>
    <w:rsid w:val="00CB77FF"/>
    <w:rsid w:val="00CB7BF7"/>
    <w:rsid w:val="00CC0F5E"/>
    <w:rsid w:val="00CC1683"/>
    <w:rsid w:val="00CC1B98"/>
    <w:rsid w:val="00CC2426"/>
    <w:rsid w:val="00CC30D3"/>
    <w:rsid w:val="00CC31E6"/>
    <w:rsid w:val="00CC3322"/>
    <w:rsid w:val="00CC37A6"/>
    <w:rsid w:val="00CC3FFE"/>
    <w:rsid w:val="00CC4639"/>
    <w:rsid w:val="00CC4889"/>
    <w:rsid w:val="00CC4D00"/>
    <w:rsid w:val="00CC50CF"/>
    <w:rsid w:val="00CC6093"/>
    <w:rsid w:val="00CC7836"/>
    <w:rsid w:val="00CC78AF"/>
    <w:rsid w:val="00CC78B5"/>
    <w:rsid w:val="00CC78B7"/>
    <w:rsid w:val="00CC7B10"/>
    <w:rsid w:val="00CD0E30"/>
    <w:rsid w:val="00CD217A"/>
    <w:rsid w:val="00CD2608"/>
    <w:rsid w:val="00CD2731"/>
    <w:rsid w:val="00CD2C5B"/>
    <w:rsid w:val="00CD2E30"/>
    <w:rsid w:val="00CD356D"/>
    <w:rsid w:val="00CD383D"/>
    <w:rsid w:val="00CD38E4"/>
    <w:rsid w:val="00CD3ACC"/>
    <w:rsid w:val="00CD3FA2"/>
    <w:rsid w:val="00CD41D7"/>
    <w:rsid w:val="00CD499A"/>
    <w:rsid w:val="00CD5262"/>
    <w:rsid w:val="00CD52DB"/>
    <w:rsid w:val="00CD5C2F"/>
    <w:rsid w:val="00CD6E53"/>
    <w:rsid w:val="00CD76BF"/>
    <w:rsid w:val="00CE08C4"/>
    <w:rsid w:val="00CE0984"/>
    <w:rsid w:val="00CE0E1B"/>
    <w:rsid w:val="00CE0E95"/>
    <w:rsid w:val="00CE10A9"/>
    <w:rsid w:val="00CE1DC5"/>
    <w:rsid w:val="00CE248F"/>
    <w:rsid w:val="00CE24E9"/>
    <w:rsid w:val="00CE27EB"/>
    <w:rsid w:val="00CE2829"/>
    <w:rsid w:val="00CE33FB"/>
    <w:rsid w:val="00CE3D3A"/>
    <w:rsid w:val="00CE3D7D"/>
    <w:rsid w:val="00CE57AB"/>
    <w:rsid w:val="00CE57D3"/>
    <w:rsid w:val="00CE5D7B"/>
    <w:rsid w:val="00CE6FBF"/>
    <w:rsid w:val="00CE7B04"/>
    <w:rsid w:val="00CE7B67"/>
    <w:rsid w:val="00CE7D14"/>
    <w:rsid w:val="00CE7FF9"/>
    <w:rsid w:val="00CF0B43"/>
    <w:rsid w:val="00CF0EC3"/>
    <w:rsid w:val="00CF0F30"/>
    <w:rsid w:val="00CF14A3"/>
    <w:rsid w:val="00CF14AF"/>
    <w:rsid w:val="00CF1BB9"/>
    <w:rsid w:val="00CF1C77"/>
    <w:rsid w:val="00CF21F4"/>
    <w:rsid w:val="00CF2202"/>
    <w:rsid w:val="00CF22EE"/>
    <w:rsid w:val="00CF2AA2"/>
    <w:rsid w:val="00CF3D3F"/>
    <w:rsid w:val="00CF3E13"/>
    <w:rsid w:val="00CF419F"/>
    <w:rsid w:val="00CF5C1E"/>
    <w:rsid w:val="00CF63C6"/>
    <w:rsid w:val="00CF6F71"/>
    <w:rsid w:val="00CF7439"/>
    <w:rsid w:val="00CF77DB"/>
    <w:rsid w:val="00CF791C"/>
    <w:rsid w:val="00CF7E72"/>
    <w:rsid w:val="00D0009C"/>
    <w:rsid w:val="00D000BC"/>
    <w:rsid w:val="00D0016E"/>
    <w:rsid w:val="00D00DAC"/>
    <w:rsid w:val="00D01EC7"/>
    <w:rsid w:val="00D038E6"/>
    <w:rsid w:val="00D0399F"/>
    <w:rsid w:val="00D046D8"/>
    <w:rsid w:val="00D04D3C"/>
    <w:rsid w:val="00D0564B"/>
    <w:rsid w:val="00D06BE0"/>
    <w:rsid w:val="00D10775"/>
    <w:rsid w:val="00D1109D"/>
    <w:rsid w:val="00D11CC7"/>
    <w:rsid w:val="00D11F72"/>
    <w:rsid w:val="00D1227D"/>
    <w:rsid w:val="00D12AC6"/>
    <w:rsid w:val="00D12BAF"/>
    <w:rsid w:val="00D12F91"/>
    <w:rsid w:val="00D13520"/>
    <w:rsid w:val="00D135AC"/>
    <w:rsid w:val="00D13640"/>
    <w:rsid w:val="00D13D4B"/>
    <w:rsid w:val="00D13D6A"/>
    <w:rsid w:val="00D13FD5"/>
    <w:rsid w:val="00D14307"/>
    <w:rsid w:val="00D14C0B"/>
    <w:rsid w:val="00D14D41"/>
    <w:rsid w:val="00D15724"/>
    <w:rsid w:val="00D16052"/>
    <w:rsid w:val="00D163B2"/>
    <w:rsid w:val="00D163BF"/>
    <w:rsid w:val="00D16984"/>
    <w:rsid w:val="00D17420"/>
    <w:rsid w:val="00D17932"/>
    <w:rsid w:val="00D179A5"/>
    <w:rsid w:val="00D179F1"/>
    <w:rsid w:val="00D20904"/>
    <w:rsid w:val="00D2128A"/>
    <w:rsid w:val="00D21614"/>
    <w:rsid w:val="00D21DFB"/>
    <w:rsid w:val="00D221A8"/>
    <w:rsid w:val="00D22AC1"/>
    <w:rsid w:val="00D22F6A"/>
    <w:rsid w:val="00D2360E"/>
    <w:rsid w:val="00D23774"/>
    <w:rsid w:val="00D2498D"/>
    <w:rsid w:val="00D24C8C"/>
    <w:rsid w:val="00D24CE3"/>
    <w:rsid w:val="00D2515E"/>
    <w:rsid w:val="00D25A4D"/>
    <w:rsid w:val="00D266A3"/>
    <w:rsid w:val="00D266E0"/>
    <w:rsid w:val="00D26B6D"/>
    <w:rsid w:val="00D26BBA"/>
    <w:rsid w:val="00D301D1"/>
    <w:rsid w:val="00D3029E"/>
    <w:rsid w:val="00D3077D"/>
    <w:rsid w:val="00D3135A"/>
    <w:rsid w:val="00D3164E"/>
    <w:rsid w:val="00D325F4"/>
    <w:rsid w:val="00D3278A"/>
    <w:rsid w:val="00D34422"/>
    <w:rsid w:val="00D349CE"/>
    <w:rsid w:val="00D34B66"/>
    <w:rsid w:val="00D34B97"/>
    <w:rsid w:val="00D359FE"/>
    <w:rsid w:val="00D35A74"/>
    <w:rsid w:val="00D3623B"/>
    <w:rsid w:val="00D3644A"/>
    <w:rsid w:val="00D365E3"/>
    <w:rsid w:val="00D368E2"/>
    <w:rsid w:val="00D376E1"/>
    <w:rsid w:val="00D37BA8"/>
    <w:rsid w:val="00D40934"/>
    <w:rsid w:val="00D40B1C"/>
    <w:rsid w:val="00D40E27"/>
    <w:rsid w:val="00D41759"/>
    <w:rsid w:val="00D41A4F"/>
    <w:rsid w:val="00D41C3A"/>
    <w:rsid w:val="00D42701"/>
    <w:rsid w:val="00D42E7E"/>
    <w:rsid w:val="00D4330F"/>
    <w:rsid w:val="00D43594"/>
    <w:rsid w:val="00D44013"/>
    <w:rsid w:val="00D44137"/>
    <w:rsid w:val="00D44426"/>
    <w:rsid w:val="00D44806"/>
    <w:rsid w:val="00D45050"/>
    <w:rsid w:val="00D454D1"/>
    <w:rsid w:val="00D4555F"/>
    <w:rsid w:val="00D45AA2"/>
    <w:rsid w:val="00D46435"/>
    <w:rsid w:val="00D46A78"/>
    <w:rsid w:val="00D46D4C"/>
    <w:rsid w:val="00D47159"/>
    <w:rsid w:val="00D474A7"/>
    <w:rsid w:val="00D47E1F"/>
    <w:rsid w:val="00D47F88"/>
    <w:rsid w:val="00D50403"/>
    <w:rsid w:val="00D50D0E"/>
    <w:rsid w:val="00D51480"/>
    <w:rsid w:val="00D51E2C"/>
    <w:rsid w:val="00D5236D"/>
    <w:rsid w:val="00D52472"/>
    <w:rsid w:val="00D52521"/>
    <w:rsid w:val="00D5525A"/>
    <w:rsid w:val="00D560F6"/>
    <w:rsid w:val="00D565B5"/>
    <w:rsid w:val="00D56CB5"/>
    <w:rsid w:val="00D56FBC"/>
    <w:rsid w:val="00D56FC7"/>
    <w:rsid w:val="00D573DE"/>
    <w:rsid w:val="00D57B93"/>
    <w:rsid w:val="00D60314"/>
    <w:rsid w:val="00D60349"/>
    <w:rsid w:val="00D603FD"/>
    <w:rsid w:val="00D60508"/>
    <w:rsid w:val="00D60C78"/>
    <w:rsid w:val="00D61C8C"/>
    <w:rsid w:val="00D621C5"/>
    <w:rsid w:val="00D621ED"/>
    <w:rsid w:val="00D622AD"/>
    <w:rsid w:val="00D62384"/>
    <w:rsid w:val="00D624D2"/>
    <w:rsid w:val="00D6305A"/>
    <w:rsid w:val="00D634F7"/>
    <w:rsid w:val="00D63A35"/>
    <w:rsid w:val="00D63C2C"/>
    <w:rsid w:val="00D640B5"/>
    <w:rsid w:val="00D64797"/>
    <w:rsid w:val="00D64B77"/>
    <w:rsid w:val="00D64DBD"/>
    <w:rsid w:val="00D64F0B"/>
    <w:rsid w:val="00D65317"/>
    <w:rsid w:val="00D65591"/>
    <w:rsid w:val="00D65A74"/>
    <w:rsid w:val="00D65E7F"/>
    <w:rsid w:val="00D65EAE"/>
    <w:rsid w:val="00D667AE"/>
    <w:rsid w:val="00D66EB6"/>
    <w:rsid w:val="00D67326"/>
    <w:rsid w:val="00D67908"/>
    <w:rsid w:val="00D67934"/>
    <w:rsid w:val="00D7086B"/>
    <w:rsid w:val="00D70887"/>
    <w:rsid w:val="00D70B2A"/>
    <w:rsid w:val="00D719AD"/>
    <w:rsid w:val="00D72795"/>
    <w:rsid w:val="00D747E7"/>
    <w:rsid w:val="00D747FD"/>
    <w:rsid w:val="00D74C73"/>
    <w:rsid w:val="00D74CFF"/>
    <w:rsid w:val="00D75A3B"/>
    <w:rsid w:val="00D76C14"/>
    <w:rsid w:val="00D76CD0"/>
    <w:rsid w:val="00D7731F"/>
    <w:rsid w:val="00D775D1"/>
    <w:rsid w:val="00D775E0"/>
    <w:rsid w:val="00D77E9A"/>
    <w:rsid w:val="00D80220"/>
    <w:rsid w:val="00D80852"/>
    <w:rsid w:val="00D80967"/>
    <w:rsid w:val="00D80E2D"/>
    <w:rsid w:val="00D811CE"/>
    <w:rsid w:val="00D81DBC"/>
    <w:rsid w:val="00D828A3"/>
    <w:rsid w:val="00D82B23"/>
    <w:rsid w:val="00D83189"/>
    <w:rsid w:val="00D83599"/>
    <w:rsid w:val="00D83A4B"/>
    <w:rsid w:val="00D83A57"/>
    <w:rsid w:val="00D83FC7"/>
    <w:rsid w:val="00D84B8C"/>
    <w:rsid w:val="00D84C9A"/>
    <w:rsid w:val="00D85158"/>
    <w:rsid w:val="00D85874"/>
    <w:rsid w:val="00D86AFE"/>
    <w:rsid w:val="00D86DF4"/>
    <w:rsid w:val="00D87B69"/>
    <w:rsid w:val="00D87E9A"/>
    <w:rsid w:val="00D900D3"/>
    <w:rsid w:val="00D90482"/>
    <w:rsid w:val="00D9188C"/>
    <w:rsid w:val="00D91AEC"/>
    <w:rsid w:val="00D91B2D"/>
    <w:rsid w:val="00D92547"/>
    <w:rsid w:val="00D92BB6"/>
    <w:rsid w:val="00D92E80"/>
    <w:rsid w:val="00D92F9B"/>
    <w:rsid w:val="00D93073"/>
    <w:rsid w:val="00D9359F"/>
    <w:rsid w:val="00D93B11"/>
    <w:rsid w:val="00D93DA8"/>
    <w:rsid w:val="00D9463D"/>
    <w:rsid w:val="00D94F61"/>
    <w:rsid w:val="00D9523D"/>
    <w:rsid w:val="00D958C0"/>
    <w:rsid w:val="00D95D76"/>
    <w:rsid w:val="00D96070"/>
    <w:rsid w:val="00D9642E"/>
    <w:rsid w:val="00D96AB4"/>
    <w:rsid w:val="00DA0890"/>
    <w:rsid w:val="00DA09D4"/>
    <w:rsid w:val="00DA0AD3"/>
    <w:rsid w:val="00DA0BA1"/>
    <w:rsid w:val="00DA1067"/>
    <w:rsid w:val="00DA2A2E"/>
    <w:rsid w:val="00DA2ABD"/>
    <w:rsid w:val="00DA2E71"/>
    <w:rsid w:val="00DA3051"/>
    <w:rsid w:val="00DA3BDB"/>
    <w:rsid w:val="00DA462A"/>
    <w:rsid w:val="00DA4AFE"/>
    <w:rsid w:val="00DA4CA6"/>
    <w:rsid w:val="00DA5DA8"/>
    <w:rsid w:val="00DA6313"/>
    <w:rsid w:val="00DA6334"/>
    <w:rsid w:val="00DA68DE"/>
    <w:rsid w:val="00DA78B6"/>
    <w:rsid w:val="00DA7C4F"/>
    <w:rsid w:val="00DA7DF2"/>
    <w:rsid w:val="00DA7F85"/>
    <w:rsid w:val="00DB27BB"/>
    <w:rsid w:val="00DB2D40"/>
    <w:rsid w:val="00DB3927"/>
    <w:rsid w:val="00DB3C8C"/>
    <w:rsid w:val="00DB4BBF"/>
    <w:rsid w:val="00DB5DEB"/>
    <w:rsid w:val="00DB5F18"/>
    <w:rsid w:val="00DB6162"/>
    <w:rsid w:val="00DB6225"/>
    <w:rsid w:val="00DB6335"/>
    <w:rsid w:val="00DB6C95"/>
    <w:rsid w:val="00DC11F7"/>
    <w:rsid w:val="00DC13F5"/>
    <w:rsid w:val="00DC17EE"/>
    <w:rsid w:val="00DC181D"/>
    <w:rsid w:val="00DC360E"/>
    <w:rsid w:val="00DC3646"/>
    <w:rsid w:val="00DC37AC"/>
    <w:rsid w:val="00DC3D54"/>
    <w:rsid w:val="00DC42EA"/>
    <w:rsid w:val="00DC4442"/>
    <w:rsid w:val="00DC511E"/>
    <w:rsid w:val="00DC5175"/>
    <w:rsid w:val="00DC51B6"/>
    <w:rsid w:val="00DC5446"/>
    <w:rsid w:val="00DC581E"/>
    <w:rsid w:val="00DC6106"/>
    <w:rsid w:val="00DC75CF"/>
    <w:rsid w:val="00DC7945"/>
    <w:rsid w:val="00DC7D9C"/>
    <w:rsid w:val="00DD0464"/>
    <w:rsid w:val="00DD110A"/>
    <w:rsid w:val="00DD1273"/>
    <w:rsid w:val="00DD1867"/>
    <w:rsid w:val="00DD1985"/>
    <w:rsid w:val="00DD23E0"/>
    <w:rsid w:val="00DD2A6E"/>
    <w:rsid w:val="00DD377A"/>
    <w:rsid w:val="00DD4079"/>
    <w:rsid w:val="00DD4501"/>
    <w:rsid w:val="00DD474A"/>
    <w:rsid w:val="00DD4A50"/>
    <w:rsid w:val="00DD4D10"/>
    <w:rsid w:val="00DD51D8"/>
    <w:rsid w:val="00DD5740"/>
    <w:rsid w:val="00DD5754"/>
    <w:rsid w:val="00DD5A04"/>
    <w:rsid w:val="00DD5A2E"/>
    <w:rsid w:val="00DD63F3"/>
    <w:rsid w:val="00DD66E2"/>
    <w:rsid w:val="00DD76DF"/>
    <w:rsid w:val="00DD7C97"/>
    <w:rsid w:val="00DE0A48"/>
    <w:rsid w:val="00DE178E"/>
    <w:rsid w:val="00DE18D4"/>
    <w:rsid w:val="00DE1AE8"/>
    <w:rsid w:val="00DE1DBA"/>
    <w:rsid w:val="00DE22A3"/>
    <w:rsid w:val="00DE2433"/>
    <w:rsid w:val="00DE25B4"/>
    <w:rsid w:val="00DE291E"/>
    <w:rsid w:val="00DE2C60"/>
    <w:rsid w:val="00DE394C"/>
    <w:rsid w:val="00DE3FEC"/>
    <w:rsid w:val="00DE45BB"/>
    <w:rsid w:val="00DE6AF9"/>
    <w:rsid w:val="00DE6E5D"/>
    <w:rsid w:val="00DE7036"/>
    <w:rsid w:val="00DE70BB"/>
    <w:rsid w:val="00DE768B"/>
    <w:rsid w:val="00DE7A47"/>
    <w:rsid w:val="00DF000D"/>
    <w:rsid w:val="00DF28CF"/>
    <w:rsid w:val="00DF2A06"/>
    <w:rsid w:val="00DF3DC5"/>
    <w:rsid w:val="00DF4240"/>
    <w:rsid w:val="00DF4864"/>
    <w:rsid w:val="00DF4D3F"/>
    <w:rsid w:val="00DF4E1B"/>
    <w:rsid w:val="00DF5660"/>
    <w:rsid w:val="00DF67BD"/>
    <w:rsid w:val="00DF69DB"/>
    <w:rsid w:val="00DF6C4D"/>
    <w:rsid w:val="00DF6E33"/>
    <w:rsid w:val="00DF76BB"/>
    <w:rsid w:val="00DF7706"/>
    <w:rsid w:val="00DF789B"/>
    <w:rsid w:val="00DF7B2E"/>
    <w:rsid w:val="00E00101"/>
    <w:rsid w:val="00E003AC"/>
    <w:rsid w:val="00E00427"/>
    <w:rsid w:val="00E00595"/>
    <w:rsid w:val="00E01109"/>
    <w:rsid w:val="00E01407"/>
    <w:rsid w:val="00E016F3"/>
    <w:rsid w:val="00E01CF8"/>
    <w:rsid w:val="00E01D6A"/>
    <w:rsid w:val="00E02490"/>
    <w:rsid w:val="00E030BA"/>
    <w:rsid w:val="00E04C88"/>
    <w:rsid w:val="00E05158"/>
    <w:rsid w:val="00E05530"/>
    <w:rsid w:val="00E06727"/>
    <w:rsid w:val="00E067A1"/>
    <w:rsid w:val="00E06C2B"/>
    <w:rsid w:val="00E0780A"/>
    <w:rsid w:val="00E0793D"/>
    <w:rsid w:val="00E11045"/>
    <w:rsid w:val="00E11092"/>
    <w:rsid w:val="00E11223"/>
    <w:rsid w:val="00E11A67"/>
    <w:rsid w:val="00E12322"/>
    <w:rsid w:val="00E1232C"/>
    <w:rsid w:val="00E132B6"/>
    <w:rsid w:val="00E13398"/>
    <w:rsid w:val="00E134F2"/>
    <w:rsid w:val="00E14841"/>
    <w:rsid w:val="00E1579E"/>
    <w:rsid w:val="00E15E19"/>
    <w:rsid w:val="00E1609C"/>
    <w:rsid w:val="00E160D8"/>
    <w:rsid w:val="00E166DD"/>
    <w:rsid w:val="00E17047"/>
    <w:rsid w:val="00E176F0"/>
    <w:rsid w:val="00E177D6"/>
    <w:rsid w:val="00E17899"/>
    <w:rsid w:val="00E17BEE"/>
    <w:rsid w:val="00E17D70"/>
    <w:rsid w:val="00E200EC"/>
    <w:rsid w:val="00E2097E"/>
    <w:rsid w:val="00E20C7C"/>
    <w:rsid w:val="00E218ED"/>
    <w:rsid w:val="00E21C05"/>
    <w:rsid w:val="00E22406"/>
    <w:rsid w:val="00E22859"/>
    <w:rsid w:val="00E22CA8"/>
    <w:rsid w:val="00E22D84"/>
    <w:rsid w:val="00E23167"/>
    <w:rsid w:val="00E2351A"/>
    <w:rsid w:val="00E23F4B"/>
    <w:rsid w:val="00E24465"/>
    <w:rsid w:val="00E245BA"/>
    <w:rsid w:val="00E259FE"/>
    <w:rsid w:val="00E25E25"/>
    <w:rsid w:val="00E2655D"/>
    <w:rsid w:val="00E265E1"/>
    <w:rsid w:val="00E26BBA"/>
    <w:rsid w:val="00E26D49"/>
    <w:rsid w:val="00E27290"/>
    <w:rsid w:val="00E2760D"/>
    <w:rsid w:val="00E30883"/>
    <w:rsid w:val="00E30C98"/>
    <w:rsid w:val="00E31323"/>
    <w:rsid w:val="00E322DE"/>
    <w:rsid w:val="00E32760"/>
    <w:rsid w:val="00E327F4"/>
    <w:rsid w:val="00E32B1E"/>
    <w:rsid w:val="00E32EB7"/>
    <w:rsid w:val="00E33D42"/>
    <w:rsid w:val="00E340DF"/>
    <w:rsid w:val="00E3469A"/>
    <w:rsid w:val="00E352CE"/>
    <w:rsid w:val="00E35AEA"/>
    <w:rsid w:val="00E35C0A"/>
    <w:rsid w:val="00E35DA8"/>
    <w:rsid w:val="00E361D5"/>
    <w:rsid w:val="00E3654F"/>
    <w:rsid w:val="00E36CE6"/>
    <w:rsid w:val="00E36FD3"/>
    <w:rsid w:val="00E4007A"/>
    <w:rsid w:val="00E41A6F"/>
    <w:rsid w:val="00E41FB6"/>
    <w:rsid w:val="00E42316"/>
    <w:rsid w:val="00E4298D"/>
    <w:rsid w:val="00E42C00"/>
    <w:rsid w:val="00E42EC9"/>
    <w:rsid w:val="00E4361D"/>
    <w:rsid w:val="00E438A4"/>
    <w:rsid w:val="00E43ACE"/>
    <w:rsid w:val="00E43DCE"/>
    <w:rsid w:val="00E44038"/>
    <w:rsid w:val="00E4646C"/>
    <w:rsid w:val="00E46A3D"/>
    <w:rsid w:val="00E46AE6"/>
    <w:rsid w:val="00E500A0"/>
    <w:rsid w:val="00E50E26"/>
    <w:rsid w:val="00E51014"/>
    <w:rsid w:val="00E515E3"/>
    <w:rsid w:val="00E52634"/>
    <w:rsid w:val="00E53381"/>
    <w:rsid w:val="00E53BAC"/>
    <w:rsid w:val="00E53C79"/>
    <w:rsid w:val="00E5473E"/>
    <w:rsid w:val="00E550B8"/>
    <w:rsid w:val="00E551E1"/>
    <w:rsid w:val="00E55634"/>
    <w:rsid w:val="00E561F1"/>
    <w:rsid w:val="00E56A15"/>
    <w:rsid w:val="00E56FA0"/>
    <w:rsid w:val="00E606E8"/>
    <w:rsid w:val="00E6109B"/>
    <w:rsid w:val="00E6128A"/>
    <w:rsid w:val="00E62F1E"/>
    <w:rsid w:val="00E633C4"/>
    <w:rsid w:val="00E63A6E"/>
    <w:rsid w:val="00E63FF8"/>
    <w:rsid w:val="00E6411A"/>
    <w:rsid w:val="00E64C10"/>
    <w:rsid w:val="00E64E8E"/>
    <w:rsid w:val="00E66E43"/>
    <w:rsid w:val="00E672C2"/>
    <w:rsid w:val="00E70C8D"/>
    <w:rsid w:val="00E711A5"/>
    <w:rsid w:val="00E71914"/>
    <w:rsid w:val="00E72070"/>
    <w:rsid w:val="00E7220D"/>
    <w:rsid w:val="00E72BA2"/>
    <w:rsid w:val="00E72FED"/>
    <w:rsid w:val="00E73278"/>
    <w:rsid w:val="00E739D1"/>
    <w:rsid w:val="00E741B7"/>
    <w:rsid w:val="00E74224"/>
    <w:rsid w:val="00E74A40"/>
    <w:rsid w:val="00E75976"/>
    <w:rsid w:val="00E761FF"/>
    <w:rsid w:val="00E764A1"/>
    <w:rsid w:val="00E77AE7"/>
    <w:rsid w:val="00E80062"/>
    <w:rsid w:val="00E804D5"/>
    <w:rsid w:val="00E81414"/>
    <w:rsid w:val="00E8157E"/>
    <w:rsid w:val="00E81974"/>
    <w:rsid w:val="00E819FE"/>
    <w:rsid w:val="00E82165"/>
    <w:rsid w:val="00E82A8B"/>
    <w:rsid w:val="00E82BDA"/>
    <w:rsid w:val="00E82D1F"/>
    <w:rsid w:val="00E82DAF"/>
    <w:rsid w:val="00E830AA"/>
    <w:rsid w:val="00E83206"/>
    <w:rsid w:val="00E83D37"/>
    <w:rsid w:val="00E83F1C"/>
    <w:rsid w:val="00E845CE"/>
    <w:rsid w:val="00E84969"/>
    <w:rsid w:val="00E85065"/>
    <w:rsid w:val="00E853BE"/>
    <w:rsid w:val="00E85471"/>
    <w:rsid w:val="00E8556C"/>
    <w:rsid w:val="00E85676"/>
    <w:rsid w:val="00E85CB2"/>
    <w:rsid w:val="00E868CE"/>
    <w:rsid w:val="00E90D46"/>
    <w:rsid w:val="00E9187C"/>
    <w:rsid w:val="00E9207F"/>
    <w:rsid w:val="00E925AD"/>
    <w:rsid w:val="00E9375C"/>
    <w:rsid w:val="00E9398D"/>
    <w:rsid w:val="00E94639"/>
    <w:rsid w:val="00E946FF"/>
    <w:rsid w:val="00E95670"/>
    <w:rsid w:val="00E959AC"/>
    <w:rsid w:val="00E95A15"/>
    <w:rsid w:val="00E95C4C"/>
    <w:rsid w:val="00E95DC3"/>
    <w:rsid w:val="00E95EC0"/>
    <w:rsid w:val="00E96127"/>
    <w:rsid w:val="00E969F3"/>
    <w:rsid w:val="00E9717C"/>
    <w:rsid w:val="00E973C0"/>
    <w:rsid w:val="00E97D3B"/>
    <w:rsid w:val="00E97F15"/>
    <w:rsid w:val="00EA0097"/>
    <w:rsid w:val="00EA0849"/>
    <w:rsid w:val="00EA0954"/>
    <w:rsid w:val="00EA0983"/>
    <w:rsid w:val="00EA0A93"/>
    <w:rsid w:val="00EA0E1D"/>
    <w:rsid w:val="00EA149A"/>
    <w:rsid w:val="00EA27B9"/>
    <w:rsid w:val="00EA3D17"/>
    <w:rsid w:val="00EA5579"/>
    <w:rsid w:val="00EA55AF"/>
    <w:rsid w:val="00EA5D8F"/>
    <w:rsid w:val="00EA626C"/>
    <w:rsid w:val="00EA63BD"/>
    <w:rsid w:val="00EA69AF"/>
    <w:rsid w:val="00EB061D"/>
    <w:rsid w:val="00EB15A6"/>
    <w:rsid w:val="00EB19C8"/>
    <w:rsid w:val="00EB3588"/>
    <w:rsid w:val="00EB3589"/>
    <w:rsid w:val="00EB3676"/>
    <w:rsid w:val="00EB36D5"/>
    <w:rsid w:val="00EB38C8"/>
    <w:rsid w:val="00EB3FE9"/>
    <w:rsid w:val="00EB4247"/>
    <w:rsid w:val="00EB446C"/>
    <w:rsid w:val="00EB45C8"/>
    <w:rsid w:val="00EB467F"/>
    <w:rsid w:val="00EB4BE7"/>
    <w:rsid w:val="00EB507D"/>
    <w:rsid w:val="00EB578B"/>
    <w:rsid w:val="00EB5EC3"/>
    <w:rsid w:val="00EB7163"/>
    <w:rsid w:val="00EB77FD"/>
    <w:rsid w:val="00EB7EC4"/>
    <w:rsid w:val="00EC005B"/>
    <w:rsid w:val="00EC0141"/>
    <w:rsid w:val="00EC0347"/>
    <w:rsid w:val="00EC04AC"/>
    <w:rsid w:val="00EC0F58"/>
    <w:rsid w:val="00EC1071"/>
    <w:rsid w:val="00EC1959"/>
    <w:rsid w:val="00EC1A84"/>
    <w:rsid w:val="00EC1AB3"/>
    <w:rsid w:val="00EC1E62"/>
    <w:rsid w:val="00EC2113"/>
    <w:rsid w:val="00EC3168"/>
    <w:rsid w:val="00EC42A9"/>
    <w:rsid w:val="00EC448E"/>
    <w:rsid w:val="00EC4D29"/>
    <w:rsid w:val="00EC5171"/>
    <w:rsid w:val="00EC58E5"/>
    <w:rsid w:val="00EC5E0F"/>
    <w:rsid w:val="00EC65CA"/>
    <w:rsid w:val="00EC6814"/>
    <w:rsid w:val="00EC7677"/>
    <w:rsid w:val="00ED04D0"/>
    <w:rsid w:val="00ED0502"/>
    <w:rsid w:val="00ED0C06"/>
    <w:rsid w:val="00ED20AD"/>
    <w:rsid w:val="00ED2569"/>
    <w:rsid w:val="00ED262D"/>
    <w:rsid w:val="00ED2FAE"/>
    <w:rsid w:val="00ED3068"/>
    <w:rsid w:val="00ED3373"/>
    <w:rsid w:val="00ED3A50"/>
    <w:rsid w:val="00ED4959"/>
    <w:rsid w:val="00ED50DB"/>
    <w:rsid w:val="00ED5576"/>
    <w:rsid w:val="00ED5653"/>
    <w:rsid w:val="00ED6ACE"/>
    <w:rsid w:val="00ED6E3E"/>
    <w:rsid w:val="00ED7C32"/>
    <w:rsid w:val="00EE1A09"/>
    <w:rsid w:val="00EE1A1A"/>
    <w:rsid w:val="00EE1F57"/>
    <w:rsid w:val="00EE3261"/>
    <w:rsid w:val="00EE351D"/>
    <w:rsid w:val="00EE3CBE"/>
    <w:rsid w:val="00EE4ACF"/>
    <w:rsid w:val="00EE5147"/>
    <w:rsid w:val="00EE54B9"/>
    <w:rsid w:val="00EE5A10"/>
    <w:rsid w:val="00EE5F4F"/>
    <w:rsid w:val="00EE641A"/>
    <w:rsid w:val="00EE6977"/>
    <w:rsid w:val="00EE71E0"/>
    <w:rsid w:val="00EE76CB"/>
    <w:rsid w:val="00EF0191"/>
    <w:rsid w:val="00EF07B7"/>
    <w:rsid w:val="00EF12BC"/>
    <w:rsid w:val="00EF1484"/>
    <w:rsid w:val="00EF1791"/>
    <w:rsid w:val="00EF1D6C"/>
    <w:rsid w:val="00EF22EB"/>
    <w:rsid w:val="00EF3144"/>
    <w:rsid w:val="00EF34E3"/>
    <w:rsid w:val="00EF40DB"/>
    <w:rsid w:val="00EF414B"/>
    <w:rsid w:val="00EF426F"/>
    <w:rsid w:val="00EF46FF"/>
    <w:rsid w:val="00EF575E"/>
    <w:rsid w:val="00EF5773"/>
    <w:rsid w:val="00EF5A06"/>
    <w:rsid w:val="00EF5F4C"/>
    <w:rsid w:val="00EF6159"/>
    <w:rsid w:val="00EF64D3"/>
    <w:rsid w:val="00EF6845"/>
    <w:rsid w:val="00EF6991"/>
    <w:rsid w:val="00EF6D4B"/>
    <w:rsid w:val="00EF7C45"/>
    <w:rsid w:val="00EF7F8A"/>
    <w:rsid w:val="00F00274"/>
    <w:rsid w:val="00F00430"/>
    <w:rsid w:val="00F007A5"/>
    <w:rsid w:val="00F00EFD"/>
    <w:rsid w:val="00F02DD0"/>
    <w:rsid w:val="00F02E7E"/>
    <w:rsid w:val="00F0351A"/>
    <w:rsid w:val="00F03897"/>
    <w:rsid w:val="00F0411C"/>
    <w:rsid w:val="00F04586"/>
    <w:rsid w:val="00F045E5"/>
    <w:rsid w:val="00F108A9"/>
    <w:rsid w:val="00F108D2"/>
    <w:rsid w:val="00F10E8A"/>
    <w:rsid w:val="00F11007"/>
    <w:rsid w:val="00F1157F"/>
    <w:rsid w:val="00F11612"/>
    <w:rsid w:val="00F11A52"/>
    <w:rsid w:val="00F11C3B"/>
    <w:rsid w:val="00F11F7E"/>
    <w:rsid w:val="00F12883"/>
    <w:rsid w:val="00F12E42"/>
    <w:rsid w:val="00F14708"/>
    <w:rsid w:val="00F14F22"/>
    <w:rsid w:val="00F14F9D"/>
    <w:rsid w:val="00F1535F"/>
    <w:rsid w:val="00F15D5B"/>
    <w:rsid w:val="00F16CF0"/>
    <w:rsid w:val="00F17517"/>
    <w:rsid w:val="00F17DDA"/>
    <w:rsid w:val="00F204B1"/>
    <w:rsid w:val="00F20687"/>
    <w:rsid w:val="00F20871"/>
    <w:rsid w:val="00F20D0F"/>
    <w:rsid w:val="00F20F3E"/>
    <w:rsid w:val="00F211D2"/>
    <w:rsid w:val="00F21847"/>
    <w:rsid w:val="00F222D6"/>
    <w:rsid w:val="00F22B67"/>
    <w:rsid w:val="00F2319D"/>
    <w:rsid w:val="00F233ED"/>
    <w:rsid w:val="00F23955"/>
    <w:rsid w:val="00F243A9"/>
    <w:rsid w:val="00F247AE"/>
    <w:rsid w:val="00F24997"/>
    <w:rsid w:val="00F24C80"/>
    <w:rsid w:val="00F24CE2"/>
    <w:rsid w:val="00F254E8"/>
    <w:rsid w:val="00F30268"/>
    <w:rsid w:val="00F303D2"/>
    <w:rsid w:val="00F311D7"/>
    <w:rsid w:val="00F317F3"/>
    <w:rsid w:val="00F317FF"/>
    <w:rsid w:val="00F3183D"/>
    <w:rsid w:val="00F32776"/>
    <w:rsid w:val="00F32E8E"/>
    <w:rsid w:val="00F33332"/>
    <w:rsid w:val="00F334BA"/>
    <w:rsid w:val="00F340F6"/>
    <w:rsid w:val="00F35323"/>
    <w:rsid w:val="00F360E3"/>
    <w:rsid w:val="00F36866"/>
    <w:rsid w:val="00F369F8"/>
    <w:rsid w:val="00F36A14"/>
    <w:rsid w:val="00F36B30"/>
    <w:rsid w:val="00F36B4A"/>
    <w:rsid w:val="00F37403"/>
    <w:rsid w:val="00F37433"/>
    <w:rsid w:val="00F37CCE"/>
    <w:rsid w:val="00F4012D"/>
    <w:rsid w:val="00F403EC"/>
    <w:rsid w:val="00F407FD"/>
    <w:rsid w:val="00F40954"/>
    <w:rsid w:val="00F40A51"/>
    <w:rsid w:val="00F40C79"/>
    <w:rsid w:val="00F41157"/>
    <w:rsid w:val="00F429B7"/>
    <w:rsid w:val="00F42CCC"/>
    <w:rsid w:val="00F43035"/>
    <w:rsid w:val="00F4399A"/>
    <w:rsid w:val="00F43DF9"/>
    <w:rsid w:val="00F46341"/>
    <w:rsid w:val="00F4684E"/>
    <w:rsid w:val="00F46988"/>
    <w:rsid w:val="00F46B9B"/>
    <w:rsid w:val="00F479CB"/>
    <w:rsid w:val="00F508C8"/>
    <w:rsid w:val="00F5125A"/>
    <w:rsid w:val="00F51381"/>
    <w:rsid w:val="00F51465"/>
    <w:rsid w:val="00F5189D"/>
    <w:rsid w:val="00F51AA9"/>
    <w:rsid w:val="00F52C21"/>
    <w:rsid w:val="00F52D76"/>
    <w:rsid w:val="00F538BE"/>
    <w:rsid w:val="00F54AE5"/>
    <w:rsid w:val="00F54C12"/>
    <w:rsid w:val="00F55AA1"/>
    <w:rsid w:val="00F55B82"/>
    <w:rsid w:val="00F5607E"/>
    <w:rsid w:val="00F577E0"/>
    <w:rsid w:val="00F57BFF"/>
    <w:rsid w:val="00F60125"/>
    <w:rsid w:val="00F604F0"/>
    <w:rsid w:val="00F606B1"/>
    <w:rsid w:val="00F60751"/>
    <w:rsid w:val="00F60C2E"/>
    <w:rsid w:val="00F61041"/>
    <w:rsid w:val="00F61142"/>
    <w:rsid w:val="00F618C4"/>
    <w:rsid w:val="00F61A9F"/>
    <w:rsid w:val="00F620A3"/>
    <w:rsid w:val="00F625E1"/>
    <w:rsid w:val="00F62DD5"/>
    <w:rsid w:val="00F63131"/>
    <w:rsid w:val="00F63567"/>
    <w:rsid w:val="00F63CD0"/>
    <w:rsid w:val="00F6438E"/>
    <w:rsid w:val="00F64F82"/>
    <w:rsid w:val="00F65050"/>
    <w:rsid w:val="00F66A2A"/>
    <w:rsid w:val="00F66BAC"/>
    <w:rsid w:val="00F66C36"/>
    <w:rsid w:val="00F66D5D"/>
    <w:rsid w:val="00F66DEB"/>
    <w:rsid w:val="00F67086"/>
    <w:rsid w:val="00F67799"/>
    <w:rsid w:val="00F67A7A"/>
    <w:rsid w:val="00F67E9E"/>
    <w:rsid w:val="00F70B48"/>
    <w:rsid w:val="00F70DC8"/>
    <w:rsid w:val="00F70FD3"/>
    <w:rsid w:val="00F712DA"/>
    <w:rsid w:val="00F71A85"/>
    <w:rsid w:val="00F722A8"/>
    <w:rsid w:val="00F72707"/>
    <w:rsid w:val="00F72DE7"/>
    <w:rsid w:val="00F72E29"/>
    <w:rsid w:val="00F732C2"/>
    <w:rsid w:val="00F7348D"/>
    <w:rsid w:val="00F73CA7"/>
    <w:rsid w:val="00F740D7"/>
    <w:rsid w:val="00F7452C"/>
    <w:rsid w:val="00F74BF2"/>
    <w:rsid w:val="00F754C8"/>
    <w:rsid w:val="00F7557E"/>
    <w:rsid w:val="00F75ACC"/>
    <w:rsid w:val="00F75C75"/>
    <w:rsid w:val="00F761C0"/>
    <w:rsid w:val="00F77DFC"/>
    <w:rsid w:val="00F77EBC"/>
    <w:rsid w:val="00F8031A"/>
    <w:rsid w:val="00F810B1"/>
    <w:rsid w:val="00F8164D"/>
    <w:rsid w:val="00F8233A"/>
    <w:rsid w:val="00F82B4E"/>
    <w:rsid w:val="00F82E82"/>
    <w:rsid w:val="00F832C7"/>
    <w:rsid w:val="00F8331E"/>
    <w:rsid w:val="00F83472"/>
    <w:rsid w:val="00F83A05"/>
    <w:rsid w:val="00F83EDB"/>
    <w:rsid w:val="00F841C8"/>
    <w:rsid w:val="00F8471E"/>
    <w:rsid w:val="00F84D58"/>
    <w:rsid w:val="00F850D7"/>
    <w:rsid w:val="00F85478"/>
    <w:rsid w:val="00F85529"/>
    <w:rsid w:val="00F878B1"/>
    <w:rsid w:val="00F90431"/>
    <w:rsid w:val="00F90702"/>
    <w:rsid w:val="00F9150B"/>
    <w:rsid w:val="00F920AE"/>
    <w:rsid w:val="00F922DD"/>
    <w:rsid w:val="00F92843"/>
    <w:rsid w:val="00F930A6"/>
    <w:rsid w:val="00F94109"/>
    <w:rsid w:val="00F95032"/>
    <w:rsid w:val="00F95364"/>
    <w:rsid w:val="00F95A7E"/>
    <w:rsid w:val="00F95C86"/>
    <w:rsid w:val="00F95F5D"/>
    <w:rsid w:val="00F96124"/>
    <w:rsid w:val="00F962E1"/>
    <w:rsid w:val="00F96658"/>
    <w:rsid w:val="00F967A0"/>
    <w:rsid w:val="00F97B3C"/>
    <w:rsid w:val="00FA0046"/>
    <w:rsid w:val="00FA012F"/>
    <w:rsid w:val="00FA039F"/>
    <w:rsid w:val="00FA1CDF"/>
    <w:rsid w:val="00FA1D82"/>
    <w:rsid w:val="00FA1E64"/>
    <w:rsid w:val="00FA2D1B"/>
    <w:rsid w:val="00FA2DA1"/>
    <w:rsid w:val="00FA3162"/>
    <w:rsid w:val="00FA3283"/>
    <w:rsid w:val="00FA328A"/>
    <w:rsid w:val="00FA3E3F"/>
    <w:rsid w:val="00FA409E"/>
    <w:rsid w:val="00FA48BF"/>
    <w:rsid w:val="00FA563C"/>
    <w:rsid w:val="00FA5EE4"/>
    <w:rsid w:val="00FA6CAF"/>
    <w:rsid w:val="00FA6F13"/>
    <w:rsid w:val="00FA6F28"/>
    <w:rsid w:val="00FA75AC"/>
    <w:rsid w:val="00FA7AB2"/>
    <w:rsid w:val="00FA7FF2"/>
    <w:rsid w:val="00FB1CFF"/>
    <w:rsid w:val="00FB1E17"/>
    <w:rsid w:val="00FB23AA"/>
    <w:rsid w:val="00FB325F"/>
    <w:rsid w:val="00FB3834"/>
    <w:rsid w:val="00FB39A6"/>
    <w:rsid w:val="00FB4410"/>
    <w:rsid w:val="00FB4639"/>
    <w:rsid w:val="00FB54CC"/>
    <w:rsid w:val="00FB5B68"/>
    <w:rsid w:val="00FB5E14"/>
    <w:rsid w:val="00FB62DD"/>
    <w:rsid w:val="00FB70AF"/>
    <w:rsid w:val="00FB76AE"/>
    <w:rsid w:val="00FB797C"/>
    <w:rsid w:val="00FB7E77"/>
    <w:rsid w:val="00FC0619"/>
    <w:rsid w:val="00FC08FB"/>
    <w:rsid w:val="00FC179F"/>
    <w:rsid w:val="00FC18FF"/>
    <w:rsid w:val="00FC1A9B"/>
    <w:rsid w:val="00FC3131"/>
    <w:rsid w:val="00FC3301"/>
    <w:rsid w:val="00FC3626"/>
    <w:rsid w:val="00FC38FD"/>
    <w:rsid w:val="00FC39E9"/>
    <w:rsid w:val="00FC5659"/>
    <w:rsid w:val="00FC5949"/>
    <w:rsid w:val="00FC65AE"/>
    <w:rsid w:val="00FC67CA"/>
    <w:rsid w:val="00FC6F04"/>
    <w:rsid w:val="00FC70E1"/>
    <w:rsid w:val="00FC72D4"/>
    <w:rsid w:val="00FC7A02"/>
    <w:rsid w:val="00FD0289"/>
    <w:rsid w:val="00FD02FE"/>
    <w:rsid w:val="00FD09CD"/>
    <w:rsid w:val="00FD0DB9"/>
    <w:rsid w:val="00FD1511"/>
    <w:rsid w:val="00FD1600"/>
    <w:rsid w:val="00FD17BA"/>
    <w:rsid w:val="00FD27CF"/>
    <w:rsid w:val="00FD2B5D"/>
    <w:rsid w:val="00FD2BC1"/>
    <w:rsid w:val="00FD2E41"/>
    <w:rsid w:val="00FD2F39"/>
    <w:rsid w:val="00FD31BB"/>
    <w:rsid w:val="00FD350B"/>
    <w:rsid w:val="00FD3591"/>
    <w:rsid w:val="00FD3A63"/>
    <w:rsid w:val="00FD3AEE"/>
    <w:rsid w:val="00FD3BAE"/>
    <w:rsid w:val="00FD3CDD"/>
    <w:rsid w:val="00FD3D78"/>
    <w:rsid w:val="00FD3EC8"/>
    <w:rsid w:val="00FD3F09"/>
    <w:rsid w:val="00FD4445"/>
    <w:rsid w:val="00FD4490"/>
    <w:rsid w:val="00FD4494"/>
    <w:rsid w:val="00FD46D0"/>
    <w:rsid w:val="00FD4740"/>
    <w:rsid w:val="00FD49E9"/>
    <w:rsid w:val="00FD4A0A"/>
    <w:rsid w:val="00FD4CA9"/>
    <w:rsid w:val="00FD4D68"/>
    <w:rsid w:val="00FD5538"/>
    <w:rsid w:val="00FD57E5"/>
    <w:rsid w:val="00FD5D85"/>
    <w:rsid w:val="00FD5DFD"/>
    <w:rsid w:val="00FD5F03"/>
    <w:rsid w:val="00FD62A3"/>
    <w:rsid w:val="00FD676E"/>
    <w:rsid w:val="00FD6D54"/>
    <w:rsid w:val="00FD7214"/>
    <w:rsid w:val="00FD7548"/>
    <w:rsid w:val="00FE132E"/>
    <w:rsid w:val="00FE18E6"/>
    <w:rsid w:val="00FE2642"/>
    <w:rsid w:val="00FE3642"/>
    <w:rsid w:val="00FE4E59"/>
    <w:rsid w:val="00FE544C"/>
    <w:rsid w:val="00FE596D"/>
    <w:rsid w:val="00FE5C66"/>
    <w:rsid w:val="00FE69E5"/>
    <w:rsid w:val="00FE6D8D"/>
    <w:rsid w:val="00FE7B37"/>
    <w:rsid w:val="00FE7B94"/>
    <w:rsid w:val="00FE7BC1"/>
    <w:rsid w:val="00FF03F9"/>
    <w:rsid w:val="00FF0833"/>
    <w:rsid w:val="00FF0AFA"/>
    <w:rsid w:val="00FF106E"/>
    <w:rsid w:val="00FF148D"/>
    <w:rsid w:val="00FF2142"/>
    <w:rsid w:val="00FF3052"/>
    <w:rsid w:val="00FF326C"/>
    <w:rsid w:val="00FF340E"/>
    <w:rsid w:val="00FF38CE"/>
    <w:rsid w:val="00FF46EC"/>
    <w:rsid w:val="00FF4FA5"/>
    <w:rsid w:val="00FF56F7"/>
    <w:rsid w:val="00FF5DBA"/>
    <w:rsid w:val="00FF5DCF"/>
    <w:rsid w:val="00FF60CE"/>
    <w:rsid w:val="00FF681E"/>
    <w:rsid w:val="00FF69A6"/>
    <w:rsid w:val="00FF6BF1"/>
    <w:rsid w:val="00FF6D09"/>
    <w:rsid w:val="00FF6E0D"/>
    <w:rsid w:val="00FF7473"/>
    <w:rsid w:val="00FF75A2"/>
    <w:rsid w:val="00FF7745"/>
    <w:rsid w:val="00FF7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6089B5"/>
  <w15:docId w15:val="{1A84D692-B321-475C-8555-7EC82932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47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2252"/>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20">
    <w:name w:val="heading 2"/>
    <w:basedOn w:val="a"/>
    <w:next w:val="a"/>
    <w:link w:val="21"/>
    <w:uiPriority w:val="9"/>
    <w:unhideWhenUsed/>
    <w:qFormat/>
    <w:rsid w:val="00830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30F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F77DFC"/>
    <w:pPr>
      <w:keepNext/>
      <w:tabs>
        <w:tab w:val="left" w:pos="885"/>
      </w:tabs>
      <w:outlineLvl w:val="3"/>
    </w:pPr>
    <w:rPr>
      <w:rFonts w:ascii="Calibri" w:hAnsi="Calibri"/>
      <w:b/>
      <w:bCs/>
      <w:sz w:val="28"/>
      <w:szCs w:val="28"/>
    </w:rPr>
  </w:style>
  <w:style w:type="paragraph" w:styleId="5">
    <w:name w:val="heading 5"/>
    <w:basedOn w:val="a"/>
    <w:next w:val="a"/>
    <w:link w:val="50"/>
    <w:uiPriority w:val="9"/>
    <w:qFormat/>
    <w:rsid w:val="00F77DFC"/>
    <w:pPr>
      <w:keepNext/>
      <w:autoSpaceDE w:val="0"/>
      <w:autoSpaceDN w:val="0"/>
      <w:adjustRightInd w:val="0"/>
      <w:jc w:val="center"/>
      <w:outlineLvl w:val="4"/>
    </w:pPr>
    <w:rPr>
      <w:rFonts w:ascii="Calibri" w:hAnsi="Calibri"/>
      <w:b/>
      <w:bCs/>
      <w:i/>
      <w:iCs/>
      <w:sz w:val="26"/>
      <w:szCs w:val="26"/>
    </w:rPr>
  </w:style>
  <w:style w:type="paragraph" w:styleId="6">
    <w:name w:val="heading 6"/>
    <w:basedOn w:val="a"/>
    <w:next w:val="a"/>
    <w:link w:val="60"/>
    <w:qFormat/>
    <w:rsid w:val="00F77DFC"/>
    <w:pPr>
      <w:keepNext/>
      <w:ind w:firstLine="709"/>
      <w:jc w:val="both"/>
      <w:outlineLvl w:val="5"/>
    </w:pPr>
    <w:rPr>
      <w:rFonts w:ascii="Calibri" w:hAnsi="Calibri"/>
      <w:b/>
      <w:bCs/>
      <w:sz w:val="20"/>
      <w:szCs w:val="20"/>
    </w:rPr>
  </w:style>
  <w:style w:type="paragraph" w:styleId="7">
    <w:name w:val="heading 7"/>
    <w:basedOn w:val="a"/>
    <w:next w:val="a"/>
    <w:link w:val="70"/>
    <w:uiPriority w:val="9"/>
    <w:qFormat/>
    <w:rsid w:val="00F77DFC"/>
    <w:pPr>
      <w:keepNext/>
      <w:ind w:right="-108"/>
      <w:jc w:val="center"/>
      <w:outlineLvl w:val="6"/>
    </w:pPr>
    <w:rPr>
      <w:rFonts w:ascii="Calibri" w:hAnsi="Calibri"/>
    </w:rPr>
  </w:style>
  <w:style w:type="paragraph" w:styleId="8">
    <w:name w:val="heading 8"/>
    <w:basedOn w:val="a"/>
    <w:next w:val="a"/>
    <w:link w:val="80"/>
    <w:qFormat/>
    <w:rsid w:val="00F77DFC"/>
    <w:pPr>
      <w:keepNext/>
      <w:jc w:val="center"/>
      <w:outlineLvl w:val="7"/>
    </w:pPr>
    <w:rPr>
      <w:rFonts w:ascii="Calibri" w:hAnsi="Calibri"/>
      <w:i/>
      <w:iCs/>
    </w:rPr>
  </w:style>
  <w:style w:type="paragraph" w:styleId="9">
    <w:name w:val="heading 9"/>
    <w:basedOn w:val="a"/>
    <w:next w:val="a"/>
    <w:link w:val="90"/>
    <w:uiPriority w:val="9"/>
    <w:qFormat/>
    <w:rsid w:val="00F77DFC"/>
    <w:pPr>
      <w:keepNext/>
      <w:widowControl w:val="0"/>
      <w:autoSpaceDE w:val="0"/>
      <w:autoSpaceDN w:val="0"/>
      <w:adjustRightInd w:val="0"/>
      <w:ind w:firstLine="709"/>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92BB6"/>
    <w:pPr>
      <w:autoSpaceDE w:val="0"/>
      <w:autoSpaceDN w:val="0"/>
      <w:jc w:val="center"/>
    </w:pPr>
    <w:rPr>
      <w:b/>
      <w:bCs/>
      <w:sz w:val="28"/>
      <w:szCs w:val="28"/>
    </w:rPr>
  </w:style>
  <w:style w:type="character" w:customStyle="1" w:styleId="a4">
    <w:name w:val="Заголовок Знак"/>
    <w:basedOn w:val="a0"/>
    <w:link w:val="a3"/>
    <w:rsid w:val="00D92BB6"/>
    <w:rPr>
      <w:rFonts w:ascii="Times New Roman" w:eastAsia="Times New Roman" w:hAnsi="Times New Roman" w:cs="Times New Roman"/>
      <w:b/>
      <w:bCs/>
      <w:sz w:val="28"/>
      <w:szCs w:val="28"/>
      <w:lang w:eastAsia="ru-RU"/>
    </w:rPr>
  </w:style>
  <w:style w:type="paragraph" w:styleId="a5">
    <w:name w:val="List"/>
    <w:basedOn w:val="a"/>
    <w:rsid w:val="00D92BB6"/>
    <w:pPr>
      <w:widowControl w:val="0"/>
      <w:ind w:left="283" w:hanging="283"/>
    </w:pPr>
    <w:rPr>
      <w:sz w:val="20"/>
      <w:szCs w:val="20"/>
    </w:rPr>
  </w:style>
  <w:style w:type="paragraph" w:styleId="a6">
    <w:name w:val="Balloon Text"/>
    <w:basedOn w:val="a"/>
    <w:link w:val="a7"/>
    <w:uiPriority w:val="99"/>
    <w:semiHidden/>
    <w:unhideWhenUsed/>
    <w:rsid w:val="00A66186"/>
    <w:rPr>
      <w:rFonts w:ascii="Tahoma" w:hAnsi="Tahoma" w:cs="Tahoma"/>
      <w:sz w:val="16"/>
      <w:szCs w:val="16"/>
    </w:rPr>
  </w:style>
  <w:style w:type="character" w:customStyle="1" w:styleId="a7">
    <w:name w:val="Текст выноски Знак"/>
    <w:basedOn w:val="a0"/>
    <w:link w:val="a6"/>
    <w:uiPriority w:val="99"/>
    <w:semiHidden/>
    <w:rsid w:val="00A66186"/>
    <w:rPr>
      <w:rFonts w:ascii="Tahoma" w:eastAsia="Times New Roman" w:hAnsi="Tahoma" w:cs="Tahoma"/>
      <w:sz w:val="16"/>
      <w:szCs w:val="16"/>
      <w:lang w:eastAsia="ru-RU"/>
    </w:rPr>
  </w:style>
  <w:style w:type="paragraph" w:customStyle="1" w:styleId="ConsPlusNormal">
    <w:name w:val="ConsPlusNormal"/>
    <w:link w:val="ConsPlusNormal0"/>
    <w:rsid w:val="009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aliases w:val="Обычный (Web)"/>
    <w:basedOn w:val="a"/>
    <w:link w:val="a9"/>
    <w:uiPriority w:val="99"/>
    <w:rsid w:val="009C4627"/>
    <w:pPr>
      <w:spacing w:before="100" w:beforeAutospacing="1" w:after="100" w:afterAutospacing="1"/>
    </w:pPr>
  </w:style>
  <w:style w:type="paragraph" w:styleId="aa">
    <w:name w:val="footnote text"/>
    <w:aliases w:val="Знак, Знак, Знак Знак Знак Знак,Текст сноски НИВ,Текст сноски Знак Знак,fn,Знак Знак Знак Знак,Footnote Text Char,Table_Footnote_last,Текст сноски Знак1 Знак,Footnote Text Char Знак Знак,Текст сноски Знак1, Знак Знак Знак,Знак2,З,Char Char"/>
    <w:basedOn w:val="a"/>
    <w:link w:val="ab"/>
    <w:uiPriority w:val="99"/>
    <w:qFormat/>
    <w:rsid w:val="00B15F18"/>
    <w:pPr>
      <w:autoSpaceDE w:val="0"/>
      <w:autoSpaceDN w:val="0"/>
    </w:pPr>
    <w:rPr>
      <w:sz w:val="20"/>
      <w:szCs w:val="20"/>
    </w:rPr>
  </w:style>
  <w:style w:type="character" w:customStyle="1" w:styleId="ab">
    <w:name w:val="Текст сноски Знак"/>
    <w:aliases w:val="Знак Знак, Знак Знак, Знак Знак Знак Знак Знак,Текст сноски НИВ Знак,Текст сноски Знак Знак Знак,fn Знак,Знак Знак Знак Знак Знак,Footnote Text Char Знак,Table_Footnote_last Знак,Текст сноски Знак1 Знак Знак,Текст сноски Знак1 Знак1"/>
    <w:basedOn w:val="a0"/>
    <w:link w:val="aa"/>
    <w:uiPriority w:val="99"/>
    <w:rsid w:val="00B15F18"/>
    <w:rPr>
      <w:rFonts w:ascii="Times New Roman" w:eastAsia="Times New Roman" w:hAnsi="Times New Roman" w:cs="Times New Roman"/>
      <w:sz w:val="20"/>
      <w:szCs w:val="20"/>
      <w:lang w:eastAsia="ru-RU"/>
    </w:rPr>
  </w:style>
  <w:style w:type="character" w:styleId="ac">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qFormat/>
    <w:rsid w:val="00B15F18"/>
    <w:rPr>
      <w:vertAlign w:val="superscript"/>
    </w:rPr>
  </w:style>
  <w:style w:type="paragraph" w:customStyle="1" w:styleId="ad">
    <w:name w:val="Таблицы (моноширинный)"/>
    <w:basedOn w:val="a"/>
    <w:next w:val="a"/>
    <w:uiPriority w:val="99"/>
    <w:rsid w:val="0046006D"/>
    <w:pPr>
      <w:widowControl w:val="0"/>
      <w:autoSpaceDE w:val="0"/>
      <w:autoSpaceDN w:val="0"/>
      <w:adjustRightInd w:val="0"/>
      <w:jc w:val="both"/>
    </w:pPr>
    <w:rPr>
      <w:rFonts w:ascii="Courier New" w:hAnsi="Courier New" w:cs="Courier New"/>
    </w:rPr>
  </w:style>
  <w:style w:type="character" w:customStyle="1" w:styleId="ae">
    <w:name w:val="Цветовое выделение"/>
    <w:uiPriority w:val="99"/>
    <w:rsid w:val="0046006D"/>
    <w:rPr>
      <w:b/>
      <w:bCs/>
      <w:color w:val="000080"/>
    </w:rPr>
  </w:style>
  <w:style w:type="paragraph" w:customStyle="1" w:styleId="11">
    <w:name w:val="Основной текст1"/>
    <w:basedOn w:val="a"/>
    <w:link w:val="af"/>
    <w:rsid w:val="0046006D"/>
    <w:pPr>
      <w:jc w:val="both"/>
    </w:pPr>
    <w:rPr>
      <w:sz w:val="28"/>
      <w:szCs w:val="20"/>
    </w:rPr>
  </w:style>
  <w:style w:type="character" w:customStyle="1" w:styleId="af">
    <w:name w:val="Основной текст_"/>
    <w:basedOn w:val="a0"/>
    <w:link w:val="11"/>
    <w:rsid w:val="0046006D"/>
    <w:rPr>
      <w:rFonts w:ascii="Times New Roman" w:eastAsia="Times New Roman" w:hAnsi="Times New Roman" w:cs="Times New Roman"/>
      <w:sz w:val="28"/>
      <w:szCs w:val="20"/>
      <w:lang w:eastAsia="ru-RU"/>
    </w:rPr>
  </w:style>
  <w:style w:type="paragraph" w:styleId="af0">
    <w:name w:val="List Paragraph"/>
    <w:aliases w:val="SL_Абзац списка,_Абзац списка,A_маркированный_список,Абзац Стас,lp1,Bullet List,FooterText,numbered,ТЗ список,Абзац списка литеральный,Bullet 1,Use Case List Paragraph,Маркер,Table-Normal,RSHB_Table-Normal,Список дефисный,Нумерация 1),А"/>
    <w:basedOn w:val="a"/>
    <w:link w:val="af1"/>
    <w:uiPriority w:val="99"/>
    <w:qFormat/>
    <w:rsid w:val="0046006D"/>
    <w:pPr>
      <w:spacing w:after="200" w:line="276" w:lineRule="auto"/>
      <w:ind w:left="720"/>
      <w:contextualSpacing/>
    </w:pPr>
    <w:rPr>
      <w:rFonts w:asciiTheme="minorHAnsi" w:eastAsiaTheme="minorEastAsia" w:hAnsiTheme="minorHAnsi" w:cstheme="minorBidi"/>
      <w:sz w:val="22"/>
      <w:szCs w:val="22"/>
    </w:rPr>
  </w:style>
  <w:style w:type="paragraph" w:styleId="af2">
    <w:name w:val="header"/>
    <w:basedOn w:val="a"/>
    <w:link w:val="af3"/>
    <w:uiPriority w:val="99"/>
    <w:unhideWhenUsed/>
    <w:rsid w:val="007C7C77"/>
    <w:pPr>
      <w:tabs>
        <w:tab w:val="center" w:pos="4677"/>
        <w:tab w:val="right" w:pos="9355"/>
      </w:tabs>
    </w:pPr>
  </w:style>
  <w:style w:type="character" w:customStyle="1" w:styleId="af3">
    <w:name w:val="Верхний колонтитул Знак"/>
    <w:basedOn w:val="a0"/>
    <w:link w:val="af2"/>
    <w:uiPriority w:val="99"/>
    <w:rsid w:val="007C7C77"/>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7C7C77"/>
    <w:pPr>
      <w:tabs>
        <w:tab w:val="center" w:pos="4677"/>
        <w:tab w:val="right" w:pos="9355"/>
      </w:tabs>
    </w:pPr>
  </w:style>
  <w:style w:type="character" w:customStyle="1" w:styleId="af5">
    <w:name w:val="Нижний колонтитул Знак"/>
    <w:basedOn w:val="a0"/>
    <w:link w:val="af4"/>
    <w:uiPriority w:val="99"/>
    <w:rsid w:val="007C7C77"/>
    <w:rPr>
      <w:rFonts w:ascii="Times New Roman" w:eastAsia="Times New Roman" w:hAnsi="Times New Roman" w:cs="Times New Roman"/>
      <w:sz w:val="24"/>
      <w:szCs w:val="24"/>
      <w:lang w:eastAsia="ru-RU"/>
    </w:rPr>
  </w:style>
  <w:style w:type="table" w:styleId="af6">
    <w:name w:val="Table Grid"/>
    <w:basedOn w:val="a1"/>
    <w:uiPriority w:val="39"/>
    <w:rsid w:val="007C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32252"/>
    <w:rPr>
      <w:rFonts w:ascii="Arial" w:hAnsi="Arial" w:cs="Arial"/>
      <w:b/>
      <w:bCs/>
      <w:color w:val="26282F"/>
      <w:sz w:val="24"/>
      <w:szCs w:val="24"/>
    </w:rPr>
  </w:style>
  <w:style w:type="character" w:customStyle="1" w:styleId="af7">
    <w:name w:val="Гипертекстовая ссылка"/>
    <w:basedOn w:val="ae"/>
    <w:uiPriority w:val="99"/>
    <w:rsid w:val="0041658E"/>
    <w:rPr>
      <w:b/>
      <w:bCs/>
      <w:color w:val="106BBE"/>
    </w:rPr>
  </w:style>
  <w:style w:type="character" w:styleId="af8">
    <w:name w:val="Hyperlink"/>
    <w:basedOn w:val="a0"/>
    <w:uiPriority w:val="99"/>
    <w:unhideWhenUsed/>
    <w:rsid w:val="0001559B"/>
    <w:rPr>
      <w:color w:val="0000FF" w:themeColor="hyperlink"/>
      <w:u w:val="single"/>
    </w:rPr>
  </w:style>
  <w:style w:type="character" w:customStyle="1" w:styleId="21">
    <w:name w:val="Заголовок 2 Знак"/>
    <w:basedOn w:val="a0"/>
    <w:link w:val="20"/>
    <w:uiPriority w:val="9"/>
    <w:rsid w:val="00830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30F48"/>
    <w:rPr>
      <w:rFonts w:asciiTheme="majorHAnsi" w:eastAsiaTheme="majorEastAsia" w:hAnsiTheme="majorHAnsi" w:cstheme="majorBidi"/>
      <w:b/>
      <w:bCs/>
      <w:color w:val="4F81BD" w:themeColor="accent1"/>
      <w:sz w:val="24"/>
      <w:szCs w:val="24"/>
      <w:lang w:eastAsia="ru-RU"/>
    </w:rPr>
  </w:style>
  <w:style w:type="paragraph" w:customStyle="1" w:styleId="formula">
    <w:name w:val="formula"/>
    <w:basedOn w:val="a"/>
    <w:rsid w:val="00830F48"/>
    <w:pPr>
      <w:spacing w:before="100" w:beforeAutospacing="1" w:after="100" w:afterAutospacing="1"/>
    </w:pPr>
  </w:style>
  <w:style w:type="paragraph" w:customStyle="1" w:styleId="Oaeno">
    <w:name w:val="Oaeno"/>
    <w:basedOn w:val="a"/>
    <w:rsid w:val="00BA6000"/>
    <w:pPr>
      <w:widowControl w:val="0"/>
    </w:pPr>
    <w:rPr>
      <w:rFonts w:ascii="Courier New" w:hAnsi="Courier New"/>
      <w:sz w:val="20"/>
      <w:szCs w:val="20"/>
    </w:rPr>
  </w:style>
  <w:style w:type="paragraph" w:customStyle="1" w:styleId="Style2">
    <w:name w:val="Style2"/>
    <w:basedOn w:val="a"/>
    <w:uiPriority w:val="99"/>
    <w:rsid w:val="00B912AE"/>
    <w:pPr>
      <w:widowControl w:val="0"/>
      <w:autoSpaceDE w:val="0"/>
      <w:autoSpaceDN w:val="0"/>
      <w:adjustRightInd w:val="0"/>
      <w:spacing w:line="322" w:lineRule="exact"/>
      <w:ind w:firstLine="696"/>
      <w:jc w:val="both"/>
    </w:pPr>
  </w:style>
  <w:style w:type="character" w:customStyle="1" w:styleId="FontStyle31">
    <w:name w:val="Font Style31"/>
    <w:basedOn w:val="a0"/>
    <w:uiPriority w:val="99"/>
    <w:rsid w:val="00B912AE"/>
    <w:rPr>
      <w:rFonts w:ascii="Times New Roman" w:hAnsi="Times New Roman" w:cs="Times New Roman" w:hint="default"/>
      <w:sz w:val="26"/>
      <w:szCs w:val="26"/>
    </w:rPr>
  </w:style>
  <w:style w:type="character" w:customStyle="1" w:styleId="FontStyle39">
    <w:name w:val="Font Style39"/>
    <w:basedOn w:val="a0"/>
    <w:uiPriority w:val="99"/>
    <w:rsid w:val="00B912AE"/>
    <w:rPr>
      <w:rFonts w:ascii="Times New Roman" w:hAnsi="Times New Roman" w:cs="Times New Roman" w:hint="default"/>
      <w:sz w:val="26"/>
      <w:szCs w:val="26"/>
    </w:rPr>
  </w:style>
  <w:style w:type="paragraph" w:customStyle="1" w:styleId="Style15">
    <w:name w:val="Style15"/>
    <w:basedOn w:val="a"/>
    <w:uiPriority w:val="99"/>
    <w:rsid w:val="00B912AE"/>
    <w:pPr>
      <w:widowControl w:val="0"/>
      <w:autoSpaceDE w:val="0"/>
      <w:autoSpaceDN w:val="0"/>
      <w:adjustRightInd w:val="0"/>
      <w:jc w:val="right"/>
    </w:pPr>
  </w:style>
  <w:style w:type="paragraph" w:customStyle="1" w:styleId="ConsPlusTitle">
    <w:name w:val="ConsPlusTitle"/>
    <w:rsid w:val="00B912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2">
    <w:name w:val="Body Text Indent 2"/>
    <w:basedOn w:val="a"/>
    <w:link w:val="23"/>
    <w:unhideWhenUsed/>
    <w:rsid w:val="00183D6B"/>
    <w:pPr>
      <w:ind w:firstLine="851"/>
      <w:jc w:val="both"/>
    </w:pPr>
    <w:rPr>
      <w:sz w:val="22"/>
      <w:szCs w:val="20"/>
    </w:rPr>
  </w:style>
  <w:style w:type="character" w:customStyle="1" w:styleId="23">
    <w:name w:val="Основной текст с отступом 2 Знак"/>
    <w:basedOn w:val="a0"/>
    <w:link w:val="22"/>
    <w:rsid w:val="00183D6B"/>
    <w:rPr>
      <w:rFonts w:ascii="Times New Roman" w:eastAsia="Times New Roman" w:hAnsi="Times New Roman" w:cs="Times New Roman"/>
      <w:szCs w:val="20"/>
      <w:lang w:eastAsia="ru-RU"/>
    </w:rPr>
  </w:style>
  <w:style w:type="paragraph" w:styleId="af9">
    <w:name w:val="No Spacing"/>
    <w:aliases w:val="стандарт,БОРИСОВ"/>
    <w:link w:val="afa"/>
    <w:uiPriority w:val="1"/>
    <w:qFormat/>
    <w:rsid w:val="0033577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6430BD"/>
  </w:style>
  <w:style w:type="character" w:customStyle="1" w:styleId="date6">
    <w:name w:val="date6"/>
    <w:basedOn w:val="a0"/>
    <w:rsid w:val="00C93AF1"/>
  </w:style>
  <w:style w:type="character" w:styleId="afb">
    <w:name w:val="annotation reference"/>
    <w:basedOn w:val="a0"/>
    <w:uiPriority w:val="99"/>
    <w:semiHidden/>
    <w:unhideWhenUsed/>
    <w:rsid w:val="00E711A5"/>
    <w:rPr>
      <w:sz w:val="16"/>
      <w:szCs w:val="16"/>
    </w:rPr>
  </w:style>
  <w:style w:type="paragraph" w:styleId="afc">
    <w:name w:val="annotation text"/>
    <w:basedOn w:val="a"/>
    <w:link w:val="afd"/>
    <w:uiPriority w:val="99"/>
    <w:unhideWhenUsed/>
    <w:rsid w:val="00E711A5"/>
    <w:rPr>
      <w:sz w:val="20"/>
      <w:szCs w:val="20"/>
    </w:rPr>
  </w:style>
  <w:style w:type="character" w:customStyle="1" w:styleId="afd">
    <w:name w:val="Текст примечания Знак"/>
    <w:basedOn w:val="a0"/>
    <w:link w:val="afc"/>
    <w:uiPriority w:val="99"/>
    <w:rsid w:val="00E711A5"/>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E711A5"/>
    <w:rPr>
      <w:b/>
      <w:bCs/>
    </w:rPr>
  </w:style>
  <w:style w:type="character" w:customStyle="1" w:styleId="aff">
    <w:name w:val="Тема примечания Знак"/>
    <w:basedOn w:val="afd"/>
    <w:link w:val="afe"/>
    <w:uiPriority w:val="99"/>
    <w:semiHidden/>
    <w:rsid w:val="00E711A5"/>
    <w:rPr>
      <w:rFonts w:ascii="Times New Roman" w:eastAsia="Times New Roman" w:hAnsi="Times New Roman" w:cs="Times New Roman"/>
      <w:b/>
      <w:bCs/>
      <w:sz w:val="20"/>
      <w:szCs w:val="20"/>
      <w:lang w:eastAsia="ru-RU"/>
    </w:rPr>
  </w:style>
  <w:style w:type="paragraph" w:customStyle="1" w:styleId="ConsPlusCell">
    <w:name w:val="ConsPlusCell"/>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nformat">
    <w:name w:val="ConsPlusNonformat"/>
    <w:link w:val="ConsPlusNonformat0"/>
    <w:uiPriority w:val="99"/>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5">
    <w:name w:val="Font Style15"/>
    <w:uiPriority w:val="99"/>
    <w:rsid w:val="005C2213"/>
    <w:rPr>
      <w:rFonts w:ascii="Times New Roman" w:hAnsi="Times New Roman" w:cs="Times New Roman"/>
      <w:sz w:val="22"/>
      <w:szCs w:val="22"/>
    </w:rPr>
  </w:style>
  <w:style w:type="character" w:customStyle="1" w:styleId="ConsPlusNormal0">
    <w:name w:val="ConsPlusNormal Знак"/>
    <w:basedOn w:val="a0"/>
    <w:link w:val="ConsPlusNormal"/>
    <w:locked/>
    <w:rsid w:val="005C286A"/>
    <w:rPr>
      <w:rFonts w:ascii="Arial" w:eastAsia="Times New Roman" w:hAnsi="Arial" w:cs="Arial"/>
      <w:sz w:val="20"/>
      <w:szCs w:val="20"/>
      <w:lang w:eastAsia="ru-RU"/>
    </w:rPr>
  </w:style>
  <w:style w:type="character" w:customStyle="1" w:styleId="40">
    <w:name w:val="Заголовок 4 Знак"/>
    <w:basedOn w:val="a0"/>
    <w:link w:val="4"/>
    <w:uiPriority w:val="9"/>
    <w:rsid w:val="00F77DFC"/>
    <w:rPr>
      <w:rFonts w:ascii="Calibri" w:eastAsia="Times New Roman" w:hAnsi="Calibri" w:cs="Times New Roman"/>
      <w:b/>
      <w:bCs/>
      <w:sz w:val="28"/>
      <w:szCs w:val="28"/>
    </w:rPr>
  </w:style>
  <w:style w:type="character" w:customStyle="1" w:styleId="50">
    <w:name w:val="Заголовок 5 Знак"/>
    <w:basedOn w:val="a0"/>
    <w:link w:val="5"/>
    <w:uiPriority w:val="9"/>
    <w:rsid w:val="00F77DFC"/>
    <w:rPr>
      <w:rFonts w:ascii="Calibri" w:eastAsia="Times New Roman" w:hAnsi="Calibri" w:cs="Times New Roman"/>
      <w:b/>
      <w:bCs/>
      <w:i/>
      <w:iCs/>
      <w:sz w:val="26"/>
      <w:szCs w:val="26"/>
    </w:rPr>
  </w:style>
  <w:style w:type="character" w:customStyle="1" w:styleId="60">
    <w:name w:val="Заголовок 6 Знак"/>
    <w:basedOn w:val="a0"/>
    <w:link w:val="6"/>
    <w:rsid w:val="00F77DFC"/>
    <w:rPr>
      <w:rFonts w:ascii="Calibri" w:eastAsia="Times New Roman" w:hAnsi="Calibri" w:cs="Times New Roman"/>
      <w:b/>
      <w:bCs/>
      <w:sz w:val="20"/>
      <w:szCs w:val="20"/>
    </w:rPr>
  </w:style>
  <w:style w:type="character" w:customStyle="1" w:styleId="70">
    <w:name w:val="Заголовок 7 Знак"/>
    <w:basedOn w:val="a0"/>
    <w:link w:val="7"/>
    <w:uiPriority w:val="9"/>
    <w:rsid w:val="00F77DFC"/>
    <w:rPr>
      <w:rFonts w:ascii="Calibri" w:eastAsia="Times New Roman" w:hAnsi="Calibri" w:cs="Times New Roman"/>
      <w:sz w:val="24"/>
      <w:szCs w:val="24"/>
    </w:rPr>
  </w:style>
  <w:style w:type="character" w:customStyle="1" w:styleId="80">
    <w:name w:val="Заголовок 8 Знак"/>
    <w:basedOn w:val="a0"/>
    <w:link w:val="8"/>
    <w:rsid w:val="00F77DFC"/>
    <w:rPr>
      <w:rFonts w:ascii="Calibri" w:eastAsia="Times New Roman" w:hAnsi="Calibri" w:cs="Times New Roman"/>
      <w:i/>
      <w:iCs/>
      <w:sz w:val="24"/>
      <w:szCs w:val="24"/>
    </w:rPr>
  </w:style>
  <w:style w:type="character" w:customStyle="1" w:styleId="90">
    <w:name w:val="Заголовок 9 Знак"/>
    <w:basedOn w:val="a0"/>
    <w:link w:val="9"/>
    <w:uiPriority w:val="9"/>
    <w:rsid w:val="00F77DFC"/>
    <w:rPr>
      <w:rFonts w:ascii="Cambria" w:eastAsia="Times New Roman" w:hAnsi="Cambria" w:cs="Times New Roman"/>
      <w:sz w:val="20"/>
      <w:szCs w:val="20"/>
    </w:rPr>
  </w:style>
  <w:style w:type="character" w:customStyle="1" w:styleId="110">
    <w:name w:val="Заголовок 1 Знак1"/>
    <w:uiPriority w:val="9"/>
    <w:rsid w:val="00F77DFC"/>
    <w:rPr>
      <w:rFonts w:ascii="Cambria" w:eastAsia="Times New Roman" w:hAnsi="Cambria" w:cs="Times New Roman"/>
      <w:b/>
      <w:bCs/>
      <w:kern w:val="32"/>
      <w:sz w:val="32"/>
      <w:szCs w:val="32"/>
    </w:rPr>
  </w:style>
  <w:style w:type="paragraph" w:styleId="aff0">
    <w:name w:val="Body Text"/>
    <w:aliases w:val="Основной текст 2a,Знак Знак Знак Знак Знак Знак Знак Знак Знак Знак Знак Знак Знак Знак Знак Знак,Основной текст Знак Знак Знак,Знак Знак Знак Знак Знак Знак Знак Знак Знак Знак Знак Знак Знак Знак Знак Знак Знак Знак Знак Знак Знак"/>
    <w:basedOn w:val="a"/>
    <w:link w:val="aff1"/>
    <w:uiPriority w:val="99"/>
    <w:rsid w:val="00F77DFC"/>
    <w:pPr>
      <w:jc w:val="both"/>
    </w:pPr>
  </w:style>
  <w:style w:type="character" w:customStyle="1" w:styleId="aff1">
    <w:name w:val="Основной текст Знак"/>
    <w:aliases w:val="Основной текст 2a Знак,Знак Знак Знак Знак Знак Знак Знак Знак Знак Знак Знак Знак Знак Знак Знак Знак Знак,Основной текст Знак Знак Знак Знак"/>
    <w:basedOn w:val="a0"/>
    <w:link w:val="aff0"/>
    <w:uiPriority w:val="99"/>
    <w:rsid w:val="00F77DFC"/>
    <w:rPr>
      <w:rFonts w:ascii="Times New Roman" w:eastAsia="Times New Roman" w:hAnsi="Times New Roman" w:cs="Times New Roman"/>
      <w:sz w:val="24"/>
      <w:szCs w:val="24"/>
    </w:rPr>
  </w:style>
  <w:style w:type="paragraph" w:styleId="aff2">
    <w:name w:val="Body Text Indent"/>
    <w:aliases w:val="Основной текст 1,Нумерованный список !!,Надин стиль Знак,Надин стиль"/>
    <w:basedOn w:val="a"/>
    <w:link w:val="aff3"/>
    <w:uiPriority w:val="99"/>
    <w:rsid w:val="00F77DFC"/>
    <w:pPr>
      <w:spacing w:after="120" w:line="480" w:lineRule="auto"/>
      <w:jc w:val="center"/>
    </w:pPr>
  </w:style>
  <w:style w:type="character" w:customStyle="1" w:styleId="aff3">
    <w:name w:val="Основной текст с отступом Знак"/>
    <w:aliases w:val="Основной текст 1 Знак,Нумерованный список !! Знак,Надин стиль Знак Знак,Надин стиль Знак1"/>
    <w:basedOn w:val="a0"/>
    <w:link w:val="aff2"/>
    <w:uiPriority w:val="99"/>
    <w:rsid w:val="00F77DFC"/>
    <w:rPr>
      <w:rFonts w:ascii="Times New Roman" w:eastAsia="Times New Roman" w:hAnsi="Times New Roman" w:cs="Times New Roman"/>
      <w:sz w:val="24"/>
      <w:szCs w:val="24"/>
    </w:rPr>
  </w:style>
  <w:style w:type="character" w:styleId="aff4">
    <w:name w:val="page number"/>
    <w:rsid w:val="00F77DFC"/>
    <w:rPr>
      <w:rFonts w:cs="Times New Roman"/>
    </w:rPr>
  </w:style>
  <w:style w:type="paragraph" w:styleId="24">
    <w:name w:val="Body Text 2"/>
    <w:basedOn w:val="a"/>
    <w:link w:val="25"/>
    <w:uiPriority w:val="99"/>
    <w:rsid w:val="00F77DFC"/>
    <w:pPr>
      <w:jc w:val="center"/>
    </w:pPr>
  </w:style>
  <w:style w:type="character" w:customStyle="1" w:styleId="25">
    <w:name w:val="Основной текст 2 Знак"/>
    <w:basedOn w:val="a0"/>
    <w:link w:val="24"/>
    <w:uiPriority w:val="99"/>
    <w:rsid w:val="00F77DFC"/>
    <w:rPr>
      <w:rFonts w:ascii="Times New Roman" w:eastAsia="Times New Roman" w:hAnsi="Times New Roman" w:cs="Times New Roman"/>
      <w:sz w:val="24"/>
      <w:szCs w:val="24"/>
    </w:rPr>
  </w:style>
  <w:style w:type="paragraph" w:customStyle="1" w:styleId="aff5">
    <w:name w:val="Прижатый влево"/>
    <w:basedOn w:val="a"/>
    <w:next w:val="a"/>
    <w:uiPriority w:val="99"/>
    <w:rsid w:val="00F77DFC"/>
    <w:pPr>
      <w:autoSpaceDE w:val="0"/>
      <w:autoSpaceDN w:val="0"/>
      <w:adjustRightInd w:val="0"/>
      <w:jc w:val="center"/>
    </w:pPr>
    <w:rPr>
      <w:rFonts w:ascii="Arial" w:hAnsi="Arial" w:cs="Arial"/>
      <w:sz w:val="20"/>
      <w:szCs w:val="20"/>
    </w:rPr>
  </w:style>
  <w:style w:type="paragraph" w:customStyle="1" w:styleId="12">
    <w:name w:val="Обычный1"/>
    <w:uiPriority w:val="99"/>
    <w:rsid w:val="00F77DFC"/>
    <w:pPr>
      <w:spacing w:after="0" w:line="240" w:lineRule="auto"/>
    </w:pPr>
    <w:rPr>
      <w:rFonts w:ascii="Times New Roman" w:eastAsia="Times New Roman" w:hAnsi="Times New Roman" w:cs="Times New Roman"/>
      <w:sz w:val="24"/>
      <w:szCs w:val="20"/>
      <w:lang w:eastAsia="ru-RU"/>
    </w:rPr>
  </w:style>
  <w:style w:type="paragraph" w:styleId="31">
    <w:name w:val="Body Text Indent 3"/>
    <w:basedOn w:val="a"/>
    <w:link w:val="32"/>
    <w:uiPriority w:val="99"/>
    <w:rsid w:val="00F77DFC"/>
    <w:pPr>
      <w:ind w:firstLine="709"/>
      <w:jc w:val="both"/>
    </w:pPr>
  </w:style>
  <w:style w:type="character" w:customStyle="1" w:styleId="32">
    <w:name w:val="Основной текст с отступом 3 Знак"/>
    <w:basedOn w:val="a0"/>
    <w:link w:val="31"/>
    <w:uiPriority w:val="99"/>
    <w:rsid w:val="00F77DFC"/>
    <w:rPr>
      <w:rFonts w:ascii="Times New Roman" w:eastAsia="Times New Roman" w:hAnsi="Times New Roman" w:cs="Times New Roman"/>
      <w:sz w:val="24"/>
      <w:szCs w:val="24"/>
    </w:rPr>
  </w:style>
  <w:style w:type="paragraph" w:styleId="33">
    <w:name w:val="Body Text 3"/>
    <w:basedOn w:val="a"/>
    <w:link w:val="34"/>
    <w:uiPriority w:val="99"/>
    <w:semiHidden/>
    <w:rsid w:val="00F77DFC"/>
    <w:pPr>
      <w:jc w:val="center"/>
    </w:pPr>
    <w:rPr>
      <w:sz w:val="16"/>
      <w:szCs w:val="16"/>
    </w:rPr>
  </w:style>
  <w:style w:type="character" w:customStyle="1" w:styleId="34">
    <w:name w:val="Основной текст 3 Знак"/>
    <w:basedOn w:val="a0"/>
    <w:link w:val="33"/>
    <w:uiPriority w:val="99"/>
    <w:semiHidden/>
    <w:rsid w:val="00F77DFC"/>
    <w:rPr>
      <w:rFonts w:ascii="Times New Roman" w:eastAsia="Times New Roman" w:hAnsi="Times New Roman" w:cs="Times New Roman"/>
      <w:sz w:val="16"/>
      <w:szCs w:val="16"/>
    </w:rPr>
  </w:style>
  <w:style w:type="paragraph" w:customStyle="1" w:styleId="aff6">
    <w:name w:val="Комментарий"/>
    <w:basedOn w:val="a"/>
    <w:next w:val="a"/>
    <w:uiPriority w:val="99"/>
    <w:rsid w:val="00F77DFC"/>
    <w:pPr>
      <w:widowControl w:val="0"/>
      <w:autoSpaceDE w:val="0"/>
      <w:autoSpaceDN w:val="0"/>
      <w:adjustRightInd w:val="0"/>
      <w:ind w:left="170"/>
      <w:jc w:val="both"/>
    </w:pPr>
    <w:rPr>
      <w:rFonts w:ascii="Arial" w:hAnsi="Arial" w:cs="Arial"/>
      <w:i/>
      <w:iCs/>
      <w:color w:val="800080"/>
      <w:sz w:val="20"/>
      <w:szCs w:val="20"/>
    </w:rPr>
  </w:style>
  <w:style w:type="character" w:styleId="aff7">
    <w:name w:val="Strong"/>
    <w:qFormat/>
    <w:rsid w:val="00F77DFC"/>
    <w:rPr>
      <w:rFonts w:cs="Times New Roman"/>
      <w:b/>
      <w:bCs/>
    </w:rPr>
  </w:style>
  <w:style w:type="character" w:customStyle="1" w:styleId="style41">
    <w:name w:val="style41"/>
    <w:uiPriority w:val="99"/>
    <w:rsid w:val="00F77DFC"/>
    <w:rPr>
      <w:rFonts w:cs="Times New Roman"/>
      <w:sz w:val="27"/>
      <w:szCs w:val="27"/>
    </w:rPr>
  </w:style>
  <w:style w:type="character" w:customStyle="1" w:styleId="textspanview">
    <w:name w:val="textspanview"/>
    <w:uiPriority w:val="99"/>
    <w:rsid w:val="00F77DFC"/>
  </w:style>
  <w:style w:type="paragraph" w:customStyle="1" w:styleId="aff8">
    <w:name w:val="Нормальный (таблица)"/>
    <w:basedOn w:val="a"/>
    <w:next w:val="a"/>
    <w:uiPriority w:val="99"/>
    <w:rsid w:val="00F77DFC"/>
    <w:pPr>
      <w:widowControl w:val="0"/>
      <w:autoSpaceDE w:val="0"/>
      <w:autoSpaceDN w:val="0"/>
      <w:adjustRightInd w:val="0"/>
      <w:jc w:val="both"/>
    </w:pPr>
    <w:rPr>
      <w:rFonts w:ascii="Arial" w:hAnsi="Arial" w:cs="Arial"/>
    </w:rPr>
  </w:style>
  <w:style w:type="character" w:customStyle="1" w:styleId="af1">
    <w:name w:val="Абзац списка Знак"/>
    <w:aliases w:val="SL_Абзац списка Знак,_Абзац списка Знак,A_маркированный_список Знак,Абзац Стас Знак,lp1 Знак,Bullet List Знак,FooterText Знак,numbered Знак,ТЗ список Знак,Абзац списка литеральный Знак,Bullet 1 Знак,Use Case List Paragraph Знак,А Знак"/>
    <w:link w:val="af0"/>
    <w:uiPriority w:val="99"/>
    <w:qFormat/>
    <w:locked/>
    <w:rsid w:val="00F77DFC"/>
    <w:rPr>
      <w:rFonts w:eastAsiaTheme="minorEastAsia"/>
      <w:lang w:eastAsia="ru-RU"/>
    </w:rPr>
  </w:style>
  <w:style w:type="paragraph" w:customStyle="1" w:styleId="Default">
    <w:name w:val="Default"/>
    <w:rsid w:val="00F77D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F7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7DFC"/>
    <w:rPr>
      <w:rFonts w:ascii="Courier New" w:eastAsia="Times New Roman" w:hAnsi="Courier New" w:cs="Courier New"/>
      <w:sz w:val="20"/>
      <w:szCs w:val="20"/>
      <w:lang w:eastAsia="ru-RU"/>
    </w:rPr>
  </w:style>
  <w:style w:type="paragraph" w:customStyle="1" w:styleId="111">
    <w:name w:val="Заголовок 11"/>
    <w:basedOn w:val="a"/>
    <w:next w:val="a"/>
    <w:uiPriority w:val="99"/>
    <w:qFormat/>
    <w:rsid w:val="0026094D"/>
    <w:pPr>
      <w:autoSpaceDE w:val="0"/>
      <w:autoSpaceDN w:val="0"/>
      <w:adjustRightInd w:val="0"/>
      <w:spacing w:before="108" w:after="108"/>
      <w:jc w:val="center"/>
      <w:outlineLvl w:val="0"/>
    </w:pPr>
    <w:rPr>
      <w:rFonts w:ascii="Arial" w:eastAsiaTheme="minorHAnsi" w:hAnsi="Arial" w:cs="Arial"/>
      <w:b/>
      <w:bCs/>
      <w:color w:val="26282F"/>
      <w:lang w:eastAsia="en-US"/>
    </w:rPr>
  </w:style>
  <w:style w:type="numbering" w:customStyle="1" w:styleId="13">
    <w:name w:val="Нет списка1"/>
    <w:next w:val="a2"/>
    <w:uiPriority w:val="99"/>
    <w:semiHidden/>
    <w:unhideWhenUsed/>
    <w:rsid w:val="0026094D"/>
  </w:style>
  <w:style w:type="paragraph" w:customStyle="1" w:styleId="aff9">
    <w:name w:val="Заголовок статьи"/>
    <w:basedOn w:val="a"/>
    <w:next w:val="a"/>
    <w:uiPriority w:val="99"/>
    <w:rsid w:val="0026094D"/>
    <w:pPr>
      <w:autoSpaceDE w:val="0"/>
      <w:autoSpaceDN w:val="0"/>
      <w:adjustRightInd w:val="0"/>
      <w:ind w:left="1612" w:hanging="892"/>
      <w:jc w:val="both"/>
    </w:pPr>
    <w:rPr>
      <w:rFonts w:ascii="Arial" w:eastAsiaTheme="minorHAnsi" w:hAnsi="Arial" w:cs="Arial"/>
      <w:lang w:eastAsia="en-US"/>
    </w:rPr>
  </w:style>
  <w:style w:type="character" w:customStyle="1" w:styleId="14">
    <w:name w:val="Гиперссылка1"/>
    <w:basedOn w:val="a0"/>
    <w:unhideWhenUsed/>
    <w:rsid w:val="0026094D"/>
    <w:rPr>
      <w:color w:val="0000FF"/>
      <w:u w:val="single"/>
    </w:rPr>
  </w:style>
  <w:style w:type="paragraph" w:customStyle="1" w:styleId="15">
    <w:name w:val="Булеты1"/>
    <w:basedOn w:val="a"/>
    <w:uiPriority w:val="99"/>
    <w:rsid w:val="0026094D"/>
    <w:pPr>
      <w:tabs>
        <w:tab w:val="left" w:pos="2977"/>
      </w:tabs>
      <w:spacing w:after="200" w:line="276" w:lineRule="auto"/>
      <w:contextualSpacing/>
      <w:jc w:val="both"/>
    </w:pPr>
    <w:rPr>
      <w:sz w:val="22"/>
      <w:szCs w:val="22"/>
    </w:rPr>
  </w:style>
  <w:style w:type="character" w:styleId="affa">
    <w:name w:val="FollowedHyperlink"/>
    <w:basedOn w:val="a0"/>
    <w:uiPriority w:val="99"/>
    <w:semiHidden/>
    <w:unhideWhenUsed/>
    <w:rsid w:val="0026094D"/>
    <w:rPr>
      <w:color w:val="800080" w:themeColor="followedHyperlink"/>
      <w:u w:val="single"/>
    </w:rPr>
  </w:style>
  <w:style w:type="paragraph" w:customStyle="1" w:styleId="51">
    <w:name w:val="Основной текст5"/>
    <w:basedOn w:val="a"/>
    <w:rsid w:val="004633CC"/>
    <w:pPr>
      <w:shd w:val="clear" w:color="auto" w:fill="FFFFFF"/>
      <w:spacing w:after="120" w:line="0" w:lineRule="atLeast"/>
    </w:pPr>
    <w:rPr>
      <w:color w:val="000000"/>
      <w:sz w:val="27"/>
      <w:szCs w:val="27"/>
    </w:rPr>
  </w:style>
  <w:style w:type="paragraph" w:styleId="affb">
    <w:name w:val="Revision"/>
    <w:hidden/>
    <w:uiPriority w:val="99"/>
    <w:semiHidden/>
    <w:rsid w:val="004633CC"/>
    <w:pPr>
      <w:spacing w:after="0" w:line="240" w:lineRule="auto"/>
    </w:pPr>
  </w:style>
  <w:style w:type="paragraph" w:customStyle="1" w:styleId="ConsNormal">
    <w:name w:val="ConsNormal"/>
    <w:rsid w:val="004633CC"/>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styleId="affc">
    <w:name w:val="Emphasis"/>
    <w:basedOn w:val="a0"/>
    <w:uiPriority w:val="20"/>
    <w:qFormat/>
    <w:rsid w:val="00343E1A"/>
    <w:rPr>
      <w:i/>
      <w:iCs/>
    </w:rPr>
  </w:style>
  <w:style w:type="character" w:customStyle="1" w:styleId="afa">
    <w:name w:val="Без интервала Знак"/>
    <w:aliases w:val="стандарт Знак,БОРИСОВ Знак"/>
    <w:link w:val="af9"/>
    <w:uiPriority w:val="1"/>
    <w:rsid w:val="00A414E6"/>
    <w:rPr>
      <w:rFonts w:ascii="Times New Roman" w:eastAsia="Times New Roman" w:hAnsi="Times New Roman" w:cs="Times New Roman"/>
      <w:sz w:val="24"/>
      <w:szCs w:val="24"/>
      <w:lang w:eastAsia="ru-RU"/>
    </w:rPr>
  </w:style>
  <w:style w:type="paragraph" w:customStyle="1" w:styleId="35">
    <w:name w:val="Основной текст3"/>
    <w:basedOn w:val="a"/>
    <w:rsid w:val="00A414E6"/>
    <w:pPr>
      <w:widowControl w:val="0"/>
      <w:shd w:val="clear" w:color="auto" w:fill="FFFFFF"/>
      <w:spacing w:line="312" w:lineRule="exact"/>
      <w:ind w:hanging="360"/>
      <w:jc w:val="center"/>
    </w:pPr>
    <w:rPr>
      <w:sz w:val="23"/>
      <w:szCs w:val="23"/>
      <w:lang w:eastAsia="en-US"/>
    </w:rPr>
  </w:style>
  <w:style w:type="paragraph" w:customStyle="1" w:styleId="affd">
    <w:name w:val="Акты"/>
    <w:basedOn w:val="a"/>
    <w:link w:val="affe"/>
    <w:qFormat/>
    <w:rsid w:val="00A414E6"/>
    <w:pPr>
      <w:ind w:firstLine="709"/>
      <w:jc w:val="both"/>
    </w:pPr>
    <w:rPr>
      <w:sz w:val="28"/>
      <w:szCs w:val="28"/>
    </w:rPr>
  </w:style>
  <w:style w:type="character" w:customStyle="1" w:styleId="affe">
    <w:name w:val="Акты Знак"/>
    <w:link w:val="affd"/>
    <w:rsid w:val="00A414E6"/>
    <w:rPr>
      <w:rFonts w:ascii="Times New Roman" w:eastAsia="Times New Roman" w:hAnsi="Times New Roman" w:cs="Times New Roman"/>
      <w:sz w:val="28"/>
      <w:szCs w:val="28"/>
      <w:lang w:eastAsia="ru-RU"/>
    </w:rPr>
  </w:style>
  <w:style w:type="paragraph" w:customStyle="1" w:styleId="16">
    <w:name w:val="1"/>
    <w:rsid w:val="00A414E6"/>
    <w:pPr>
      <w:spacing w:after="0" w:line="240" w:lineRule="auto"/>
    </w:pPr>
    <w:rPr>
      <w:rFonts w:ascii="Times New Roman" w:eastAsia="Times New Roman" w:hAnsi="Times New Roman" w:cs="Times New Roman"/>
      <w:sz w:val="24"/>
      <w:szCs w:val="20"/>
      <w:lang w:eastAsia="ru-RU"/>
    </w:rPr>
  </w:style>
  <w:style w:type="paragraph" w:styleId="afff">
    <w:name w:val="endnote text"/>
    <w:basedOn w:val="a"/>
    <w:link w:val="afff0"/>
    <w:uiPriority w:val="99"/>
    <w:semiHidden/>
    <w:unhideWhenUsed/>
    <w:rsid w:val="00A414E6"/>
    <w:pPr>
      <w:spacing w:after="200" w:line="276" w:lineRule="auto"/>
    </w:pPr>
    <w:rPr>
      <w:rFonts w:ascii="Calibri" w:hAnsi="Calibri"/>
      <w:sz w:val="20"/>
      <w:szCs w:val="20"/>
    </w:rPr>
  </w:style>
  <w:style w:type="character" w:customStyle="1" w:styleId="afff0">
    <w:name w:val="Текст концевой сноски Знак"/>
    <w:basedOn w:val="a0"/>
    <w:link w:val="afff"/>
    <w:uiPriority w:val="99"/>
    <w:semiHidden/>
    <w:rsid w:val="00A414E6"/>
    <w:rPr>
      <w:rFonts w:ascii="Calibri" w:eastAsia="Times New Roman" w:hAnsi="Calibri" w:cs="Times New Roman"/>
      <w:sz w:val="20"/>
      <w:szCs w:val="20"/>
      <w:lang w:eastAsia="ru-RU"/>
    </w:rPr>
  </w:style>
  <w:style w:type="character" w:styleId="afff1">
    <w:name w:val="endnote reference"/>
    <w:basedOn w:val="a0"/>
    <w:uiPriority w:val="99"/>
    <w:semiHidden/>
    <w:unhideWhenUsed/>
    <w:rsid w:val="00A414E6"/>
    <w:rPr>
      <w:vertAlign w:val="superscript"/>
    </w:rPr>
  </w:style>
  <w:style w:type="paragraph" w:styleId="z-">
    <w:name w:val="HTML Top of Form"/>
    <w:basedOn w:val="a"/>
    <w:next w:val="a"/>
    <w:link w:val="z-0"/>
    <w:hidden/>
    <w:uiPriority w:val="99"/>
    <w:semiHidden/>
    <w:unhideWhenUsed/>
    <w:rsid w:val="00F37CC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37CCE"/>
    <w:rPr>
      <w:rFonts w:ascii="Arial" w:eastAsia="Times New Roman" w:hAnsi="Arial" w:cs="Arial"/>
      <w:vanish/>
      <w:sz w:val="16"/>
      <w:szCs w:val="16"/>
      <w:lang w:eastAsia="ru-RU"/>
    </w:rPr>
  </w:style>
  <w:style w:type="character" w:customStyle="1" w:styleId="hlnormal">
    <w:name w:val="hlnormal"/>
    <w:basedOn w:val="a0"/>
    <w:rsid w:val="00F37CCE"/>
  </w:style>
  <w:style w:type="paragraph" w:styleId="z-1">
    <w:name w:val="HTML Bottom of Form"/>
    <w:basedOn w:val="a"/>
    <w:next w:val="a"/>
    <w:link w:val="z-2"/>
    <w:hidden/>
    <w:uiPriority w:val="99"/>
    <w:unhideWhenUsed/>
    <w:rsid w:val="00F37CC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37CCE"/>
    <w:rPr>
      <w:rFonts w:ascii="Arial" w:eastAsia="Times New Roman" w:hAnsi="Arial" w:cs="Arial"/>
      <w:vanish/>
      <w:sz w:val="16"/>
      <w:szCs w:val="16"/>
      <w:lang w:eastAsia="ru-RU"/>
    </w:rPr>
  </w:style>
  <w:style w:type="character" w:customStyle="1" w:styleId="hl2">
    <w:name w:val="hl2"/>
    <w:basedOn w:val="a0"/>
    <w:rsid w:val="00F37CCE"/>
  </w:style>
  <w:style w:type="character" w:customStyle="1" w:styleId="hlcopyright">
    <w:name w:val="hlcopyright"/>
    <w:basedOn w:val="a0"/>
    <w:rsid w:val="00F37CCE"/>
  </w:style>
  <w:style w:type="character" w:customStyle="1" w:styleId="hl4">
    <w:name w:val="hl4"/>
    <w:basedOn w:val="a0"/>
    <w:rsid w:val="00F37CCE"/>
  </w:style>
  <w:style w:type="paragraph" w:customStyle="1" w:styleId="pc">
    <w:name w:val="pc"/>
    <w:basedOn w:val="a"/>
    <w:rsid w:val="00F37CCE"/>
    <w:pPr>
      <w:spacing w:before="100" w:beforeAutospacing="1" w:after="100" w:afterAutospacing="1"/>
    </w:pPr>
  </w:style>
  <w:style w:type="character" w:customStyle="1" w:styleId="310">
    <w:name w:val="Заголовок 3 Знак1"/>
    <w:rsid w:val="002264E4"/>
    <w:rPr>
      <w:color w:val="000000"/>
      <w:sz w:val="24"/>
      <w:szCs w:val="26"/>
      <w:lang w:val="ru-RU" w:eastAsia="ru-RU" w:bidi="ar-SA"/>
    </w:rPr>
  </w:style>
  <w:style w:type="paragraph" w:customStyle="1" w:styleId="afff2">
    <w:name w:val="Документ"/>
    <w:basedOn w:val="a"/>
    <w:link w:val="afff3"/>
    <w:rsid w:val="002264E4"/>
    <w:pPr>
      <w:spacing w:line="360" w:lineRule="auto"/>
      <w:ind w:firstLine="709"/>
      <w:jc w:val="both"/>
    </w:pPr>
    <w:rPr>
      <w:rFonts w:eastAsia="Calibri"/>
      <w:sz w:val="28"/>
      <w:szCs w:val="20"/>
    </w:rPr>
  </w:style>
  <w:style w:type="character" w:customStyle="1" w:styleId="afff3">
    <w:name w:val="Документ Знак"/>
    <w:link w:val="afff2"/>
    <w:locked/>
    <w:rsid w:val="002264E4"/>
    <w:rPr>
      <w:rFonts w:ascii="Times New Roman" w:eastAsia="Calibri" w:hAnsi="Times New Roman" w:cs="Times New Roman"/>
      <w:sz w:val="28"/>
      <w:szCs w:val="20"/>
      <w:lang w:eastAsia="ru-RU"/>
    </w:rPr>
  </w:style>
  <w:style w:type="character" w:customStyle="1" w:styleId="afff4">
    <w:name w:val="Схема документа Знак"/>
    <w:basedOn w:val="a0"/>
    <w:link w:val="afff5"/>
    <w:uiPriority w:val="99"/>
    <w:semiHidden/>
    <w:rsid w:val="002264E4"/>
    <w:rPr>
      <w:rFonts w:ascii="Tahoma" w:eastAsia="Times New Roman" w:hAnsi="Tahoma" w:cs="Tahoma"/>
      <w:sz w:val="16"/>
      <w:szCs w:val="16"/>
    </w:rPr>
  </w:style>
  <w:style w:type="paragraph" w:styleId="afff5">
    <w:name w:val="Document Map"/>
    <w:basedOn w:val="a"/>
    <w:link w:val="afff4"/>
    <w:uiPriority w:val="99"/>
    <w:semiHidden/>
    <w:unhideWhenUsed/>
    <w:rsid w:val="002264E4"/>
    <w:pPr>
      <w:spacing w:after="200" w:line="276" w:lineRule="auto"/>
    </w:pPr>
    <w:rPr>
      <w:rFonts w:ascii="Tahoma" w:hAnsi="Tahoma" w:cs="Tahoma"/>
      <w:sz w:val="16"/>
      <w:szCs w:val="16"/>
      <w:lang w:eastAsia="en-US"/>
    </w:rPr>
  </w:style>
  <w:style w:type="character" w:customStyle="1" w:styleId="17">
    <w:name w:val="Схема документа Знак1"/>
    <w:basedOn w:val="a0"/>
    <w:uiPriority w:val="99"/>
    <w:semiHidden/>
    <w:rsid w:val="002264E4"/>
    <w:rPr>
      <w:rFonts w:ascii="Tahoma" w:eastAsia="Times New Roman" w:hAnsi="Tahoma" w:cs="Tahoma"/>
      <w:sz w:val="16"/>
      <w:szCs w:val="16"/>
      <w:lang w:eastAsia="ru-RU"/>
    </w:rPr>
  </w:style>
  <w:style w:type="paragraph" w:customStyle="1" w:styleId="rtejustify">
    <w:name w:val="rtejustify"/>
    <w:basedOn w:val="a"/>
    <w:rsid w:val="002264E4"/>
    <w:pPr>
      <w:spacing w:before="100" w:beforeAutospacing="1" w:after="100" w:afterAutospacing="1"/>
    </w:pPr>
  </w:style>
  <w:style w:type="paragraph" w:customStyle="1" w:styleId="18">
    <w:name w:val="Стиль1"/>
    <w:basedOn w:val="a"/>
    <w:uiPriority w:val="99"/>
    <w:qFormat/>
    <w:rsid w:val="002264E4"/>
    <w:pPr>
      <w:ind w:firstLine="567"/>
      <w:jc w:val="both"/>
    </w:pPr>
    <w:rPr>
      <w:rFonts w:eastAsiaTheme="minorHAnsi"/>
      <w:color w:val="000000" w:themeColor="text1"/>
      <w:sz w:val="28"/>
      <w:szCs w:val="28"/>
      <w:lang w:eastAsia="en-US"/>
    </w:rPr>
  </w:style>
  <w:style w:type="paragraph" w:customStyle="1" w:styleId="41">
    <w:name w:val="Стиль4"/>
    <w:basedOn w:val="a"/>
    <w:qFormat/>
    <w:rsid w:val="002264E4"/>
    <w:pPr>
      <w:ind w:right="-2" w:firstLine="709"/>
      <w:jc w:val="both"/>
    </w:pPr>
    <w:rPr>
      <w:rFonts w:eastAsiaTheme="minorHAnsi"/>
      <w:color w:val="FF0000"/>
      <w:sz w:val="28"/>
      <w:szCs w:val="28"/>
      <w:lang w:eastAsia="en-US"/>
    </w:rPr>
  </w:style>
  <w:style w:type="character" w:customStyle="1" w:styleId="19">
    <w:name w:val="Основной текст Знак1"/>
    <w:basedOn w:val="a0"/>
    <w:uiPriority w:val="99"/>
    <w:semiHidden/>
    <w:rsid w:val="002264E4"/>
  </w:style>
  <w:style w:type="paragraph" w:customStyle="1" w:styleId="s1">
    <w:name w:val="s_1"/>
    <w:basedOn w:val="a"/>
    <w:rsid w:val="002264E4"/>
    <w:pPr>
      <w:ind w:firstLine="720"/>
      <w:jc w:val="both"/>
    </w:pPr>
    <w:rPr>
      <w:rFonts w:ascii="Arial" w:hAnsi="Arial" w:cs="Arial"/>
      <w:sz w:val="26"/>
      <w:szCs w:val="26"/>
    </w:rPr>
  </w:style>
  <w:style w:type="paragraph" w:customStyle="1" w:styleId="Pa7">
    <w:name w:val="Pa7"/>
    <w:basedOn w:val="a"/>
    <w:next w:val="a"/>
    <w:uiPriority w:val="99"/>
    <w:rsid w:val="002264E4"/>
    <w:pPr>
      <w:autoSpaceDE w:val="0"/>
      <w:autoSpaceDN w:val="0"/>
      <w:adjustRightInd w:val="0"/>
      <w:spacing w:line="221" w:lineRule="atLeast"/>
    </w:pPr>
    <w:rPr>
      <w:rFonts w:ascii="Arial" w:hAnsi="Arial" w:cs="Arial"/>
    </w:rPr>
  </w:style>
  <w:style w:type="paragraph" w:customStyle="1" w:styleId="Pa4">
    <w:name w:val="Pa4"/>
    <w:basedOn w:val="a"/>
    <w:next w:val="a"/>
    <w:uiPriority w:val="99"/>
    <w:rsid w:val="002264E4"/>
    <w:pPr>
      <w:autoSpaceDE w:val="0"/>
      <w:autoSpaceDN w:val="0"/>
      <w:adjustRightInd w:val="0"/>
      <w:spacing w:line="241" w:lineRule="atLeast"/>
    </w:pPr>
    <w:rPr>
      <w:rFonts w:ascii="Arial" w:hAnsi="Arial" w:cs="Arial"/>
    </w:rPr>
  </w:style>
  <w:style w:type="character" w:customStyle="1" w:styleId="A20">
    <w:name w:val="A2"/>
    <w:uiPriority w:val="99"/>
    <w:rsid w:val="002264E4"/>
    <w:rPr>
      <w:i/>
      <w:iCs/>
      <w:color w:val="000000"/>
      <w:sz w:val="20"/>
      <w:szCs w:val="20"/>
    </w:rPr>
  </w:style>
  <w:style w:type="paragraph" w:customStyle="1" w:styleId="Style1">
    <w:name w:val="Style1"/>
    <w:basedOn w:val="a"/>
    <w:uiPriority w:val="99"/>
    <w:rsid w:val="002264E4"/>
    <w:pPr>
      <w:widowControl w:val="0"/>
      <w:autoSpaceDE w:val="0"/>
      <w:autoSpaceDN w:val="0"/>
      <w:adjustRightInd w:val="0"/>
      <w:spacing w:line="409" w:lineRule="exact"/>
      <w:ind w:firstLine="682"/>
      <w:jc w:val="both"/>
    </w:pPr>
  </w:style>
  <w:style w:type="paragraph" w:customStyle="1" w:styleId="afff6">
    <w:name w:val="адрес"/>
    <w:basedOn w:val="a"/>
    <w:rsid w:val="005133BF"/>
    <w:pPr>
      <w:overflowPunct w:val="0"/>
      <w:autoSpaceDE w:val="0"/>
      <w:autoSpaceDN w:val="0"/>
      <w:adjustRightInd w:val="0"/>
      <w:jc w:val="center"/>
      <w:textAlignment w:val="baseline"/>
    </w:pPr>
    <w:rPr>
      <w:sz w:val="28"/>
      <w:szCs w:val="28"/>
    </w:rPr>
  </w:style>
  <w:style w:type="paragraph" w:customStyle="1" w:styleId="afff7">
    <w:name w:val="уважаемый"/>
    <w:basedOn w:val="a"/>
    <w:rsid w:val="005133BF"/>
    <w:pPr>
      <w:overflowPunct w:val="0"/>
      <w:autoSpaceDE w:val="0"/>
      <w:autoSpaceDN w:val="0"/>
      <w:adjustRightInd w:val="0"/>
      <w:ind w:left="284" w:right="-284"/>
      <w:jc w:val="center"/>
      <w:textAlignment w:val="baseline"/>
    </w:pPr>
    <w:rPr>
      <w:sz w:val="28"/>
      <w:szCs w:val="28"/>
    </w:rPr>
  </w:style>
  <w:style w:type="character" w:customStyle="1" w:styleId="address2">
    <w:name w:val="address2"/>
    <w:basedOn w:val="a0"/>
    <w:rsid w:val="005133BF"/>
  </w:style>
  <w:style w:type="paragraph" w:customStyle="1" w:styleId="txt-1">
    <w:name w:val="txt-1"/>
    <w:basedOn w:val="a"/>
    <w:rsid w:val="007766C6"/>
    <w:pPr>
      <w:spacing w:before="100" w:beforeAutospacing="1" w:after="100" w:afterAutospacing="1"/>
    </w:pPr>
  </w:style>
  <w:style w:type="paragraph" w:customStyle="1" w:styleId="pboth1">
    <w:name w:val="pboth1"/>
    <w:basedOn w:val="a"/>
    <w:rsid w:val="007766C6"/>
    <w:pPr>
      <w:spacing w:before="100" w:beforeAutospacing="1" w:after="180" w:line="330" w:lineRule="atLeast"/>
      <w:jc w:val="both"/>
    </w:pPr>
  </w:style>
  <w:style w:type="paragraph" w:customStyle="1" w:styleId="Style3">
    <w:name w:val="Style3"/>
    <w:basedOn w:val="a"/>
    <w:rsid w:val="000009BD"/>
    <w:pPr>
      <w:widowControl w:val="0"/>
      <w:autoSpaceDE w:val="0"/>
      <w:autoSpaceDN w:val="0"/>
      <w:adjustRightInd w:val="0"/>
      <w:spacing w:line="323" w:lineRule="exact"/>
      <w:ind w:firstLine="670"/>
      <w:jc w:val="both"/>
    </w:pPr>
    <w:rPr>
      <w:rFonts w:eastAsiaTheme="minorEastAsia"/>
    </w:rPr>
  </w:style>
  <w:style w:type="character" w:customStyle="1" w:styleId="FontStyle12">
    <w:name w:val="Font Style12"/>
    <w:basedOn w:val="a0"/>
    <w:uiPriority w:val="99"/>
    <w:rsid w:val="000009BD"/>
    <w:rPr>
      <w:rFonts w:ascii="Times New Roman" w:hAnsi="Times New Roman" w:cs="Times New Roman"/>
      <w:spacing w:val="20"/>
      <w:sz w:val="20"/>
      <w:szCs w:val="20"/>
    </w:rPr>
  </w:style>
  <w:style w:type="character" w:customStyle="1" w:styleId="FontStyle13">
    <w:name w:val="Font Style13"/>
    <w:basedOn w:val="a0"/>
    <w:uiPriority w:val="99"/>
    <w:rsid w:val="000009BD"/>
    <w:rPr>
      <w:rFonts w:ascii="Times New Roman" w:hAnsi="Times New Roman" w:cs="Times New Roman"/>
      <w:spacing w:val="10"/>
      <w:sz w:val="20"/>
      <w:szCs w:val="20"/>
    </w:rPr>
  </w:style>
  <w:style w:type="character" w:customStyle="1" w:styleId="36">
    <w:name w:val="Основной текст (3)_"/>
    <w:basedOn w:val="a0"/>
    <w:link w:val="37"/>
    <w:locked/>
    <w:rsid w:val="000009BD"/>
    <w:rPr>
      <w:sz w:val="27"/>
      <w:szCs w:val="27"/>
      <w:shd w:val="clear" w:color="auto" w:fill="FFFFFF"/>
    </w:rPr>
  </w:style>
  <w:style w:type="paragraph" w:customStyle="1" w:styleId="37">
    <w:name w:val="Основной текст (3)"/>
    <w:basedOn w:val="a"/>
    <w:link w:val="36"/>
    <w:rsid w:val="000009BD"/>
    <w:pPr>
      <w:shd w:val="clear" w:color="auto" w:fill="FFFFFF"/>
      <w:spacing w:line="317" w:lineRule="exact"/>
    </w:pPr>
    <w:rPr>
      <w:rFonts w:asciiTheme="minorHAnsi" w:eastAsiaTheme="minorHAnsi" w:hAnsiTheme="minorHAnsi" w:cstheme="minorBidi"/>
      <w:sz w:val="27"/>
      <w:szCs w:val="27"/>
      <w:lang w:eastAsia="en-US"/>
    </w:rPr>
  </w:style>
  <w:style w:type="paragraph" w:styleId="afff8">
    <w:name w:val="Subtitle"/>
    <w:basedOn w:val="a"/>
    <w:next w:val="a"/>
    <w:link w:val="afff9"/>
    <w:uiPriority w:val="11"/>
    <w:qFormat/>
    <w:rsid w:val="009C505E"/>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f9">
    <w:name w:val="Подзаголовок Знак"/>
    <w:basedOn w:val="a0"/>
    <w:link w:val="afff8"/>
    <w:uiPriority w:val="11"/>
    <w:rsid w:val="009C505E"/>
    <w:rPr>
      <w:rFonts w:asciiTheme="majorHAnsi" w:eastAsiaTheme="majorEastAsia" w:hAnsiTheme="majorHAnsi" w:cstheme="majorBidi"/>
      <w:i/>
      <w:iCs/>
      <w:color w:val="4F81BD" w:themeColor="accent1"/>
      <w:spacing w:val="15"/>
      <w:sz w:val="24"/>
      <w:szCs w:val="24"/>
    </w:rPr>
  </w:style>
  <w:style w:type="paragraph" w:customStyle="1" w:styleId="000cxspmiddle">
    <w:name w:val="000cxspmiddle"/>
    <w:basedOn w:val="a"/>
    <w:rsid w:val="009C505E"/>
    <w:pPr>
      <w:spacing w:before="100" w:beforeAutospacing="1" w:after="100" w:afterAutospacing="1"/>
    </w:pPr>
  </w:style>
  <w:style w:type="paragraph" w:customStyle="1" w:styleId="1a">
    <w:name w:val="Абзац списка1"/>
    <w:basedOn w:val="a"/>
    <w:link w:val="ListParagraphChar"/>
    <w:rsid w:val="009C505E"/>
    <w:pPr>
      <w:spacing w:after="200" w:line="276" w:lineRule="auto"/>
      <w:ind w:left="720"/>
      <w:jc w:val="both"/>
    </w:pPr>
    <w:rPr>
      <w:rFonts w:ascii="Calibri" w:hAnsi="Calibri"/>
      <w:sz w:val="28"/>
      <w:szCs w:val="22"/>
    </w:rPr>
  </w:style>
  <w:style w:type="character" w:customStyle="1" w:styleId="1b">
    <w:name w:val="Нижний колонтитул Знак1"/>
    <w:basedOn w:val="a0"/>
    <w:uiPriority w:val="99"/>
    <w:semiHidden/>
    <w:rsid w:val="009C505E"/>
    <w:rPr>
      <w:rFonts w:ascii="Times New Roman" w:eastAsia="Times New Roman" w:hAnsi="Times New Roman" w:cs="Times New Roman"/>
      <w:sz w:val="24"/>
      <w:szCs w:val="24"/>
      <w:lang w:eastAsia="ru-RU"/>
    </w:rPr>
  </w:style>
  <w:style w:type="character" w:customStyle="1" w:styleId="1c">
    <w:name w:val="Текст концевой сноски Знак1"/>
    <w:basedOn w:val="a0"/>
    <w:uiPriority w:val="99"/>
    <w:semiHidden/>
    <w:rsid w:val="009C505E"/>
    <w:rPr>
      <w:rFonts w:ascii="Times New Roman" w:eastAsia="Times New Roman" w:hAnsi="Times New Roman" w:cs="Times New Roman"/>
      <w:sz w:val="20"/>
      <w:szCs w:val="20"/>
      <w:lang w:eastAsia="ru-RU"/>
    </w:rPr>
  </w:style>
  <w:style w:type="paragraph" w:customStyle="1" w:styleId="26">
    <w:name w:val="Обычный2"/>
    <w:rsid w:val="009C505E"/>
    <w:pPr>
      <w:spacing w:after="0" w:line="240" w:lineRule="auto"/>
    </w:pPr>
    <w:rPr>
      <w:rFonts w:ascii="Times New Roman" w:eastAsia="Times New Roman" w:hAnsi="Times New Roman" w:cs="Times New Roman"/>
      <w:sz w:val="20"/>
      <w:szCs w:val="20"/>
      <w:lang w:eastAsia="ru-RU"/>
    </w:rPr>
  </w:style>
  <w:style w:type="paragraph" w:customStyle="1" w:styleId="afffa">
    <w:name w:val="Текст_"/>
    <w:rsid w:val="009C505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Style5">
    <w:name w:val="Style5"/>
    <w:basedOn w:val="a"/>
    <w:rsid w:val="009C505E"/>
    <w:pPr>
      <w:widowControl w:val="0"/>
      <w:suppressAutoHyphens/>
      <w:autoSpaceDE w:val="0"/>
      <w:spacing w:line="276" w:lineRule="exact"/>
      <w:ind w:firstLine="720"/>
      <w:jc w:val="both"/>
    </w:pPr>
    <w:rPr>
      <w:lang w:eastAsia="ar-SA"/>
    </w:rPr>
  </w:style>
  <w:style w:type="paragraph" w:customStyle="1" w:styleId="27">
    <w:name w:val="Без интервала2"/>
    <w:rsid w:val="007721E9"/>
    <w:pPr>
      <w:widowControl w:val="0"/>
      <w:spacing w:after="0" w:line="240" w:lineRule="auto"/>
    </w:pPr>
    <w:rPr>
      <w:rFonts w:ascii="Calibri" w:eastAsia="Calibri" w:hAnsi="Calibri" w:cs="Times New Roman"/>
      <w:lang w:val="en-US"/>
    </w:rPr>
  </w:style>
  <w:style w:type="character" w:customStyle="1" w:styleId="ListParagraphChar">
    <w:name w:val="List Paragraph Char"/>
    <w:aliases w:val="Нумерация 1) Char,Нумерованый список Char"/>
    <w:link w:val="1a"/>
    <w:locked/>
    <w:rsid w:val="007721E9"/>
    <w:rPr>
      <w:rFonts w:ascii="Calibri" w:eastAsia="Times New Roman" w:hAnsi="Calibri" w:cs="Times New Roman"/>
      <w:sz w:val="28"/>
      <w:lang w:eastAsia="ru-RU"/>
    </w:rPr>
  </w:style>
  <w:style w:type="paragraph" w:customStyle="1" w:styleId="28">
    <w:name w:val="Абзац списка2"/>
    <w:basedOn w:val="a"/>
    <w:rsid w:val="007721E9"/>
    <w:pPr>
      <w:spacing w:after="160" w:line="259" w:lineRule="auto"/>
      <w:ind w:left="720"/>
      <w:contextualSpacing/>
    </w:pPr>
    <w:rPr>
      <w:rFonts w:ascii="Calibri" w:eastAsia="Calibri" w:hAnsi="Calibri"/>
      <w:sz w:val="22"/>
      <w:szCs w:val="22"/>
      <w:lang w:eastAsia="en-US"/>
    </w:rPr>
  </w:style>
  <w:style w:type="character" w:customStyle="1" w:styleId="FontStyle83">
    <w:name w:val="Font Style83"/>
    <w:uiPriority w:val="99"/>
    <w:rsid w:val="007721E9"/>
    <w:rPr>
      <w:rFonts w:ascii="Times New Roman" w:hAnsi="Times New Roman" w:cs="Times New Roman"/>
      <w:sz w:val="26"/>
      <w:szCs w:val="26"/>
    </w:rPr>
  </w:style>
  <w:style w:type="paragraph" w:customStyle="1" w:styleId="1d">
    <w:name w:val="Без интервала1"/>
    <w:link w:val="NoSpacingChar"/>
    <w:rsid w:val="007721E9"/>
    <w:pPr>
      <w:widowControl w:val="0"/>
      <w:spacing w:after="0" w:line="240" w:lineRule="auto"/>
    </w:pPr>
    <w:rPr>
      <w:rFonts w:ascii="Calibri" w:eastAsia="Calibri" w:hAnsi="Calibri" w:cs="Times New Roman"/>
      <w:lang w:val="en-US"/>
    </w:rPr>
  </w:style>
  <w:style w:type="character" w:customStyle="1" w:styleId="NoSpacingChar">
    <w:name w:val="No Spacing Char"/>
    <w:link w:val="1d"/>
    <w:locked/>
    <w:rsid w:val="007721E9"/>
    <w:rPr>
      <w:rFonts w:ascii="Calibri" w:eastAsia="Calibri" w:hAnsi="Calibri" w:cs="Times New Roman"/>
      <w:lang w:val="en-US"/>
    </w:rPr>
  </w:style>
  <w:style w:type="character" w:styleId="afffb">
    <w:name w:val="line number"/>
    <w:basedOn w:val="a0"/>
    <w:uiPriority w:val="99"/>
    <w:semiHidden/>
    <w:unhideWhenUsed/>
    <w:rsid w:val="00D50D0E"/>
  </w:style>
  <w:style w:type="paragraph" w:customStyle="1" w:styleId="29">
    <w:name w:val="Обычный (веб)2"/>
    <w:rsid w:val="00227023"/>
    <w:pPr>
      <w:widowControl w:val="0"/>
      <w:suppressAutoHyphens/>
    </w:pPr>
    <w:rPr>
      <w:rFonts w:ascii="Calibri" w:eastAsia="DejaVu Sans" w:hAnsi="Calibri" w:cs="font184"/>
      <w:kern w:val="1"/>
      <w:lang w:eastAsia="ar-SA"/>
    </w:rPr>
  </w:style>
  <w:style w:type="character" w:customStyle="1" w:styleId="100">
    <w:name w:val="Основной текст (10)_"/>
    <w:basedOn w:val="a0"/>
    <w:link w:val="101"/>
    <w:rsid w:val="00227023"/>
    <w:rPr>
      <w:rFonts w:ascii="Times New Roman" w:eastAsia="Times New Roman" w:hAnsi="Times New Roman" w:cs="Times New Roman"/>
      <w:b/>
      <w:bCs/>
      <w:i/>
      <w:iCs/>
      <w:sz w:val="23"/>
      <w:szCs w:val="23"/>
      <w:shd w:val="clear" w:color="auto" w:fill="FFFFFF"/>
    </w:rPr>
  </w:style>
  <w:style w:type="paragraph" w:customStyle="1" w:styleId="101">
    <w:name w:val="Основной текст (10)"/>
    <w:basedOn w:val="a"/>
    <w:link w:val="100"/>
    <w:rsid w:val="00227023"/>
    <w:pPr>
      <w:widowControl w:val="0"/>
      <w:shd w:val="clear" w:color="auto" w:fill="FFFFFF"/>
      <w:spacing w:before="60" w:line="312" w:lineRule="exact"/>
      <w:jc w:val="both"/>
    </w:pPr>
    <w:rPr>
      <w:b/>
      <w:bCs/>
      <w:i/>
      <w:iCs/>
      <w:sz w:val="23"/>
      <w:szCs w:val="23"/>
      <w:lang w:eastAsia="en-US"/>
    </w:rPr>
  </w:style>
  <w:style w:type="paragraph" w:customStyle="1" w:styleId="afffc">
    <w:basedOn w:val="a"/>
    <w:next w:val="a3"/>
    <w:link w:val="afffd"/>
    <w:uiPriority w:val="10"/>
    <w:qFormat/>
    <w:rsid w:val="00A83289"/>
    <w:pPr>
      <w:jc w:val="center"/>
    </w:pPr>
  </w:style>
  <w:style w:type="character" w:customStyle="1" w:styleId="afffd">
    <w:name w:val="Название Знак"/>
    <w:link w:val="afffc"/>
    <w:rsid w:val="009D65C2"/>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5853CE"/>
    <w:rPr>
      <w:rFonts w:ascii="Courier New" w:eastAsiaTheme="minorEastAsia" w:hAnsi="Courier New" w:cs="Courier New"/>
      <w:sz w:val="20"/>
      <w:szCs w:val="20"/>
      <w:lang w:eastAsia="ru-RU"/>
    </w:rPr>
  </w:style>
  <w:style w:type="character" w:customStyle="1" w:styleId="FontStyle11">
    <w:name w:val="Font Style11"/>
    <w:rsid w:val="005853CE"/>
    <w:rPr>
      <w:rFonts w:ascii="Times New Roman" w:hAnsi="Times New Roman" w:cs="Times New Roman"/>
      <w:sz w:val="26"/>
      <w:szCs w:val="26"/>
    </w:rPr>
  </w:style>
  <w:style w:type="character" w:customStyle="1" w:styleId="2a">
    <w:name w:val="Основной текст (2)"/>
    <w:rsid w:val="005853C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 + Полужирный"/>
    <w:rsid w:val="005853C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16">
    <w:name w:val="Font Style16"/>
    <w:uiPriority w:val="99"/>
    <w:rsid w:val="005853CE"/>
    <w:rPr>
      <w:rFonts w:ascii="Times New Roman" w:hAnsi="Times New Roman" w:cs="Times New Roman"/>
      <w:sz w:val="16"/>
      <w:szCs w:val="16"/>
    </w:rPr>
  </w:style>
  <w:style w:type="character" w:customStyle="1" w:styleId="afffe">
    <w:name w:val="Цветовое выделение для Текст"/>
    <w:rsid w:val="005853CE"/>
    <w:rPr>
      <w:sz w:val="24"/>
    </w:rPr>
  </w:style>
  <w:style w:type="paragraph" w:styleId="affff">
    <w:name w:val="Plain Text"/>
    <w:aliases w:val="Знак1"/>
    <w:basedOn w:val="a"/>
    <w:link w:val="affff0"/>
    <w:rsid w:val="005853CE"/>
    <w:rPr>
      <w:rFonts w:ascii="Courier New" w:hAnsi="Courier New"/>
      <w:sz w:val="20"/>
      <w:szCs w:val="20"/>
    </w:rPr>
  </w:style>
  <w:style w:type="character" w:customStyle="1" w:styleId="affff0">
    <w:name w:val="Текст Знак"/>
    <w:aliases w:val="Знак1 Знак"/>
    <w:basedOn w:val="a0"/>
    <w:link w:val="affff"/>
    <w:rsid w:val="005853CE"/>
    <w:rPr>
      <w:rFonts w:ascii="Courier New" w:eastAsia="Times New Roman" w:hAnsi="Courier New" w:cs="Times New Roman"/>
      <w:sz w:val="20"/>
      <w:szCs w:val="20"/>
      <w:lang w:eastAsia="ru-RU"/>
    </w:rPr>
  </w:style>
  <w:style w:type="paragraph" w:styleId="affff1">
    <w:name w:val="caption"/>
    <w:basedOn w:val="a"/>
    <w:next w:val="a"/>
    <w:uiPriority w:val="35"/>
    <w:unhideWhenUsed/>
    <w:qFormat/>
    <w:rsid w:val="00A83289"/>
    <w:pPr>
      <w:jc w:val="center"/>
    </w:pPr>
    <w:rPr>
      <w:b/>
      <w:bCs/>
      <w:sz w:val="20"/>
      <w:szCs w:val="20"/>
    </w:rPr>
  </w:style>
  <w:style w:type="character" w:customStyle="1" w:styleId="apple-converted-space">
    <w:name w:val="apple-converted-space"/>
    <w:rsid w:val="00A83289"/>
  </w:style>
  <w:style w:type="character" w:styleId="affff2">
    <w:name w:val="Subtle Emphasis"/>
    <w:uiPriority w:val="19"/>
    <w:qFormat/>
    <w:rsid w:val="00A83289"/>
    <w:rPr>
      <w:i/>
      <w:iCs/>
      <w:color w:val="808080"/>
    </w:rPr>
  </w:style>
  <w:style w:type="character" w:customStyle="1" w:styleId="ya-share2counter">
    <w:name w:val="ya-share2__counter"/>
    <w:basedOn w:val="a0"/>
    <w:rsid w:val="00A83289"/>
  </w:style>
  <w:style w:type="character" w:customStyle="1" w:styleId="a9">
    <w:name w:val="Обычный (веб) Знак"/>
    <w:aliases w:val="Обычный (Web) Знак"/>
    <w:link w:val="a8"/>
    <w:uiPriority w:val="99"/>
    <w:locked/>
    <w:rsid w:val="00A83289"/>
    <w:rPr>
      <w:rFonts w:ascii="Times New Roman" w:eastAsia="Times New Roman" w:hAnsi="Times New Roman" w:cs="Times New Roman"/>
      <w:sz w:val="24"/>
      <w:szCs w:val="24"/>
      <w:lang w:eastAsia="ru-RU"/>
    </w:rPr>
  </w:style>
  <w:style w:type="paragraph" w:customStyle="1" w:styleId="Style20">
    <w:name w:val="Style20"/>
    <w:basedOn w:val="a"/>
    <w:uiPriority w:val="99"/>
    <w:rsid w:val="00A83289"/>
    <w:pPr>
      <w:widowControl w:val="0"/>
      <w:autoSpaceDE w:val="0"/>
      <w:autoSpaceDN w:val="0"/>
      <w:adjustRightInd w:val="0"/>
      <w:jc w:val="right"/>
    </w:pPr>
  </w:style>
  <w:style w:type="paragraph" w:styleId="1e">
    <w:name w:val="toc 1"/>
    <w:basedOn w:val="a"/>
    <w:next w:val="a"/>
    <w:autoRedefine/>
    <w:uiPriority w:val="39"/>
    <w:unhideWhenUsed/>
    <w:qFormat/>
    <w:rsid w:val="00A83289"/>
    <w:pPr>
      <w:tabs>
        <w:tab w:val="right" w:leader="dot" w:pos="9741"/>
      </w:tabs>
      <w:spacing w:before="240" w:after="240"/>
      <w:jc w:val="both"/>
    </w:pPr>
    <w:rPr>
      <w:noProof/>
      <w:sz w:val="28"/>
      <w:szCs w:val="28"/>
    </w:rPr>
  </w:style>
  <w:style w:type="paragraph" w:styleId="2c">
    <w:name w:val="toc 2"/>
    <w:basedOn w:val="a"/>
    <w:next w:val="a"/>
    <w:autoRedefine/>
    <w:uiPriority w:val="39"/>
    <w:unhideWhenUsed/>
    <w:qFormat/>
    <w:rsid w:val="00A83289"/>
    <w:pPr>
      <w:spacing w:after="200" w:line="276" w:lineRule="auto"/>
      <w:ind w:left="220"/>
    </w:pPr>
    <w:rPr>
      <w:rFonts w:ascii="Calibri" w:hAnsi="Calibri"/>
      <w:sz w:val="22"/>
      <w:szCs w:val="22"/>
    </w:rPr>
  </w:style>
  <w:style w:type="paragraph" w:customStyle="1" w:styleId="ConsNonformat">
    <w:name w:val="ConsNonformat"/>
    <w:link w:val="ConsNonformat0"/>
    <w:rsid w:val="00A83289"/>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fff3">
    <w:name w:val="TOC Heading"/>
    <w:basedOn w:val="1"/>
    <w:next w:val="a"/>
    <w:uiPriority w:val="39"/>
    <w:semiHidden/>
    <w:unhideWhenUsed/>
    <w:qFormat/>
    <w:rsid w:val="00A83289"/>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rPr>
  </w:style>
  <w:style w:type="paragraph" w:customStyle="1" w:styleId="formattext">
    <w:name w:val="formattext"/>
    <w:basedOn w:val="a"/>
    <w:rsid w:val="00481220"/>
    <w:pPr>
      <w:spacing w:before="100" w:beforeAutospacing="1" w:after="100" w:afterAutospacing="1"/>
    </w:pPr>
  </w:style>
  <w:style w:type="character" w:customStyle="1" w:styleId="2d">
    <w:name w:val="Основной текст (2)_"/>
    <w:rsid w:val="00016EB5"/>
    <w:rPr>
      <w:sz w:val="28"/>
      <w:szCs w:val="28"/>
      <w:shd w:val="clear" w:color="auto" w:fill="FFFFFF"/>
    </w:rPr>
  </w:style>
  <w:style w:type="character" w:customStyle="1" w:styleId="1f">
    <w:name w:val="Верхний колонтитул Знак1"/>
    <w:basedOn w:val="a0"/>
    <w:uiPriority w:val="99"/>
    <w:semiHidden/>
    <w:rsid w:val="00016EB5"/>
    <w:rPr>
      <w:rFonts w:eastAsiaTheme="minorEastAsia"/>
      <w:lang w:eastAsia="ru-RU"/>
    </w:rPr>
  </w:style>
  <w:style w:type="character" w:customStyle="1" w:styleId="1f0">
    <w:name w:val="Текст выноски Знак1"/>
    <w:basedOn w:val="a0"/>
    <w:uiPriority w:val="99"/>
    <w:semiHidden/>
    <w:rsid w:val="00016EB5"/>
    <w:rPr>
      <w:rFonts w:ascii="Tahoma" w:eastAsiaTheme="minorEastAsia" w:hAnsi="Tahoma" w:cs="Tahoma"/>
      <w:sz w:val="16"/>
      <w:szCs w:val="16"/>
      <w:lang w:eastAsia="ru-RU"/>
    </w:rPr>
  </w:style>
  <w:style w:type="paragraph" w:customStyle="1" w:styleId="Pa9">
    <w:name w:val="Pa9"/>
    <w:basedOn w:val="a"/>
    <w:next w:val="a"/>
    <w:uiPriority w:val="99"/>
    <w:rsid w:val="00991F3D"/>
    <w:pPr>
      <w:autoSpaceDE w:val="0"/>
      <w:autoSpaceDN w:val="0"/>
      <w:adjustRightInd w:val="0"/>
      <w:spacing w:line="271" w:lineRule="atLeast"/>
    </w:pPr>
    <w:rPr>
      <w:rFonts w:ascii="PT Sans" w:eastAsiaTheme="minorEastAsia" w:hAnsi="PT Sans" w:cstheme="minorBidi"/>
    </w:rPr>
  </w:style>
  <w:style w:type="paragraph" w:customStyle="1" w:styleId="Pa12">
    <w:name w:val="Pa12"/>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4">
    <w:name w:val="Pa14"/>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3">
    <w:name w:val="Pa13"/>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3">
    <w:name w:val="Pa3"/>
    <w:basedOn w:val="Default"/>
    <w:next w:val="Default"/>
    <w:uiPriority w:val="99"/>
    <w:rsid w:val="00991F3D"/>
    <w:pPr>
      <w:spacing w:line="201" w:lineRule="atLeast"/>
    </w:pPr>
    <w:rPr>
      <w:rFonts w:ascii="TT Jenevers" w:eastAsiaTheme="minorEastAsia" w:hAnsi="TT Jenevers" w:cstheme="minorBidi"/>
      <w:color w:val="auto"/>
    </w:rPr>
  </w:style>
  <w:style w:type="character" w:customStyle="1" w:styleId="A10">
    <w:name w:val="A10"/>
    <w:uiPriority w:val="99"/>
    <w:rsid w:val="00991F3D"/>
    <w:rPr>
      <w:rFonts w:ascii="PT_Russia Text" w:hAnsi="PT_Russia Text" w:cs="PT_Russia Text"/>
      <w:color w:val="000000"/>
      <w:sz w:val="11"/>
      <w:szCs w:val="11"/>
    </w:rPr>
  </w:style>
  <w:style w:type="character" w:customStyle="1" w:styleId="A40">
    <w:name w:val="A4"/>
    <w:uiPriority w:val="99"/>
    <w:rsid w:val="00991F3D"/>
    <w:rPr>
      <w:rFonts w:cs="TT Jenevers"/>
      <w:color w:val="000000"/>
      <w:sz w:val="20"/>
      <w:szCs w:val="20"/>
    </w:rPr>
  </w:style>
  <w:style w:type="table" w:customStyle="1" w:styleId="38">
    <w:name w:val="Сетка таблицы3"/>
    <w:basedOn w:val="a1"/>
    <w:next w:val="af6"/>
    <w:uiPriority w:val="59"/>
    <w:rsid w:val="00991F3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2">
    <w:name w:val="Основной текст (10) + Не полужирный;Не курсив"/>
    <w:basedOn w:val="100"/>
    <w:rsid w:val="00991F3D"/>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customStyle="1" w:styleId="affff4">
    <w:name w:val="Текст простой"/>
    <w:basedOn w:val="a"/>
    <w:rsid w:val="00991F3D"/>
    <w:pPr>
      <w:overflowPunct w:val="0"/>
      <w:autoSpaceDE w:val="0"/>
      <w:autoSpaceDN w:val="0"/>
      <w:adjustRightInd w:val="0"/>
      <w:ind w:firstLine="851"/>
      <w:jc w:val="both"/>
      <w:textAlignment w:val="baseline"/>
    </w:pPr>
    <w:rPr>
      <w:sz w:val="28"/>
      <w:szCs w:val="28"/>
    </w:rPr>
  </w:style>
  <w:style w:type="paragraph" w:styleId="2">
    <w:name w:val="List Number 2"/>
    <w:basedOn w:val="a"/>
    <w:uiPriority w:val="99"/>
    <w:unhideWhenUsed/>
    <w:rsid w:val="00991F3D"/>
    <w:pPr>
      <w:numPr>
        <w:numId w:val="1"/>
      </w:numPr>
      <w:ind w:firstLine="709"/>
      <w:contextualSpacing/>
      <w:jc w:val="both"/>
    </w:pPr>
    <w:rPr>
      <w:sz w:val="20"/>
      <w:szCs w:val="20"/>
    </w:rPr>
  </w:style>
  <w:style w:type="character" w:customStyle="1" w:styleId="VL">
    <w:name w:val="VL_Сноска Знак"/>
    <w:link w:val="VL0"/>
    <w:qFormat/>
    <w:locked/>
    <w:rsid w:val="00991F3D"/>
    <w:rPr>
      <w:color w:val="31373C"/>
      <w:sz w:val="18"/>
    </w:rPr>
  </w:style>
  <w:style w:type="paragraph" w:customStyle="1" w:styleId="VL0">
    <w:name w:val="VL_Основной текст"/>
    <w:basedOn w:val="a"/>
    <w:link w:val="VL"/>
    <w:qFormat/>
    <w:rsid w:val="00991F3D"/>
    <w:pPr>
      <w:spacing w:before="240"/>
      <w:jc w:val="both"/>
    </w:pPr>
    <w:rPr>
      <w:rFonts w:asciiTheme="minorHAnsi" w:eastAsiaTheme="minorHAnsi" w:hAnsiTheme="minorHAnsi" w:cstheme="minorBidi"/>
      <w:color w:val="31373C"/>
      <w:sz w:val="18"/>
      <w:szCs w:val="22"/>
      <w:lang w:eastAsia="en-US"/>
    </w:rPr>
  </w:style>
  <w:style w:type="character" w:customStyle="1" w:styleId="fontstyle01">
    <w:name w:val="fontstyle01"/>
    <w:basedOn w:val="a0"/>
    <w:rsid w:val="00991F3D"/>
    <w:rPr>
      <w:rFonts w:ascii="TimesNewRomanPSMT" w:hAnsi="TimesNewRomanPSMT" w:hint="default"/>
      <w:b w:val="0"/>
      <w:bCs w:val="0"/>
      <w:i w:val="0"/>
      <w:iCs w:val="0"/>
      <w:color w:val="000000"/>
      <w:sz w:val="24"/>
      <w:szCs w:val="24"/>
    </w:rPr>
  </w:style>
  <w:style w:type="paragraph" w:customStyle="1" w:styleId="Pa6">
    <w:name w:val="Pa6"/>
    <w:basedOn w:val="a"/>
    <w:next w:val="a"/>
    <w:uiPriority w:val="99"/>
    <w:rsid w:val="00991F3D"/>
    <w:pPr>
      <w:autoSpaceDE w:val="0"/>
      <w:autoSpaceDN w:val="0"/>
      <w:adjustRightInd w:val="0"/>
      <w:spacing w:line="271" w:lineRule="atLeast"/>
    </w:pPr>
    <w:rPr>
      <w:rFonts w:ascii="PT Sans" w:eastAsiaTheme="minorHAnsi" w:hAnsi="PT Sans" w:cstheme="minorBidi"/>
      <w:lang w:eastAsia="en-US"/>
    </w:rPr>
  </w:style>
  <w:style w:type="character" w:customStyle="1" w:styleId="1f1">
    <w:name w:val="Текст примечания Знак1"/>
    <w:uiPriority w:val="99"/>
    <w:semiHidden/>
    <w:rsid w:val="005E541F"/>
    <w:rPr>
      <w:lang w:eastAsia="en-US"/>
    </w:rPr>
  </w:style>
  <w:style w:type="character" w:customStyle="1" w:styleId="1f2">
    <w:name w:val="Тема примечания Знак1"/>
    <w:uiPriority w:val="99"/>
    <w:semiHidden/>
    <w:rsid w:val="005E541F"/>
    <w:rPr>
      <w:b/>
      <w:bCs/>
      <w:lang w:eastAsia="en-US"/>
    </w:rPr>
  </w:style>
  <w:style w:type="paragraph" w:customStyle="1" w:styleId="affff5">
    <w:name w:val="a"/>
    <w:basedOn w:val="a"/>
    <w:rsid w:val="005E541F"/>
    <w:pPr>
      <w:spacing w:before="100" w:beforeAutospacing="1" w:after="100" w:afterAutospacing="1"/>
    </w:pPr>
    <w:rPr>
      <w:rFonts w:eastAsia="Batang"/>
    </w:rPr>
  </w:style>
  <w:style w:type="paragraph" w:styleId="affff6">
    <w:name w:val="Block Text"/>
    <w:basedOn w:val="a"/>
    <w:link w:val="affff7"/>
    <w:rsid w:val="005E541F"/>
    <w:pPr>
      <w:ind w:left="-567" w:right="-483" w:hanging="567"/>
      <w:jc w:val="both"/>
    </w:pPr>
    <w:rPr>
      <w:sz w:val="28"/>
      <w:szCs w:val="20"/>
    </w:rPr>
  </w:style>
  <w:style w:type="character" w:customStyle="1" w:styleId="affff7">
    <w:name w:val="Цитата Знак"/>
    <w:link w:val="affff6"/>
    <w:rsid w:val="005E541F"/>
    <w:rPr>
      <w:rFonts w:ascii="Times New Roman" w:eastAsia="Times New Roman" w:hAnsi="Times New Roman" w:cs="Times New Roman"/>
      <w:sz w:val="28"/>
      <w:szCs w:val="20"/>
      <w:lang w:eastAsia="ru-RU"/>
    </w:rPr>
  </w:style>
  <w:style w:type="character" w:customStyle="1" w:styleId="1f3">
    <w:name w:val="Основной текст с отступом Знак1"/>
    <w:uiPriority w:val="99"/>
    <w:semiHidden/>
    <w:rsid w:val="005E541F"/>
    <w:rPr>
      <w:sz w:val="22"/>
      <w:szCs w:val="22"/>
      <w:lang w:eastAsia="en-US"/>
    </w:rPr>
  </w:style>
  <w:style w:type="paragraph" w:customStyle="1" w:styleId="311">
    <w:name w:val="Основной текст с отступом 31"/>
    <w:basedOn w:val="a"/>
    <w:rsid w:val="005E541F"/>
    <w:pPr>
      <w:suppressAutoHyphens/>
      <w:spacing w:line="312" w:lineRule="auto"/>
      <w:ind w:firstLine="709"/>
      <w:jc w:val="both"/>
    </w:pPr>
    <w:rPr>
      <w:sz w:val="28"/>
      <w:szCs w:val="20"/>
      <w:lang w:eastAsia="ar-SA"/>
    </w:rPr>
  </w:style>
  <w:style w:type="character" w:customStyle="1" w:styleId="ConsNonformat0">
    <w:name w:val="ConsNonformat Знак"/>
    <w:link w:val="ConsNonformat"/>
    <w:rsid w:val="005E541F"/>
    <w:rPr>
      <w:rFonts w:ascii="Courier New" w:eastAsia="Times New Roman" w:hAnsi="Courier New" w:cs="Times New Roman"/>
      <w:sz w:val="20"/>
      <w:szCs w:val="20"/>
      <w:lang w:eastAsia="ru-RU"/>
    </w:rPr>
  </w:style>
  <w:style w:type="character" w:customStyle="1" w:styleId="FontStyle70">
    <w:name w:val="Font Style70"/>
    <w:uiPriority w:val="99"/>
    <w:rsid w:val="005E541F"/>
    <w:rPr>
      <w:rFonts w:ascii="Times New Roman" w:hAnsi="Times New Roman" w:cs="Times New Roman"/>
      <w:sz w:val="26"/>
      <w:szCs w:val="26"/>
    </w:rPr>
  </w:style>
  <w:style w:type="paragraph" w:customStyle="1" w:styleId="Style18">
    <w:name w:val="Style18"/>
    <w:basedOn w:val="a"/>
    <w:uiPriority w:val="99"/>
    <w:rsid w:val="005E541F"/>
    <w:pPr>
      <w:widowControl w:val="0"/>
      <w:autoSpaceDE w:val="0"/>
      <w:autoSpaceDN w:val="0"/>
      <w:adjustRightInd w:val="0"/>
      <w:spacing w:line="370" w:lineRule="exact"/>
      <w:ind w:firstLine="696"/>
      <w:jc w:val="both"/>
    </w:pPr>
  </w:style>
  <w:style w:type="character" w:customStyle="1" w:styleId="FontStyle69">
    <w:name w:val="Font Style69"/>
    <w:basedOn w:val="a0"/>
    <w:uiPriority w:val="99"/>
    <w:rsid w:val="005E541F"/>
    <w:rPr>
      <w:rFonts w:ascii="Times New Roman" w:hAnsi="Times New Roman" w:cs="Times New Roman"/>
      <w:b/>
      <w:bCs/>
      <w:sz w:val="26"/>
      <w:szCs w:val="26"/>
    </w:rPr>
  </w:style>
  <w:style w:type="paragraph" w:customStyle="1" w:styleId="Style56">
    <w:name w:val="Style56"/>
    <w:basedOn w:val="a"/>
    <w:uiPriority w:val="99"/>
    <w:rsid w:val="005E541F"/>
    <w:pPr>
      <w:widowControl w:val="0"/>
      <w:autoSpaceDE w:val="0"/>
      <w:autoSpaceDN w:val="0"/>
      <w:adjustRightInd w:val="0"/>
      <w:spacing w:line="331" w:lineRule="exact"/>
      <w:ind w:firstLine="1176"/>
      <w:jc w:val="both"/>
    </w:pPr>
    <w:rPr>
      <w:rFonts w:eastAsiaTheme="minorEastAsia"/>
    </w:rPr>
  </w:style>
  <w:style w:type="paragraph" w:customStyle="1" w:styleId="Style61">
    <w:name w:val="Style61"/>
    <w:basedOn w:val="a"/>
    <w:uiPriority w:val="99"/>
    <w:rsid w:val="005E541F"/>
    <w:pPr>
      <w:widowControl w:val="0"/>
      <w:autoSpaceDE w:val="0"/>
      <w:autoSpaceDN w:val="0"/>
      <w:adjustRightInd w:val="0"/>
      <w:spacing w:line="321" w:lineRule="exact"/>
      <w:ind w:firstLine="754"/>
      <w:jc w:val="both"/>
    </w:pPr>
    <w:rPr>
      <w:rFonts w:eastAsiaTheme="minorEastAsia"/>
    </w:rPr>
  </w:style>
  <w:style w:type="character" w:customStyle="1" w:styleId="1f4">
    <w:name w:val="Заголовок Знак1"/>
    <w:basedOn w:val="a0"/>
    <w:link w:val="affff8"/>
    <w:rsid w:val="00664EE5"/>
    <w:rPr>
      <w:rFonts w:ascii="Arial" w:eastAsia="Times New Roman" w:hAnsi="Arial" w:cs="Arial"/>
      <w:b/>
      <w:bCs/>
      <w:sz w:val="24"/>
      <w:szCs w:val="24"/>
      <w:lang w:eastAsia="ru-RU"/>
    </w:rPr>
  </w:style>
  <w:style w:type="character" w:customStyle="1" w:styleId="affff9">
    <w:name w:val="Основной текст + Полужирный;Курсив"/>
    <w:basedOn w:val="af"/>
    <w:rsid w:val="009E26F4"/>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styleId="39">
    <w:name w:val="toc 3"/>
    <w:basedOn w:val="a"/>
    <w:next w:val="a"/>
    <w:autoRedefine/>
    <w:uiPriority w:val="39"/>
    <w:semiHidden/>
    <w:unhideWhenUsed/>
    <w:qFormat/>
    <w:rsid w:val="009E26F4"/>
    <w:pPr>
      <w:spacing w:after="100" w:line="276" w:lineRule="auto"/>
      <w:ind w:left="440"/>
    </w:pPr>
    <w:rPr>
      <w:rFonts w:asciiTheme="minorHAnsi" w:eastAsiaTheme="minorEastAsia" w:hAnsiTheme="minorHAnsi" w:cstheme="minorBidi"/>
      <w:sz w:val="22"/>
      <w:szCs w:val="22"/>
      <w:lang w:eastAsia="en-US"/>
    </w:rPr>
  </w:style>
  <w:style w:type="paragraph" w:customStyle="1" w:styleId="affffa">
    <w:name w:val="Акт Список"/>
    <w:basedOn w:val="a"/>
    <w:qFormat/>
    <w:rsid w:val="009E26F4"/>
    <w:pPr>
      <w:suppressAutoHyphens/>
      <w:ind w:left="992"/>
      <w:jc w:val="both"/>
    </w:pPr>
    <w:rPr>
      <w:sz w:val="28"/>
      <w:szCs w:val="28"/>
    </w:rPr>
  </w:style>
  <w:style w:type="paragraph" w:customStyle="1" w:styleId="1f5">
    <w:name w:val="Название объекта1"/>
    <w:basedOn w:val="a"/>
    <w:rsid w:val="00C404B9"/>
    <w:pPr>
      <w:spacing w:before="240" w:after="60"/>
      <w:ind w:firstLine="567"/>
      <w:jc w:val="center"/>
    </w:pPr>
    <w:rPr>
      <w:rFonts w:ascii="Arial" w:hAnsi="Arial" w:cs="Arial"/>
      <w:b/>
      <w:bCs/>
      <w:sz w:val="32"/>
      <w:szCs w:val="32"/>
    </w:rPr>
  </w:style>
  <w:style w:type="paragraph" w:customStyle="1" w:styleId="affffb">
    <w:basedOn w:val="a"/>
    <w:next w:val="a3"/>
    <w:qFormat/>
    <w:rsid w:val="00C404B9"/>
    <w:pPr>
      <w:autoSpaceDE w:val="0"/>
      <w:autoSpaceDN w:val="0"/>
      <w:jc w:val="center"/>
    </w:pPr>
    <w:rPr>
      <w:b/>
      <w:bCs/>
      <w:sz w:val="28"/>
      <w:szCs w:val="28"/>
      <w:lang w:val="x-none" w:eastAsia="x-none"/>
    </w:rPr>
  </w:style>
  <w:style w:type="character" w:customStyle="1" w:styleId="210">
    <w:name w:val="Основной текст с отступом 2 Знак1"/>
    <w:uiPriority w:val="99"/>
    <w:semiHidden/>
    <w:rsid w:val="00C404B9"/>
    <w:rPr>
      <w:sz w:val="22"/>
      <w:szCs w:val="22"/>
    </w:rPr>
  </w:style>
  <w:style w:type="paragraph" w:customStyle="1" w:styleId="affffc">
    <w:name w:val="Информация об изменениях документа"/>
    <w:basedOn w:val="aff6"/>
    <w:next w:val="a"/>
    <w:uiPriority w:val="99"/>
    <w:rsid w:val="00C404B9"/>
    <w:pPr>
      <w:widowControl/>
      <w:spacing w:before="75"/>
    </w:pPr>
    <w:rPr>
      <w:rFonts w:eastAsia="Calibri"/>
      <w:color w:val="353842"/>
      <w:sz w:val="24"/>
      <w:szCs w:val="24"/>
      <w:shd w:val="clear" w:color="auto" w:fill="F0F0F0"/>
      <w:lang w:eastAsia="en-US"/>
    </w:rPr>
  </w:style>
  <w:style w:type="paragraph" w:customStyle="1" w:styleId="ConsPlusTitlePage">
    <w:name w:val="ConsPlusTitlePage"/>
    <w:rsid w:val="00000E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15">
    <w:name w:val="Pa15"/>
    <w:basedOn w:val="Default"/>
    <w:next w:val="Default"/>
    <w:uiPriority w:val="99"/>
    <w:rsid w:val="00000E53"/>
    <w:pPr>
      <w:spacing w:line="201" w:lineRule="atLeast"/>
    </w:pPr>
    <w:rPr>
      <w:rFonts w:ascii="TT Jenevers" w:eastAsiaTheme="minorHAnsi" w:hAnsi="TT Jenevers" w:cstheme="minorBidi"/>
      <w:color w:val="auto"/>
      <w:lang w:eastAsia="en-US"/>
    </w:rPr>
  </w:style>
  <w:style w:type="paragraph" w:customStyle="1" w:styleId="affff8">
    <w:basedOn w:val="a"/>
    <w:next w:val="a3"/>
    <w:link w:val="1f4"/>
    <w:qFormat/>
    <w:rsid w:val="00261D27"/>
    <w:pPr>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2738">
      <w:bodyDiv w:val="1"/>
      <w:marLeft w:val="0"/>
      <w:marRight w:val="0"/>
      <w:marTop w:val="0"/>
      <w:marBottom w:val="0"/>
      <w:divBdr>
        <w:top w:val="none" w:sz="0" w:space="0" w:color="auto"/>
        <w:left w:val="none" w:sz="0" w:space="0" w:color="auto"/>
        <w:bottom w:val="none" w:sz="0" w:space="0" w:color="auto"/>
        <w:right w:val="none" w:sz="0" w:space="0" w:color="auto"/>
      </w:divBdr>
    </w:div>
    <w:div w:id="39407234">
      <w:bodyDiv w:val="1"/>
      <w:marLeft w:val="0"/>
      <w:marRight w:val="0"/>
      <w:marTop w:val="0"/>
      <w:marBottom w:val="0"/>
      <w:divBdr>
        <w:top w:val="none" w:sz="0" w:space="0" w:color="auto"/>
        <w:left w:val="none" w:sz="0" w:space="0" w:color="auto"/>
        <w:bottom w:val="none" w:sz="0" w:space="0" w:color="auto"/>
        <w:right w:val="none" w:sz="0" w:space="0" w:color="auto"/>
      </w:divBdr>
    </w:div>
    <w:div w:id="46535619">
      <w:bodyDiv w:val="1"/>
      <w:marLeft w:val="0"/>
      <w:marRight w:val="0"/>
      <w:marTop w:val="0"/>
      <w:marBottom w:val="0"/>
      <w:divBdr>
        <w:top w:val="none" w:sz="0" w:space="0" w:color="auto"/>
        <w:left w:val="none" w:sz="0" w:space="0" w:color="auto"/>
        <w:bottom w:val="none" w:sz="0" w:space="0" w:color="auto"/>
        <w:right w:val="none" w:sz="0" w:space="0" w:color="auto"/>
      </w:divBdr>
    </w:div>
    <w:div w:id="52435291">
      <w:bodyDiv w:val="1"/>
      <w:marLeft w:val="0"/>
      <w:marRight w:val="0"/>
      <w:marTop w:val="0"/>
      <w:marBottom w:val="0"/>
      <w:divBdr>
        <w:top w:val="none" w:sz="0" w:space="0" w:color="auto"/>
        <w:left w:val="none" w:sz="0" w:space="0" w:color="auto"/>
        <w:bottom w:val="none" w:sz="0" w:space="0" w:color="auto"/>
        <w:right w:val="none" w:sz="0" w:space="0" w:color="auto"/>
      </w:divBdr>
    </w:div>
    <w:div w:id="55596613">
      <w:bodyDiv w:val="1"/>
      <w:marLeft w:val="0"/>
      <w:marRight w:val="0"/>
      <w:marTop w:val="0"/>
      <w:marBottom w:val="0"/>
      <w:divBdr>
        <w:top w:val="none" w:sz="0" w:space="0" w:color="auto"/>
        <w:left w:val="none" w:sz="0" w:space="0" w:color="auto"/>
        <w:bottom w:val="none" w:sz="0" w:space="0" w:color="auto"/>
        <w:right w:val="none" w:sz="0" w:space="0" w:color="auto"/>
      </w:divBdr>
    </w:div>
    <w:div w:id="72361005">
      <w:bodyDiv w:val="1"/>
      <w:marLeft w:val="0"/>
      <w:marRight w:val="0"/>
      <w:marTop w:val="0"/>
      <w:marBottom w:val="0"/>
      <w:divBdr>
        <w:top w:val="none" w:sz="0" w:space="0" w:color="auto"/>
        <w:left w:val="none" w:sz="0" w:space="0" w:color="auto"/>
        <w:bottom w:val="none" w:sz="0" w:space="0" w:color="auto"/>
        <w:right w:val="none" w:sz="0" w:space="0" w:color="auto"/>
      </w:divBdr>
    </w:div>
    <w:div w:id="82655192">
      <w:bodyDiv w:val="1"/>
      <w:marLeft w:val="0"/>
      <w:marRight w:val="0"/>
      <w:marTop w:val="0"/>
      <w:marBottom w:val="0"/>
      <w:divBdr>
        <w:top w:val="none" w:sz="0" w:space="0" w:color="auto"/>
        <w:left w:val="none" w:sz="0" w:space="0" w:color="auto"/>
        <w:bottom w:val="none" w:sz="0" w:space="0" w:color="auto"/>
        <w:right w:val="none" w:sz="0" w:space="0" w:color="auto"/>
      </w:divBdr>
    </w:div>
    <w:div w:id="86584335">
      <w:bodyDiv w:val="1"/>
      <w:marLeft w:val="0"/>
      <w:marRight w:val="0"/>
      <w:marTop w:val="0"/>
      <w:marBottom w:val="0"/>
      <w:divBdr>
        <w:top w:val="none" w:sz="0" w:space="0" w:color="auto"/>
        <w:left w:val="none" w:sz="0" w:space="0" w:color="auto"/>
        <w:bottom w:val="none" w:sz="0" w:space="0" w:color="auto"/>
        <w:right w:val="none" w:sz="0" w:space="0" w:color="auto"/>
      </w:divBdr>
    </w:div>
    <w:div w:id="90979889">
      <w:bodyDiv w:val="1"/>
      <w:marLeft w:val="0"/>
      <w:marRight w:val="0"/>
      <w:marTop w:val="0"/>
      <w:marBottom w:val="0"/>
      <w:divBdr>
        <w:top w:val="none" w:sz="0" w:space="0" w:color="auto"/>
        <w:left w:val="none" w:sz="0" w:space="0" w:color="auto"/>
        <w:bottom w:val="none" w:sz="0" w:space="0" w:color="auto"/>
        <w:right w:val="none" w:sz="0" w:space="0" w:color="auto"/>
      </w:divBdr>
    </w:div>
    <w:div w:id="107891655">
      <w:bodyDiv w:val="1"/>
      <w:marLeft w:val="0"/>
      <w:marRight w:val="0"/>
      <w:marTop w:val="0"/>
      <w:marBottom w:val="0"/>
      <w:divBdr>
        <w:top w:val="none" w:sz="0" w:space="0" w:color="auto"/>
        <w:left w:val="none" w:sz="0" w:space="0" w:color="auto"/>
        <w:bottom w:val="none" w:sz="0" w:space="0" w:color="auto"/>
        <w:right w:val="none" w:sz="0" w:space="0" w:color="auto"/>
      </w:divBdr>
    </w:div>
    <w:div w:id="109325140">
      <w:bodyDiv w:val="1"/>
      <w:marLeft w:val="0"/>
      <w:marRight w:val="0"/>
      <w:marTop w:val="0"/>
      <w:marBottom w:val="0"/>
      <w:divBdr>
        <w:top w:val="none" w:sz="0" w:space="0" w:color="auto"/>
        <w:left w:val="none" w:sz="0" w:space="0" w:color="auto"/>
        <w:bottom w:val="none" w:sz="0" w:space="0" w:color="auto"/>
        <w:right w:val="none" w:sz="0" w:space="0" w:color="auto"/>
      </w:divBdr>
    </w:div>
    <w:div w:id="111632799">
      <w:bodyDiv w:val="1"/>
      <w:marLeft w:val="0"/>
      <w:marRight w:val="0"/>
      <w:marTop w:val="0"/>
      <w:marBottom w:val="0"/>
      <w:divBdr>
        <w:top w:val="none" w:sz="0" w:space="0" w:color="auto"/>
        <w:left w:val="none" w:sz="0" w:space="0" w:color="auto"/>
        <w:bottom w:val="none" w:sz="0" w:space="0" w:color="auto"/>
        <w:right w:val="none" w:sz="0" w:space="0" w:color="auto"/>
      </w:divBdr>
    </w:div>
    <w:div w:id="114570017">
      <w:bodyDiv w:val="1"/>
      <w:marLeft w:val="0"/>
      <w:marRight w:val="0"/>
      <w:marTop w:val="0"/>
      <w:marBottom w:val="0"/>
      <w:divBdr>
        <w:top w:val="none" w:sz="0" w:space="0" w:color="auto"/>
        <w:left w:val="none" w:sz="0" w:space="0" w:color="auto"/>
        <w:bottom w:val="none" w:sz="0" w:space="0" w:color="auto"/>
        <w:right w:val="none" w:sz="0" w:space="0" w:color="auto"/>
      </w:divBdr>
    </w:div>
    <w:div w:id="122620780">
      <w:bodyDiv w:val="1"/>
      <w:marLeft w:val="0"/>
      <w:marRight w:val="0"/>
      <w:marTop w:val="0"/>
      <w:marBottom w:val="0"/>
      <w:divBdr>
        <w:top w:val="none" w:sz="0" w:space="0" w:color="auto"/>
        <w:left w:val="none" w:sz="0" w:space="0" w:color="auto"/>
        <w:bottom w:val="none" w:sz="0" w:space="0" w:color="auto"/>
        <w:right w:val="none" w:sz="0" w:space="0" w:color="auto"/>
      </w:divBdr>
    </w:div>
    <w:div w:id="138109430">
      <w:bodyDiv w:val="1"/>
      <w:marLeft w:val="0"/>
      <w:marRight w:val="0"/>
      <w:marTop w:val="0"/>
      <w:marBottom w:val="0"/>
      <w:divBdr>
        <w:top w:val="none" w:sz="0" w:space="0" w:color="auto"/>
        <w:left w:val="none" w:sz="0" w:space="0" w:color="auto"/>
        <w:bottom w:val="none" w:sz="0" w:space="0" w:color="auto"/>
        <w:right w:val="none" w:sz="0" w:space="0" w:color="auto"/>
      </w:divBdr>
    </w:div>
    <w:div w:id="152839189">
      <w:bodyDiv w:val="1"/>
      <w:marLeft w:val="0"/>
      <w:marRight w:val="0"/>
      <w:marTop w:val="0"/>
      <w:marBottom w:val="0"/>
      <w:divBdr>
        <w:top w:val="none" w:sz="0" w:space="0" w:color="auto"/>
        <w:left w:val="none" w:sz="0" w:space="0" w:color="auto"/>
        <w:bottom w:val="none" w:sz="0" w:space="0" w:color="auto"/>
        <w:right w:val="none" w:sz="0" w:space="0" w:color="auto"/>
      </w:divBdr>
    </w:div>
    <w:div w:id="179395184">
      <w:bodyDiv w:val="1"/>
      <w:marLeft w:val="0"/>
      <w:marRight w:val="0"/>
      <w:marTop w:val="0"/>
      <w:marBottom w:val="0"/>
      <w:divBdr>
        <w:top w:val="none" w:sz="0" w:space="0" w:color="auto"/>
        <w:left w:val="none" w:sz="0" w:space="0" w:color="auto"/>
        <w:bottom w:val="none" w:sz="0" w:space="0" w:color="auto"/>
        <w:right w:val="none" w:sz="0" w:space="0" w:color="auto"/>
      </w:divBdr>
    </w:div>
    <w:div w:id="193539754">
      <w:bodyDiv w:val="1"/>
      <w:marLeft w:val="0"/>
      <w:marRight w:val="0"/>
      <w:marTop w:val="0"/>
      <w:marBottom w:val="0"/>
      <w:divBdr>
        <w:top w:val="none" w:sz="0" w:space="0" w:color="auto"/>
        <w:left w:val="none" w:sz="0" w:space="0" w:color="auto"/>
        <w:bottom w:val="none" w:sz="0" w:space="0" w:color="auto"/>
        <w:right w:val="none" w:sz="0" w:space="0" w:color="auto"/>
      </w:divBdr>
    </w:div>
    <w:div w:id="193732864">
      <w:bodyDiv w:val="1"/>
      <w:marLeft w:val="0"/>
      <w:marRight w:val="0"/>
      <w:marTop w:val="0"/>
      <w:marBottom w:val="0"/>
      <w:divBdr>
        <w:top w:val="none" w:sz="0" w:space="0" w:color="auto"/>
        <w:left w:val="none" w:sz="0" w:space="0" w:color="auto"/>
        <w:bottom w:val="none" w:sz="0" w:space="0" w:color="auto"/>
        <w:right w:val="none" w:sz="0" w:space="0" w:color="auto"/>
      </w:divBdr>
    </w:div>
    <w:div w:id="196049955">
      <w:bodyDiv w:val="1"/>
      <w:marLeft w:val="0"/>
      <w:marRight w:val="0"/>
      <w:marTop w:val="0"/>
      <w:marBottom w:val="0"/>
      <w:divBdr>
        <w:top w:val="none" w:sz="0" w:space="0" w:color="auto"/>
        <w:left w:val="none" w:sz="0" w:space="0" w:color="auto"/>
        <w:bottom w:val="none" w:sz="0" w:space="0" w:color="auto"/>
        <w:right w:val="none" w:sz="0" w:space="0" w:color="auto"/>
      </w:divBdr>
    </w:div>
    <w:div w:id="211579468">
      <w:bodyDiv w:val="1"/>
      <w:marLeft w:val="0"/>
      <w:marRight w:val="0"/>
      <w:marTop w:val="0"/>
      <w:marBottom w:val="0"/>
      <w:divBdr>
        <w:top w:val="none" w:sz="0" w:space="0" w:color="auto"/>
        <w:left w:val="none" w:sz="0" w:space="0" w:color="auto"/>
        <w:bottom w:val="none" w:sz="0" w:space="0" w:color="auto"/>
        <w:right w:val="none" w:sz="0" w:space="0" w:color="auto"/>
      </w:divBdr>
    </w:div>
    <w:div w:id="225268472">
      <w:bodyDiv w:val="1"/>
      <w:marLeft w:val="0"/>
      <w:marRight w:val="0"/>
      <w:marTop w:val="0"/>
      <w:marBottom w:val="0"/>
      <w:divBdr>
        <w:top w:val="none" w:sz="0" w:space="0" w:color="auto"/>
        <w:left w:val="none" w:sz="0" w:space="0" w:color="auto"/>
        <w:bottom w:val="none" w:sz="0" w:space="0" w:color="auto"/>
        <w:right w:val="none" w:sz="0" w:space="0" w:color="auto"/>
      </w:divBdr>
    </w:div>
    <w:div w:id="229509569">
      <w:bodyDiv w:val="1"/>
      <w:marLeft w:val="0"/>
      <w:marRight w:val="0"/>
      <w:marTop w:val="0"/>
      <w:marBottom w:val="0"/>
      <w:divBdr>
        <w:top w:val="none" w:sz="0" w:space="0" w:color="auto"/>
        <w:left w:val="none" w:sz="0" w:space="0" w:color="auto"/>
        <w:bottom w:val="none" w:sz="0" w:space="0" w:color="auto"/>
        <w:right w:val="none" w:sz="0" w:space="0" w:color="auto"/>
      </w:divBdr>
    </w:div>
    <w:div w:id="235016364">
      <w:bodyDiv w:val="1"/>
      <w:marLeft w:val="0"/>
      <w:marRight w:val="0"/>
      <w:marTop w:val="0"/>
      <w:marBottom w:val="0"/>
      <w:divBdr>
        <w:top w:val="none" w:sz="0" w:space="0" w:color="auto"/>
        <w:left w:val="none" w:sz="0" w:space="0" w:color="auto"/>
        <w:bottom w:val="none" w:sz="0" w:space="0" w:color="auto"/>
        <w:right w:val="none" w:sz="0" w:space="0" w:color="auto"/>
      </w:divBdr>
    </w:div>
    <w:div w:id="267615867">
      <w:bodyDiv w:val="1"/>
      <w:marLeft w:val="0"/>
      <w:marRight w:val="0"/>
      <w:marTop w:val="0"/>
      <w:marBottom w:val="0"/>
      <w:divBdr>
        <w:top w:val="none" w:sz="0" w:space="0" w:color="auto"/>
        <w:left w:val="none" w:sz="0" w:space="0" w:color="auto"/>
        <w:bottom w:val="none" w:sz="0" w:space="0" w:color="auto"/>
        <w:right w:val="none" w:sz="0" w:space="0" w:color="auto"/>
      </w:divBdr>
    </w:div>
    <w:div w:id="269164988">
      <w:bodyDiv w:val="1"/>
      <w:marLeft w:val="0"/>
      <w:marRight w:val="0"/>
      <w:marTop w:val="0"/>
      <w:marBottom w:val="0"/>
      <w:divBdr>
        <w:top w:val="none" w:sz="0" w:space="0" w:color="auto"/>
        <w:left w:val="none" w:sz="0" w:space="0" w:color="auto"/>
        <w:bottom w:val="none" w:sz="0" w:space="0" w:color="auto"/>
        <w:right w:val="none" w:sz="0" w:space="0" w:color="auto"/>
      </w:divBdr>
    </w:div>
    <w:div w:id="283002412">
      <w:bodyDiv w:val="1"/>
      <w:marLeft w:val="0"/>
      <w:marRight w:val="0"/>
      <w:marTop w:val="0"/>
      <w:marBottom w:val="0"/>
      <w:divBdr>
        <w:top w:val="none" w:sz="0" w:space="0" w:color="auto"/>
        <w:left w:val="none" w:sz="0" w:space="0" w:color="auto"/>
        <w:bottom w:val="none" w:sz="0" w:space="0" w:color="auto"/>
        <w:right w:val="none" w:sz="0" w:space="0" w:color="auto"/>
      </w:divBdr>
    </w:div>
    <w:div w:id="314727587">
      <w:bodyDiv w:val="1"/>
      <w:marLeft w:val="0"/>
      <w:marRight w:val="0"/>
      <w:marTop w:val="0"/>
      <w:marBottom w:val="0"/>
      <w:divBdr>
        <w:top w:val="none" w:sz="0" w:space="0" w:color="auto"/>
        <w:left w:val="none" w:sz="0" w:space="0" w:color="auto"/>
        <w:bottom w:val="none" w:sz="0" w:space="0" w:color="auto"/>
        <w:right w:val="none" w:sz="0" w:space="0" w:color="auto"/>
      </w:divBdr>
    </w:div>
    <w:div w:id="333338876">
      <w:bodyDiv w:val="1"/>
      <w:marLeft w:val="0"/>
      <w:marRight w:val="0"/>
      <w:marTop w:val="0"/>
      <w:marBottom w:val="0"/>
      <w:divBdr>
        <w:top w:val="none" w:sz="0" w:space="0" w:color="auto"/>
        <w:left w:val="none" w:sz="0" w:space="0" w:color="auto"/>
        <w:bottom w:val="none" w:sz="0" w:space="0" w:color="auto"/>
        <w:right w:val="none" w:sz="0" w:space="0" w:color="auto"/>
      </w:divBdr>
    </w:div>
    <w:div w:id="340545896">
      <w:bodyDiv w:val="1"/>
      <w:marLeft w:val="0"/>
      <w:marRight w:val="0"/>
      <w:marTop w:val="0"/>
      <w:marBottom w:val="0"/>
      <w:divBdr>
        <w:top w:val="none" w:sz="0" w:space="0" w:color="auto"/>
        <w:left w:val="none" w:sz="0" w:space="0" w:color="auto"/>
        <w:bottom w:val="none" w:sz="0" w:space="0" w:color="auto"/>
        <w:right w:val="none" w:sz="0" w:space="0" w:color="auto"/>
      </w:divBdr>
    </w:div>
    <w:div w:id="343410185">
      <w:bodyDiv w:val="1"/>
      <w:marLeft w:val="0"/>
      <w:marRight w:val="0"/>
      <w:marTop w:val="0"/>
      <w:marBottom w:val="0"/>
      <w:divBdr>
        <w:top w:val="none" w:sz="0" w:space="0" w:color="auto"/>
        <w:left w:val="none" w:sz="0" w:space="0" w:color="auto"/>
        <w:bottom w:val="none" w:sz="0" w:space="0" w:color="auto"/>
        <w:right w:val="none" w:sz="0" w:space="0" w:color="auto"/>
      </w:divBdr>
    </w:div>
    <w:div w:id="352463432">
      <w:bodyDiv w:val="1"/>
      <w:marLeft w:val="0"/>
      <w:marRight w:val="0"/>
      <w:marTop w:val="0"/>
      <w:marBottom w:val="0"/>
      <w:divBdr>
        <w:top w:val="none" w:sz="0" w:space="0" w:color="auto"/>
        <w:left w:val="none" w:sz="0" w:space="0" w:color="auto"/>
        <w:bottom w:val="none" w:sz="0" w:space="0" w:color="auto"/>
        <w:right w:val="none" w:sz="0" w:space="0" w:color="auto"/>
      </w:divBdr>
    </w:div>
    <w:div w:id="354774552">
      <w:bodyDiv w:val="1"/>
      <w:marLeft w:val="0"/>
      <w:marRight w:val="0"/>
      <w:marTop w:val="0"/>
      <w:marBottom w:val="0"/>
      <w:divBdr>
        <w:top w:val="none" w:sz="0" w:space="0" w:color="auto"/>
        <w:left w:val="none" w:sz="0" w:space="0" w:color="auto"/>
        <w:bottom w:val="none" w:sz="0" w:space="0" w:color="auto"/>
        <w:right w:val="none" w:sz="0" w:space="0" w:color="auto"/>
      </w:divBdr>
    </w:div>
    <w:div w:id="373383295">
      <w:bodyDiv w:val="1"/>
      <w:marLeft w:val="0"/>
      <w:marRight w:val="0"/>
      <w:marTop w:val="0"/>
      <w:marBottom w:val="0"/>
      <w:divBdr>
        <w:top w:val="none" w:sz="0" w:space="0" w:color="auto"/>
        <w:left w:val="none" w:sz="0" w:space="0" w:color="auto"/>
        <w:bottom w:val="none" w:sz="0" w:space="0" w:color="auto"/>
        <w:right w:val="none" w:sz="0" w:space="0" w:color="auto"/>
      </w:divBdr>
    </w:div>
    <w:div w:id="377776795">
      <w:bodyDiv w:val="1"/>
      <w:marLeft w:val="0"/>
      <w:marRight w:val="0"/>
      <w:marTop w:val="0"/>
      <w:marBottom w:val="0"/>
      <w:divBdr>
        <w:top w:val="none" w:sz="0" w:space="0" w:color="auto"/>
        <w:left w:val="none" w:sz="0" w:space="0" w:color="auto"/>
        <w:bottom w:val="none" w:sz="0" w:space="0" w:color="auto"/>
        <w:right w:val="none" w:sz="0" w:space="0" w:color="auto"/>
      </w:divBdr>
    </w:div>
    <w:div w:id="380445768">
      <w:bodyDiv w:val="1"/>
      <w:marLeft w:val="0"/>
      <w:marRight w:val="0"/>
      <w:marTop w:val="0"/>
      <w:marBottom w:val="0"/>
      <w:divBdr>
        <w:top w:val="none" w:sz="0" w:space="0" w:color="auto"/>
        <w:left w:val="none" w:sz="0" w:space="0" w:color="auto"/>
        <w:bottom w:val="none" w:sz="0" w:space="0" w:color="auto"/>
        <w:right w:val="none" w:sz="0" w:space="0" w:color="auto"/>
      </w:divBdr>
    </w:div>
    <w:div w:id="380515139">
      <w:bodyDiv w:val="1"/>
      <w:marLeft w:val="0"/>
      <w:marRight w:val="0"/>
      <w:marTop w:val="0"/>
      <w:marBottom w:val="0"/>
      <w:divBdr>
        <w:top w:val="none" w:sz="0" w:space="0" w:color="auto"/>
        <w:left w:val="none" w:sz="0" w:space="0" w:color="auto"/>
        <w:bottom w:val="none" w:sz="0" w:space="0" w:color="auto"/>
        <w:right w:val="none" w:sz="0" w:space="0" w:color="auto"/>
      </w:divBdr>
    </w:div>
    <w:div w:id="392043156">
      <w:bodyDiv w:val="1"/>
      <w:marLeft w:val="0"/>
      <w:marRight w:val="0"/>
      <w:marTop w:val="0"/>
      <w:marBottom w:val="0"/>
      <w:divBdr>
        <w:top w:val="none" w:sz="0" w:space="0" w:color="auto"/>
        <w:left w:val="none" w:sz="0" w:space="0" w:color="auto"/>
        <w:bottom w:val="none" w:sz="0" w:space="0" w:color="auto"/>
        <w:right w:val="none" w:sz="0" w:space="0" w:color="auto"/>
      </w:divBdr>
    </w:div>
    <w:div w:id="395664483">
      <w:bodyDiv w:val="1"/>
      <w:marLeft w:val="0"/>
      <w:marRight w:val="0"/>
      <w:marTop w:val="0"/>
      <w:marBottom w:val="0"/>
      <w:divBdr>
        <w:top w:val="none" w:sz="0" w:space="0" w:color="auto"/>
        <w:left w:val="none" w:sz="0" w:space="0" w:color="auto"/>
        <w:bottom w:val="none" w:sz="0" w:space="0" w:color="auto"/>
        <w:right w:val="none" w:sz="0" w:space="0" w:color="auto"/>
      </w:divBdr>
    </w:div>
    <w:div w:id="402218600">
      <w:bodyDiv w:val="1"/>
      <w:marLeft w:val="0"/>
      <w:marRight w:val="0"/>
      <w:marTop w:val="0"/>
      <w:marBottom w:val="0"/>
      <w:divBdr>
        <w:top w:val="none" w:sz="0" w:space="0" w:color="auto"/>
        <w:left w:val="none" w:sz="0" w:space="0" w:color="auto"/>
        <w:bottom w:val="none" w:sz="0" w:space="0" w:color="auto"/>
        <w:right w:val="none" w:sz="0" w:space="0" w:color="auto"/>
      </w:divBdr>
    </w:div>
    <w:div w:id="403995618">
      <w:bodyDiv w:val="1"/>
      <w:marLeft w:val="0"/>
      <w:marRight w:val="0"/>
      <w:marTop w:val="0"/>
      <w:marBottom w:val="0"/>
      <w:divBdr>
        <w:top w:val="none" w:sz="0" w:space="0" w:color="auto"/>
        <w:left w:val="none" w:sz="0" w:space="0" w:color="auto"/>
        <w:bottom w:val="none" w:sz="0" w:space="0" w:color="auto"/>
        <w:right w:val="none" w:sz="0" w:space="0" w:color="auto"/>
      </w:divBdr>
    </w:div>
    <w:div w:id="437405741">
      <w:bodyDiv w:val="1"/>
      <w:marLeft w:val="0"/>
      <w:marRight w:val="0"/>
      <w:marTop w:val="0"/>
      <w:marBottom w:val="0"/>
      <w:divBdr>
        <w:top w:val="none" w:sz="0" w:space="0" w:color="auto"/>
        <w:left w:val="none" w:sz="0" w:space="0" w:color="auto"/>
        <w:bottom w:val="none" w:sz="0" w:space="0" w:color="auto"/>
        <w:right w:val="none" w:sz="0" w:space="0" w:color="auto"/>
      </w:divBdr>
    </w:div>
    <w:div w:id="448546402">
      <w:bodyDiv w:val="1"/>
      <w:marLeft w:val="0"/>
      <w:marRight w:val="0"/>
      <w:marTop w:val="0"/>
      <w:marBottom w:val="0"/>
      <w:divBdr>
        <w:top w:val="none" w:sz="0" w:space="0" w:color="auto"/>
        <w:left w:val="none" w:sz="0" w:space="0" w:color="auto"/>
        <w:bottom w:val="none" w:sz="0" w:space="0" w:color="auto"/>
        <w:right w:val="none" w:sz="0" w:space="0" w:color="auto"/>
      </w:divBdr>
    </w:div>
    <w:div w:id="474957554">
      <w:bodyDiv w:val="1"/>
      <w:marLeft w:val="0"/>
      <w:marRight w:val="0"/>
      <w:marTop w:val="0"/>
      <w:marBottom w:val="0"/>
      <w:divBdr>
        <w:top w:val="none" w:sz="0" w:space="0" w:color="auto"/>
        <w:left w:val="none" w:sz="0" w:space="0" w:color="auto"/>
        <w:bottom w:val="none" w:sz="0" w:space="0" w:color="auto"/>
        <w:right w:val="none" w:sz="0" w:space="0" w:color="auto"/>
      </w:divBdr>
    </w:div>
    <w:div w:id="476999534">
      <w:bodyDiv w:val="1"/>
      <w:marLeft w:val="0"/>
      <w:marRight w:val="0"/>
      <w:marTop w:val="0"/>
      <w:marBottom w:val="0"/>
      <w:divBdr>
        <w:top w:val="none" w:sz="0" w:space="0" w:color="auto"/>
        <w:left w:val="none" w:sz="0" w:space="0" w:color="auto"/>
        <w:bottom w:val="none" w:sz="0" w:space="0" w:color="auto"/>
        <w:right w:val="none" w:sz="0" w:space="0" w:color="auto"/>
      </w:divBdr>
    </w:div>
    <w:div w:id="483399134">
      <w:bodyDiv w:val="1"/>
      <w:marLeft w:val="0"/>
      <w:marRight w:val="0"/>
      <w:marTop w:val="0"/>
      <w:marBottom w:val="0"/>
      <w:divBdr>
        <w:top w:val="none" w:sz="0" w:space="0" w:color="auto"/>
        <w:left w:val="none" w:sz="0" w:space="0" w:color="auto"/>
        <w:bottom w:val="none" w:sz="0" w:space="0" w:color="auto"/>
        <w:right w:val="none" w:sz="0" w:space="0" w:color="auto"/>
      </w:divBdr>
    </w:div>
    <w:div w:id="484664084">
      <w:bodyDiv w:val="1"/>
      <w:marLeft w:val="0"/>
      <w:marRight w:val="0"/>
      <w:marTop w:val="0"/>
      <w:marBottom w:val="0"/>
      <w:divBdr>
        <w:top w:val="none" w:sz="0" w:space="0" w:color="auto"/>
        <w:left w:val="none" w:sz="0" w:space="0" w:color="auto"/>
        <w:bottom w:val="none" w:sz="0" w:space="0" w:color="auto"/>
        <w:right w:val="none" w:sz="0" w:space="0" w:color="auto"/>
      </w:divBdr>
    </w:div>
    <w:div w:id="486825011">
      <w:bodyDiv w:val="1"/>
      <w:marLeft w:val="0"/>
      <w:marRight w:val="0"/>
      <w:marTop w:val="0"/>
      <w:marBottom w:val="0"/>
      <w:divBdr>
        <w:top w:val="none" w:sz="0" w:space="0" w:color="auto"/>
        <w:left w:val="none" w:sz="0" w:space="0" w:color="auto"/>
        <w:bottom w:val="none" w:sz="0" w:space="0" w:color="auto"/>
        <w:right w:val="none" w:sz="0" w:space="0" w:color="auto"/>
      </w:divBdr>
    </w:div>
    <w:div w:id="507644401">
      <w:bodyDiv w:val="1"/>
      <w:marLeft w:val="0"/>
      <w:marRight w:val="0"/>
      <w:marTop w:val="0"/>
      <w:marBottom w:val="0"/>
      <w:divBdr>
        <w:top w:val="none" w:sz="0" w:space="0" w:color="auto"/>
        <w:left w:val="none" w:sz="0" w:space="0" w:color="auto"/>
        <w:bottom w:val="none" w:sz="0" w:space="0" w:color="auto"/>
        <w:right w:val="none" w:sz="0" w:space="0" w:color="auto"/>
      </w:divBdr>
    </w:div>
    <w:div w:id="508720346">
      <w:bodyDiv w:val="1"/>
      <w:marLeft w:val="0"/>
      <w:marRight w:val="0"/>
      <w:marTop w:val="0"/>
      <w:marBottom w:val="0"/>
      <w:divBdr>
        <w:top w:val="none" w:sz="0" w:space="0" w:color="auto"/>
        <w:left w:val="none" w:sz="0" w:space="0" w:color="auto"/>
        <w:bottom w:val="none" w:sz="0" w:space="0" w:color="auto"/>
        <w:right w:val="none" w:sz="0" w:space="0" w:color="auto"/>
      </w:divBdr>
    </w:div>
    <w:div w:id="512719360">
      <w:bodyDiv w:val="1"/>
      <w:marLeft w:val="0"/>
      <w:marRight w:val="0"/>
      <w:marTop w:val="0"/>
      <w:marBottom w:val="0"/>
      <w:divBdr>
        <w:top w:val="none" w:sz="0" w:space="0" w:color="auto"/>
        <w:left w:val="none" w:sz="0" w:space="0" w:color="auto"/>
        <w:bottom w:val="none" w:sz="0" w:space="0" w:color="auto"/>
        <w:right w:val="none" w:sz="0" w:space="0" w:color="auto"/>
      </w:divBdr>
    </w:div>
    <w:div w:id="513806888">
      <w:bodyDiv w:val="1"/>
      <w:marLeft w:val="0"/>
      <w:marRight w:val="0"/>
      <w:marTop w:val="0"/>
      <w:marBottom w:val="0"/>
      <w:divBdr>
        <w:top w:val="none" w:sz="0" w:space="0" w:color="auto"/>
        <w:left w:val="none" w:sz="0" w:space="0" w:color="auto"/>
        <w:bottom w:val="none" w:sz="0" w:space="0" w:color="auto"/>
        <w:right w:val="none" w:sz="0" w:space="0" w:color="auto"/>
      </w:divBdr>
    </w:div>
    <w:div w:id="528487973">
      <w:bodyDiv w:val="1"/>
      <w:marLeft w:val="0"/>
      <w:marRight w:val="0"/>
      <w:marTop w:val="0"/>
      <w:marBottom w:val="0"/>
      <w:divBdr>
        <w:top w:val="none" w:sz="0" w:space="0" w:color="auto"/>
        <w:left w:val="none" w:sz="0" w:space="0" w:color="auto"/>
        <w:bottom w:val="none" w:sz="0" w:space="0" w:color="auto"/>
        <w:right w:val="none" w:sz="0" w:space="0" w:color="auto"/>
      </w:divBdr>
    </w:div>
    <w:div w:id="532378700">
      <w:bodyDiv w:val="1"/>
      <w:marLeft w:val="0"/>
      <w:marRight w:val="0"/>
      <w:marTop w:val="0"/>
      <w:marBottom w:val="0"/>
      <w:divBdr>
        <w:top w:val="none" w:sz="0" w:space="0" w:color="auto"/>
        <w:left w:val="none" w:sz="0" w:space="0" w:color="auto"/>
        <w:bottom w:val="none" w:sz="0" w:space="0" w:color="auto"/>
        <w:right w:val="none" w:sz="0" w:space="0" w:color="auto"/>
      </w:divBdr>
    </w:div>
    <w:div w:id="532691967">
      <w:bodyDiv w:val="1"/>
      <w:marLeft w:val="0"/>
      <w:marRight w:val="0"/>
      <w:marTop w:val="0"/>
      <w:marBottom w:val="0"/>
      <w:divBdr>
        <w:top w:val="none" w:sz="0" w:space="0" w:color="auto"/>
        <w:left w:val="none" w:sz="0" w:space="0" w:color="auto"/>
        <w:bottom w:val="none" w:sz="0" w:space="0" w:color="auto"/>
        <w:right w:val="none" w:sz="0" w:space="0" w:color="auto"/>
      </w:divBdr>
    </w:div>
    <w:div w:id="545988816">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566957270">
      <w:bodyDiv w:val="1"/>
      <w:marLeft w:val="0"/>
      <w:marRight w:val="0"/>
      <w:marTop w:val="0"/>
      <w:marBottom w:val="0"/>
      <w:divBdr>
        <w:top w:val="none" w:sz="0" w:space="0" w:color="auto"/>
        <w:left w:val="none" w:sz="0" w:space="0" w:color="auto"/>
        <w:bottom w:val="none" w:sz="0" w:space="0" w:color="auto"/>
        <w:right w:val="none" w:sz="0" w:space="0" w:color="auto"/>
      </w:divBdr>
    </w:div>
    <w:div w:id="575087796">
      <w:bodyDiv w:val="1"/>
      <w:marLeft w:val="0"/>
      <w:marRight w:val="0"/>
      <w:marTop w:val="0"/>
      <w:marBottom w:val="0"/>
      <w:divBdr>
        <w:top w:val="none" w:sz="0" w:space="0" w:color="auto"/>
        <w:left w:val="none" w:sz="0" w:space="0" w:color="auto"/>
        <w:bottom w:val="none" w:sz="0" w:space="0" w:color="auto"/>
        <w:right w:val="none" w:sz="0" w:space="0" w:color="auto"/>
      </w:divBdr>
    </w:div>
    <w:div w:id="579215621">
      <w:bodyDiv w:val="1"/>
      <w:marLeft w:val="0"/>
      <w:marRight w:val="0"/>
      <w:marTop w:val="0"/>
      <w:marBottom w:val="0"/>
      <w:divBdr>
        <w:top w:val="none" w:sz="0" w:space="0" w:color="auto"/>
        <w:left w:val="none" w:sz="0" w:space="0" w:color="auto"/>
        <w:bottom w:val="none" w:sz="0" w:space="0" w:color="auto"/>
        <w:right w:val="none" w:sz="0" w:space="0" w:color="auto"/>
      </w:divBdr>
    </w:div>
    <w:div w:id="583032542">
      <w:bodyDiv w:val="1"/>
      <w:marLeft w:val="0"/>
      <w:marRight w:val="0"/>
      <w:marTop w:val="0"/>
      <w:marBottom w:val="0"/>
      <w:divBdr>
        <w:top w:val="none" w:sz="0" w:space="0" w:color="auto"/>
        <w:left w:val="none" w:sz="0" w:space="0" w:color="auto"/>
        <w:bottom w:val="none" w:sz="0" w:space="0" w:color="auto"/>
        <w:right w:val="none" w:sz="0" w:space="0" w:color="auto"/>
      </w:divBdr>
    </w:div>
    <w:div w:id="584919444">
      <w:bodyDiv w:val="1"/>
      <w:marLeft w:val="0"/>
      <w:marRight w:val="0"/>
      <w:marTop w:val="0"/>
      <w:marBottom w:val="0"/>
      <w:divBdr>
        <w:top w:val="none" w:sz="0" w:space="0" w:color="auto"/>
        <w:left w:val="none" w:sz="0" w:space="0" w:color="auto"/>
        <w:bottom w:val="none" w:sz="0" w:space="0" w:color="auto"/>
        <w:right w:val="none" w:sz="0" w:space="0" w:color="auto"/>
      </w:divBdr>
    </w:div>
    <w:div w:id="602345918">
      <w:bodyDiv w:val="1"/>
      <w:marLeft w:val="0"/>
      <w:marRight w:val="0"/>
      <w:marTop w:val="0"/>
      <w:marBottom w:val="0"/>
      <w:divBdr>
        <w:top w:val="none" w:sz="0" w:space="0" w:color="auto"/>
        <w:left w:val="none" w:sz="0" w:space="0" w:color="auto"/>
        <w:bottom w:val="none" w:sz="0" w:space="0" w:color="auto"/>
        <w:right w:val="none" w:sz="0" w:space="0" w:color="auto"/>
      </w:divBdr>
    </w:div>
    <w:div w:id="606542103">
      <w:bodyDiv w:val="1"/>
      <w:marLeft w:val="0"/>
      <w:marRight w:val="0"/>
      <w:marTop w:val="0"/>
      <w:marBottom w:val="0"/>
      <w:divBdr>
        <w:top w:val="none" w:sz="0" w:space="0" w:color="auto"/>
        <w:left w:val="none" w:sz="0" w:space="0" w:color="auto"/>
        <w:bottom w:val="none" w:sz="0" w:space="0" w:color="auto"/>
        <w:right w:val="none" w:sz="0" w:space="0" w:color="auto"/>
      </w:divBdr>
    </w:div>
    <w:div w:id="607200953">
      <w:bodyDiv w:val="1"/>
      <w:marLeft w:val="0"/>
      <w:marRight w:val="0"/>
      <w:marTop w:val="0"/>
      <w:marBottom w:val="0"/>
      <w:divBdr>
        <w:top w:val="none" w:sz="0" w:space="0" w:color="auto"/>
        <w:left w:val="none" w:sz="0" w:space="0" w:color="auto"/>
        <w:bottom w:val="none" w:sz="0" w:space="0" w:color="auto"/>
        <w:right w:val="none" w:sz="0" w:space="0" w:color="auto"/>
      </w:divBdr>
    </w:div>
    <w:div w:id="609975635">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56420730">
      <w:bodyDiv w:val="1"/>
      <w:marLeft w:val="0"/>
      <w:marRight w:val="0"/>
      <w:marTop w:val="0"/>
      <w:marBottom w:val="0"/>
      <w:divBdr>
        <w:top w:val="none" w:sz="0" w:space="0" w:color="auto"/>
        <w:left w:val="none" w:sz="0" w:space="0" w:color="auto"/>
        <w:bottom w:val="none" w:sz="0" w:space="0" w:color="auto"/>
        <w:right w:val="none" w:sz="0" w:space="0" w:color="auto"/>
      </w:divBdr>
    </w:div>
    <w:div w:id="663433752">
      <w:bodyDiv w:val="1"/>
      <w:marLeft w:val="0"/>
      <w:marRight w:val="0"/>
      <w:marTop w:val="0"/>
      <w:marBottom w:val="0"/>
      <w:divBdr>
        <w:top w:val="none" w:sz="0" w:space="0" w:color="auto"/>
        <w:left w:val="none" w:sz="0" w:space="0" w:color="auto"/>
        <w:bottom w:val="none" w:sz="0" w:space="0" w:color="auto"/>
        <w:right w:val="none" w:sz="0" w:space="0" w:color="auto"/>
      </w:divBdr>
    </w:div>
    <w:div w:id="670834825">
      <w:bodyDiv w:val="1"/>
      <w:marLeft w:val="0"/>
      <w:marRight w:val="0"/>
      <w:marTop w:val="0"/>
      <w:marBottom w:val="0"/>
      <w:divBdr>
        <w:top w:val="none" w:sz="0" w:space="0" w:color="auto"/>
        <w:left w:val="none" w:sz="0" w:space="0" w:color="auto"/>
        <w:bottom w:val="none" w:sz="0" w:space="0" w:color="auto"/>
        <w:right w:val="none" w:sz="0" w:space="0" w:color="auto"/>
      </w:divBdr>
    </w:div>
    <w:div w:id="682513517">
      <w:bodyDiv w:val="1"/>
      <w:marLeft w:val="0"/>
      <w:marRight w:val="0"/>
      <w:marTop w:val="0"/>
      <w:marBottom w:val="0"/>
      <w:divBdr>
        <w:top w:val="none" w:sz="0" w:space="0" w:color="auto"/>
        <w:left w:val="none" w:sz="0" w:space="0" w:color="auto"/>
        <w:bottom w:val="none" w:sz="0" w:space="0" w:color="auto"/>
        <w:right w:val="none" w:sz="0" w:space="0" w:color="auto"/>
      </w:divBdr>
    </w:div>
    <w:div w:id="700127621">
      <w:bodyDiv w:val="1"/>
      <w:marLeft w:val="0"/>
      <w:marRight w:val="0"/>
      <w:marTop w:val="0"/>
      <w:marBottom w:val="0"/>
      <w:divBdr>
        <w:top w:val="none" w:sz="0" w:space="0" w:color="auto"/>
        <w:left w:val="none" w:sz="0" w:space="0" w:color="auto"/>
        <w:bottom w:val="none" w:sz="0" w:space="0" w:color="auto"/>
        <w:right w:val="none" w:sz="0" w:space="0" w:color="auto"/>
      </w:divBdr>
    </w:div>
    <w:div w:id="721903830">
      <w:bodyDiv w:val="1"/>
      <w:marLeft w:val="0"/>
      <w:marRight w:val="0"/>
      <w:marTop w:val="0"/>
      <w:marBottom w:val="0"/>
      <w:divBdr>
        <w:top w:val="none" w:sz="0" w:space="0" w:color="auto"/>
        <w:left w:val="none" w:sz="0" w:space="0" w:color="auto"/>
        <w:bottom w:val="none" w:sz="0" w:space="0" w:color="auto"/>
        <w:right w:val="none" w:sz="0" w:space="0" w:color="auto"/>
      </w:divBdr>
    </w:div>
    <w:div w:id="721906507">
      <w:bodyDiv w:val="1"/>
      <w:marLeft w:val="0"/>
      <w:marRight w:val="0"/>
      <w:marTop w:val="0"/>
      <w:marBottom w:val="0"/>
      <w:divBdr>
        <w:top w:val="none" w:sz="0" w:space="0" w:color="auto"/>
        <w:left w:val="none" w:sz="0" w:space="0" w:color="auto"/>
        <w:bottom w:val="none" w:sz="0" w:space="0" w:color="auto"/>
        <w:right w:val="none" w:sz="0" w:space="0" w:color="auto"/>
      </w:divBdr>
    </w:div>
    <w:div w:id="731654746">
      <w:bodyDiv w:val="1"/>
      <w:marLeft w:val="0"/>
      <w:marRight w:val="0"/>
      <w:marTop w:val="0"/>
      <w:marBottom w:val="0"/>
      <w:divBdr>
        <w:top w:val="none" w:sz="0" w:space="0" w:color="auto"/>
        <w:left w:val="none" w:sz="0" w:space="0" w:color="auto"/>
        <w:bottom w:val="none" w:sz="0" w:space="0" w:color="auto"/>
        <w:right w:val="none" w:sz="0" w:space="0" w:color="auto"/>
      </w:divBdr>
    </w:div>
    <w:div w:id="734014538">
      <w:bodyDiv w:val="1"/>
      <w:marLeft w:val="0"/>
      <w:marRight w:val="0"/>
      <w:marTop w:val="0"/>
      <w:marBottom w:val="0"/>
      <w:divBdr>
        <w:top w:val="none" w:sz="0" w:space="0" w:color="auto"/>
        <w:left w:val="none" w:sz="0" w:space="0" w:color="auto"/>
        <w:bottom w:val="none" w:sz="0" w:space="0" w:color="auto"/>
        <w:right w:val="none" w:sz="0" w:space="0" w:color="auto"/>
      </w:divBdr>
    </w:div>
    <w:div w:id="769736151">
      <w:bodyDiv w:val="1"/>
      <w:marLeft w:val="0"/>
      <w:marRight w:val="0"/>
      <w:marTop w:val="0"/>
      <w:marBottom w:val="0"/>
      <w:divBdr>
        <w:top w:val="none" w:sz="0" w:space="0" w:color="auto"/>
        <w:left w:val="none" w:sz="0" w:space="0" w:color="auto"/>
        <w:bottom w:val="none" w:sz="0" w:space="0" w:color="auto"/>
        <w:right w:val="none" w:sz="0" w:space="0" w:color="auto"/>
      </w:divBdr>
    </w:div>
    <w:div w:id="778069682">
      <w:bodyDiv w:val="1"/>
      <w:marLeft w:val="0"/>
      <w:marRight w:val="0"/>
      <w:marTop w:val="0"/>
      <w:marBottom w:val="0"/>
      <w:divBdr>
        <w:top w:val="none" w:sz="0" w:space="0" w:color="auto"/>
        <w:left w:val="none" w:sz="0" w:space="0" w:color="auto"/>
        <w:bottom w:val="none" w:sz="0" w:space="0" w:color="auto"/>
        <w:right w:val="none" w:sz="0" w:space="0" w:color="auto"/>
      </w:divBdr>
    </w:div>
    <w:div w:id="779375447">
      <w:bodyDiv w:val="1"/>
      <w:marLeft w:val="0"/>
      <w:marRight w:val="0"/>
      <w:marTop w:val="0"/>
      <w:marBottom w:val="0"/>
      <w:divBdr>
        <w:top w:val="none" w:sz="0" w:space="0" w:color="auto"/>
        <w:left w:val="none" w:sz="0" w:space="0" w:color="auto"/>
        <w:bottom w:val="none" w:sz="0" w:space="0" w:color="auto"/>
        <w:right w:val="none" w:sz="0" w:space="0" w:color="auto"/>
      </w:divBdr>
    </w:div>
    <w:div w:id="785002344">
      <w:bodyDiv w:val="1"/>
      <w:marLeft w:val="0"/>
      <w:marRight w:val="0"/>
      <w:marTop w:val="0"/>
      <w:marBottom w:val="0"/>
      <w:divBdr>
        <w:top w:val="none" w:sz="0" w:space="0" w:color="auto"/>
        <w:left w:val="none" w:sz="0" w:space="0" w:color="auto"/>
        <w:bottom w:val="none" w:sz="0" w:space="0" w:color="auto"/>
        <w:right w:val="none" w:sz="0" w:space="0" w:color="auto"/>
      </w:divBdr>
    </w:div>
    <w:div w:id="788864973">
      <w:bodyDiv w:val="1"/>
      <w:marLeft w:val="0"/>
      <w:marRight w:val="0"/>
      <w:marTop w:val="0"/>
      <w:marBottom w:val="0"/>
      <w:divBdr>
        <w:top w:val="none" w:sz="0" w:space="0" w:color="auto"/>
        <w:left w:val="none" w:sz="0" w:space="0" w:color="auto"/>
        <w:bottom w:val="none" w:sz="0" w:space="0" w:color="auto"/>
        <w:right w:val="none" w:sz="0" w:space="0" w:color="auto"/>
      </w:divBdr>
    </w:div>
    <w:div w:id="815338788">
      <w:bodyDiv w:val="1"/>
      <w:marLeft w:val="0"/>
      <w:marRight w:val="0"/>
      <w:marTop w:val="0"/>
      <w:marBottom w:val="0"/>
      <w:divBdr>
        <w:top w:val="none" w:sz="0" w:space="0" w:color="auto"/>
        <w:left w:val="none" w:sz="0" w:space="0" w:color="auto"/>
        <w:bottom w:val="none" w:sz="0" w:space="0" w:color="auto"/>
        <w:right w:val="none" w:sz="0" w:space="0" w:color="auto"/>
      </w:divBdr>
    </w:div>
    <w:div w:id="828252532">
      <w:bodyDiv w:val="1"/>
      <w:marLeft w:val="0"/>
      <w:marRight w:val="0"/>
      <w:marTop w:val="0"/>
      <w:marBottom w:val="0"/>
      <w:divBdr>
        <w:top w:val="none" w:sz="0" w:space="0" w:color="auto"/>
        <w:left w:val="none" w:sz="0" w:space="0" w:color="auto"/>
        <w:bottom w:val="none" w:sz="0" w:space="0" w:color="auto"/>
        <w:right w:val="none" w:sz="0" w:space="0" w:color="auto"/>
      </w:divBdr>
    </w:div>
    <w:div w:id="831139714">
      <w:bodyDiv w:val="1"/>
      <w:marLeft w:val="0"/>
      <w:marRight w:val="0"/>
      <w:marTop w:val="0"/>
      <w:marBottom w:val="0"/>
      <w:divBdr>
        <w:top w:val="none" w:sz="0" w:space="0" w:color="auto"/>
        <w:left w:val="none" w:sz="0" w:space="0" w:color="auto"/>
        <w:bottom w:val="none" w:sz="0" w:space="0" w:color="auto"/>
        <w:right w:val="none" w:sz="0" w:space="0" w:color="auto"/>
      </w:divBdr>
    </w:div>
    <w:div w:id="831607645">
      <w:bodyDiv w:val="1"/>
      <w:marLeft w:val="0"/>
      <w:marRight w:val="0"/>
      <w:marTop w:val="0"/>
      <w:marBottom w:val="0"/>
      <w:divBdr>
        <w:top w:val="none" w:sz="0" w:space="0" w:color="auto"/>
        <w:left w:val="none" w:sz="0" w:space="0" w:color="auto"/>
        <w:bottom w:val="none" w:sz="0" w:space="0" w:color="auto"/>
        <w:right w:val="none" w:sz="0" w:space="0" w:color="auto"/>
      </w:divBdr>
    </w:div>
    <w:div w:id="834960164">
      <w:bodyDiv w:val="1"/>
      <w:marLeft w:val="0"/>
      <w:marRight w:val="0"/>
      <w:marTop w:val="0"/>
      <w:marBottom w:val="0"/>
      <w:divBdr>
        <w:top w:val="none" w:sz="0" w:space="0" w:color="auto"/>
        <w:left w:val="none" w:sz="0" w:space="0" w:color="auto"/>
        <w:bottom w:val="none" w:sz="0" w:space="0" w:color="auto"/>
        <w:right w:val="none" w:sz="0" w:space="0" w:color="auto"/>
      </w:divBdr>
    </w:div>
    <w:div w:id="835221112">
      <w:bodyDiv w:val="1"/>
      <w:marLeft w:val="0"/>
      <w:marRight w:val="0"/>
      <w:marTop w:val="0"/>
      <w:marBottom w:val="0"/>
      <w:divBdr>
        <w:top w:val="none" w:sz="0" w:space="0" w:color="auto"/>
        <w:left w:val="none" w:sz="0" w:space="0" w:color="auto"/>
        <w:bottom w:val="none" w:sz="0" w:space="0" w:color="auto"/>
        <w:right w:val="none" w:sz="0" w:space="0" w:color="auto"/>
      </w:divBdr>
    </w:div>
    <w:div w:id="835221737">
      <w:bodyDiv w:val="1"/>
      <w:marLeft w:val="0"/>
      <w:marRight w:val="0"/>
      <w:marTop w:val="0"/>
      <w:marBottom w:val="0"/>
      <w:divBdr>
        <w:top w:val="none" w:sz="0" w:space="0" w:color="auto"/>
        <w:left w:val="none" w:sz="0" w:space="0" w:color="auto"/>
        <w:bottom w:val="none" w:sz="0" w:space="0" w:color="auto"/>
        <w:right w:val="none" w:sz="0" w:space="0" w:color="auto"/>
      </w:divBdr>
    </w:div>
    <w:div w:id="845247658">
      <w:bodyDiv w:val="1"/>
      <w:marLeft w:val="0"/>
      <w:marRight w:val="0"/>
      <w:marTop w:val="0"/>
      <w:marBottom w:val="0"/>
      <w:divBdr>
        <w:top w:val="none" w:sz="0" w:space="0" w:color="auto"/>
        <w:left w:val="none" w:sz="0" w:space="0" w:color="auto"/>
        <w:bottom w:val="none" w:sz="0" w:space="0" w:color="auto"/>
        <w:right w:val="none" w:sz="0" w:space="0" w:color="auto"/>
      </w:divBdr>
    </w:div>
    <w:div w:id="865482737">
      <w:bodyDiv w:val="1"/>
      <w:marLeft w:val="0"/>
      <w:marRight w:val="0"/>
      <w:marTop w:val="0"/>
      <w:marBottom w:val="0"/>
      <w:divBdr>
        <w:top w:val="none" w:sz="0" w:space="0" w:color="auto"/>
        <w:left w:val="none" w:sz="0" w:space="0" w:color="auto"/>
        <w:bottom w:val="none" w:sz="0" w:space="0" w:color="auto"/>
        <w:right w:val="none" w:sz="0" w:space="0" w:color="auto"/>
      </w:divBdr>
    </w:div>
    <w:div w:id="872303452">
      <w:bodyDiv w:val="1"/>
      <w:marLeft w:val="0"/>
      <w:marRight w:val="0"/>
      <w:marTop w:val="0"/>
      <w:marBottom w:val="0"/>
      <w:divBdr>
        <w:top w:val="none" w:sz="0" w:space="0" w:color="auto"/>
        <w:left w:val="none" w:sz="0" w:space="0" w:color="auto"/>
        <w:bottom w:val="none" w:sz="0" w:space="0" w:color="auto"/>
        <w:right w:val="none" w:sz="0" w:space="0" w:color="auto"/>
      </w:divBdr>
    </w:div>
    <w:div w:id="876545755">
      <w:bodyDiv w:val="1"/>
      <w:marLeft w:val="0"/>
      <w:marRight w:val="0"/>
      <w:marTop w:val="0"/>
      <w:marBottom w:val="0"/>
      <w:divBdr>
        <w:top w:val="none" w:sz="0" w:space="0" w:color="auto"/>
        <w:left w:val="none" w:sz="0" w:space="0" w:color="auto"/>
        <w:bottom w:val="none" w:sz="0" w:space="0" w:color="auto"/>
        <w:right w:val="none" w:sz="0" w:space="0" w:color="auto"/>
      </w:divBdr>
    </w:div>
    <w:div w:id="876820318">
      <w:bodyDiv w:val="1"/>
      <w:marLeft w:val="0"/>
      <w:marRight w:val="0"/>
      <w:marTop w:val="0"/>
      <w:marBottom w:val="0"/>
      <w:divBdr>
        <w:top w:val="none" w:sz="0" w:space="0" w:color="auto"/>
        <w:left w:val="none" w:sz="0" w:space="0" w:color="auto"/>
        <w:bottom w:val="none" w:sz="0" w:space="0" w:color="auto"/>
        <w:right w:val="none" w:sz="0" w:space="0" w:color="auto"/>
      </w:divBdr>
    </w:div>
    <w:div w:id="878510860">
      <w:bodyDiv w:val="1"/>
      <w:marLeft w:val="0"/>
      <w:marRight w:val="0"/>
      <w:marTop w:val="0"/>
      <w:marBottom w:val="0"/>
      <w:divBdr>
        <w:top w:val="none" w:sz="0" w:space="0" w:color="auto"/>
        <w:left w:val="none" w:sz="0" w:space="0" w:color="auto"/>
        <w:bottom w:val="none" w:sz="0" w:space="0" w:color="auto"/>
        <w:right w:val="none" w:sz="0" w:space="0" w:color="auto"/>
      </w:divBdr>
    </w:div>
    <w:div w:id="883636962">
      <w:bodyDiv w:val="1"/>
      <w:marLeft w:val="0"/>
      <w:marRight w:val="0"/>
      <w:marTop w:val="0"/>
      <w:marBottom w:val="0"/>
      <w:divBdr>
        <w:top w:val="none" w:sz="0" w:space="0" w:color="auto"/>
        <w:left w:val="none" w:sz="0" w:space="0" w:color="auto"/>
        <w:bottom w:val="none" w:sz="0" w:space="0" w:color="auto"/>
        <w:right w:val="none" w:sz="0" w:space="0" w:color="auto"/>
      </w:divBdr>
    </w:div>
    <w:div w:id="927275143">
      <w:bodyDiv w:val="1"/>
      <w:marLeft w:val="0"/>
      <w:marRight w:val="0"/>
      <w:marTop w:val="0"/>
      <w:marBottom w:val="0"/>
      <w:divBdr>
        <w:top w:val="none" w:sz="0" w:space="0" w:color="auto"/>
        <w:left w:val="none" w:sz="0" w:space="0" w:color="auto"/>
        <w:bottom w:val="none" w:sz="0" w:space="0" w:color="auto"/>
        <w:right w:val="none" w:sz="0" w:space="0" w:color="auto"/>
      </w:divBdr>
    </w:div>
    <w:div w:id="932394493">
      <w:bodyDiv w:val="1"/>
      <w:marLeft w:val="0"/>
      <w:marRight w:val="0"/>
      <w:marTop w:val="0"/>
      <w:marBottom w:val="0"/>
      <w:divBdr>
        <w:top w:val="none" w:sz="0" w:space="0" w:color="auto"/>
        <w:left w:val="none" w:sz="0" w:space="0" w:color="auto"/>
        <w:bottom w:val="none" w:sz="0" w:space="0" w:color="auto"/>
        <w:right w:val="none" w:sz="0" w:space="0" w:color="auto"/>
      </w:divBdr>
    </w:div>
    <w:div w:id="938879039">
      <w:bodyDiv w:val="1"/>
      <w:marLeft w:val="0"/>
      <w:marRight w:val="0"/>
      <w:marTop w:val="0"/>
      <w:marBottom w:val="0"/>
      <w:divBdr>
        <w:top w:val="none" w:sz="0" w:space="0" w:color="auto"/>
        <w:left w:val="none" w:sz="0" w:space="0" w:color="auto"/>
        <w:bottom w:val="none" w:sz="0" w:space="0" w:color="auto"/>
        <w:right w:val="none" w:sz="0" w:space="0" w:color="auto"/>
      </w:divBdr>
    </w:div>
    <w:div w:id="963074132">
      <w:bodyDiv w:val="1"/>
      <w:marLeft w:val="0"/>
      <w:marRight w:val="0"/>
      <w:marTop w:val="0"/>
      <w:marBottom w:val="0"/>
      <w:divBdr>
        <w:top w:val="none" w:sz="0" w:space="0" w:color="auto"/>
        <w:left w:val="none" w:sz="0" w:space="0" w:color="auto"/>
        <w:bottom w:val="none" w:sz="0" w:space="0" w:color="auto"/>
        <w:right w:val="none" w:sz="0" w:space="0" w:color="auto"/>
      </w:divBdr>
    </w:div>
    <w:div w:id="970937682">
      <w:bodyDiv w:val="1"/>
      <w:marLeft w:val="0"/>
      <w:marRight w:val="0"/>
      <w:marTop w:val="0"/>
      <w:marBottom w:val="0"/>
      <w:divBdr>
        <w:top w:val="none" w:sz="0" w:space="0" w:color="auto"/>
        <w:left w:val="none" w:sz="0" w:space="0" w:color="auto"/>
        <w:bottom w:val="none" w:sz="0" w:space="0" w:color="auto"/>
        <w:right w:val="none" w:sz="0" w:space="0" w:color="auto"/>
      </w:divBdr>
    </w:div>
    <w:div w:id="972978334">
      <w:bodyDiv w:val="1"/>
      <w:marLeft w:val="0"/>
      <w:marRight w:val="0"/>
      <w:marTop w:val="0"/>
      <w:marBottom w:val="0"/>
      <w:divBdr>
        <w:top w:val="none" w:sz="0" w:space="0" w:color="auto"/>
        <w:left w:val="none" w:sz="0" w:space="0" w:color="auto"/>
        <w:bottom w:val="none" w:sz="0" w:space="0" w:color="auto"/>
        <w:right w:val="none" w:sz="0" w:space="0" w:color="auto"/>
      </w:divBdr>
    </w:div>
    <w:div w:id="989290262">
      <w:bodyDiv w:val="1"/>
      <w:marLeft w:val="0"/>
      <w:marRight w:val="0"/>
      <w:marTop w:val="0"/>
      <w:marBottom w:val="0"/>
      <w:divBdr>
        <w:top w:val="none" w:sz="0" w:space="0" w:color="auto"/>
        <w:left w:val="none" w:sz="0" w:space="0" w:color="auto"/>
        <w:bottom w:val="none" w:sz="0" w:space="0" w:color="auto"/>
        <w:right w:val="none" w:sz="0" w:space="0" w:color="auto"/>
      </w:divBdr>
    </w:div>
    <w:div w:id="997687198">
      <w:bodyDiv w:val="1"/>
      <w:marLeft w:val="0"/>
      <w:marRight w:val="0"/>
      <w:marTop w:val="0"/>
      <w:marBottom w:val="0"/>
      <w:divBdr>
        <w:top w:val="none" w:sz="0" w:space="0" w:color="auto"/>
        <w:left w:val="none" w:sz="0" w:space="0" w:color="auto"/>
        <w:bottom w:val="none" w:sz="0" w:space="0" w:color="auto"/>
        <w:right w:val="none" w:sz="0" w:space="0" w:color="auto"/>
      </w:divBdr>
    </w:div>
    <w:div w:id="1002003045">
      <w:bodyDiv w:val="1"/>
      <w:marLeft w:val="0"/>
      <w:marRight w:val="0"/>
      <w:marTop w:val="0"/>
      <w:marBottom w:val="0"/>
      <w:divBdr>
        <w:top w:val="none" w:sz="0" w:space="0" w:color="auto"/>
        <w:left w:val="none" w:sz="0" w:space="0" w:color="auto"/>
        <w:bottom w:val="none" w:sz="0" w:space="0" w:color="auto"/>
        <w:right w:val="none" w:sz="0" w:space="0" w:color="auto"/>
      </w:divBdr>
    </w:div>
    <w:div w:id="1006321467">
      <w:bodyDiv w:val="1"/>
      <w:marLeft w:val="0"/>
      <w:marRight w:val="0"/>
      <w:marTop w:val="0"/>
      <w:marBottom w:val="0"/>
      <w:divBdr>
        <w:top w:val="none" w:sz="0" w:space="0" w:color="auto"/>
        <w:left w:val="none" w:sz="0" w:space="0" w:color="auto"/>
        <w:bottom w:val="none" w:sz="0" w:space="0" w:color="auto"/>
        <w:right w:val="none" w:sz="0" w:space="0" w:color="auto"/>
      </w:divBdr>
    </w:div>
    <w:div w:id="1020862372">
      <w:bodyDiv w:val="1"/>
      <w:marLeft w:val="0"/>
      <w:marRight w:val="0"/>
      <w:marTop w:val="0"/>
      <w:marBottom w:val="0"/>
      <w:divBdr>
        <w:top w:val="none" w:sz="0" w:space="0" w:color="auto"/>
        <w:left w:val="none" w:sz="0" w:space="0" w:color="auto"/>
        <w:bottom w:val="none" w:sz="0" w:space="0" w:color="auto"/>
        <w:right w:val="none" w:sz="0" w:space="0" w:color="auto"/>
      </w:divBdr>
    </w:div>
    <w:div w:id="1022558546">
      <w:bodyDiv w:val="1"/>
      <w:marLeft w:val="0"/>
      <w:marRight w:val="0"/>
      <w:marTop w:val="0"/>
      <w:marBottom w:val="0"/>
      <w:divBdr>
        <w:top w:val="none" w:sz="0" w:space="0" w:color="auto"/>
        <w:left w:val="none" w:sz="0" w:space="0" w:color="auto"/>
        <w:bottom w:val="none" w:sz="0" w:space="0" w:color="auto"/>
        <w:right w:val="none" w:sz="0" w:space="0" w:color="auto"/>
      </w:divBdr>
    </w:div>
    <w:div w:id="1028530258">
      <w:bodyDiv w:val="1"/>
      <w:marLeft w:val="0"/>
      <w:marRight w:val="0"/>
      <w:marTop w:val="0"/>
      <w:marBottom w:val="0"/>
      <w:divBdr>
        <w:top w:val="none" w:sz="0" w:space="0" w:color="auto"/>
        <w:left w:val="none" w:sz="0" w:space="0" w:color="auto"/>
        <w:bottom w:val="none" w:sz="0" w:space="0" w:color="auto"/>
        <w:right w:val="none" w:sz="0" w:space="0" w:color="auto"/>
      </w:divBdr>
    </w:div>
    <w:div w:id="1032922912">
      <w:bodyDiv w:val="1"/>
      <w:marLeft w:val="0"/>
      <w:marRight w:val="0"/>
      <w:marTop w:val="0"/>
      <w:marBottom w:val="0"/>
      <w:divBdr>
        <w:top w:val="none" w:sz="0" w:space="0" w:color="auto"/>
        <w:left w:val="none" w:sz="0" w:space="0" w:color="auto"/>
        <w:bottom w:val="none" w:sz="0" w:space="0" w:color="auto"/>
        <w:right w:val="none" w:sz="0" w:space="0" w:color="auto"/>
      </w:divBdr>
    </w:div>
    <w:div w:id="1034500484">
      <w:bodyDiv w:val="1"/>
      <w:marLeft w:val="0"/>
      <w:marRight w:val="0"/>
      <w:marTop w:val="0"/>
      <w:marBottom w:val="0"/>
      <w:divBdr>
        <w:top w:val="none" w:sz="0" w:space="0" w:color="auto"/>
        <w:left w:val="none" w:sz="0" w:space="0" w:color="auto"/>
        <w:bottom w:val="none" w:sz="0" w:space="0" w:color="auto"/>
        <w:right w:val="none" w:sz="0" w:space="0" w:color="auto"/>
      </w:divBdr>
    </w:div>
    <w:div w:id="1063218159">
      <w:bodyDiv w:val="1"/>
      <w:marLeft w:val="0"/>
      <w:marRight w:val="0"/>
      <w:marTop w:val="0"/>
      <w:marBottom w:val="0"/>
      <w:divBdr>
        <w:top w:val="none" w:sz="0" w:space="0" w:color="auto"/>
        <w:left w:val="none" w:sz="0" w:space="0" w:color="auto"/>
        <w:bottom w:val="none" w:sz="0" w:space="0" w:color="auto"/>
        <w:right w:val="none" w:sz="0" w:space="0" w:color="auto"/>
      </w:divBdr>
    </w:div>
    <w:div w:id="1073309679">
      <w:bodyDiv w:val="1"/>
      <w:marLeft w:val="0"/>
      <w:marRight w:val="0"/>
      <w:marTop w:val="0"/>
      <w:marBottom w:val="0"/>
      <w:divBdr>
        <w:top w:val="none" w:sz="0" w:space="0" w:color="auto"/>
        <w:left w:val="none" w:sz="0" w:space="0" w:color="auto"/>
        <w:bottom w:val="none" w:sz="0" w:space="0" w:color="auto"/>
        <w:right w:val="none" w:sz="0" w:space="0" w:color="auto"/>
      </w:divBdr>
    </w:div>
    <w:div w:id="1076513134">
      <w:bodyDiv w:val="1"/>
      <w:marLeft w:val="0"/>
      <w:marRight w:val="0"/>
      <w:marTop w:val="0"/>
      <w:marBottom w:val="0"/>
      <w:divBdr>
        <w:top w:val="none" w:sz="0" w:space="0" w:color="auto"/>
        <w:left w:val="none" w:sz="0" w:space="0" w:color="auto"/>
        <w:bottom w:val="none" w:sz="0" w:space="0" w:color="auto"/>
        <w:right w:val="none" w:sz="0" w:space="0" w:color="auto"/>
      </w:divBdr>
    </w:div>
    <w:div w:id="1081290526">
      <w:bodyDiv w:val="1"/>
      <w:marLeft w:val="0"/>
      <w:marRight w:val="0"/>
      <w:marTop w:val="0"/>
      <w:marBottom w:val="0"/>
      <w:divBdr>
        <w:top w:val="none" w:sz="0" w:space="0" w:color="auto"/>
        <w:left w:val="none" w:sz="0" w:space="0" w:color="auto"/>
        <w:bottom w:val="none" w:sz="0" w:space="0" w:color="auto"/>
        <w:right w:val="none" w:sz="0" w:space="0" w:color="auto"/>
      </w:divBdr>
    </w:div>
    <w:div w:id="1086416940">
      <w:bodyDiv w:val="1"/>
      <w:marLeft w:val="0"/>
      <w:marRight w:val="0"/>
      <w:marTop w:val="0"/>
      <w:marBottom w:val="0"/>
      <w:divBdr>
        <w:top w:val="none" w:sz="0" w:space="0" w:color="auto"/>
        <w:left w:val="none" w:sz="0" w:space="0" w:color="auto"/>
        <w:bottom w:val="none" w:sz="0" w:space="0" w:color="auto"/>
        <w:right w:val="none" w:sz="0" w:space="0" w:color="auto"/>
      </w:divBdr>
    </w:div>
    <w:div w:id="1093278896">
      <w:bodyDiv w:val="1"/>
      <w:marLeft w:val="0"/>
      <w:marRight w:val="0"/>
      <w:marTop w:val="0"/>
      <w:marBottom w:val="0"/>
      <w:divBdr>
        <w:top w:val="none" w:sz="0" w:space="0" w:color="auto"/>
        <w:left w:val="none" w:sz="0" w:space="0" w:color="auto"/>
        <w:bottom w:val="none" w:sz="0" w:space="0" w:color="auto"/>
        <w:right w:val="none" w:sz="0" w:space="0" w:color="auto"/>
      </w:divBdr>
    </w:div>
    <w:div w:id="1102140931">
      <w:bodyDiv w:val="1"/>
      <w:marLeft w:val="0"/>
      <w:marRight w:val="0"/>
      <w:marTop w:val="0"/>
      <w:marBottom w:val="0"/>
      <w:divBdr>
        <w:top w:val="none" w:sz="0" w:space="0" w:color="auto"/>
        <w:left w:val="none" w:sz="0" w:space="0" w:color="auto"/>
        <w:bottom w:val="none" w:sz="0" w:space="0" w:color="auto"/>
        <w:right w:val="none" w:sz="0" w:space="0" w:color="auto"/>
      </w:divBdr>
    </w:div>
    <w:div w:id="1112742988">
      <w:bodyDiv w:val="1"/>
      <w:marLeft w:val="0"/>
      <w:marRight w:val="0"/>
      <w:marTop w:val="0"/>
      <w:marBottom w:val="0"/>
      <w:divBdr>
        <w:top w:val="none" w:sz="0" w:space="0" w:color="auto"/>
        <w:left w:val="none" w:sz="0" w:space="0" w:color="auto"/>
        <w:bottom w:val="none" w:sz="0" w:space="0" w:color="auto"/>
        <w:right w:val="none" w:sz="0" w:space="0" w:color="auto"/>
      </w:divBdr>
    </w:div>
    <w:div w:id="1132286900">
      <w:bodyDiv w:val="1"/>
      <w:marLeft w:val="0"/>
      <w:marRight w:val="0"/>
      <w:marTop w:val="0"/>
      <w:marBottom w:val="0"/>
      <w:divBdr>
        <w:top w:val="none" w:sz="0" w:space="0" w:color="auto"/>
        <w:left w:val="none" w:sz="0" w:space="0" w:color="auto"/>
        <w:bottom w:val="none" w:sz="0" w:space="0" w:color="auto"/>
        <w:right w:val="none" w:sz="0" w:space="0" w:color="auto"/>
      </w:divBdr>
    </w:div>
    <w:div w:id="1133988510">
      <w:bodyDiv w:val="1"/>
      <w:marLeft w:val="0"/>
      <w:marRight w:val="0"/>
      <w:marTop w:val="0"/>
      <w:marBottom w:val="0"/>
      <w:divBdr>
        <w:top w:val="none" w:sz="0" w:space="0" w:color="auto"/>
        <w:left w:val="none" w:sz="0" w:space="0" w:color="auto"/>
        <w:bottom w:val="none" w:sz="0" w:space="0" w:color="auto"/>
        <w:right w:val="none" w:sz="0" w:space="0" w:color="auto"/>
      </w:divBdr>
    </w:div>
    <w:div w:id="1142842756">
      <w:bodyDiv w:val="1"/>
      <w:marLeft w:val="0"/>
      <w:marRight w:val="0"/>
      <w:marTop w:val="0"/>
      <w:marBottom w:val="0"/>
      <w:divBdr>
        <w:top w:val="none" w:sz="0" w:space="0" w:color="auto"/>
        <w:left w:val="none" w:sz="0" w:space="0" w:color="auto"/>
        <w:bottom w:val="none" w:sz="0" w:space="0" w:color="auto"/>
        <w:right w:val="none" w:sz="0" w:space="0" w:color="auto"/>
      </w:divBdr>
    </w:div>
    <w:div w:id="1144809088">
      <w:bodyDiv w:val="1"/>
      <w:marLeft w:val="0"/>
      <w:marRight w:val="0"/>
      <w:marTop w:val="0"/>
      <w:marBottom w:val="0"/>
      <w:divBdr>
        <w:top w:val="none" w:sz="0" w:space="0" w:color="auto"/>
        <w:left w:val="none" w:sz="0" w:space="0" w:color="auto"/>
        <w:bottom w:val="none" w:sz="0" w:space="0" w:color="auto"/>
        <w:right w:val="none" w:sz="0" w:space="0" w:color="auto"/>
      </w:divBdr>
    </w:div>
    <w:div w:id="1155486118">
      <w:bodyDiv w:val="1"/>
      <w:marLeft w:val="0"/>
      <w:marRight w:val="0"/>
      <w:marTop w:val="0"/>
      <w:marBottom w:val="0"/>
      <w:divBdr>
        <w:top w:val="none" w:sz="0" w:space="0" w:color="auto"/>
        <w:left w:val="none" w:sz="0" w:space="0" w:color="auto"/>
        <w:bottom w:val="none" w:sz="0" w:space="0" w:color="auto"/>
        <w:right w:val="none" w:sz="0" w:space="0" w:color="auto"/>
      </w:divBdr>
    </w:div>
    <w:div w:id="1159930576">
      <w:bodyDiv w:val="1"/>
      <w:marLeft w:val="0"/>
      <w:marRight w:val="0"/>
      <w:marTop w:val="0"/>
      <w:marBottom w:val="0"/>
      <w:divBdr>
        <w:top w:val="none" w:sz="0" w:space="0" w:color="auto"/>
        <w:left w:val="none" w:sz="0" w:space="0" w:color="auto"/>
        <w:bottom w:val="none" w:sz="0" w:space="0" w:color="auto"/>
        <w:right w:val="none" w:sz="0" w:space="0" w:color="auto"/>
      </w:divBdr>
    </w:div>
    <w:div w:id="1201935244">
      <w:bodyDiv w:val="1"/>
      <w:marLeft w:val="0"/>
      <w:marRight w:val="0"/>
      <w:marTop w:val="0"/>
      <w:marBottom w:val="0"/>
      <w:divBdr>
        <w:top w:val="none" w:sz="0" w:space="0" w:color="auto"/>
        <w:left w:val="none" w:sz="0" w:space="0" w:color="auto"/>
        <w:bottom w:val="none" w:sz="0" w:space="0" w:color="auto"/>
        <w:right w:val="none" w:sz="0" w:space="0" w:color="auto"/>
      </w:divBdr>
    </w:div>
    <w:div w:id="1204945464">
      <w:bodyDiv w:val="1"/>
      <w:marLeft w:val="0"/>
      <w:marRight w:val="0"/>
      <w:marTop w:val="0"/>
      <w:marBottom w:val="0"/>
      <w:divBdr>
        <w:top w:val="none" w:sz="0" w:space="0" w:color="auto"/>
        <w:left w:val="none" w:sz="0" w:space="0" w:color="auto"/>
        <w:bottom w:val="none" w:sz="0" w:space="0" w:color="auto"/>
        <w:right w:val="none" w:sz="0" w:space="0" w:color="auto"/>
      </w:divBdr>
    </w:div>
    <w:div w:id="1207789415">
      <w:bodyDiv w:val="1"/>
      <w:marLeft w:val="0"/>
      <w:marRight w:val="0"/>
      <w:marTop w:val="0"/>
      <w:marBottom w:val="0"/>
      <w:divBdr>
        <w:top w:val="none" w:sz="0" w:space="0" w:color="auto"/>
        <w:left w:val="none" w:sz="0" w:space="0" w:color="auto"/>
        <w:bottom w:val="none" w:sz="0" w:space="0" w:color="auto"/>
        <w:right w:val="none" w:sz="0" w:space="0" w:color="auto"/>
      </w:divBdr>
    </w:div>
    <w:div w:id="1233735455">
      <w:bodyDiv w:val="1"/>
      <w:marLeft w:val="0"/>
      <w:marRight w:val="0"/>
      <w:marTop w:val="0"/>
      <w:marBottom w:val="0"/>
      <w:divBdr>
        <w:top w:val="none" w:sz="0" w:space="0" w:color="auto"/>
        <w:left w:val="none" w:sz="0" w:space="0" w:color="auto"/>
        <w:bottom w:val="none" w:sz="0" w:space="0" w:color="auto"/>
        <w:right w:val="none" w:sz="0" w:space="0" w:color="auto"/>
      </w:divBdr>
    </w:div>
    <w:div w:id="1240752563">
      <w:bodyDiv w:val="1"/>
      <w:marLeft w:val="0"/>
      <w:marRight w:val="0"/>
      <w:marTop w:val="0"/>
      <w:marBottom w:val="0"/>
      <w:divBdr>
        <w:top w:val="none" w:sz="0" w:space="0" w:color="auto"/>
        <w:left w:val="none" w:sz="0" w:space="0" w:color="auto"/>
        <w:bottom w:val="none" w:sz="0" w:space="0" w:color="auto"/>
        <w:right w:val="none" w:sz="0" w:space="0" w:color="auto"/>
      </w:divBdr>
    </w:div>
    <w:div w:id="1247962975">
      <w:bodyDiv w:val="1"/>
      <w:marLeft w:val="0"/>
      <w:marRight w:val="0"/>
      <w:marTop w:val="0"/>
      <w:marBottom w:val="0"/>
      <w:divBdr>
        <w:top w:val="none" w:sz="0" w:space="0" w:color="auto"/>
        <w:left w:val="none" w:sz="0" w:space="0" w:color="auto"/>
        <w:bottom w:val="none" w:sz="0" w:space="0" w:color="auto"/>
        <w:right w:val="none" w:sz="0" w:space="0" w:color="auto"/>
      </w:divBdr>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68847684">
      <w:bodyDiv w:val="1"/>
      <w:marLeft w:val="0"/>
      <w:marRight w:val="0"/>
      <w:marTop w:val="0"/>
      <w:marBottom w:val="0"/>
      <w:divBdr>
        <w:top w:val="none" w:sz="0" w:space="0" w:color="auto"/>
        <w:left w:val="none" w:sz="0" w:space="0" w:color="auto"/>
        <w:bottom w:val="none" w:sz="0" w:space="0" w:color="auto"/>
        <w:right w:val="none" w:sz="0" w:space="0" w:color="auto"/>
      </w:divBdr>
    </w:div>
    <w:div w:id="1272318120">
      <w:bodyDiv w:val="1"/>
      <w:marLeft w:val="0"/>
      <w:marRight w:val="0"/>
      <w:marTop w:val="0"/>
      <w:marBottom w:val="0"/>
      <w:divBdr>
        <w:top w:val="none" w:sz="0" w:space="0" w:color="auto"/>
        <w:left w:val="none" w:sz="0" w:space="0" w:color="auto"/>
        <w:bottom w:val="none" w:sz="0" w:space="0" w:color="auto"/>
        <w:right w:val="none" w:sz="0" w:space="0" w:color="auto"/>
      </w:divBdr>
    </w:div>
    <w:div w:id="1277365405">
      <w:bodyDiv w:val="1"/>
      <w:marLeft w:val="0"/>
      <w:marRight w:val="0"/>
      <w:marTop w:val="0"/>
      <w:marBottom w:val="0"/>
      <w:divBdr>
        <w:top w:val="none" w:sz="0" w:space="0" w:color="auto"/>
        <w:left w:val="none" w:sz="0" w:space="0" w:color="auto"/>
        <w:bottom w:val="none" w:sz="0" w:space="0" w:color="auto"/>
        <w:right w:val="none" w:sz="0" w:space="0" w:color="auto"/>
      </w:divBdr>
    </w:div>
    <w:div w:id="1280575040">
      <w:bodyDiv w:val="1"/>
      <w:marLeft w:val="0"/>
      <w:marRight w:val="0"/>
      <w:marTop w:val="0"/>
      <w:marBottom w:val="0"/>
      <w:divBdr>
        <w:top w:val="none" w:sz="0" w:space="0" w:color="auto"/>
        <w:left w:val="none" w:sz="0" w:space="0" w:color="auto"/>
        <w:bottom w:val="none" w:sz="0" w:space="0" w:color="auto"/>
        <w:right w:val="none" w:sz="0" w:space="0" w:color="auto"/>
      </w:divBdr>
    </w:div>
    <w:div w:id="1289900563">
      <w:bodyDiv w:val="1"/>
      <w:marLeft w:val="0"/>
      <w:marRight w:val="0"/>
      <w:marTop w:val="0"/>
      <w:marBottom w:val="0"/>
      <w:divBdr>
        <w:top w:val="none" w:sz="0" w:space="0" w:color="auto"/>
        <w:left w:val="none" w:sz="0" w:space="0" w:color="auto"/>
        <w:bottom w:val="none" w:sz="0" w:space="0" w:color="auto"/>
        <w:right w:val="none" w:sz="0" w:space="0" w:color="auto"/>
      </w:divBdr>
    </w:div>
    <w:div w:id="1294561874">
      <w:bodyDiv w:val="1"/>
      <w:marLeft w:val="0"/>
      <w:marRight w:val="0"/>
      <w:marTop w:val="0"/>
      <w:marBottom w:val="0"/>
      <w:divBdr>
        <w:top w:val="none" w:sz="0" w:space="0" w:color="auto"/>
        <w:left w:val="none" w:sz="0" w:space="0" w:color="auto"/>
        <w:bottom w:val="none" w:sz="0" w:space="0" w:color="auto"/>
        <w:right w:val="none" w:sz="0" w:space="0" w:color="auto"/>
      </w:divBdr>
    </w:div>
    <w:div w:id="1302686682">
      <w:bodyDiv w:val="1"/>
      <w:marLeft w:val="0"/>
      <w:marRight w:val="0"/>
      <w:marTop w:val="0"/>
      <w:marBottom w:val="0"/>
      <w:divBdr>
        <w:top w:val="none" w:sz="0" w:space="0" w:color="auto"/>
        <w:left w:val="none" w:sz="0" w:space="0" w:color="auto"/>
        <w:bottom w:val="none" w:sz="0" w:space="0" w:color="auto"/>
        <w:right w:val="none" w:sz="0" w:space="0" w:color="auto"/>
      </w:divBdr>
    </w:div>
    <w:div w:id="1307203470">
      <w:bodyDiv w:val="1"/>
      <w:marLeft w:val="0"/>
      <w:marRight w:val="0"/>
      <w:marTop w:val="0"/>
      <w:marBottom w:val="0"/>
      <w:divBdr>
        <w:top w:val="none" w:sz="0" w:space="0" w:color="auto"/>
        <w:left w:val="none" w:sz="0" w:space="0" w:color="auto"/>
        <w:bottom w:val="none" w:sz="0" w:space="0" w:color="auto"/>
        <w:right w:val="none" w:sz="0" w:space="0" w:color="auto"/>
      </w:divBdr>
    </w:div>
    <w:div w:id="1309166711">
      <w:bodyDiv w:val="1"/>
      <w:marLeft w:val="0"/>
      <w:marRight w:val="0"/>
      <w:marTop w:val="0"/>
      <w:marBottom w:val="0"/>
      <w:divBdr>
        <w:top w:val="none" w:sz="0" w:space="0" w:color="auto"/>
        <w:left w:val="none" w:sz="0" w:space="0" w:color="auto"/>
        <w:bottom w:val="none" w:sz="0" w:space="0" w:color="auto"/>
        <w:right w:val="none" w:sz="0" w:space="0" w:color="auto"/>
      </w:divBdr>
    </w:div>
    <w:div w:id="1318878023">
      <w:bodyDiv w:val="1"/>
      <w:marLeft w:val="0"/>
      <w:marRight w:val="0"/>
      <w:marTop w:val="0"/>
      <w:marBottom w:val="0"/>
      <w:divBdr>
        <w:top w:val="none" w:sz="0" w:space="0" w:color="auto"/>
        <w:left w:val="none" w:sz="0" w:space="0" w:color="auto"/>
        <w:bottom w:val="none" w:sz="0" w:space="0" w:color="auto"/>
        <w:right w:val="none" w:sz="0" w:space="0" w:color="auto"/>
      </w:divBdr>
    </w:div>
    <w:div w:id="1326084191">
      <w:bodyDiv w:val="1"/>
      <w:marLeft w:val="0"/>
      <w:marRight w:val="0"/>
      <w:marTop w:val="0"/>
      <w:marBottom w:val="0"/>
      <w:divBdr>
        <w:top w:val="none" w:sz="0" w:space="0" w:color="auto"/>
        <w:left w:val="none" w:sz="0" w:space="0" w:color="auto"/>
        <w:bottom w:val="none" w:sz="0" w:space="0" w:color="auto"/>
        <w:right w:val="none" w:sz="0" w:space="0" w:color="auto"/>
      </w:divBdr>
    </w:div>
    <w:div w:id="1326741950">
      <w:bodyDiv w:val="1"/>
      <w:marLeft w:val="0"/>
      <w:marRight w:val="0"/>
      <w:marTop w:val="0"/>
      <w:marBottom w:val="0"/>
      <w:divBdr>
        <w:top w:val="none" w:sz="0" w:space="0" w:color="auto"/>
        <w:left w:val="none" w:sz="0" w:space="0" w:color="auto"/>
        <w:bottom w:val="none" w:sz="0" w:space="0" w:color="auto"/>
        <w:right w:val="none" w:sz="0" w:space="0" w:color="auto"/>
      </w:divBdr>
    </w:div>
    <w:div w:id="1338002350">
      <w:bodyDiv w:val="1"/>
      <w:marLeft w:val="0"/>
      <w:marRight w:val="0"/>
      <w:marTop w:val="0"/>
      <w:marBottom w:val="0"/>
      <w:divBdr>
        <w:top w:val="none" w:sz="0" w:space="0" w:color="auto"/>
        <w:left w:val="none" w:sz="0" w:space="0" w:color="auto"/>
        <w:bottom w:val="none" w:sz="0" w:space="0" w:color="auto"/>
        <w:right w:val="none" w:sz="0" w:space="0" w:color="auto"/>
      </w:divBdr>
    </w:div>
    <w:div w:id="1349483699">
      <w:bodyDiv w:val="1"/>
      <w:marLeft w:val="0"/>
      <w:marRight w:val="0"/>
      <w:marTop w:val="0"/>
      <w:marBottom w:val="0"/>
      <w:divBdr>
        <w:top w:val="none" w:sz="0" w:space="0" w:color="auto"/>
        <w:left w:val="none" w:sz="0" w:space="0" w:color="auto"/>
        <w:bottom w:val="none" w:sz="0" w:space="0" w:color="auto"/>
        <w:right w:val="none" w:sz="0" w:space="0" w:color="auto"/>
      </w:divBdr>
    </w:div>
    <w:div w:id="1354455021">
      <w:bodyDiv w:val="1"/>
      <w:marLeft w:val="0"/>
      <w:marRight w:val="0"/>
      <w:marTop w:val="0"/>
      <w:marBottom w:val="0"/>
      <w:divBdr>
        <w:top w:val="none" w:sz="0" w:space="0" w:color="auto"/>
        <w:left w:val="none" w:sz="0" w:space="0" w:color="auto"/>
        <w:bottom w:val="none" w:sz="0" w:space="0" w:color="auto"/>
        <w:right w:val="none" w:sz="0" w:space="0" w:color="auto"/>
      </w:divBdr>
    </w:div>
    <w:div w:id="1363440475">
      <w:bodyDiv w:val="1"/>
      <w:marLeft w:val="0"/>
      <w:marRight w:val="0"/>
      <w:marTop w:val="0"/>
      <w:marBottom w:val="0"/>
      <w:divBdr>
        <w:top w:val="none" w:sz="0" w:space="0" w:color="auto"/>
        <w:left w:val="none" w:sz="0" w:space="0" w:color="auto"/>
        <w:bottom w:val="none" w:sz="0" w:space="0" w:color="auto"/>
        <w:right w:val="none" w:sz="0" w:space="0" w:color="auto"/>
      </w:divBdr>
    </w:div>
    <w:div w:id="1368065114">
      <w:bodyDiv w:val="1"/>
      <w:marLeft w:val="0"/>
      <w:marRight w:val="0"/>
      <w:marTop w:val="0"/>
      <w:marBottom w:val="0"/>
      <w:divBdr>
        <w:top w:val="none" w:sz="0" w:space="0" w:color="auto"/>
        <w:left w:val="none" w:sz="0" w:space="0" w:color="auto"/>
        <w:bottom w:val="none" w:sz="0" w:space="0" w:color="auto"/>
        <w:right w:val="none" w:sz="0" w:space="0" w:color="auto"/>
      </w:divBdr>
    </w:div>
    <w:div w:id="1380981615">
      <w:bodyDiv w:val="1"/>
      <w:marLeft w:val="0"/>
      <w:marRight w:val="0"/>
      <w:marTop w:val="0"/>
      <w:marBottom w:val="0"/>
      <w:divBdr>
        <w:top w:val="none" w:sz="0" w:space="0" w:color="auto"/>
        <w:left w:val="none" w:sz="0" w:space="0" w:color="auto"/>
        <w:bottom w:val="none" w:sz="0" w:space="0" w:color="auto"/>
        <w:right w:val="none" w:sz="0" w:space="0" w:color="auto"/>
      </w:divBdr>
    </w:div>
    <w:div w:id="1382243547">
      <w:bodyDiv w:val="1"/>
      <w:marLeft w:val="0"/>
      <w:marRight w:val="0"/>
      <w:marTop w:val="0"/>
      <w:marBottom w:val="0"/>
      <w:divBdr>
        <w:top w:val="none" w:sz="0" w:space="0" w:color="auto"/>
        <w:left w:val="none" w:sz="0" w:space="0" w:color="auto"/>
        <w:bottom w:val="none" w:sz="0" w:space="0" w:color="auto"/>
        <w:right w:val="none" w:sz="0" w:space="0" w:color="auto"/>
      </w:divBdr>
    </w:div>
    <w:div w:id="1408311045">
      <w:bodyDiv w:val="1"/>
      <w:marLeft w:val="0"/>
      <w:marRight w:val="0"/>
      <w:marTop w:val="0"/>
      <w:marBottom w:val="0"/>
      <w:divBdr>
        <w:top w:val="none" w:sz="0" w:space="0" w:color="auto"/>
        <w:left w:val="none" w:sz="0" w:space="0" w:color="auto"/>
        <w:bottom w:val="none" w:sz="0" w:space="0" w:color="auto"/>
        <w:right w:val="none" w:sz="0" w:space="0" w:color="auto"/>
      </w:divBdr>
    </w:div>
    <w:div w:id="1433281750">
      <w:bodyDiv w:val="1"/>
      <w:marLeft w:val="0"/>
      <w:marRight w:val="0"/>
      <w:marTop w:val="0"/>
      <w:marBottom w:val="0"/>
      <w:divBdr>
        <w:top w:val="none" w:sz="0" w:space="0" w:color="auto"/>
        <w:left w:val="none" w:sz="0" w:space="0" w:color="auto"/>
        <w:bottom w:val="none" w:sz="0" w:space="0" w:color="auto"/>
        <w:right w:val="none" w:sz="0" w:space="0" w:color="auto"/>
      </w:divBdr>
    </w:div>
    <w:div w:id="1444298840">
      <w:bodyDiv w:val="1"/>
      <w:marLeft w:val="0"/>
      <w:marRight w:val="0"/>
      <w:marTop w:val="0"/>
      <w:marBottom w:val="0"/>
      <w:divBdr>
        <w:top w:val="none" w:sz="0" w:space="0" w:color="auto"/>
        <w:left w:val="none" w:sz="0" w:space="0" w:color="auto"/>
        <w:bottom w:val="none" w:sz="0" w:space="0" w:color="auto"/>
        <w:right w:val="none" w:sz="0" w:space="0" w:color="auto"/>
      </w:divBdr>
    </w:div>
    <w:div w:id="1451511231">
      <w:bodyDiv w:val="1"/>
      <w:marLeft w:val="0"/>
      <w:marRight w:val="0"/>
      <w:marTop w:val="0"/>
      <w:marBottom w:val="0"/>
      <w:divBdr>
        <w:top w:val="none" w:sz="0" w:space="0" w:color="auto"/>
        <w:left w:val="none" w:sz="0" w:space="0" w:color="auto"/>
        <w:bottom w:val="none" w:sz="0" w:space="0" w:color="auto"/>
        <w:right w:val="none" w:sz="0" w:space="0" w:color="auto"/>
      </w:divBdr>
    </w:div>
    <w:div w:id="1452161945">
      <w:bodyDiv w:val="1"/>
      <w:marLeft w:val="0"/>
      <w:marRight w:val="0"/>
      <w:marTop w:val="0"/>
      <w:marBottom w:val="0"/>
      <w:divBdr>
        <w:top w:val="none" w:sz="0" w:space="0" w:color="auto"/>
        <w:left w:val="none" w:sz="0" w:space="0" w:color="auto"/>
        <w:bottom w:val="none" w:sz="0" w:space="0" w:color="auto"/>
        <w:right w:val="none" w:sz="0" w:space="0" w:color="auto"/>
      </w:divBdr>
    </w:div>
    <w:div w:id="1471360900">
      <w:bodyDiv w:val="1"/>
      <w:marLeft w:val="0"/>
      <w:marRight w:val="0"/>
      <w:marTop w:val="0"/>
      <w:marBottom w:val="0"/>
      <w:divBdr>
        <w:top w:val="none" w:sz="0" w:space="0" w:color="auto"/>
        <w:left w:val="none" w:sz="0" w:space="0" w:color="auto"/>
        <w:bottom w:val="none" w:sz="0" w:space="0" w:color="auto"/>
        <w:right w:val="none" w:sz="0" w:space="0" w:color="auto"/>
      </w:divBdr>
    </w:div>
    <w:div w:id="1473869638">
      <w:bodyDiv w:val="1"/>
      <w:marLeft w:val="0"/>
      <w:marRight w:val="0"/>
      <w:marTop w:val="0"/>
      <w:marBottom w:val="0"/>
      <w:divBdr>
        <w:top w:val="none" w:sz="0" w:space="0" w:color="auto"/>
        <w:left w:val="none" w:sz="0" w:space="0" w:color="auto"/>
        <w:bottom w:val="none" w:sz="0" w:space="0" w:color="auto"/>
        <w:right w:val="none" w:sz="0" w:space="0" w:color="auto"/>
      </w:divBdr>
    </w:div>
    <w:div w:id="1482456611">
      <w:bodyDiv w:val="1"/>
      <w:marLeft w:val="0"/>
      <w:marRight w:val="0"/>
      <w:marTop w:val="0"/>
      <w:marBottom w:val="0"/>
      <w:divBdr>
        <w:top w:val="none" w:sz="0" w:space="0" w:color="auto"/>
        <w:left w:val="none" w:sz="0" w:space="0" w:color="auto"/>
        <w:bottom w:val="none" w:sz="0" w:space="0" w:color="auto"/>
        <w:right w:val="none" w:sz="0" w:space="0" w:color="auto"/>
      </w:divBdr>
    </w:div>
    <w:div w:id="1485244379">
      <w:bodyDiv w:val="1"/>
      <w:marLeft w:val="0"/>
      <w:marRight w:val="0"/>
      <w:marTop w:val="0"/>
      <w:marBottom w:val="0"/>
      <w:divBdr>
        <w:top w:val="none" w:sz="0" w:space="0" w:color="auto"/>
        <w:left w:val="none" w:sz="0" w:space="0" w:color="auto"/>
        <w:bottom w:val="none" w:sz="0" w:space="0" w:color="auto"/>
        <w:right w:val="none" w:sz="0" w:space="0" w:color="auto"/>
      </w:divBdr>
    </w:div>
    <w:div w:id="1494836796">
      <w:bodyDiv w:val="1"/>
      <w:marLeft w:val="0"/>
      <w:marRight w:val="0"/>
      <w:marTop w:val="0"/>
      <w:marBottom w:val="0"/>
      <w:divBdr>
        <w:top w:val="none" w:sz="0" w:space="0" w:color="auto"/>
        <w:left w:val="none" w:sz="0" w:space="0" w:color="auto"/>
        <w:bottom w:val="none" w:sz="0" w:space="0" w:color="auto"/>
        <w:right w:val="none" w:sz="0" w:space="0" w:color="auto"/>
      </w:divBdr>
    </w:div>
    <w:div w:id="1495488681">
      <w:bodyDiv w:val="1"/>
      <w:marLeft w:val="0"/>
      <w:marRight w:val="0"/>
      <w:marTop w:val="0"/>
      <w:marBottom w:val="0"/>
      <w:divBdr>
        <w:top w:val="none" w:sz="0" w:space="0" w:color="auto"/>
        <w:left w:val="none" w:sz="0" w:space="0" w:color="auto"/>
        <w:bottom w:val="none" w:sz="0" w:space="0" w:color="auto"/>
        <w:right w:val="none" w:sz="0" w:space="0" w:color="auto"/>
      </w:divBdr>
    </w:div>
    <w:div w:id="1496530762">
      <w:bodyDiv w:val="1"/>
      <w:marLeft w:val="0"/>
      <w:marRight w:val="0"/>
      <w:marTop w:val="0"/>
      <w:marBottom w:val="0"/>
      <w:divBdr>
        <w:top w:val="none" w:sz="0" w:space="0" w:color="auto"/>
        <w:left w:val="none" w:sz="0" w:space="0" w:color="auto"/>
        <w:bottom w:val="none" w:sz="0" w:space="0" w:color="auto"/>
        <w:right w:val="none" w:sz="0" w:space="0" w:color="auto"/>
      </w:divBdr>
    </w:div>
    <w:div w:id="1499345402">
      <w:bodyDiv w:val="1"/>
      <w:marLeft w:val="0"/>
      <w:marRight w:val="0"/>
      <w:marTop w:val="0"/>
      <w:marBottom w:val="0"/>
      <w:divBdr>
        <w:top w:val="none" w:sz="0" w:space="0" w:color="auto"/>
        <w:left w:val="none" w:sz="0" w:space="0" w:color="auto"/>
        <w:bottom w:val="none" w:sz="0" w:space="0" w:color="auto"/>
        <w:right w:val="none" w:sz="0" w:space="0" w:color="auto"/>
      </w:divBdr>
    </w:div>
    <w:div w:id="1501505723">
      <w:bodyDiv w:val="1"/>
      <w:marLeft w:val="0"/>
      <w:marRight w:val="0"/>
      <w:marTop w:val="0"/>
      <w:marBottom w:val="0"/>
      <w:divBdr>
        <w:top w:val="none" w:sz="0" w:space="0" w:color="auto"/>
        <w:left w:val="none" w:sz="0" w:space="0" w:color="auto"/>
        <w:bottom w:val="none" w:sz="0" w:space="0" w:color="auto"/>
        <w:right w:val="none" w:sz="0" w:space="0" w:color="auto"/>
      </w:divBdr>
    </w:div>
    <w:div w:id="1506285231">
      <w:bodyDiv w:val="1"/>
      <w:marLeft w:val="0"/>
      <w:marRight w:val="0"/>
      <w:marTop w:val="0"/>
      <w:marBottom w:val="0"/>
      <w:divBdr>
        <w:top w:val="none" w:sz="0" w:space="0" w:color="auto"/>
        <w:left w:val="none" w:sz="0" w:space="0" w:color="auto"/>
        <w:bottom w:val="none" w:sz="0" w:space="0" w:color="auto"/>
        <w:right w:val="none" w:sz="0" w:space="0" w:color="auto"/>
      </w:divBdr>
    </w:div>
    <w:div w:id="1512833527">
      <w:bodyDiv w:val="1"/>
      <w:marLeft w:val="0"/>
      <w:marRight w:val="0"/>
      <w:marTop w:val="0"/>
      <w:marBottom w:val="0"/>
      <w:divBdr>
        <w:top w:val="none" w:sz="0" w:space="0" w:color="auto"/>
        <w:left w:val="none" w:sz="0" w:space="0" w:color="auto"/>
        <w:bottom w:val="none" w:sz="0" w:space="0" w:color="auto"/>
        <w:right w:val="none" w:sz="0" w:space="0" w:color="auto"/>
      </w:divBdr>
    </w:div>
    <w:div w:id="1517383105">
      <w:bodyDiv w:val="1"/>
      <w:marLeft w:val="0"/>
      <w:marRight w:val="0"/>
      <w:marTop w:val="0"/>
      <w:marBottom w:val="0"/>
      <w:divBdr>
        <w:top w:val="none" w:sz="0" w:space="0" w:color="auto"/>
        <w:left w:val="none" w:sz="0" w:space="0" w:color="auto"/>
        <w:bottom w:val="none" w:sz="0" w:space="0" w:color="auto"/>
        <w:right w:val="none" w:sz="0" w:space="0" w:color="auto"/>
      </w:divBdr>
    </w:div>
    <w:div w:id="1523935954">
      <w:bodyDiv w:val="1"/>
      <w:marLeft w:val="0"/>
      <w:marRight w:val="0"/>
      <w:marTop w:val="0"/>
      <w:marBottom w:val="0"/>
      <w:divBdr>
        <w:top w:val="none" w:sz="0" w:space="0" w:color="auto"/>
        <w:left w:val="none" w:sz="0" w:space="0" w:color="auto"/>
        <w:bottom w:val="none" w:sz="0" w:space="0" w:color="auto"/>
        <w:right w:val="none" w:sz="0" w:space="0" w:color="auto"/>
      </w:divBdr>
    </w:div>
    <w:div w:id="1528449903">
      <w:bodyDiv w:val="1"/>
      <w:marLeft w:val="0"/>
      <w:marRight w:val="0"/>
      <w:marTop w:val="0"/>
      <w:marBottom w:val="0"/>
      <w:divBdr>
        <w:top w:val="none" w:sz="0" w:space="0" w:color="auto"/>
        <w:left w:val="none" w:sz="0" w:space="0" w:color="auto"/>
        <w:bottom w:val="none" w:sz="0" w:space="0" w:color="auto"/>
        <w:right w:val="none" w:sz="0" w:space="0" w:color="auto"/>
      </w:divBdr>
    </w:div>
    <w:div w:id="1529761012">
      <w:bodyDiv w:val="1"/>
      <w:marLeft w:val="0"/>
      <w:marRight w:val="0"/>
      <w:marTop w:val="0"/>
      <w:marBottom w:val="0"/>
      <w:divBdr>
        <w:top w:val="none" w:sz="0" w:space="0" w:color="auto"/>
        <w:left w:val="none" w:sz="0" w:space="0" w:color="auto"/>
        <w:bottom w:val="none" w:sz="0" w:space="0" w:color="auto"/>
        <w:right w:val="none" w:sz="0" w:space="0" w:color="auto"/>
      </w:divBdr>
    </w:div>
    <w:div w:id="1531842055">
      <w:bodyDiv w:val="1"/>
      <w:marLeft w:val="0"/>
      <w:marRight w:val="0"/>
      <w:marTop w:val="0"/>
      <w:marBottom w:val="0"/>
      <w:divBdr>
        <w:top w:val="none" w:sz="0" w:space="0" w:color="auto"/>
        <w:left w:val="none" w:sz="0" w:space="0" w:color="auto"/>
        <w:bottom w:val="none" w:sz="0" w:space="0" w:color="auto"/>
        <w:right w:val="none" w:sz="0" w:space="0" w:color="auto"/>
      </w:divBdr>
    </w:div>
    <w:div w:id="1544244910">
      <w:bodyDiv w:val="1"/>
      <w:marLeft w:val="0"/>
      <w:marRight w:val="0"/>
      <w:marTop w:val="0"/>
      <w:marBottom w:val="0"/>
      <w:divBdr>
        <w:top w:val="none" w:sz="0" w:space="0" w:color="auto"/>
        <w:left w:val="none" w:sz="0" w:space="0" w:color="auto"/>
        <w:bottom w:val="none" w:sz="0" w:space="0" w:color="auto"/>
        <w:right w:val="none" w:sz="0" w:space="0" w:color="auto"/>
      </w:divBdr>
    </w:div>
    <w:div w:id="1552689482">
      <w:bodyDiv w:val="1"/>
      <w:marLeft w:val="0"/>
      <w:marRight w:val="0"/>
      <w:marTop w:val="0"/>
      <w:marBottom w:val="0"/>
      <w:divBdr>
        <w:top w:val="none" w:sz="0" w:space="0" w:color="auto"/>
        <w:left w:val="none" w:sz="0" w:space="0" w:color="auto"/>
        <w:bottom w:val="none" w:sz="0" w:space="0" w:color="auto"/>
        <w:right w:val="none" w:sz="0" w:space="0" w:color="auto"/>
      </w:divBdr>
    </w:div>
    <w:div w:id="1562329680">
      <w:bodyDiv w:val="1"/>
      <w:marLeft w:val="0"/>
      <w:marRight w:val="0"/>
      <w:marTop w:val="0"/>
      <w:marBottom w:val="0"/>
      <w:divBdr>
        <w:top w:val="none" w:sz="0" w:space="0" w:color="auto"/>
        <w:left w:val="none" w:sz="0" w:space="0" w:color="auto"/>
        <w:bottom w:val="none" w:sz="0" w:space="0" w:color="auto"/>
        <w:right w:val="none" w:sz="0" w:space="0" w:color="auto"/>
      </w:divBdr>
    </w:div>
    <w:div w:id="1574510593">
      <w:bodyDiv w:val="1"/>
      <w:marLeft w:val="0"/>
      <w:marRight w:val="0"/>
      <w:marTop w:val="0"/>
      <w:marBottom w:val="0"/>
      <w:divBdr>
        <w:top w:val="none" w:sz="0" w:space="0" w:color="auto"/>
        <w:left w:val="none" w:sz="0" w:space="0" w:color="auto"/>
        <w:bottom w:val="none" w:sz="0" w:space="0" w:color="auto"/>
        <w:right w:val="none" w:sz="0" w:space="0" w:color="auto"/>
      </w:divBdr>
    </w:div>
    <w:div w:id="1581796679">
      <w:bodyDiv w:val="1"/>
      <w:marLeft w:val="0"/>
      <w:marRight w:val="0"/>
      <w:marTop w:val="0"/>
      <w:marBottom w:val="0"/>
      <w:divBdr>
        <w:top w:val="none" w:sz="0" w:space="0" w:color="auto"/>
        <w:left w:val="none" w:sz="0" w:space="0" w:color="auto"/>
        <w:bottom w:val="none" w:sz="0" w:space="0" w:color="auto"/>
        <w:right w:val="none" w:sz="0" w:space="0" w:color="auto"/>
      </w:divBdr>
    </w:div>
    <w:div w:id="1583028560">
      <w:bodyDiv w:val="1"/>
      <w:marLeft w:val="0"/>
      <w:marRight w:val="0"/>
      <w:marTop w:val="0"/>
      <w:marBottom w:val="0"/>
      <w:divBdr>
        <w:top w:val="none" w:sz="0" w:space="0" w:color="auto"/>
        <w:left w:val="none" w:sz="0" w:space="0" w:color="auto"/>
        <w:bottom w:val="none" w:sz="0" w:space="0" w:color="auto"/>
        <w:right w:val="none" w:sz="0" w:space="0" w:color="auto"/>
      </w:divBdr>
    </w:div>
    <w:div w:id="1584415009">
      <w:bodyDiv w:val="1"/>
      <w:marLeft w:val="0"/>
      <w:marRight w:val="0"/>
      <w:marTop w:val="0"/>
      <w:marBottom w:val="0"/>
      <w:divBdr>
        <w:top w:val="none" w:sz="0" w:space="0" w:color="auto"/>
        <w:left w:val="none" w:sz="0" w:space="0" w:color="auto"/>
        <w:bottom w:val="none" w:sz="0" w:space="0" w:color="auto"/>
        <w:right w:val="none" w:sz="0" w:space="0" w:color="auto"/>
      </w:divBdr>
    </w:div>
    <w:div w:id="1587035769">
      <w:bodyDiv w:val="1"/>
      <w:marLeft w:val="0"/>
      <w:marRight w:val="0"/>
      <w:marTop w:val="0"/>
      <w:marBottom w:val="0"/>
      <w:divBdr>
        <w:top w:val="none" w:sz="0" w:space="0" w:color="auto"/>
        <w:left w:val="none" w:sz="0" w:space="0" w:color="auto"/>
        <w:bottom w:val="none" w:sz="0" w:space="0" w:color="auto"/>
        <w:right w:val="none" w:sz="0" w:space="0" w:color="auto"/>
      </w:divBdr>
    </w:div>
    <w:div w:id="1590581246">
      <w:bodyDiv w:val="1"/>
      <w:marLeft w:val="0"/>
      <w:marRight w:val="0"/>
      <w:marTop w:val="0"/>
      <w:marBottom w:val="0"/>
      <w:divBdr>
        <w:top w:val="none" w:sz="0" w:space="0" w:color="auto"/>
        <w:left w:val="none" w:sz="0" w:space="0" w:color="auto"/>
        <w:bottom w:val="none" w:sz="0" w:space="0" w:color="auto"/>
        <w:right w:val="none" w:sz="0" w:space="0" w:color="auto"/>
      </w:divBdr>
    </w:div>
    <w:div w:id="1597665470">
      <w:bodyDiv w:val="1"/>
      <w:marLeft w:val="0"/>
      <w:marRight w:val="0"/>
      <w:marTop w:val="0"/>
      <w:marBottom w:val="0"/>
      <w:divBdr>
        <w:top w:val="none" w:sz="0" w:space="0" w:color="auto"/>
        <w:left w:val="none" w:sz="0" w:space="0" w:color="auto"/>
        <w:bottom w:val="none" w:sz="0" w:space="0" w:color="auto"/>
        <w:right w:val="none" w:sz="0" w:space="0" w:color="auto"/>
      </w:divBdr>
    </w:div>
    <w:div w:id="1601142018">
      <w:bodyDiv w:val="1"/>
      <w:marLeft w:val="0"/>
      <w:marRight w:val="0"/>
      <w:marTop w:val="0"/>
      <w:marBottom w:val="0"/>
      <w:divBdr>
        <w:top w:val="none" w:sz="0" w:space="0" w:color="auto"/>
        <w:left w:val="none" w:sz="0" w:space="0" w:color="auto"/>
        <w:bottom w:val="none" w:sz="0" w:space="0" w:color="auto"/>
        <w:right w:val="none" w:sz="0" w:space="0" w:color="auto"/>
      </w:divBdr>
    </w:div>
    <w:div w:id="1620066478">
      <w:bodyDiv w:val="1"/>
      <w:marLeft w:val="0"/>
      <w:marRight w:val="0"/>
      <w:marTop w:val="0"/>
      <w:marBottom w:val="0"/>
      <w:divBdr>
        <w:top w:val="none" w:sz="0" w:space="0" w:color="auto"/>
        <w:left w:val="none" w:sz="0" w:space="0" w:color="auto"/>
        <w:bottom w:val="none" w:sz="0" w:space="0" w:color="auto"/>
        <w:right w:val="none" w:sz="0" w:space="0" w:color="auto"/>
      </w:divBdr>
    </w:div>
    <w:div w:id="1634556658">
      <w:bodyDiv w:val="1"/>
      <w:marLeft w:val="0"/>
      <w:marRight w:val="0"/>
      <w:marTop w:val="0"/>
      <w:marBottom w:val="0"/>
      <w:divBdr>
        <w:top w:val="none" w:sz="0" w:space="0" w:color="auto"/>
        <w:left w:val="none" w:sz="0" w:space="0" w:color="auto"/>
        <w:bottom w:val="none" w:sz="0" w:space="0" w:color="auto"/>
        <w:right w:val="none" w:sz="0" w:space="0" w:color="auto"/>
      </w:divBdr>
    </w:div>
    <w:div w:id="1661541864">
      <w:bodyDiv w:val="1"/>
      <w:marLeft w:val="0"/>
      <w:marRight w:val="0"/>
      <w:marTop w:val="0"/>
      <w:marBottom w:val="0"/>
      <w:divBdr>
        <w:top w:val="none" w:sz="0" w:space="0" w:color="auto"/>
        <w:left w:val="none" w:sz="0" w:space="0" w:color="auto"/>
        <w:bottom w:val="none" w:sz="0" w:space="0" w:color="auto"/>
        <w:right w:val="none" w:sz="0" w:space="0" w:color="auto"/>
      </w:divBdr>
    </w:div>
    <w:div w:id="1669946468">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677884800">
      <w:bodyDiv w:val="1"/>
      <w:marLeft w:val="0"/>
      <w:marRight w:val="0"/>
      <w:marTop w:val="0"/>
      <w:marBottom w:val="0"/>
      <w:divBdr>
        <w:top w:val="none" w:sz="0" w:space="0" w:color="auto"/>
        <w:left w:val="none" w:sz="0" w:space="0" w:color="auto"/>
        <w:bottom w:val="none" w:sz="0" w:space="0" w:color="auto"/>
        <w:right w:val="none" w:sz="0" w:space="0" w:color="auto"/>
      </w:divBdr>
    </w:div>
    <w:div w:id="1679845499">
      <w:bodyDiv w:val="1"/>
      <w:marLeft w:val="0"/>
      <w:marRight w:val="0"/>
      <w:marTop w:val="0"/>
      <w:marBottom w:val="0"/>
      <w:divBdr>
        <w:top w:val="none" w:sz="0" w:space="0" w:color="auto"/>
        <w:left w:val="none" w:sz="0" w:space="0" w:color="auto"/>
        <w:bottom w:val="none" w:sz="0" w:space="0" w:color="auto"/>
        <w:right w:val="none" w:sz="0" w:space="0" w:color="auto"/>
      </w:divBdr>
      <w:divsChild>
        <w:div w:id="1385640529">
          <w:marLeft w:val="0"/>
          <w:marRight w:val="0"/>
          <w:marTop w:val="0"/>
          <w:marBottom w:val="0"/>
          <w:divBdr>
            <w:top w:val="none" w:sz="0" w:space="0" w:color="auto"/>
            <w:left w:val="none" w:sz="0" w:space="0" w:color="auto"/>
            <w:bottom w:val="none" w:sz="0" w:space="0" w:color="auto"/>
            <w:right w:val="none" w:sz="0" w:space="0" w:color="auto"/>
          </w:divBdr>
        </w:div>
        <w:div w:id="1866820144">
          <w:marLeft w:val="0"/>
          <w:marRight w:val="0"/>
          <w:marTop w:val="0"/>
          <w:marBottom w:val="0"/>
          <w:divBdr>
            <w:top w:val="none" w:sz="0" w:space="0" w:color="auto"/>
            <w:left w:val="none" w:sz="0" w:space="0" w:color="auto"/>
            <w:bottom w:val="none" w:sz="0" w:space="0" w:color="auto"/>
            <w:right w:val="none" w:sz="0" w:space="0" w:color="auto"/>
          </w:divBdr>
        </w:div>
      </w:divsChild>
    </w:div>
    <w:div w:id="1686860953">
      <w:bodyDiv w:val="1"/>
      <w:marLeft w:val="0"/>
      <w:marRight w:val="0"/>
      <w:marTop w:val="0"/>
      <w:marBottom w:val="0"/>
      <w:divBdr>
        <w:top w:val="none" w:sz="0" w:space="0" w:color="auto"/>
        <w:left w:val="none" w:sz="0" w:space="0" w:color="auto"/>
        <w:bottom w:val="none" w:sz="0" w:space="0" w:color="auto"/>
        <w:right w:val="none" w:sz="0" w:space="0" w:color="auto"/>
      </w:divBdr>
    </w:div>
    <w:div w:id="1687977425">
      <w:bodyDiv w:val="1"/>
      <w:marLeft w:val="0"/>
      <w:marRight w:val="0"/>
      <w:marTop w:val="0"/>
      <w:marBottom w:val="0"/>
      <w:divBdr>
        <w:top w:val="none" w:sz="0" w:space="0" w:color="auto"/>
        <w:left w:val="none" w:sz="0" w:space="0" w:color="auto"/>
        <w:bottom w:val="none" w:sz="0" w:space="0" w:color="auto"/>
        <w:right w:val="none" w:sz="0" w:space="0" w:color="auto"/>
      </w:divBdr>
    </w:div>
    <w:div w:id="1692992314">
      <w:bodyDiv w:val="1"/>
      <w:marLeft w:val="0"/>
      <w:marRight w:val="0"/>
      <w:marTop w:val="0"/>
      <w:marBottom w:val="0"/>
      <w:divBdr>
        <w:top w:val="none" w:sz="0" w:space="0" w:color="auto"/>
        <w:left w:val="none" w:sz="0" w:space="0" w:color="auto"/>
        <w:bottom w:val="none" w:sz="0" w:space="0" w:color="auto"/>
        <w:right w:val="none" w:sz="0" w:space="0" w:color="auto"/>
      </w:divBdr>
    </w:div>
    <w:div w:id="1700281357">
      <w:bodyDiv w:val="1"/>
      <w:marLeft w:val="0"/>
      <w:marRight w:val="0"/>
      <w:marTop w:val="0"/>
      <w:marBottom w:val="0"/>
      <w:divBdr>
        <w:top w:val="none" w:sz="0" w:space="0" w:color="auto"/>
        <w:left w:val="none" w:sz="0" w:space="0" w:color="auto"/>
        <w:bottom w:val="none" w:sz="0" w:space="0" w:color="auto"/>
        <w:right w:val="none" w:sz="0" w:space="0" w:color="auto"/>
      </w:divBdr>
    </w:div>
    <w:div w:id="1704482667">
      <w:bodyDiv w:val="1"/>
      <w:marLeft w:val="0"/>
      <w:marRight w:val="0"/>
      <w:marTop w:val="0"/>
      <w:marBottom w:val="0"/>
      <w:divBdr>
        <w:top w:val="none" w:sz="0" w:space="0" w:color="auto"/>
        <w:left w:val="none" w:sz="0" w:space="0" w:color="auto"/>
        <w:bottom w:val="none" w:sz="0" w:space="0" w:color="auto"/>
        <w:right w:val="none" w:sz="0" w:space="0" w:color="auto"/>
      </w:divBdr>
    </w:div>
    <w:div w:id="1715500788">
      <w:bodyDiv w:val="1"/>
      <w:marLeft w:val="0"/>
      <w:marRight w:val="0"/>
      <w:marTop w:val="0"/>
      <w:marBottom w:val="0"/>
      <w:divBdr>
        <w:top w:val="none" w:sz="0" w:space="0" w:color="auto"/>
        <w:left w:val="none" w:sz="0" w:space="0" w:color="auto"/>
        <w:bottom w:val="none" w:sz="0" w:space="0" w:color="auto"/>
        <w:right w:val="none" w:sz="0" w:space="0" w:color="auto"/>
      </w:divBdr>
    </w:div>
    <w:div w:id="1730303216">
      <w:bodyDiv w:val="1"/>
      <w:marLeft w:val="0"/>
      <w:marRight w:val="0"/>
      <w:marTop w:val="0"/>
      <w:marBottom w:val="0"/>
      <w:divBdr>
        <w:top w:val="none" w:sz="0" w:space="0" w:color="auto"/>
        <w:left w:val="none" w:sz="0" w:space="0" w:color="auto"/>
        <w:bottom w:val="none" w:sz="0" w:space="0" w:color="auto"/>
        <w:right w:val="none" w:sz="0" w:space="0" w:color="auto"/>
      </w:divBdr>
    </w:div>
    <w:div w:id="1732653196">
      <w:bodyDiv w:val="1"/>
      <w:marLeft w:val="0"/>
      <w:marRight w:val="0"/>
      <w:marTop w:val="0"/>
      <w:marBottom w:val="0"/>
      <w:divBdr>
        <w:top w:val="none" w:sz="0" w:space="0" w:color="auto"/>
        <w:left w:val="none" w:sz="0" w:space="0" w:color="auto"/>
        <w:bottom w:val="none" w:sz="0" w:space="0" w:color="auto"/>
        <w:right w:val="none" w:sz="0" w:space="0" w:color="auto"/>
      </w:divBdr>
    </w:div>
    <w:div w:id="1735397300">
      <w:bodyDiv w:val="1"/>
      <w:marLeft w:val="0"/>
      <w:marRight w:val="0"/>
      <w:marTop w:val="0"/>
      <w:marBottom w:val="0"/>
      <w:divBdr>
        <w:top w:val="none" w:sz="0" w:space="0" w:color="auto"/>
        <w:left w:val="none" w:sz="0" w:space="0" w:color="auto"/>
        <w:bottom w:val="none" w:sz="0" w:space="0" w:color="auto"/>
        <w:right w:val="none" w:sz="0" w:space="0" w:color="auto"/>
      </w:divBdr>
    </w:div>
    <w:div w:id="1748378654">
      <w:bodyDiv w:val="1"/>
      <w:marLeft w:val="0"/>
      <w:marRight w:val="0"/>
      <w:marTop w:val="0"/>
      <w:marBottom w:val="0"/>
      <w:divBdr>
        <w:top w:val="none" w:sz="0" w:space="0" w:color="auto"/>
        <w:left w:val="none" w:sz="0" w:space="0" w:color="auto"/>
        <w:bottom w:val="none" w:sz="0" w:space="0" w:color="auto"/>
        <w:right w:val="none" w:sz="0" w:space="0" w:color="auto"/>
      </w:divBdr>
    </w:div>
    <w:div w:id="1751001947">
      <w:bodyDiv w:val="1"/>
      <w:marLeft w:val="0"/>
      <w:marRight w:val="0"/>
      <w:marTop w:val="0"/>
      <w:marBottom w:val="0"/>
      <w:divBdr>
        <w:top w:val="none" w:sz="0" w:space="0" w:color="auto"/>
        <w:left w:val="none" w:sz="0" w:space="0" w:color="auto"/>
        <w:bottom w:val="none" w:sz="0" w:space="0" w:color="auto"/>
        <w:right w:val="none" w:sz="0" w:space="0" w:color="auto"/>
      </w:divBdr>
    </w:div>
    <w:div w:id="1758672954">
      <w:bodyDiv w:val="1"/>
      <w:marLeft w:val="0"/>
      <w:marRight w:val="0"/>
      <w:marTop w:val="0"/>
      <w:marBottom w:val="0"/>
      <w:divBdr>
        <w:top w:val="none" w:sz="0" w:space="0" w:color="auto"/>
        <w:left w:val="none" w:sz="0" w:space="0" w:color="auto"/>
        <w:bottom w:val="none" w:sz="0" w:space="0" w:color="auto"/>
        <w:right w:val="none" w:sz="0" w:space="0" w:color="auto"/>
      </w:divBdr>
    </w:div>
    <w:div w:id="1764103371">
      <w:bodyDiv w:val="1"/>
      <w:marLeft w:val="0"/>
      <w:marRight w:val="0"/>
      <w:marTop w:val="0"/>
      <w:marBottom w:val="0"/>
      <w:divBdr>
        <w:top w:val="none" w:sz="0" w:space="0" w:color="auto"/>
        <w:left w:val="none" w:sz="0" w:space="0" w:color="auto"/>
        <w:bottom w:val="none" w:sz="0" w:space="0" w:color="auto"/>
        <w:right w:val="none" w:sz="0" w:space="0" w:color="auto"/>
      </w:divBdr>
    </w:div>
    <w:div w:id="1768620326">
      <w:bodyDiv w:val="1"/>
      <w:marLeft w:val="0"/>
      <w:marRight w:val="0"/>
      <w:marTop w:val="0"/>
      <w:marBottom w:val="0"/>
      <w:divBdr>
        <w:top w:val="none" w:sz="0" w:space="0" w:color="auto"/>
        <w:left w:val="none" w:sz="0" w:space="0" w:color="auto"/>
        <w:bottom w:val="none" w:sz="0" w:space="0" w:color="auto"/>
        <w:right w:val="none" w:sz="0" w:space="0" w:color="auto"/>
      </w:divBdr>
    </w:div>
    <w:div w:id="1782458151">
      <w:bodyDiv w:val="1"/>
      <w:marLeft w:val="0"/>
      <w:marRight w:val="0"/>
      <w:marTop w:val="0"/>
      <w:marBottom w:val="0"/>
      <w:divBdr>
        <w:top w:val="none" w:sz="0" w:space="0" w:color="auto"/>
        <w:left w:val="none" w:sz="0" w:space="0" w:color="auto"/>
        <w:bottom w:val="none" w:sz="0" w:space="0" w:color="auto"/>
        <w:right w:val="none" w:sz="0" w:space="0" w:color="auto"/>
      </w:divBdr>
    </w:div>
    <w:div w:id="1800605020">
      <w:bodyDiv w:val="1"/>
      <w:marLeft w:val="0"/>
      <w:marRight w:val="0"/>
      <w:marTop w:val="0"/>
      <w:marBottom w:val="0"/>
      <w:divBdr>
        <w:top w:val="none" w:sz="0" w:space="0" w:color="auto"/>
        <w:left w:val="none" w:sz="0" w:space="0" w:color="auto"/>
        <w:bottom w:val="none" w:sz="0" w:space="0" w:color="auto"/>
        <w:right w:val="none" w:sz="0" w:space="0" w:color="auto"/>
      </w:divBdr>
    </w:div>
    <w:div w:id="1807236512">
      <w:bodyDiv w:val="1"/>
      <w:marLeft w:val="0"/>
      <w:marRight w:val="0"/>
      <w:marTop w:val="0"/>
      <w:marBottom w:val="0"/>
      <w:divBdr>
        <w:top w:val="none" w:sz="0" w:space="0" w:color="auto"/>
        <w:left w:val="none" w:sz="0" w:space="0" w:color="auto"/>
        <w:bottom w:val="none" w:sz="0" w:space="0" w:color="auto"/>
        <w:right w:val="none" w:sz="0" w:space="0" w:color="auto"/>
      </w:divBdr>
    </w:div>
    <w:div w:id="1813054899">
      <w:bodyDiv w:val="1"/>
      <w:marLeft w:val="0"/>
      <w:marRight w:val="0"/>
      <w:marTop w:val="0"/>
      <w:marBottom w:val="0"/>
      <w:divBdr>
        <w:top w:val="none" w:sz="0" w:space="0" w:color="auto"/>
        <w:left w:val="none" w:sz="0" w:space="0" w:color="auto"/>
        <w:bottom w:val="none" w:sz="0" w:space="0" w:color="auto"/>
        <w:right w:val="none" w:sz="0" w:space="0" w:color="auto"/>
      </w:divBdr>
    </w:div>
    <w:div w:id="1825900764">
      <w:bodyDiv w:val="1"/>
      <w:marLeft w:val="0"/>
      <w:marRight w:val="0"/>
      <w:marTop w:val="0"/>
      <w:marBottom w:val="0"/>
      <w:divBdr>
        <w:top w:val="none" w:sz="0" w:space="0" w:color="auto"/>
        <w:left w:val="none" w:sz="0" w:space="0" w:color="auto"/>
        <w:bottom w:val="none" w:sz="0" w:space="0" w:color="auto"/>
        <w:right w:val="none" w:sz="0" w:space="0" w:color="auto"/>
      </w:divBdr>
    </w:div>
    <w:div w:id="1832331833">
      <w:bodyDiv w:val="1"/>
      <w:marLeft w:val="0"/>
      <w:marRight w:val="0"/>
      <w:marTop w:val="0"/>
      <w:marBottom w:val="0"/>
      <w:divBdr>
        <w:top w:val="none" w:sz="0" w:space="0" w:color="auto"/>
        <w:left w:val="none" w:sz="0" w:space="0" w:color="auto"/>
        <w:bottom w:val="none" w:sz="0" w:space="0" w:color="auto"/>
        <w:right w:val="none" w:sz="0" w:space="0" w:color="auto"/>
      </w:divBdr>
    </w:div>
    <w:div w:id="1849824943">
      <w:bodyDiv w:val="1"/>
      <w:marLeft w:val="0"/>
      <w:marRight w:val="0"/>
      <w:marTop w:val="0"/>
      <w:marBottom w:val="0"/>
      <w:divBdr>
        <w:top w:val="none" w:sz="0" w:space="0" w:color="auto"/>
        <w:left w:val="none" w:sz="0" w:space="0" w:color="auto"/>
        <w:bottom w:val="none" w:sz="0" w:space="0" w:color="auto"/>
        <w:right w:val="none" w:sz="0" w:space="0" w:color="auto"/>
      </w:divBdr>
    </w:div>
    <w:div w:id="1850175740">
      <w:bodyDiv w:val="1"/>
      <w:marLeft w:val="0"/>
      <w:marRight w:val="0"/>
      <w:marTop w:val="0"/>
      <w:marBottom w:val="0"/>
      <w:divBdr>
        <w:top w:val="none" w:sz="0" w:space="0" w:color="auto"/>
        <w:left w:val="none" w:sz="0" w:space="0" w:color="auto"/>
        <w:bottom w:val="none" w:sz="0" w:space="0" w:color="auto"/>
        <w:right w:val="none" w:sz="0" w:space="0" w:color="auto"/>
      </w:divBdr>
    </w:div>
    <w:div w:id="1855070368">
      <w:bodyDiv w:val="1"/>
      <w:marLeft w:val="0"/>
      <w:marRight w:val="0"/>
      <w:marTop w:val="0"/>
      <w:marBottom w:val="0"/>
      <w:divBdr>
        <w:top w:val="none" w:sz="0" w:space="0" w:color="auto"/>
        <w:left w:val="none" w:sz="0" w:space="0" w:color="auto"/>
        <w:bottom w:val="none" w:sz="0" w:space="0" w:color="auto"/>
        <w:right w:val="none" w:sz="0" w:space="0" w:color="auto"/>
      </w:divBdr>
    </w:div>
    <w:div w:id="1870140831">
      <w:bodyDiv w:val="1"/>
      <w:marLeft w:val="0"/>
      <w:marRight w:val="0"/>
      <w:marTop w:val="0"/>
      <w:marBottom w:val="0"/>
      <w:divBdr>
        <w:top w:val="none" w:sz="0" w:space="0" w:color="auto"/>
        <w:left w:val="none" w:sz="0" w:space="0" w:color="auto"/>
        <w:bottom w:val="none" w:sz="0" w:space="0" w:color="auto"/>
        <w:right w:val="none" w:sz="0" w:space="0" w:color="auto"/>
      </w:divBdr>
    </w:div>
    <w:div w:id="1874882272">
      <w:bodyDiv w:val="1"/>
      <w:marLeft w:val="0"/>
      <w:marRight w:val="0"/>
      <w:marTop w:val="0"/>
      <w:marBottom w:val="0"/>
      <w:divBdr>
        <w:top w:val="none" w:sz="0" w:space="0" w:color="auto"/>
        <w:left w:val="none" w:sz="0" w:space="0" w:color="auto"/>
        <w:bottom w:val="none" w:sz="0" w:space="0" w:color="auto"/>
        <w:right w:val="none" w:sz="0" w:space="0" w:color="auto"/>
      </w:divBdr>
    </w:div>
    <w:div w:id="1878081073">
      <w:bodyDiv w:val="1"/>
      <w:marLeft w:val="0"/>
      <w:marRight w:val="0"/>
      <w:marTop w:val="0"/>
      <w:marBottom w:val="0"/>
      <w:divBdr>
        <w:top w:val="none" w:sz="0" w:space="0" w:color="auto"/>
        <w:left w:val="none" w:sz="0" w:space="0" w:color="auto"/>
        <w:bottom w:val="none" w:sz="0" w:space="0" w:color="auto"/>
        <w:right w:val="none" w:sz="0" w:space="0" w:color="auto"/>
      </w:divBdr>
    </w:div>
    <w:div w:id="1907376936">
      <w:bodyDiv w:val="1"/>
      <w:marLeft w:val="0"/>
      <w:marRight w:val="0"/>
      <w:marTop w:val="0"/>
      <w:marBottom w:val="0"/>
      <w:divBdr>
        <w:top w:val="none" w:sz="0" w:space="0" w:color="auto"/>
        <w:left w:val="none" w:sz="0" w:space="0" w:color="auto"/>
        <w:bottom w:val="none" w:sz="0" w:space="0" w:color="auto"/>
        <w:right w:val="none" w:sz="0" w:space="0" w:color="auto"/>
      </w:divBdr>
    </w:div>
    <w:div w:id="1908950568">
      <w:bodyDiv w:val="1"/>
      <w:marLeft w:val="0"/>
      <w:marRight w:val="0"/>
      <w:marTop w:val="0"/>
      <w:marBottom w:val="0"/>
      <w:divBdr>
        <w:top w:val="none" w:sz="0" w:space="0" w:color="auto"/>
        <w:left w:val="none" w:sz="0" w:space="0" w:color="auto"/>
        <w:bottom w:val="none" w:sz="0" w:space="0" w:color="auto"/>
        <w:right w:val="none" w:sz="0" w:space="0" w:color="auto"/>
      </w:divBdr>
    </w:div>
    <w:div w:id="1916865313">
      <w:bodyDiv w:val="1"/>
      <w:marLeft w:val="0"/>
      <w:marRight w:val="0"/>
      <w:marTop w:val="0"/>
      <w:marBottom w:val="0"/>
      <w:divBdr>
        <w:top w:val="none" w:sz="0" w:space="0" w:color="auto"/>
        <w:left w:val="none" w:sz="0" w:space="0" w:color="auto"/>
        <w:bottom w:val="none" w:sz="0" w:space="0" w:color="auto"/>
        <w:right w:val="none" w:sz="0" w:space="0" w:color="auto"/>
      </w:divBdr>
    </w:div>
    <w:div w:id="1921864925">
      <w:bodyDiv w:val="1"/>
      <w:marLeft w:val="0"/>
      <w:marRight w:val="0"/>
      <w:marTop w:val="0"/>
      <w:marBottom w:val="0"/>
      <w:divBdr>
        <w:top w:val="none" w:sz="0" w:space="0" w:color="auto"/>
        <w:left w:val="none" w:sz="0" w:space="0" w:color="auto"/>
        <w:bottom w:val="none" w:sz="0" w:space="0" w:color="auto"/>
        <w:right w:val="none" w:sz="0" w:space="0" w:color="auto"/>
      </w:divBdr>
    </w:div>
    <w:div w:id="1925141314">
      <w:bodyDiv w:val="1"/>
      <w:marLeft w:val="0"/>
      <w:marRight w:val="0"/>
      <w:marTop w:val="0"/>
      <w:marBottom w:val="0"/>
      <w:divBdr>
        <w:top w:val="none" w:sz="0" w:space="0" w:color="auto"/>
        <w:left w:val="none" w:sz="0" w:space="0" w:color="auto"/>
        <w:bottom w:val="none" w:sz="0" w:space="0" w:color="auto"/>
        <w:right w:val="none" w:sz="0" w:space="0" w:color="auto"/>
      </w:divBdr>
    </w:div>
    <w:div w:id="1926306047">
      <w:bodyDiv w:val="1"/>
      <w:marLeft w:val="0"/>
      <w:marRight w:val="0"/>
      <w:marTop w:val="0"/>
      <w:marBottom w:val="0"/>
      <w:divBdr>
        <w:top w:val="none" w:sz="0" w:space="0" w:color="auto"/>
        <w:left w:val="none" w:sz="0" w:space="0" w:color="auto"/>
        <w:bottom w:val="none" w:sz="0" w:space="0" w:color="auto"/>
        <w:right w:val="none" w:sz="0" w:space="0" w:color="auto"/>
      </w:divBdr>
    </w:div>
    <w:div w:id="1929927680">
      <w:bodyDiv w:val="1"/>
      <w:marLeft w:val="0"/>
      <w:marRight w:val="0"/>
      <w:marTop w:val="0"/>
      <w:marBottom w:val="0"/>
      <w:divBdr>
        <w:top w:val="none" w:sz="0" w:space="0" w:color="auto"/>
        <w:left w:val="none" w:sz="0" w:space="0" w:color="auto"/>
        <w:bottom w:val="none" w:sz="0" w:space="0" w:color="auto"/>
        <w:right w:val="none" w:sz="0" w:space="0" w:color="auto"/>
      </w:divBdr>
    </w:div>
    <w:div w:id="1935434959">
      <w:bodyDiv w:val="1"/>
      <w:marLeft w:val="0"/>
      <w:marRight w:val="0"/>
      <w:marTop w:val="0"/>
      <w:marBottom w:val="0"/>
      <w:divBdr>
        <w:top w:val="none" w:sz="0" w:space="0" w:color="auto"/>
        <w:left w:val="none" w:sz="0" w:space="0" w:color="auto"/>
        <w:bottom w:val="none" w:sz="0" w:space="0" w:color="auto"/>
        <w:right w:val="none" w:sz="0" w:space="0" w:color="auto"/>
      </w:divBdr>
    </w:div>
    <w:div w:id="1963414198">
      <w:bodyDiv w:val="1"/>
      <w:marLeft w:val="0"/>
      <w:marRight w:val="0"/>
      <w:marTop w:val="0"/>
      <w:marBottom w:val="0"/>
      <w:divBdr>
        <w:top w:val="none" w:sz="0" w:space="0" w:color="auto"/>
        <w:left w:val="none" w:sz="0" w:space="0" w:color="auto"/>
        <w:bottom w:val="none" w:sz="0" w:space="0" w:color="auto"/>
        <w:right w:val="none" w:sz="0" w:space="0" w:color="auto"/>
      </w:divBdr>
    </w:div>
    <w:div w:id="1966505110">
      <w:bodyDiv w:val="1"/>
      <w:marLeft w:val="0"/>
      <w:marRight w:val="0"/>
      <w:marTop w:val="0"/>
      <w:marBottom w:val="0"/>
      <w:divBdr>
        <w:top w:val="none" w:sz="0" w:space="0" w:color="auto"/>
        <w:left w:val="none" w:sz="0" w:space="0" w:color="auto"/>
        <w:bottom w:val="none" w:sz="0" w:space="0" w:color="auto"/>
        <w:right w:val="none" w:sz="0" w:space="0" w:color="auto"/>
      </w:divBdr>
      <w:divsChild>
        <w:div w:id="174536601">
          <w:marLeft w:val="0"/>
          <w:marRight w:val="0"/>
          <w:marTop w:val="0"/>
          <w:marBottom w:val="0"/>
          <w:divBdr>
            <w:top w:val="none" w:sz="0" w:space="0" w:color="auto"/>
            <w:left w:val="none" w:sz="0" w:space="0" w:color="auto"/>
            <w:bottom w:val="none" w:sz="0" w:space="0" w:color="auto"/>
            <w:right w:val="none" w:sz="0" w:space="0" w:color="auto"/>
          </w:divBdr>
          <w:divsChild>
            <w:div w:id="1414661485">
              <w:marLeft w:val="0"/>
              <w:marRight w:val="0"/>
              <w:marTop w:val="0"/>
              <w:marBottom w:val="0"/>
              <w:divBdr>
                <w:top w:val="none" w:sz="0" w:space="0" w:color="auto"/>
                <w:left w:val="none" w:sz="0" w:space="0" w:color="auto"/>
                <w:bottom w:val="none" w:sz="0" w:space="0" w:color="auto"/>
                <w:right w:val="none" w:sz="0" w:space="0" w:color="auto"/>
              </w:divBdr>
            </w:div>
            <w:div w:id="1311448193">
              <w:marLeft w:val="0"/>
              <w:marRight w:val="0"/>
              <w:marTop w:val="0"/>
              <w:marBottom w:val="0"/>
              <w:divBdr>
                <w:top w:val="none" w:sz="0" w:space="0" w:color="auto"/>
                <w:left w:val="none" w:sz="0" w:space="0" w:color="auto"/>
                <w:bottom w:val="none" w:sz="0" w:space="0" w:color="auto"/>
                <w:right w:val="none" w:sz="0" w:space="0" w:color="auto"/>
              </w:divBdr>
              <w:divsChild>
                <w:div w:id="599408645">
                  <w:marLeft w:val="0"/>
                  <w:marRight w:val="0"/>
                  <w:marTop w:val="0"/>
                  <w:marBottom w:val="0"/>
                  <w:divBdr>
                    <w:top w:val="none" w:sz="0" w:space="0" w:color="auto"/>
                    <w:left w:val="none" w:sz="0" w:space="0" w:color="auto"/>
                    <w:bottom w:val="none" w:sz="0" w:space="0" w:color="auto"/>
                    <w:right w:val="none" w:sz="0" w:space="0" w:color="auto"/>
                  </w:divBdr>
                </w:div>
                <w:div w:id="427698941">
                  <w:marLeft w:val="0"/>
                  <w:marRight w:val="0"/>
                  <w:marTop w:val="0"/>
                  <w:marBottom w:val="0"/>
                  <w:divBdr>
                    <w:top w:val="none" w:sz="0" w:space="0" w:color="auto"/>
                    <w:left w:val="none" w:sz="0" w:space="0" w:color="auto"/>
                    <w:bottom w:val="none" w:sz="0" w:space="0" w:color="auto"/>
                    <w:right w:val="none" w:sz="0" w:space="0" w:color="auto"/>
                  </w:divBdr>
                </w:div>
                <w:div w:id="9691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43916">
      <w:bodyDiv w:val="1"/>
      <w:marLeft w:val="0"/>
      <w:marRight w:val="0"/>
      <w:marTop w:val="0"/>
      <w:marBottom w:val="0"/>
      <w:divBdr>
        <w:top w:val="none" w:sz="0" w:space="0" w:color="auto"/>
        <w:left w:val="none" w:sz="0" w:space="0" w:color="auto"/>
        <w:bottom w:val="none" w:sz="0" w:space="0" w:color="auto"/>
        <w:right w:val="none" w:sz="0" w:space="0" w:color="auto"/>
      </w:divBdr>
    </w:div>
    <w:div w:id="1995377383">
      <w:bodyDiv w:val="1"/>
      <w:marLeft w:val="0"/>
      <w:marRight w:val="0"/>
      <w:marTop w:val="0"/>
      <w:marBottom w:val="0"/>
      <w:divBdr>
        <w:top w:val="none" w:sz="0" w:space="0" w:color="auto"/>
        <w:left w:val="none" w:sz="0" w:space="0" w:color="auto"/>
        <w:bottom w:val="none" w:sz="0" w:space="0" w:color="auto"/>
        <w:right w:val="none" w:sz="0" w:space="0" w:color="auto"/>
      </w:divBdr>
    </w:div>
    <w:div w:id="2023778905">
      <w:bodyDiv w:val="1"/>
      <w:marLeft w:val="0"/>
      <w:marRight w:val="0"/>
      <w:marTop w:val="0"/>
      <w:marBottom w:val="0"/>
      <w:divBdr>
        <w:top w:val="none" w:sz="0" w:space="0" w:color="auto"/>
        <w:left w:val="none" w:sz="0" w:space="0" w:color="auto"/>
        <w:bottom w:val="none" w:sz="0" w:space="0" w:color="auto"/>
        <w:right w:val="none" w:sz="0" w:space="0" w:color="auto"/>
      </w:divBdr>
    </w:div>
    <w:div w:id="2032107081">
      <w:bodyDiv w:val="1"/>
      <w:marLeft w:val="0"/>
      <w:marRight w:val="0"/>
      <w:marTop w:val="0"/>
      <w:marBottom w:val="0"/>
      <w:divBdr>
        <w:top w:val="none" w:sz="0" w:space="0" w:color="auto"/>
        <w:left w:val="none" w:sz="0" w:space="0" w:color="auto"/>
        <w:bottom w:val="none" w:sz="0" w:space="0" w:color="auto"/>
        <w:right w:val="none" w:sz="0" w:space="0" w:color="auto"/>
      </w:divBdr>
    </w:div>
    <w:div w:id="2056199459">
      <w:bodyDiv w:val="1"/>
      <w:marLeft w:val="0"/>
      <w:marRight w:val="0"/>
      <w:marTop w:val="0"/>
      <w:marBottom w:val="0"/>
      <w:divBdr>
        <w:top w:val="none" w:sz="0" w:space="0" w:color="auto"/>
        <w:left w:val="none" w:sz="0" w:space="0" w:color="auto"/>
        <w:bottom w:val="none" w:sz="0" w:space="0" w:color="auto"/>
        <w:right w:val="none" w:sz="0" w:space="0" w:color="auto"/>
      </w:divBdr>
    </w:div>
    <w:div w:id="2069306857">
      <w:bodyDiv w:val="1"/>
      <w:marLeft w:val="0"/>
      <w:marRight w:val="0"/>
      <w:marTop w:val="0"/>
      <w:marBottom w:val="0"/>
      <w:divBdr>
        <w:top w:val="none" w:sz="0" w:space="0" w:color="auto"/>
        <w:left w:val="none" w:sz="0" w:space="0" w:color="auto"/>
        <w:bottom w:val="none" w:sz="0" w:space="0" w:color="auto"/>
        <w:right w:val="none" w:sz="0" w:space="0" w:color="auto"/>
      </w:divBdr>
    </w:div>
    <w:div w:id="2074355440">
      <w:bodyDiv w:val="1"/>
      <w:marLeft w:val="0"/>
      <w:marRight w:val="0"/>
      <w:marTop w:val="0"/>
      <w:marBottom w:val="0"/>
      <w:divBdr>
        <w:top w:val="none" w:sz="0" w:space="0" w:color="auto"/>
        <w:left w:val="none" w:sz="0" w:space="0" w:color="auto"/>
        <w:bottom w:val="none" w:sz="0" w:space="0" w:color="auto"/>
        <w:right w:val="none" w:sz="0" w:space="0" w:color="auto"/>
      </w:divBdr>
    </w:div>
    <w:div w:id="2074959250">
      <w:bodyDiv w:val="1"/>
      <w:marLeft w:val="0"/>
      <w:marRight w:val="0"/>
      <w:marTop w:val="0"/>
      <w:marBottom w:val="0"/>
      <w:divBdr>
        <w:top w:val="none" w:sz="0" w:space="0" w:color="auto"/>
        <w:left w:val="none" w:sz="0" w:space="0" w:color="auto"/>
        <w:bottom w:val="none" w:sz="0" w:space="0" w:color="auto"/>
        <w:right w:val="none" w:sz="0" w:space="0" w:color="auto"/>
      </w:divBdr>
    </w:div>
    <w:div w:id="2083018577">
      <w:bodyDiv w:val="1"/>
      <w:marLeft w:val="0"/>
      <w:marRight w:val="0"/>
      <w:marTop w:val="0"/>
      <w:marBottom w:val="0"/>
      <w:divBdr>
        <w:top w:val="none" w:sz="0" w:space="0" w:color="auto"/>
        <w:left w:val="none" w:sz="0" w:space="0" w:color="auto"/>
        <w:bottom w:val="none" w:sz="0" w:space="0" w:color="auto"/>
        <w:right w:val="none" w:sz="0" w:space="0" w:color="auto"/>
      </w:divBdr>
    </w:div>
    <w:div w:id="2098405015">
      <w:bodyDiv w:val="1"/>
      <w:marLeft w:val="0"/>
      <w:marRight w:val="0"/>
      <w:marTop w:val="0"/>
      <w:marBottom w:val="0"/>
      <w:divBdr>
        <w:top w:val="none" w:sz="0" w:space="0" w:color="auto"/>
        <w:left w:val="none" w:sz="0" w:space="0" w:color="auto"/>
        <w:bottom w:val="none" w:sz="0" w:space="0" w:color="auto"/>
        <w:right w:val="none" w:sz="0" w:space="0" w:color="auto"/>
      </w:divBdr>
    </w:div>
    <w:div w:id="2099984448">
      <w:bodyDiv w:val="1"/>
      <w:marLeft w:val="0"/>
      <w:marRight w:val="0"/>
      <w:marTop w:val="0"/>
      <w:marBottom w:val="0"/>
      <w:divBdr>
        <w:top w:val="none" w:sz="0" w:space="0" w:color="auto"/>
        <w:left w:val="none" w:sz="0" w:space="0" w:color="auto"/>
        <w:bottom w:val="none" w:sz="0" w:space="0" w:color="auto"/>
        <w:right w:val="none" w:sz="0" w:space="0" w:color="auto"/>
      </w:divBdr>
    </w:div>
    <w:div w:id="2103909326">
      <w:bodyDiv w:val="1"/>
      <w:marLeft w:val="0"/>
      <w:marRight w:val="0"/>
      <w:marTop w:val="0"/>
      <w:marBottom w:val="0"/>
      <w:divBdr>
        <w:top w:val="none" w:sz="0" w:space="0" w:color="auto"/>
        <w:left w:val="none" w:sz="0" w:space="0" w:color="auto"/>
        <w:bottom w:val="none" w:sz="0" w:space="0" w:color="auto"/>
        <w:right w:val="none" w:sz="0" w:space="0" w:color="auto"/>
      </w:divBdr>
    </w:div>
    <w:div w:id="2111467940">
      <w:bodyDiv w:val="1"/>
      <w:marLeft w:val="0"/>
      <w:marRight w:val="0"/>
      <w:marTop w:val="0"/>
      <w:marBottom w:val="0"/>
      <w:divBdr>
        <w:top w:val="none" w:sz="0" w:space="0" w:color="auto"/>
        <w:left w:val="none" w:sz="0" w:space="0" w:color="auto"/>
        <w:bottom w:val="none" w:sz="0" w:space="0" w:color="auto"/>
        <w:right w:val="none" w:sz="0" w:space="0" w:color="auto"/>
      </w:divBdr>
    </w:div>
    <w:div w:id="2130005052">
      <w:bodyDiv w:val="1"/>
      <w:marLeft w:val="0"/>
      <w:marRight w:val="0"/>
      <w:marTop w:val="0"/>
      <w:marBottom w:val="0"/>
      <w:divBdr>
        <w:top w:val="none" w:sz="0" w:space="0" w:color="auto"/>
        <w:left w:val="none" w:sz="0" w:space="0" w:color="auto"/>
        <w:bottom w:val="none" w:sz="0" w:space="0" w:color="auto"/>
        <w:right w:val="none" w:sz="0" w:space="0" w:color="auto"/>
      </w:divBdr>
    </w:div>
    <w:div w:id="2141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3127118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0BAFA6D31E749623CFA2F68525561E93E7A9D5B30D8190A51966D730EE81AF599251972714DB7FEDB0D198C29888F9A0D58CB09A6F4D18EF36732t2t1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BAFA6D31E749623CFA2F68525561E93E7A9D5B3BDD1F0E5ECB677B57E418F2967A0E753841B6FEDB0E1983768D9A8B5557CE10B8F5CE92F165t3t1X" TargetMode="External"/><Relationship Id="rId5" Type="http://schemas.openxmlformats.org/officeDocument/2006/relationships/webSettings" Target="webSettings.xml"/><Relationship Id="rId15" Type="http://schemas.openxmlformats.org/officeDocument/2006/relationships/hyperlink" Target="garantF1://31271181.0" TargetMode="Externa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consultantplus://offline/ref=202A1CB49333DC5317EA545505B7D375D3C567CE975CBAC35085F37E30CB84E88061C593FE9266F91C6B9522D39E453BC06C21E19F5F2845D4E38EM7O1X" TargetMode="External"/><Relationship Id="rId14" Type="http://schemas.openxmlformats.org/officeDocument/2006/relationships/hyperlink" Target="garantF1://31271181.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70BAFA6D31E749623CFA2F68525561E93E7A9D5B30D8190A51966D730EE81AF599251972714DB7FEDB0D198C29888F9A0D58CB09A6F4D18EF36732t2t1X" TargetMode="External"/><Relationship Id="rId1" Type="http://schemas.openxmlformats.org/officeDocument/2006/relationships/hyperlink" Target="consultantplus://offline/ref=70BAFA6D31E749623CFA2F68525561E93E7A9D5B3BDD1F0E5ECB677B57E418F2967A0E753841B6FEDB0E1983768D9A8B5557CE10B8F5CE92F165t3t1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5"/>
            </a:solidFill>
            <a:ln>
              <a:noFill/>
            </a:ln>
            <a:effectLst/>
            <a:scene3d>
              <a:camera prst="orthographicFront"/>
              <a:lightRig rig="threePt" dir="t"/>
            </a:scene3d>
            <a:sp3d prstMaterial="matte">
              <a:bevelT w="63500" h="63500" prst="artDeco"/>
              <a:contourClr>
                <a:srgbClr val="000000"/>
              </a:contourClr>
            </a:sp3d>
          </c:spPr>
          <c:invertIfNegative val="0"/>
          <c:dPt>
            <c:idx val="0"/>
            <c:invertIfNegative val="0"/>
            <c:bubble3D val="0"/>
            <c:spPr>
              <a:solidFill>
                <a:schemeClr val="accent5"/>
              </a:solidFill>
              <a:ln>
                <a:noFill/>
              </a:ln>
              <a:effectLst/>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1-6588-4A20-8507-F44E8028499F}"/>
              </c:ext>
            </c:extLst>
          </c:dPt>
          <c:dPt>
            <c:idx val="1"/>
            <c:invertIfNegative val="0"/>
            <c:bubble3D val="0"/>
            <c:spPr>
              <a:solidFill>
                <a:schemeClr val="accent5"/>
              </a:solidFill>
              <a:ln>
                <a:noFill/>
              </a:ln>
              <a:effectLst/>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1-C241-4D2C-B57A-01FF47854963}"/>
              </c:ext>
            </c:extLst>
          </c:dPt>
          <c:dPt>
            <c:idx val="2"/>
            <c:invertIfNegative val="0"/>
            <c:bubble3D val="0"/>
            <c:spPr>
              <a:solidFill>
                <a:schemeClr val="accent5"/>
              </a:solidFill>
              <a:ln>
                <a:noFill/>
              </a:ln>
              <a:effectLst/>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3-C241-4D2C-B57A-01FF47854963}"/>
              </c:ext>
            </c:extLst>
          </c:dPt>
          <c:dPt>
            <c:idx val="3"/>
            <c:invertIfNegative val="0"/>
            <c:bubble3D val="0"/>
            <c:spPr>
              <a:solidFill>
                <a:schemeClr val="accent5"/>
              </a:solidFill>
              <a:ln>
                <a:noFill/>
              </a:ln>
              <a:effectLst/>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5-C241-4D2C-B57A-01FF47854963}"/>
              </c:ext>
            </c:extLst>
          </c:dPt>
          <c:dPt>
            <c:idx val="4"/>
            <c:invertIfNegative val="0"/>
            <c:bubble3D val="0"/>
            <c:spPr>
              <a:solidFill>
                <a:schemeClr val="accent5"/>
              </a:solidFill>
              <a:ln>
                <a:noFill/>
              </a:ln>
              <a:effectLst/>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7-C241-4D2C-B57A-01FF47854963}"/>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Диаграмма!$A$31:$E$32</c:f>
              <c:multiLvlStrCache>
                <c:ptCount val="5"/>
                <c:lvl>
                  <c:pt idx="0">
                    <c:v>Паспортами ГП </c:v>
                  </c:pt>
                  <c:pt idx="1">
                    <c:v>Законом 67-ОЗ</c:v>
                  </c:pt>
                  <c:pt idx="2">
                    <c:v>СБР</c:v>
                  </c:pt>
                  <c:pt idx="3">
                    <c:v>(ф. 0503117)</c:v>
                  </c:pt>
                  <c:pt idx="4">
                    <c:v>Отчет</c:v>
                  </c:pt>
                </c:lvl>
                <c:lvl>
                  <c:pt idx="0">
                    <c:v>Утверждено</c:v>
                  </c:pt>
                  <c:pt idx="3">
                    <c:v>Профинансировано</c:v>
                  </c:pt>
                  <c:pt idx="4">
                    <c:v>Исполнено</c:v>
                  </c:pt>
                </c:lvl>
              </c:multiLvlStrCache>
            </c:multiLvlStrRef>
          </c:cat>
          <c:val>
            <c:numRef>
              <c:f>Диаграмма!$A$33:$E$33</c:f>
              <c:numCache>
                <c:formatCode>#,##0.00</c:formatCode>
                <c:ptCount val="5"/>
                <c:pt idx="0">
                  <c:v>61159034.70000001</c:v>
                </c:pt>
                <c:pt idx="1">
                  <c:v>50952603</c:v>
                </c:pt>
                <c:pt idx="2">
                  <c:v>51742768.500000007</c:v>
                </c:pt>
                <c:pt idx="3">
                  <c:v>22761237.800000001</c:v>
                </c:pt>
                <c:pt idx="4">
                  <c:v>20995891.699999999</c:v>
                </c:pt>
              </c:numCache>
            </c:numRef>
          </c:val>
          <c:extLst>
            <c:ext xmlns:c16="http://schemas.microsoft.com/office/drawing/2014/chart" uri="{C3380CC4-5D6E-409C-BE32-E72D297353CC}">
              <c16:uniqueId val="{0000000A-C241-4D2C-B57A-01FF47854963}"/>
            </c:ext>
          </c:extLst>
        </c:ser>
        <c:dLbls>
          <c:dLblPos val="outEnd"/>
          <c:showLegendKey val="0"/>
          <c:showVal val="1"/>
          <c:showCatName val="0"/>
          <c:showSerName val="0"/>
          <c:showPercent val="0"/>
          <c:showBubbleSize val="0"/>
        </c:dLbls>
        <c:gapWidth val="219"/>
        <c:overlap val="-27"/>
        <c:axId val="475539136"/>
        <c:axId val="475535608"/>
      </c:barChart>
      <c:catAx>
        <c:axId val="47553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5535608"/>
        <c:crosses val="autoZero"/>
        <c:auto val="1"/>
        <c:lblAlgn val="ctr"/>
        <c:lblOffset val="100"/>
        <c:noMultiLvlLbl val="0"/>
      </c:catAx>
      <c:valAx>
        <c:axId val="475535608"/>
        <c:scaling>
          <c:orientation val="minMax"/>
        </c:scaling>
        <c:delete val="1"/>
        <c:axPos val="l"/>
        <c:numFmt formatCode="#,##0.00" sourceLinked="1"/>
        <c:majorTickMark val="none"/>
        <c:minorTickMark val="none"/>
        <c:tickLblPos val="nextTo"/>
        <c:crossAx val="475539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a:scene3d>
      <a:camera prst="orthographicFront"/>
      <a:lightRig rig="threePt" dir="t"/>
    </a:scene3d>
    <a:sp3d>
      <a:bevelT/>
    </a:sp3d>
  </c:spPr>
  <c:txPr>
    <a:bodyPr/>
    <a:lstStyle/>
    <a:p>
      <a:pPr>
        <a:defRPr sz="800"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4A16D-601B-4F9F-B3A3-9A27B5A8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71</Pages>
  <Words>25720</Words>
  <Characters>146608</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dc:creator>
  <cp:lastModifiedBy>Наталья М. Иванова</cp:lastModifiedBy>
  <cp:revision>22</cp:revision>
  <cp:lastPrinted>2022-08-02T23:56:00Z</cp:lastPrinted>
  <dcterms:created xsi:type="dcterms:W3CDTF">2022-10-04T22:16:00Z</dcterms:created>
  <dcterms:modified xsi:type="dcterms:W3CDTF">2022-10-05T05:18:00Z</dcterms:modified>
</cp:coreProperties>
</file>