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3BA3" w:rsidRPr="00A6456C" w:rsidRDefault="00A83BA3" w:rsidP="00A83BA3">
      <w:pPr>
        <w:rPr>
          <w:color w:val="000000" w:themeColor="text1"/>
          <w:sz w:val="28"/>
          <w:szCs w:val="28"/>
        </w:rPr>
      </w:pPr>
      <w:r w:rsidRPr="00A6456C">
        <w:rPr>
          <w:noProof/>
          <w:color w:val="000000" w:themeColor="text1"/>
          <w:sz w:val="28"/>
          <w:szCs w:val="28"/>
        </w:rPr>
        <w:drawing>
          <wp:anchor distT="0" distB="0" distL="114300" distR="114300" simplePos="0" relativeHeight="251659264" behindDoc="0" locked="0" layoutInCell="1" allowOverlap="1">
            <wp:simplePos x="0" y="0"/>
            <wp:positionH relativeFrom="column">
              <wp:posOffset>1984375</wp:posOffset>
            </wp:positionH>
            <wp:positionV relativeFrom="paragraph">
              <wp:posOffset>-51435</wp:posOffset>
            </wp:positionV>
            <wp:extent cx="2077085" cy="2006600"/>
            <wp:effectExtent l="19050" t="0" r="0" b="0"/>
            <wp:wrapSquare wrapText="bothSides"/>
            <wp:docPr id="2" name="Рисунок 2" descr="C:\Users\Тодавчич.PALATATSL\Desktop\Мои документы\Счетная палата\10 лет\Буклет 10 лет\БУКЛЕТ\КУРСКУ -Исходные\Герб.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Тодавчич.PALATATSL\Desktop\Мои документы\Счетная палата\10 лет\Буклет 10 лет\БУКЛЕТ\КУРСКУ -Исходные\Герб.jpg"/>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077085" cy="2006600"/>
                    </a:xfrm>
                    <a:prstGeom prst="rect">
                      <a:avLst/>
                    </a:prstGeom>
                    <a:noFill/>
                    <a:ln>
                      <a:noFill/>
                    </a:ln>
                  </pic:spPr>
                </pic:pic>
              </a:graphicData>
            </a:graphic>
          </wp:anchor>
        </w:drawing>
      </w:r>
    </w:p>
    <w:p w:rsidR="00A83BA3" w:rsidRPr="00A6456C" w:rsidRDefault="00A83BA3" w:rsidP="00A83BA3">
      <w:pPr>
        <w:rPr>
          <w:color w:val="000000" w:themeColor="text1"/>
          <w:sz w:val="28"/>
          <w:szCs w:val="28"/>
        </w:rPr>
      </w:pPr>
    </w:p>
    <w:p w:rsidR="00A83BA3" w:rsidRPr="00A6456C" w:rsidRDefault="00A83BA3" w:rsidP="00A83BA3">
      <w:pPr>
        <w:rPr>
          <w:color w:val="000000" w:themeColor="text1"/>
          <w:sz w:val="28"/>
          <w:szCs w:val="28"/>
        </w:rPr>
      </w:pPr>
    </w:p>
    <w:p w:rsidR="00A83BA3" w:rsidRPr="00A6456C" w:rsidRDefault="00A83BA3" w:rsidP="00A83BA3">
      <w:pPr>
        <w:rPr>
          <w:color w:val="000000" w:themeColor="text1"/>
          <w:sz w:val="28"/>
          <w:szCs w:val="28"/>
        </w:rPr>
      </w:pPr>
    </w:p>
    <w:p w:rsidR="00A83BA3" w:rsidRPr="00A6456C" w:rsidRDefault="00A83BA3" w:rsidP="00A83BA3">
      <w:pPr>
        <w:rPr>
          <w:color w:val="000000" w:themeColor="text1"/>
          <w:sz w:val="28"/>
          <w:szCs w:val="28"/>
        </w:rPr>
      </w:pPr>
    </w:p>
    <w:p w:rsidR="00A83BA3" w:rsidRPr="00A6456C" w:rsidRDefault="00A83BA3" w:rsidP="00A83BA3">
      <w:pPr>
        <w:rPr>
          <w:color w:val="000000" w:themeColor="text1"/>
          <w:sz w:val="28"/>
          <w:szCs w:val="28"/>
        </w:rPr>
      </w:pPr>
    </w:p>
    <w:p w:rsidR="00A83BA3" w:rsidRPr="00A6456C" w:rsidRDefault="00A83BA3" w:rsidP="00A83BA3">
      <w:pPr>
        <w:rPr>
          <w:color w:val="000000" w:themeColor="text1"/>
          <w:sz w:val="28"/>
          <w:szCs w:val="28"/>
        </w:rPr>
      </w:pPr>
    </w:p>
    <w:p w:rsidR="00A83BA3" w:rsidRPr="00A6456C" w:rsidRDefault="00A83BA3" w:rsidP="00A83BA3">
      <w:pPr>
        <w:rPr>
          <w:color w:val="000000" w:themeColor="text1"/>
          <w:sz w:val="28"/>
          <w:szCs w:val="28"/>
        </w:rPr>
      </w:pPr>
    </w:p>
    <w:p w:rsidR="00A83BA3" w:rsidRPr="00A6456C" w:rsidRDefault="00A83BA3" w:rsidP="00A83BA3">
      <w:pPr>
        <w:rPr>
          <w:color w:val="000000" w:themeColor="text1"/>
          <w:sz w:val="28"/>
          <w:szCs w:val="28"/>
        </w:rPr>
      </w:pPr>
    </w:p>
    <w:p w:rsidR="00A83BA3" w:rsidRPr="00A6456C" w:rsidRDefault="00A83BA3" w:rsidP="00A83BA3">
      <w:pPr>
        <w:rPr>
          <w:color w:val="000000" w:themeColor="text1"/>
          <w:sz w:val="28"/>
          <w:szCs w:val="28"/>
        </w:rPr>
      </w:pPr>
    </w:p>
    <w:p w:rsidR="00A83BA3" w:rsidRPr="00A6456C" w:rsidRDefault="00A83BA3" w:rsidP="00A83BA3">
      <w:pPr>
        <w:rPr>
          <w:color w:val="000000" w:themeColor="text1"/>
          <w:sz w:val="28"/>
          <w:szCs w:val="28"/>
        </w:rPr>
      </w:pPr>
    </w:p>
    <w:p w:rsidR="00A83BA3" w:rsidRPr="00A6456C" w:rsidRDefault="00A83BA3" w:rsidP="00A83BA3">
      <w:pPr>
        <w:rPr>
          <w:color w:val="000000" w:themeColor="text1"/>
          <w:sz w:val="28"/>
          <w:szCs w:val="28"/>
        </w:rPr>
      </w:pPr>
    </w:p>
    <w:p w:rsidR="00A83BA3" w:rsidRPr="00A6456C" w:rsidRDefault="00A83BA3" w:rsidP="00A83BA3">
      <w:pPr>
        <w:rPr>
          <w:color w:val="000000" w:themeColor="text1"/>
          <w:sz w:val="28"/>
          <w:szCs w:val="28"/>
        </w:rPr>
      </w:pPr>
    </w:p>
    <w:p w:rsidR="00A83BA3" w:rsidRPr="00A6456C" w:rsidRDefault="00A83BA3" w:rsidP="00A83BA3">
      <w:pPr>
        <w:rPr>
          <w:color w:val="000000" w:themeColor="text1"/>
          <w:sz w:val="28"/>
          <w:szCs w:val="28"/>
        </w:rPr>
      </w:pPr>
    </w:p>
    <w:p w:rsidR="00A83BA3" w:rsidRPr="00A6456C" w:rsidRDefault="00A83BA3" w:rsidP="00A83BA3">
      <w:pPr>
        <w:jc w:val="center"/>
        <w:rPr>
          <w:b/>
          <w:color w:val="000000" w:themeColor="text1"/>
          <w:sz w:val="28"/>
          <w:szCs w:val="28"/>
        </w:rPr>
      </w:pPr>
      <w:r w:rsidRPr="00A6456C">
        <w:rPr>
          <w:b/>
          <w:color w:val="000000" w:themeColor="text1"/>
          <w:sz w:val="28"/>
          <w:szCs w:val="28"/>
        </w:rPr>
        <w:t>СЧЕТНАЯ ПАЛАТА ЧУКОТСКОГО АВТОНОМНОГО ОКРУГА</w:t>
      </w:r>
    </w:p>
    <w:p w:rsidR="00A83BA3" w:rsidRPr="00A6456C" w:rsidRDefault="00A83BA3" w:rsidP="00A83BA3">
      <w:pPr>
        <w:jc w:val="center"/>
        <w:rPr>
          <w:b/>
          <w:color w:val="000000" w:themeColor="text1"/>
        </w:rPr>
      </w:pPr>
    </w:p>
    <w:p w:rsidR="00A83BA3" w:rsidRPr="00A6456C" w:rsidRDefault="00A83BA3" w:rsidP="00A83BA3">
      <w:pPr>
        <w:jc w:val="center"/>
        <w:rPr>
          <w:b/>
          <w:color w:val="000000" w:themeColor="text1"/>
        </w:rPr>
      </w:pPr>
    </w:p>
    <w:p w:rsidR="00A83BA3" w:rsidRPr="00A6456C" w:rsidRDefault="00A83BA3" w:rsidP="00A83BA3">
      <w:pPr>
        <w:jc w:val="center"/>
        <w:rPr>
          <w:b/>
          <w:color w:val="000000" w:themeColor="text1"/>
          <w:sz w:val="72"/>
        </w:rPr>
      </w:pPr>
      <w:r w:rsidRPr="00A6456C">
        <w:rPr>
          <w:b/>
          <w:color w:val="000000" w:themeColor="text1"/>
          <w:sz w:val="72"/>
        </w:rPr>
        <w:t xml:space="preserve">Б Ю Л </w:t>
      </w:r>
      <w:proofErr w:type="spellStart"/>
      <w:proofErr w:type="gramStart"/>
      <w:r w:rsidRPr="00A6456C">
        <w:rPr>
          <w:b/>
          <w:color w:val="000000" w:themeColor="text1"/>
          <w:sz w:val="72"/>
        </w:rPr>
        <w:t>Л</w:t>
      </w:r>
      <w:proofErr w:type="spellEnd"/>
      <w:proofErr w:type="gramEnd"/>
      <w:r w:rsidRPr="00A6456C">
        <w:rPr>
          <w:b/>
          <w:color w:val="000000" w:themeColor="text1"/>
          <w:sz w:val="72"/>
        </w:rPr>
        <w:t xml:space="preserve"> Е Т Е Н Ь</w:t>
      </w:r>
    </w:p>
    <w:p w:rsidR="00A83BA3" w:rsidRPr="00A6456C" w:rsidRDefault="00A83BA3" w:rsidP="00A83BA3">
      <w:pPr>
        <w:jc w:val="center"/>
        <w:rPr>
          <w:b/>
          <w:color w:val="000000" w:themeColor="text1"/>
          <w:sz w:val="72"/>
        </w:rPr>
      </w:pPr>
      <w:r w:rsidRPr="00A6456C">
        <w:rPr>
          <w:b/>
          <w:color w:val="000000" w:themeColor="text1"/>
          <w:sz w:val="72"/>
        </w:rPr>
        <w:t xml:space="preserve">№ </w:t>
      </w:r>
      <w:r w:rsidR="009C505E" w:rsidRPr="00A6456C">
        <w:rPr>
          <w:b/>
          <w:color w:val="000000" w:themeColor="text1"/>
          <w:sz w:val="72"/>
        </w:rPr>
        <w:t>4</w:t>
      </w:r>
    </w:p>
    <w:p w:rsidR="00A83BA3" w:rsidRPr="00A6456C" w:rsidRDefault="00A83BA3" w:rsidP="00A83BA3">
      <w:pPr>
        <w:jc w:val="center"/>
        <w:rPr>
          <w:b/>
          <w:color w:val="000000" w:themeColor="text1"/>
        </w:rPr>
      </w:pPr>
    </w:p>
    <w:p w:rsidR="00A83BA3" w:rsidRPr="00A6456C" w:rsidRDefault="00A83BA3" w:rsidP="00A83BA3">
      <w:pPr>
        <w:rPr>
          <w:color w:val="000000" w:themeColor="text1"/>
        </w:rPr>
      </w:pPr>
    </w:p>
    <w:p w:rsidR="00A83BA3" w:rsidRPr="00A6456C" w:rsidRDefault="00A83BA3" w:rsidP="00A83BA3">
      <w:pPr>
        <w:rPr>
          <w:color w:val="000000" w:themeColor="text1"/>
        </w:rPr>
      </w:pPr>
    </w:p>
    <w:p w:rsidR="00A83BA3" w:rsidRPr="00A6456C" w:rsidRDefault="00A83BA3" w:rsidP="00A83BA3">
      <w:pPr>
        <w:rPr>
          <w:color w:val="000000" w:themeColor="text1"/>
        </w:rPr>
      </w:pPr>
    </w:p>
    <w:p w:rsidR="00A83BA3" w:rsidRPr="00A6456C" w:rsidRDefault="00A83BA3" w:rsidP="00A83BA3">
      <w:pPr>
        <w:rPr>
          <w:color w:val="000000" w:themeColor="text1"/>
        </w:rPr>
      </w:pPr>
    </w:p>
    <w:p w:rsidR="00A83BA3" w:rsidRPr="00A6456C" w:rsidRDefault="00A83BA3" w:rsidP="00A83BA3">
      <w:pPr>
        <w:rPr>
          <w:color w:val="000000" w:themeColor="text1"/>
        </w:rPr>
      </w:pPr>
    </w:p>
    <w:p w:rsidR="00A83BA3" w:rsidRPr="00A6456C" w:rsidRDefault="00A83BA3" w:rsidP="00A83BA3">
      <w:pPr>
        <w:rPr>
          <w:color w:val="000000" w:themeColor="text1"/>
        </w:rPr>
      </w:pPr>
    </w:p>
    <w:p w:rsidR="00A83BA3" w:rsidRPr="00A6456C" w:rsidRDefault="00A83BA3" w:rsidP="00A83BA3">
      <w:pPr>
        <w:rPr>
          <w:color w:val="000000" w:themeColor="text1"/>
        </w:rPr>
      </w:pPr>
    </w:p>
    <w:p w:rsidR="00A83BA3" w:rsidRPr="00A6456C" w:rsidRDefault="00A83BA3" w:rsidP="00A83BA3">
      <w:pPr>
        <w:rPr>
          <w:color w:val="000000" w:themeColor="text1"/>
        </w:rPr>
      </w:pPr>
    </w:p>
    <w:p w:rsidR="00A83BA3" w:rsidRPr="00A6456C" w:rsidRDefault="00A83BA3" w:rsidP="00A83BA3">
      <w:pPr>
        <w:rPr>
          <w:color w:val="000000" w:themeColor="text1"/>
        </w:rPr>
      </w:pPr>
    </w:p>
    <w:p w:rsidR="00A83BA3" w:rsidRPr="00A6456C" w:rsidRDefault="00A83BA3" w:rsidP="00A83BA3">
      <w:pPr>
        <w:rPr>
          <w:color w:val="000000" w:themeColor="text1"/>
        </w:rPr>
      </w:pPr>
    </w:p>
    <w:p w:rsidR="00A83BA3" w:rsidRPr="00A6456C" w:rsidRDefault="00A83BA3" w:rsidP="00A83BA3">
      <w:pPr>
        <w:rPr>
          <w:color w:val="000000" w:themeColor="text1"/>
        </w:rPr>
      </w:pPr>
    </w:p>
    <w:p w:rsidR="00B464E4" w:rsidRPr="00A6456C" w:rsidRDefault="00B464E4" w:rsidP="00A83BA3">
      <w:pPr>
        <w:rPr>
          <w:color w:val="000000" w:themeColor="text1"/>
        </w:rPr>
      </w:pPr>
    </w:p>
    <w:p w:rsidR="00B464E4" w:rsidRPr="00A6456C" w:rsidRDefault="00B464E4" w:rsidP="00A83BA3">
      <w:pPr>
        <w:rPr>
          <w:color w:val="000000" w:themeColor="text1"/>
        </w:rPr>
      </w:pPr>
    </w:p>
    <w:p w:rsidR="00B464E4" w:rsidRPr="00A6456C" w:rsidRDefault="00B464E4" w:rsidP="00A83BA3">
      <w:pPr>
        <w:rPr>
          <w:color w:val="000000" w:themeColor="text1"/>
        </w:rPr>
      </w:pPr>
    </w:p>
    <w:p w:rsidR="00B464E4" w:rsidRPr="00A6456C" w:rsidRDefault="00B464E4" w:rsidP="00A83BA3">
      <w:pPr>
        <w:rPr>
          <w:color w:val="000000" w:themeColor="text1"/>
        </w:rPr>
      </w:pPr>
    </w:p>
    <w:p w:rsidR="00B464E4" w:rsidRPr="00A6456C" w:rsidRDefault="00B464E4" w:rsidP="00A83BA3">
      <w:pPr>
        <w:rPr>
          <w:color w:val="000000" w:themeColor="text1"/>
        </w:rPr>
      </w:pPr>
    </w:p>
    <w:p w:rsidR="00B464E4" w:rsidRPr="00A6456C" w:rsidRDefault="00B464E4" w:rsidP="00A83BA3">
      <w:pPr>
        <w:rPr>
          <w:color w:val="000000" w:themeColor="text1"/>
        </w:rPr>
      </w:pPr>
    </w:p>
    <w:p w:rsidR="00B464E4" w:rsidRPr="00A6456C" w:rsidRDefault="00B464E4" w:rsidP="00A83BA3">
      <w:pPr>
        <w:rPr>
          <w:color w:val="000000" w:themeColor="text1"/>
        </w:rPr>
      </w:pPr>
    </w:p>
    <w:p w:rsidR="00B464E4" w:rsidRPr="00A6456C" w:rsidRDefault="00B464E4" w:rsidP="00A83BA3">
      <w:pPr>
        <w:rPr>
          <w:color w:val="000000" w:themeColor="text1"/>
        </w:rPr>
      </w:pPr>
    </w:p>
    <w:p w:rsidR="00B464E4" w:rsidRPr="00A6456C" w:rsidRDefault="00B464E4" w:rsidP="00A83BA3">
      <w:pPr>
        <w:rPr>
          <w:color w:val="000000" w:themeColor="text1"/>
        </w:rPr>
      </w:pPr>
    </w:p>
    <w:p w:rsidR="00B464E4" w:rsidRPr="00A6456C" w:rsidRDefault="00B464E4" w:rsidP="00A83BA3">
      <w:pPr>
        <w:rPr>
          <w:color w:val="000000" w:themeColor="text1"/>
        </w:rPr>
      </w:pPr>
    </w:p>
    <w:p w:rsidR="00B464E4" w:rsidRPr="00A6456C" w:rsidRDefault="00B464E4" w:rsidP="00A83BA3">
      <w:pPr>
        <w:rPr>
          <w:color w:val="000000" w:themeColor="text1"/>
        </w:rPr>
      </w:pPr>
    </w:p>
    <w:p w:rsidR="00B464E4" w:rsidRPr="00A6456C" w:rsidRDefault="00B464E4" w:rsidP="00A83BA3">
      <w:pPr>
        <w:rPr>
          <w:color w:val="000000" w:themeColor="text1"/>
        </w:rPr>
      </w:pPr>
    </w:p>
    <w:p w:rsidR="00B464E4" w:rsidRPr="00A6456C" w:rsidRDefault="00B464E4" w:rsidP="00B464E4">
      <w:pPr>
        <w:jc w:val="center"/>
        <w:rPr>
          <w:color w:val="000000" w:themeColor="text1"/>
        </w:rPr>
      </w:pPr>
      <w:r w:rsidRPr="00A6456C">
        <w:rPr>
          <w:color w:val="000000" w:themeColor="text1"/>
        </w:rPr>
        <w:t>г</w:t>
      </w:r>
      <w:proofErr w:type="gramStart"/>
      <w:r w:rsidRPr="00A6456C">
        <w:rPr>
          <w:color w:val="000000" w:themeColor="text1"/>
        </w:rPr>
        <w:t>.А</w:t>
      </w:r>
      <w:proofErr w:type="gramEnd"/>
      <w:r w:rsidRPr="00A6456C">
        <w:rPr>
          <w:color w:val="000000" w:themeColor="text1"/>
        </w:rPr>
        <w:t>надырь</w:t>
      </w:r>
    </w:p>
    <w:p w:rsidR="00B464E4" w:rsidRPr="00A6456C" w:rsidRDefault="00B464E4" w:rsidP="00B464E4">
      <w:pPr>
        <w:jc w:val="center"/>
        <w:rPr>
          <w:color w:val="000000" w:themeColor="text1"/>
        </w:rPr>
      </w:pPr>
      <w:r w:rsidRPr="00A6456C">
        <w:rPr>
          <w:color w:val="000000" w:themeColor="text1"/>
        </w:rPr>
        <w:t>201</w:t>
      </w:r>
      <w:r w:rsidR="004633CC" w:rsidRPr="00A6456C">
        <w:rPr>
          <w:color w:val="000000" w:themeColor="text1"/>
        </w:rPr>
        <w:t>8</w:t>
      </w:r>
      <w:r w:rsidRPr="00A6456C">
        <w:rPr>
          <w:color w:val="000000" w:themeColor="text1"/>
        </w:rPr>
        <w:t xml:space="preserve"> год</w:t>
      </w:r>
    </w:p>
    <w:p w:rsidR="00477185" w:rsidRPr="00A6456C" w:rsidRDefault="00B464E4" w:rsidP="00E177D6">
      <w:pPr>
        <w:spacing w:after="200" w:line="276" w:lineRule="auto"/>
        <w:jc w:val="center"/>
        <w:rPr>
          <w:color w:val="000000" w:themeColor="text1"/>
          <w:sz w:val="32"/>
          <w:szCs w:val="32"/>
        </w:rPr>
      </w:pPr>
      <w:r w:rsidRPr="00A6456C">
        <w:rPr>
          <w:color w:val="000000" w:themeColor="text1"/>
          <w:sz w:val="32"/>
          <w:szCs w:val="32"/>
        </w:rPr>
        <w:br w:type="page"/>
      </w:r>
      <w:r w:rsidRPr="00A6456C">
        <w:rPr>
          <w:color w:val="000000" w:themeColor="text1"/>
          <w:sz w:val="32"/>
          <w:szCs w:val="32"/>
        </w:rPr>
        <w:lastRenderedPageBreak/>
        <w:t>СОДЕРЖАНИЕ</w:t>
      </w:r>
    </w:p>
    <w:p w:rsidR="009C505E" w:rsidRPr="00A6456C" w:rsidRDefault="009C505E" w:rsidP="00E177D6">
      <w:pPr>
        <w:spacing w:after="200" w:line="276" w:lineRule="auto"/>
        <w:jc w:val="center"/>
        <w:rPr>
          <w:color w:val="000000" w:themeColor="text1"/>
          <w:sz w:val="32"/>
          <w:szCs w:val="32"/>
        </w:rPr>
      </w:pPr>
    </w:p>
    <w:p w:rsidR="00B464E4" w:rsidRPr="00A6456C" w:rsidRDefault="00B464E4" w:rsidP="00680D81">
      <w:pPr>
        <w:pStyle w:val="af8"/>
        <w:jc w:val="both"/>
        <w:rPr>
          <w:color w:val="000000" w:themeColor="text1"/>
          <w:sz w:val="28"/>
          <w:szCs w:val="28"/>
        </w:rPr>
      </w:pPr>
      <w:r w:rsidRPr="00A6456C">
        <w:rPr>
          <w:color w:val="000000" w:themeColor="text1"/>
          <w:sz w:val="28"/>
          <w:szCs w:val="28"/>
        </w:rPr>
        <w:t xml:space="preserve">1. </w:t>
      </w:r>
      <w:r w:rsidR="003A3974" w:rsidRPr="00A6456C">
        <w:rPr>
          <w:color w:val="000000" w:themeColor="text1"/>
          <w:sz w:val="28"/>
          <w:szCs w:val="28"/>
        </w:rPr>
        <w:t xml:space="preserve">Отчет о </w:t>
      </w:r>
      <w:r w:rsidR="00680D81" w:rsidRPr="00A6456C">
        <w:rPr>
          <w:color w:val="000000" w:themeColor="text1"/>
          <w:sz w:val="28"/>
          <w:szCs w:val="28"/>
        </w:rPr>
        <w:t xml:space="preserve">результатах </w:t>
      </w:r>
      <w:r w:rsidR="009C505E" w:rsidRPr="00A6456C">
        <w:rPr>
          <w:color w:val="000000" w:themeColor="text1"/>
          <w:sz w:val="28"/>
          <w:szCs w:val="28"/>
        </w:rPr>
        <w:t xml:space="preserve">совместного контрольного мероприятия «Проверка соблюдения законодательства при осуществлении бюджетного процесса, законности и результативности использования межбюджетных трансфертов, предоставленных в 2016-2017 годах из окружного бюджета муниципальному образованию городской округ </w:t>
      </w:r>
      <w:proofErr w:type="spellStart"/>
      <w:r w:rsidR="009C505E" w:rsidRPr="00A6456C">
        <w:rPr>
          <w:color w:val="000000" w:themeColor="text1"/>
          <w:sz w:val="28"/>
          <w:szCs w:val="28"/>
        </w:rPr>
        <w:t>Эгвекинот</w:t>
      </w:r>
      <w:proofErr w:type="spellEnd"/>
      <w:r w:rsidR="009C505E" w:rsidRPr="00A6456C">
        <w:rPr>
          <w:color w:val="000000" w:themeColor="text1"/>
          <w:sz w:val="28"/>
          <w:szCs w:val="28"/>
        </w:rPr>
        <w:t xml:space="preserve">» </w:t>
      </w:r>
      <w:r w:rsidR="00680D81" w:rsidRPr="00A6456C">
        <w:rPr>
          <w:color w:val="000000" w:themeColor="text1"/>
          <w:sz w:val="28"/>
          <w:szCs w:val="28"/>
        </w:rPr>
        <w:t>.........</w:t>
      </w:r>
      <w:r w:rsidR="00407A7C" w:rsidRPr="00A6456C">
        <w:rPr>
          <w:color w:val="000000" w:themeColor="text1"/>
          <w:sz w:val="28"/>
          <w:szCs w:val="28"/>
        </w:rPr>
        <w:t>…</w:t>
      </w:r>
      <w:r w:rsidR="009C505E" w:rsidRPr="00A6456C">
        <w:rPr>
          <w:color w:val="000000" w:themeColor="text1"/>
          <w:sz w:val="28"/>
          <w:szCs w:val="28"/>
        </w:rPr>
        <w:t>……………………………</w:t>
      </w:r>
      <w:r w:rsidR="009133C5" w:rsidRPr="00A6456C">
        <w:rPr>
          <w:color w:val="000000" w:themeColor="text1"/>
          <w:sz w:val="28"/>
          <w:szCs w:val="28"/>
        </w:rPr>
        <w:t>…</w:t>
      </w:r>
      <w:r w:rsidR="001B10FB" w:rsidRPr="00A6456C">
        <w:rPr>
          <w:color w:val="000000" w:themeColor="text1"/>
          <w:sz w:val="28"/>
          <w:szCs w:val="28"/>
        </w:rPr>
        <w:t>…</w:t>
      </w:r>
      <w:r w:rsidR="007F7D9B" w:rsidRPr="00A6456C">
        <w:rPr>
          <w:color w:val="000000" w:themeColor="text1"/>
          <w:sz w:val="28"/>
          <w:szCs w:val="28"/>
        </w:rPr>
        <w:t xml:space="preserve"> </w:t>
      </w:r>
      <w:r w:rsidRPr="00A6456C">
        <w:rPr>
          <w:color w:val="000000" w:themeColor="text1"/>
          <w:sz w:val="28"/>
          <w:szCs w:val="28"/>
        </w:rPr>
        <w:t>3</w:t>
      </w:r>
    </w:p>
    <w:p w:rsidR="00E177D6" w:rsidRPr="00A6456C" w:rsidRDefault="00E177D6" w:rsidP="00680D81">
      <w:pPr>
        <w:pStyle w:val="af8"/>
        <w:jc w:val="both"/>
        <w:rPr>
          <w:color w:val="000000" w:themeColor="text1"/>
          <w:sz w:val="16"/>
          <w:szCs w:val="16"/>
        </w:rPr>
      </w:pPr>
    </w:p>
    <w:p w:rsidR="00FD2E41" w:rsidRPr="00A6456C" w:rsidRDefault="00FD2E41" w:rsidP="00680D81">
      <w:pPr>
        <w:pStyle w:val="af8"/>
        <w:jc w:val="both"/>
        <w:rPr>
          <w:color w:val="000000" w:themeColor="text1"/>
          <w:sz w:val="28"/>
          <w:szCs w:val="28"/>
        </w:rPr>
      </w:pPr>
      <w:r w:rsidRPr="00A6456C">
        <w:rPr>
          <w:color w:val="000000" w:themeColor="text1"/>
          <w:sz w:val="28"/>
          <w:szCs w:val="28"/>
        </w:rPr>
        <w:t xml:space="preserve">2. Отчет о </w:t>
      </w:r>
      <w:r w:rsidR="00407A7C" w:rsidRPr="00A6456C">
        <w:rPr>
          <w:color w:val="000000" w:themeColor="text1"/>
          <w:sz w:val="28"/>
          <w:szCs w:val="28"/>
        </w:rPr>
        <w:t xml:space="preserve">результатах контрольного мероприятия </w:t>
      </w:r>
      <w:r w:rsidR="00407A7C" w:rsidRPr="00A6456C">
        <w:rPr>
          <w:rStyle w:val="FontStyle15"/>
          <w:color w:val="000000" w:themeColor="text1"/>
          <w:sz w:val="28"/>
          <w:szCs w:val="28"/>
        </w:rPr>
        <w:t>«Проверка законности и результативности использования средств окружного бюджета и иных источников на реализацию Государственной программы «</w:t>
      </w:r>
      <w:proofErr w:type="spellStart"/>
      <w:r w:rsidR="00407A7C" w:rsidRPr="00A6456C">
        <w:rPr>
          <w:rStyle w:val="FontStyle15"/>
          <w:color w:val="000000" w:themeColor="text1"/>
          <w:sz w:val="28"/>
          <w:szCs w:val="28"/>
        </w:rPr>
        <w:t>Энергоэффективность</w:t>
      </w:r>
      <w:proofErr w:type="spellEnd"/>
      <w:r w:rsidR="00407A7C" w:rsidRPr="00A6456C">
        <w:rPr>
          <w:rStyle w:val="FontStyle15"/>
          <w:color w:val="000000" w:themeColor="text1"/>
          <w:sz w:val="28"/>
          <w:szCs w:val="28"/>
        </w:rPr>
        <w:t xml:space="preserve"> и развитие энергетики Чукотского автономного округа на 2016-2020 годы» Подпрограммы «Развитие и модернизация электроэнергетики» за 2017 год</w:t>
      </w:r>
      <w:r w:rsidR="00680D81" w:rsidRPr="00A6456C">
        <w:rPr>
          <w:rStyle w:val="FontStyle15"/>
          <w:color w:val="000000" w:themeColor="text1"/>
          <w:sz w:val="28"/>
          <w:szCs w:val="28"/>
        </w:rPr>
        <w:t>»</w:t>
      </w:r>
      <w:r w:rsidR="00407A7C" w:rsidRPr="00A6456C">
        <w:rPr>
          <w:rStyle w:val="FontStyle15"/>
          <w:color w:val="000000" w:themeColor="text1"/>
          <w:sz w:val="28"/>
          <w:szCs w:val="28"/>
        </w:rPr>
        <w:t>….</w:t>
      </w:r>
      <w:r w:rsidRPr="00A6456C">
        <w:rPr>
          <w:color w:val="000000" w:themeColor="text1"/>
          <w:sz w:val="28"/>
          <w:szCs w:val="28"/>
        </w:rPr>
        <w:t>………</w:t>
      </w:r>
      <w:r w:rsidR="00680D81" w:rsidRPr="00A6456C">
        <w:rPr>
          <w:color w:val="000000" w:themeColor="text1"/>
          <w:sz w:val="28"/>
          <w:szCs w:val="28"/>
        </w:rPr>
        <w:t>…</w:t>
      </w:r>
      <w:r w:rsidR="009133C5" w:rsidRPr="00A6456C">
        <w:rPr>
          <w:color w:val="000000" w:themeColor="text1"/>
          <w:sz w:val="28"/>
          <w:szCs w:val="28"/>
        </w:rPr>
        <w:t>….</w:t>
      </w:r>
      <w:r w:rsidRPr="00A6456C">
        <w:rPr>
          <w:color w:val="000000" w:themeColor="text1"/>
          <w:sz w:val="28"/>
          <w:szCs w:val="28"/>
        </w:rPr>
        <w:t>……</w:t>
      </w:r>
      <w:r w:rsidR="009133C5" w:rsidRPr="00A6456C">
        <w:rPr>
          <w:color w:val="000000" w:themeColor="text1"/>
          <w:sz w:val="28"/>
          <w:szCs w:val="28"/>
        </w:rPr>
        <w:t>20</w:t>
      </w:r>
    </w:p>
    <w:p w:rsidR="00FD2E41" w:rsidRPr="00A6456C" w:rsidRDefault="00FD2E41" w:rsidP="00680D81">
      <w:pPr>
        <w:pStyle w:val="af8"/>
        <w:jc w:val="both"/>
        <w:rPr>
          <w:color w:val="000000" w:themeColor="text1"/>
          <w:sz w:val="16"/>
          <w:szCs w:val="16"/>
        </w:rPr>
      </w:pPr>
    </w:p>
    <w:p w:rsidR="00FD2E41" w:rsidRPr="00A6456C" w:rsidRDefault="00FD2E41" w:rsidP="00680D81">
      <w:pPr>
        <w:pStyle w:val="af8"/>
        <w:jc w:val="both"/>
        <w:rPr>
          <w:color w:val="000000" w:themeColor="text1"/>
          <w:sz w:val="28"/>
          <w:szCs w:val="28"/>
        </w:rPr>
      </w:pPr>
      <w:r w:rsidRPr="00A6456C">
        <w:rPr>
          <w:color w:val="000000" w:themeColor="text1"/>
          <w:sz w:val="28"/>
          <w:szCs w:val="28"/>
        </w:rPr>
        <w:t xml:space="preserve">3. </w:t>
      </w:r>
      <w:proofErr w:type="gramStart"/>
      <w:r w:rsidRPr="00A6456C">
        <w:rPr>
          <w:color w:val="000000" w:themeColor="text1"/>
          <w:sz w:val="28"/>
          <w:szCs w:val="28"/>
        </w:rPr>
        <w:t>Отчет о результатах контрольного мероприяти</w:t>
      </w:r>
      <w:r w:rsidR="00283FFA" w:rsidRPr="00A6456C">
        <w:rPr>
          <w:color w:val="000000" w:themeColor="text1"/>
          <w:sz w:val="28"/>
          <w:szCs w:val="28"/>
        </w:rPr>
        <w:t>я</w:t>
      </w:r>
      <w:r w:rsidRPr="00A6456C">
        <w:rPr>
          <w:color w:val="000000" w:themeColor="text1"/>
          <w:sz w:val="28"/>
          <w:szCs w:val="28"/>
        </w:rPr>
        <w:t xml:space="preserve"> </w:t>
      </w:r>
      <w:r w:rsidR="00283FFA" w:rsidRPr="00A6456C">
        <w:rPr>
          <w:color w:val="000000" w:themeColor="text1"/>
          <w:sz w:val="28"/>
          <w:szCs w:val="28"/>
        </w:rPr>
        <w:t>«Проверка законности и результативности использования средств окружного бюджета и иных источников на реализацию Государственной программы «Развитие образования, культуры, спорта, туризма и молодежной политики Чукотского автономного округа на 2016-2020 годы» Подпрограммы «Обеспечение государственных гарантий и развитие современной инфраструктуры образования, культуры, спорта и туризма» (основное мероприятие «</w:t>
      </w:r>
      <w:r w:rsidR="00283FFA" w:rsidRPr="00A6456C">
        <w:rPr>
          <w:rFonts w:eastAsia="Calibri"/>
          <w:color w:val="000000" w:themeColor="text1"/>
          <w:sz w:val="28"/>
          <w:szCs w:val="28"/>
          <w:lang w:eastAsia="en-US"/>
        </w:rPr>
        <w:t>Материальное обеспечение отраслей образования, культуры, спорта и туризма</w:t>
      </w:r>
      <w:r w:rsidR="00283FFA" w:rsidRPr="00A6456C">
        <w:rPr>
          <w:color w:val="000000" w:themeColor="text1"/>
          <w:sz w:val="28"/>
          <w:szCs w:val="28"/>
        </w:rPr>
        <w:t>»), Подпрограммы «Развитие кадрового</w:t>
      </w:r>
      <w:proofErr w:type="gramEnd"/>
      <w:r w:rsidR="00283FFA" w:rsidRPr="00A6456C">
        <w:rPr>
          <w:color w:val="000000" w:themeColor="text1"/>
          <w:sz w:val="28"/>
          <w:szCs w:val="28"/>
        </w:rPr>
        <w:t xml:space="preserve"> потенциала» (основное мероприятие «Содействие в приобретении жилья специалистам») и Подпрограммы «Поддержка туризма» за 2016-2017 годы»……</w:t>
      </w:r>
      <w:r w:rsidR="00680D81" w:rsidRPr="00A6456C">
        <w:rPr>
          <w:color w:val="000000" w:themeColor="text1"/>
          <w:sz w:val="28"/>
          <w:szCs w:val="28"/>
        </w:rPr>
        <w:t>……..</w:t>
      </w:r>
      <w:r w:rsidR="003173AD" w:rsidRPr="00A6456C">
        <w:rPr>
          <w:color w:val="000000" w:themeColor="text1"/>
          <w:sz w:val="28"/>
          <w:szCs w:val="28"/>
        </w:rPr>
        <w:t>……</w:t>
      </w:r>
      <w:r w:rsidR="00484208" w:rsidRPr="00A6456C">
        <w:rPr>
          <w:color w:val="000000" w:themeColor="text1"/>
          <w:sz w:val="28"/>
          <w:szCs w:val="28"/>
        </w:rPr>
        <w:t>...</w:t>
      </w:r>
      <w:r w:rsidR="003173AD" w:rsidRPr="00A6456C">
        <w:rPr>
          <w:color w:val="000000" w:themeColor="text1"/>
          <w:sz w:val="28"/>
          <w:szCs w:val="28"/>
        </w:rPr>
        <w:t>…….</w:t>
      </w:r>
      <w:r w:rsidR="00484208" w:rsidRPr="00A6456C">
        <w:rPr>
          <w:color w:val="000000" w:themeColor="text1"/>
          <w:sz w:val="28"/>
          <w:szCs w:val="28"/>
        </w:rPr>
        <w:t>43</w:t>
      </w:r>
    </w:p>
    <w:p w:rsidR="00680D81" w:rsidRPr="00A6456C" w:rsidRDefault="00680D81" w:rsidP="00680D81">
      <w:pPr>
        <w:pStyle w:val="af8"/>
        <w:jc w:val="both"/>
        <w:rPr>
          <w:color w:val="000000" w:themeColor="text1"/>
          <w:sz w:val="16"/>
          <w:szCs w:val="16"/>
        </w:rPr>
      </w:pPr>
    </w:p>
    <w:p w:rsidR="003173AD" w:rsidRPr="00A6456C" w:rsidRDefault="003173AD" w:rsidP="00680D81">
      <w:pPr>
        <w:pStyle w:val="af8"/>
        <w:jc w:val="both"/>
        <w:rPr>
          <w:color w:val="000000" w:themeColor="text1"/>
          <w:sz w:val="28"/>
          <w:szCs w:val="28"/>
        </w:rPr>
      </w:pPr>
      <w:r w:rsidRPr="00A6456C">
        <w:rPr>
          <w:color w:val="000000" w:themeColor="text1"/>
          <w:sz w:val="28"/>
          <w:szCs w:val="28"/>
        </w:rPr>
        <w:t>4. Отчет о результатах контрольного мероприяти</w:t>
      </w:r>
      <w:r w:rsidR="00680D81" w:rsidRPr="00A6456C">
        <w:rPr>
          <w:color w:val="000000" w:themeColor="text1"/>
          <w:sz w:val="28"/>
          <w:szCs w:val="28"/>
        </w:rPr>
        <w:t>я</w:t>
      </w:r>
      <w:r w:rsidRPr="00A6456C">
        <w:rPr>
          <w:color w:val="000000" w:themeColor="text1"/>
          <w:sz w:val="28"/>
          <w:szCs w:val="28"/>
        </w:rPr>
        <w:t xml:space="preserve"> </w:t>
      </w:r>
      <w:r w:rsidR="00680D81" w:rsidRPr="00A6456C">
        <w:rPr>
          <w:color w:val="000000" w:themeColor="text1"/>
          <w:sz w:val="28"/>
          <w:szCs w:val="28"/>
        </w:rPr>
        <w:t>«</w:t>
      </w:r>
      <w:r w:rsidR="00680D81" w:rsidRPr="00A6456C">
        <w:rPr>
          <w:bCs/>
          <w:color w:val="000000" w:themeColor="text1"/>
          <w:sz w:val="28"/>
          <w:szCs w:val="28"/>
        </w:rPr>
        <w:t xml:space="preserve">Анализ поступления в окружной бюджет доходов от использования государственной собственности Чукотского автономного округа в истекшем периоде 2018 года» </w:t>
      </w:r>
      <w:r w:rsidRPr="00A6456C">
        <w:rPr>
          <w:color w:val="000000" w:themeColor="text1"/>
          <w:sz w:val="28"/>
          <w:szCs w:val="28"/>
        </w:rPr>
        <w:t>……………..…</w:t>
      </w:r>
      <w:r w:rsidR="00484208" w:rsidRPr="00A6456C">
        <w:rPr>
          <w:color w:val="000000" w:themeColor="text1"/>
          <w:sz w:val="28"/>
          <w:szCs w:val="28"/>
        </w:rPr>
        <w:t>62</w:t>
      </w:r>
    </w:p>
    <w:p w:rsidR="00680D81" w:rsidRPr="00A6456C" w:rsidRDefault="00680D81" w:rsidP="00680D81">
      <w:pPr>
        <w:pStyle w:val="af8"/>
        <w:jc w:val="both"/>
        <w:rPr>
          <w:bCs/>
          <w:color w:val="000000" w:themeColor="text1"/>
          <w:sz w:val="16"/>
          <w:szCs w:val="16"/>
        </w:rPr>
      </w:pPr>
    </w:p>
    <w:p w:rsidR="00A70653" w:rsidRPr="00A6456C" w:rsidRDefault="00A70653" w:rsidP="00680D81">
      <w:pPr>
        <w:pStyle w:val="af8"/>
        <w:jc w:val="both"/>
        <w:rPr>
          <w:color w:val="000000" w:themeColor="text1"/>
          <w:sz w:val="28"/>
          <w:szCs w:val="28"/>
        </w:rPr>
      </w:pPr>
      <w:r w:rsidRPr="00A6456C">
        <w:rPr>
          <w:color w:val="000000" w:themeColor="text1"/>
          <w:sz w:val="28"/>
          <w:szCs w:val="28"/>
        </w:rPr>
        <w:t xml:space="preserve">5. </w:t>
      </w:r>
      <w:r w:rsidR="00680D81" w:rsidRPr="00A6456C">
        <w:rPr>
          <w:color w:val="000000" w:themeColor="text1"/>
          <w:sz w:val="28"/>
          <w:szCs w:val="28"/>
        </w:rPr>
        <w:t xml:space="preserve">Отчет о результатах контрольного мероприятия </w:t>
      </w:r>
      <w:r w:rsidR="00680D81" w:rsidRPr="00A6456C">
        <w:rPr>
          <w:rStyle w:val="FontStyle15"/>
          <w:color w:val="000000" w:themeColor="text1"/>
          <w:sz w:val="28"/>
          <w:szCs w:val="28"/>
        </w:rPr>
        <w:t>«Проверка реализации мероприятий приоритетного проекта «Формирование комфортной городской среды» в Чукотском автономном округе в 2017 году и истекшем периоде 2018 года»</w:t>
      </w:r>
      <w:r w:rsidR="00680D81" w:rsidRPr="00A6456C">
        <w:rPr>
          <w:color w:val="000000" w:themeColor="text1"/>
          <w:sz w:val="28"/>
          <w:szCs w:val="28"/>
        </w:rPr>
        <w:t xml:space="preserve"> </w:t>
      </w:r>
      <w:r w:rsidRPr="00A6456C">
        <w:rPr>
          <w:color w:val="000000" w:themeColor="text1"/>
          <w:sz w:val="28"/>
          <w:szCs w:val="28"/>
        </w:rPr>
        <w:t>………………………</w:t>
      </w:r>
      <w:r w:rsidR="00680D81" w:rsidRPr="00A6456C">
        <w:rPr>
          <w:color w:val="000000" w:themeColor="text1"/>
          <w:sz w:val="28"/>
          <w:szCs w:val="28"/>
        </w:rPr>
        <w:t>……………………………………………………</w:t>
      </w:r>
      <w:r w:rsidR="00484208" w:rsidRPr="00A6456C">
        <w:rPr>
          <w:color w:val="000000" w:themeColor="text1"/>
          <w:sz w:val="28"/>
          <w:szCs w:val="28"/>
        </w:rPr>
        <w:t>...</w:t>
      </w:r>
      <w:r w:rsidR="00680D81" w:rsidRPr="00A6456C">
        <w:rPr>
          <w:color w:val="000000" w:themeColor="text1"/>
          <w:sz w:val="28"/>
          <w:szCs w:val="28"/>
        </w:rPr>
        <w:t>…</w:t>
      </w:r>
      <w:r w:rsidRPr="00A6456C">
        <w:rPr>
          <w:color w:val="000000" w:themeColor="text1"/>
          <w:sz w:val="28"/>
          <w:szCs w:val="28"/>
        </w:rPr>
        <w:t>…</w:t>
      </w:r>
      <w:r w:rsidR="00196D55" w:rsidRPr="00A6456C">
        <w:rPr>
          <w:color w:val="000000" w:themeColor="text1"/>
          <w:sz w:val="28"/>
          <w:szCs w:val="28"/>
        </w:rPr>
        <w:t>80</w:t>
      </w:r>
    </w:p>
    <w:p w:rsidR="00A70653" w:rsidRPr="00A6456C" w:rsidRDefault="00A70653" w:rsidP="00680D81">
      <w:pPr>
        <w:pStyle w:val="af8"/>
        <w:jc w:val="both"/>
        <w:rPr>
          <w:color w:val="000000" w:themeColor="text1"/>
          <w:sz w:val="16"/>
          <w:szCs w:val="16"/>
        </w:rPr>
      </w:pPr>
    </w:p>
    <w:p w:rsidR="00124529" w:rsidRPr="00A6456C" w:rsidRDefault="00A70653" w:rsidP="00680D81">
      <w:pPr>
        <w:pStyle w:val="af8"/>
        <w:jc w:val="both"/>
        <w:rPr>
          <w:color w:val="000000" w:themeColor="text1"/>
          <w:sz w:val="28"/>
          <w:szCs w:val="28"/>
        </w:rPr>
      </w:pPr>
      <w:r w:rsidRPr="00A6456C">
        <w:rPr>
          <w:color w:val="000000" w:themeColor="text1"/>
          <w:sz w:val="28"/>
          <w:szCs w:val="28"/>
        </w:rPr>
        <w:t>6</w:t>
      </w:r>
      <w:r w:rsidR="00124529" w:rsidRPr="00A6456C">
        <w:rPr>
          <w:color w:val="000000" w:themeColor="text1"/>
          <w:sz w:val="28"/>
          <w:szCs w:val="28"/>
        </w:rPr>
        <w:t xml:space="preserve">. </w:t>
      </w:r>
      <w:proofErr w:type="gramStart"/>
      <w:r w:rsidR="00680D81" w:rsidRPr="00A6456C">
        <w:rPr>
          <w:color w:val="000000" w:themeColor="text1"/>
          <w:sz w:val="28"/>
          <w:szCs w:val="28"/>
        </w:rPr>
        <w:t>Отчет о результатах контрольного мероприятия «Проверка законности и результативности использования средств окружного бюджета и иных источников на реализацию Государственной программы «Развитие образования, культуры, спорта, туризма и молодежной политики Чукотского автономного округа на 2016-2020 годы» подпрограммы «Укрепление единого культурного пространства и развитие межнациональных отношений», мероприятия «Сохранение и развитие традиционной народной культуры, нематериального культурного наследия народов Чукотского автономного округа»  за 2016-2017 годы</w:t>
      </w:r>
      <w:proofErr w:type="gramEnd"/>
      <w:r w:rsidR="00680D81" w:rsidRPr="00A6456C">
        <w:rPr>
          <w:color w:val="000000" w:themeColor="text1"/>
          <w:sz w:val="28"/>
          <w:szCs w:val="28"/>
        </w:rPr>
        <w:t>»</w:t>
      </w:r>
      <w:r w:rsidR="00124529" w:rsidRPr="00A6456C">
        <w:rPr>
          <w:color w:val="000000" w:themeColor="text1"/>
          <w:sz w:val="28"/>
          <w:szCs w:val="28"/>
        </w:rPr>
        <w:t>……</w:t>
      </w:r>
      <w:r w:rsidR="00484208" w:rsidRPr="00A6456C">
        <w:rPr>
          <w:color w:val="000000" w:themeColor="text1"/>
          <w:sz w:val="28"/>
          <w:szCs w:val="28"/>
        </w:rPr>
        <w:t>…………….</w:t>
      </w:r>
      <w:r w:rsidR="00124529" w:rsidRPr="00A6456C">
        <w:rPr>
          <w:color w:val="000000" w:themeColor="text1"/>
          <w:sz w:val="28"/>
          <w:szCs w:val="28"/>
        </w:rPr>
        <w:t>.</w:t>
      </w:r>
      <w:r w:rsidR="007B2AF3" w:rsidRPr="00A6456C">
        <w:rPr>
          <w:color w:val="000000" w:themeColor="text1"/>
          <w:sz w:val="28"/>
          <w:szCs w:val="28"/>
        </w:rPr>
        <w:t>9</w:t>
      </w:r>
      <w:r w:rsidR="00484208" w:rsidRPr="00A6456C">
        <w:rPr>
          <w:color w:val="000000" w:themeColor="text1"/>
          <w:sz w:val="28"/>
          <w:szCs w:val="28"/>
        </w:rPr>
        <w:t>9</w:t>
      </w:r>
    </w:p>
    <w:p w:rsidR="003173AD" w:rsidRPr="00A6456C" w:rsidRDefault="003173AD" w:rsidP="00680D81">
      <w:pPr>
        <w:pStyle w:val="af8"/>
        <w:jc w:val="both"/>
        <w:rPr>
          <w:color w:val="000000" w:themeColor="text1"/>
          <w:sz w:val="28"/>
          <w:szCs w:val="28"/>
        </w:rPr>
      </w:pPr>
    </w:p>
    <w:p w:rsidR="009C505E" w:rsidRPr="00A6456C" w:rsidRDefault="009C505E" w:rsidP="00680D81">
      <w:pPr>
        <w:pStyle w:val="af8"/>
        <w:jc w:val="both"/>
        <w:rPr>
          <w:b/>
          <w:color w:val="000000" w:themeColor="text1"/>
          <w:sz w:val="28"/>
          <w:szCs w:val="28"/>
        </w:rPr>
      </w:pPr>
      <w:r w:rsidRPr="00A6456C">
        <w:rPr>
          <w:b/>
          <w:color w:val="000000" w:themeColor="text1"/>
          <w:sz w:val="28"/>
          <w:szCs w:val="28"/>
        </w:rPr>
        <w:br w:type="page"/>
      </w:r>
    </w:p>
    <w:p w:rsidR="009C505E" w:rsidRPr="00A6456C" w:rsidRDefault="009C505E" w:rsidP="009C505E">
      <w:pPr>
        <w:jc w:val="center"/>
        <w:rPr>
          <w:b/>
          <w:color w:val="000000" w:themeColor="text1"/>
          <w:sz w:val="28"/>
          <w:szCs w:val="28"/>
        </w:rPr>
      </w:pPr>
      <w:r w:rsidRPr="00A6456C">
        <w:rPr>
          <w:b/>
          <w:color w:val="000000" w:themeColor="text1"/>
          <w:sz w:val="28"/>
          <w:szCs w:val="28"/>
        </w:rPr>
        <w:t>Отчет</w:t>
      </w:r>
    </w:p>
    <w:p w:rsidR="009C505E" w:rsidRPr="00A6456C" w:rsidRDefault="009C505E" w:rsidP="009C505E">
      <w:pPr>
        <w:jc w:val="center"/>
        <w:rPr>
          <w:b/>
          <w:color w:val="000000" w:themeColor="text1"/>
          <w:sz w:val="28"/>
          <w:szCs w:val="28"/>
        </w:rPr>
      </w:pPr>
      <w:r w:rsidRPr="00A6456C">
        <w:rPr>
          <w:b/>
          <w:color w:val="000000" w:themeColor="text1"/>
          <w:sz w:val="28"/>
          <w:szCs w:val="28"/>
        </w:rPr>
        <w:t>о результатах совместного контрольного мероприятия</w:t>
      </w:r>
    </w:p>
    <w:p w:rsidR="009C505E" w:rsidRPr="00A6456C" w:rsidRDefault="009C505E" w:rsidP="009C505E">
      <w:pPr>
        <w:jc w:val="center"/>
        <w:rPr>
          <w:b/>
          <w:color w:val="000000" w:themeColor="text1"/>
          <w:sz w:val="28"/>
          <w:szCs w:val="28"/>
        </w:rPr>
      </w:pPr>
      <w:r w:rsidRPr="00A6456C">
        <w:rPr>
          <w:b/>
          <w:color w:val="000000" w:themeColor="text1"/>
          <w:sz w:val="28"/>
          <w:szCs w:val="28"/>
        </w:rPr>
        <w:t xml:space="preserve">«Проверка соблюдения законодательства при осуществлении бюджетного процесса, законности и результативности использования межбюджетных трансфертов, предоставленных в 2016-2017 годах из окружного бюджета муниципальному образованию городской округ </w:t>
      </w:r>
      <w:proofErr w:type="spellStart"/>
      <w:r w:rsidRPr="00A6456C">
        <w:rPr>
          <w:b/>
          <w:color w:val="000000" w:themeColor="text1"/>
          <w:sz w:val="28"/>
          <w:szCs w:val="28"/>
        </w:rPr>
        <w:t>Эгвекинот</w:t>
      </w:r>
      <w:proofErr w:type="spellEnd"/>
      <w:r w:rsidRPr="00A6456C">
        <w:rPr>
          <w:b/>
          <w:color w:val="000000" w:themeColor="text1"/>
          <w:sz w:val="28"/>
          <w:szCs w:val="28"/>
        </w:rPr>
        <w:t>»</w:t>
      </w:r>
    </w:p>
    <w:p w:rsidR="009C505E" w:rsidRPr="00A6456C" w:rsidRDefault="009C505E" w:rsidP="009C505E">
      <w:pPr>
        <w:rPr>
          <w:b/>
          <w:color w:val="000000" w:themeColor="text1"/>
          <w:sz w:val="28"/>
          <w:szCs w:val="28"/>
        </w:rPr>
      </w:pPr>
    </w:p>
    <w:p w:rsidR="009C505E" w:rsidRPr="00A6456C" w:rsidRDefault="009C505E" w:rsidP="009C505E">
      <w:pPr>
        <w:rPr>
          <w:color w:val="000000" w:themeColor="text1"/>
          <w:sz w:val="28"/>
          <w:szCs w:val="28"/>
        </w:rPr>
      </w:pPr>
      <w:r w:rsidRPr="00A6456C">
        <w:rPr>
          <w:color w:val="000000" w:themeColor="text1"/>
          <w:sz w:val="28"/>
          <w:szCs w:val="28"/>
        </w:rPr>
        <w:t>23 октября 2018 года</w:t>
      </w:r>
      <w:r w:rsidRPr="00A6456C">
        <w:rPr>
          <w:color w:val="000000" w:themeColor="text1"/>
          <w:sz w:val="28"/>
          <w:szCs w:val="28"/>
        </w:rPr>
        <w:tab/>
      </w:r>
      <w:r w:rsidRPr="00A6456C">
        <w:rPr>
          <w:color w:val="000000" w:themeColor="text1"/>
          <w:sz w:val="28"/>
          <w:szCs w:val="28"/>
        </w:rPr>
        <w:tab/>
      </w:r>
      <w:r w:rsidRPr="00A6456C">
        <w:rPr>
          <w:color w:val="000000" w:themeColor="text1"/>
          <w:sz w:val="28"/>
          <w:szCs w:val="28"/>
        </w:rPr>
        <w:tab/>
      </w:r>
      <w:r w:rsidRPr="00A6456C">
        <w:rPr>
          <w:color w:val="000000" w:themeColor="text1"/>
          <w:sz w:val="28"/>
          <w:szCs w:val="28"/>
        </w:rPr>
        <w:tab/>
      </w:r>
      <w:r w:rsidRPr="00A6456C">
        <w:rPr>
          <w:color w:val="000000" w:themeColor="text1"/>
          <w:sz w:val="28"/>
          <w:szCs w:val="28"/>
        </w:rPr>
        <w:tab/>
      </w:r>
      <w:r w:rsidRPr="00A6456C">
        <w:rPr>
          <w:color w:val="000000" w:themeColor="text1"/>
          <w:sz w:val="28"/>
          <w:szCs w:val="28"/>
        </w:rPr>
        <w:tab/>
      </w:r>
      <w:r w:rsidRPr="00A6456C">
        <w:rPr>
          <w:color w:val="000000" w:themeColor="text1"/>
          <w:sz w:val="28"/>
          <w:szCs w:val="28"/>
        </w:rPr>
        <w:tab/>
        <w:t xml:space="preserve">     </w:t>
      </w:r>
      <w:r w:rsidR="00E35DA8" w:rsidRPr="00A6456C">
        <w:rPr>
          <w:color w:val="000000" w:themeColor="text1"/>
          <w:sz w:val="28"/>
          <w:szCs w:val="28"/>
        </w:rPr>
        <w:t xml:space="preserve">        </w:t>
      </w:r>
      <w:r w:rsidRPr="00A6456C">
        <w:rPr>
          <w:color w:val="000000" w:themeColor="text1"/>
          <w:sz w:val="28"/>
          <w:szCs w:val="28"/>
        </w:rPr>
        <w:t xml:space="preserve">      </w:t>
      </w:r>
      <w:proofErr w:type="gramStart"/>
      <w:r w:rsidRPr="00A6456C">
        <w:rPr>
          <w:color w:val="000000" w:themeColor="text1"/>
          <w:sz w:val="28"/>
          <w:szCs w:val="28"/>
        </w:rPr>
        <w:t>г</w:t>
      </w:r>
      <w:proofErr w:type="gramEnd"/>
      <w:r w:rsidRPr="00A6456C">
        <w:rPr>
          <w:color w:val="000000" w:themeColor="text1"/>
          <w:sz w:val="28"/>
          <w:szCs w:val="28"/>
        </w:rPr>
        <w:t>. Анадырь</w:t>
      </w:r>
    </w:p>
    <w:p w:rsidR="009C505E" w:rsidRPr="00A6456C" w:rsidRDefault="009C505E" w:rsidP="009C505E">
      <w:pPr>
        <w:jc w:val="center"/>
        <w:rPr>
          <w:b/>
          <w:color w:val="000000" w:themeColor="text1"/>
          <w:sz w:val="28"/>
          <w:szCs w:val="28"/>
        </w:rPr>
      </w:pPr>
    </w:p>
    <w:p w:rsidR="009C505E" w:rsidRPr="00A6456C" w:rsidRDefault="009C505E" w:rsidP="009C505E">
      <w:pPr>
        <w:ind w:firstLine="709"/>
        <w:jc w:val="both"/>
        <w:rPr>
          <w:color w:val="000000" w:themeColor="text1"/>
          <w:sz w:val="28"/>
          <w:szCs w:val="28"/>
        </w:rPr>
      </w:pPr>
      <w:r w:rsidRPr="00A6456C">
        <w:rPr>
          <w:b/>
          <w:color w:val="000000" w:themeColor="text1"/>
          <w:sz w:val="28"/>
          <w:szCs w:val="28"/>
        </w:rPr>
        <w:t>1. Основание для проведения контрольного мероприятия:</w:t>
      </w:r>
      <w:r w:rsidRPr="00A6456C">
        <w:rPr>
          <w:color w:val="000000" w:themeColor="text1"/>
          <w:sz w:val="28"/>
          <w:szCs w:val="28"/>
        </w:rPr>
        <w:t xml:space="preserve"> пункт 1.5.2. Плана работы Счетной палаты Чукотского автономного округа на 2018 год, (утвержден решением Коллегии Счетной палаты Чукотского автономного округа, протокол от 27 декабря 2017 года №23), пункт 2.3. Плана работы Контрольно-счетной палаты городского округа </w:t>
      </w:r>
      <w:proofErr w:type="spellStart"/>
      <w:r w:rsidRPr="00A6456C">
        <w:rPr>
          <w:color w:val="000000" w:themeColor="text1"/>
          <w:sz w:val="28"/>
          <w:szCs w:val="28"/>
        </w:rPr>
        <w:t>Эгвекинот</w:t>
      </w:r>
      <w:proofErr w:type="spellEnd"/>
      <w:r w:rsidRPr="00A6456C">
        <w:rPr>
          <w:color w:val="000000" w:themeColor="text1"/>
          <w:sz w:val="28"/>
          <w:szCs w:val="28"/>
        </w:rPr>
        <w:t xml:space="preserve"> (</w:t>
      </w:r>
      <w:proofErr w:type="gramStart"/>
      <w:r w:rsidRPr="00A6456C">
        <w:rPr>
          <w:color w:val="000000" w:themeColor="text1"/>
          <w:sz w:val="28"/>
          <w:szCs w:val="28"/>
        </w:rPr>
        <w:t>утвержден</w:t>
      </w:r>
      <w:proofErr w:type="gramEnd"/>
      <w:r w:rsidRPr="00A6456C">
        <w:rPr>
          <w:color w:val="000000" w:themeColor="text1"/>
          <w:sz w:val="28"/>
          <w:szCs w:val="28"/>
        </w:rPr>
        <w:t xml:space="preserve"> Распоряжением от 26 декабря 2017 года №13), Решение о проведении совместного контрольного мероприятия от 12 сентября 2018 года.</w:t>
      </w:r>
    </w:p>
    <w:p w:rsidR="009C505E" w:rsidRPr="00A6456C" w:rsidRDefault="009C505E" w:rsidP="009C505E">
      <w:pPr>
        <w:spacing w:before="120"/>
        <w:ind w:firstLine="709"/>
        <w:jc w:val="both"/>
        <w:rPr>
          <w:color w:val="000000" w:themeColor="text1"/>
          <w:sz w:val="28"/>
          <w:szCs w:val="28"/>
        </w:rPr>
      </w:pPr>
      <w:r w:rsidRPr="00A6456C">
        <w:rPr>
          <w:b/>
          <w:color w:val="000000" w:themeColor="text1"/>
          <w:sz w:val="28"/>
          <w:szCs w:val="28"/>
        </w:rPr>
        <w:t>2. Предмет контрольного мероприятия:</w:t>
      </w:r>
      <w:r w:rsidRPr="00A6456C">
        <w:rPr>
          <w:color w:val="000000" w:themeColor="text1"/>
          <w:sz w:val="28"/>
          <w:szCs w:val="28"/>
        </w:rPr>
        <w:t xml:space="preserve"> деятельность органов местного самоуправления муниципального образования городской округ </w:t>
      </w:r>
      <w:proofErr w:type="spellStart"/>
      <w:r w:rsidRPr="00A6456C">
        <w:rPr>
          <w:color w:val="000000" w:themeColor="text1"/>
          <w:sz w:val="28"/>
          <w:szCs w:val="28"/>
        </w:rPr>
        <w:t>Эгвекинот</w:t>
      </w:r>
      <w:proofErr w:type="spellEnd"/>
      <w:r w:rsidRPr="00A6456C">
        <w:rPr>
          <w:color w:val="000000" w:themeColor="text1"/>
          <w:sz w:val="28"/>
          <w:szCs w:val="28"/>
        </w:rPr>
        <w:t xml:space="preserve"> по организации бюджетного процесса муниципального образования и использованию средств, предоставленных из окружного бюджета в виде межбюджетных трансфертов в 2016-2017 годах. Нормативные правовые акты, регламентирующие процесс исполнения бюджета городского округа </w:t>
      </w:r>
      <w:proofErr w:type="spellStart"/>
      <w:r w:rsidRPr="00A6456C">
        <w:rPr>
          <w:color w:val="000000" w:themeColor="text1"/>
          <w:sz w:val="28"/>
          <w:szCs w:val="28"/>
        </w:rPr>
        <w:t>Эгвекинот</w:t>
      </w:r>
      <w:proofErr w:type="spellEnd"/>
      <w:r w:rsidRPr="00A6456C">
        <w:rPr>
          <w:color w:val="000000" w:themeColor="text1"/>
          <w:sz w:val="28"/>
          <w:szCs w:val="28"/>
        </w:rPr>
        <w:t>, бухгалтерская, финансовая, статистическая и иная отчетность, первичные и иные документы, подтверждающие операции по учету доходов и расходов бюджета муниципального образования.</w:t>
      </w:r>
    </w:p>
    <w:p w:rsidR="009C505E" w:rsidRPr="00A6456C" w:rsidRDefault="009C505E" w:rsidP="009C505E">
      <w:pPr>
        <w:spacing w:before="120"/>
        <w:ind w:firstLine="709"/>
        <w:jc w:val="both"/>
        <w:rPr>
          <w:b/>
          <w:color w:val="000000" w:themeColor="text1"/>
          <w:sz w:val="28"/>
          <w:szCs w:val="28"/>
        </w:rPr>
      </w:pPr>
      <w:r w:rsidRPr="00A6456C">
        <w:rPr>
          <w:b/>
          <w:color w:val="000000" w:themeColor="text1"/>
          <w:sz w:val="28"/>
          <w:szCs w:val="28"/>
        </w:rPr>
        <w:t>3. Объекты контрольного мероприятия:</w:t>
      </w:r>
    </w:p>
    <w:p w:rsidR="009C505E" w:rsidRPr="00A6456C" w:rsidRDefault="009C505E" w:rsidP="009C505E">
      <w:pPr>
        <w:ind w:firstLine="709"/>
        <w:jc w:val="both"/>
        <w:rPr>
          <w:color w:val="000000" w:themeColor="text1"/>
          <w:sz w:val="28"/>
          <w:szCs w:val="28"/>
        </w:rPr>
      </w:pPr>
      <w:r w:rsidRPr="00A6456C">
        <w:rPr>
          <w:color w:val="000000" w:themeColor="text1"/>
          <w:sz w:val="28"/>
          <w:szCs w:val="28"/>
        </w:rPr>
        <w:t xml:space="preserve">- Администрация городского округа </w:t>
      </w:r>
      <w:proofErr w:type="spellStart"/>
      <w:r w:rsidRPr="00A6456C">
        <w:rPr>
          <w:color w:val="000000" w:themeColor="text1"/>
          <w:sz w:val="28"/>
          <w:szCs w:val="28"/>
        </w:rPr>
        <w:t>Эгвекинот</w:t>
      </w:r>
      <w:proofErr w:type="spellEnd"/>
      <w:r w:rsidRPr="00A6456C">
        <w:rPr>
          <w:color w:val="000000" w:themeColor="text1"/>
          <w:sz w:val="28"/>
          <w:szCs w:val="28"/>
        </w:rPr>
        <w:t xml:space="preserve"> (далее – Администрация);</w:t>
      </w:r>
    </w:p>
    <w:p w:rsidR="009C505E" w:rsidRPr="00A6456C" w:rsidRDefault="009C505E" w:rsidP="009C505E">
      <w:pPr>
        <w:ind w:firstLine="709"/>
        <w:jc w:val="both"/>
        <w:rPr>
          <w:color w:val="000000" w:themeColor="text1"/>
          <w:sz w:val="28"/>
          <w:szCs w:val="28"/>
        </w:rPr>
      </w:pPr>
      <w:r w:rsidRPr="00A6456C">
        <w:rPr>
          <w:color w:val="000000" w:themeColor="text1"/>
          <w:sz w:val="28"/>
          <w:szCs w:val="28"/>
        </w:rPr>
        <w:t xml:space="preserve">- Управление финансов, экономики и имущественных отношений городского округа </w:t>
      </w:r>
      <w:proofErr w:type="spellStart"/>
      <w:r w:rsidRPr="00A6456C">
        <w:rPr>
          <w:color w:val="000000" w:themeColor="text1"/>
          <w:sz w:val="28"/>
          <w:szCs w:val="28"/>
        </w:rPr>
        <w:t>Эгвекинот</w:t>
      </w:r>
      <w:proofErr w:type="spellEnd"/>
      <w:r w:rsidRPr="00A6456C">
        <w:rPr>
          <w:color w:val="000000" w:themeColor="text1"/>
          <w:sz w:val="28"/>
          <w:szCs w:val="28"/>
        </w:rPr>
        <w:t xml:space="preserve"> (далее – Управление финансов);</w:t>
      </w:r>
    </w:p>
    <w:p w:rsidR="009C505E" w:rsidRPr="00A6456C" w:rsidRDefault="009C505E" w:rsidP="009C505E">
      <w:pPr>
        <w:ind w:firstLine="709"/>
        <w:jc w:val="both"/>
        <w:rPr>
          <w:color w:val="000000" w:themeColor="text1"/>
          <w:sz w:val="28"/>
          <w:szCs w:val="28"/>
        </w:rPr>
      </w:pPr>
      <w:r w:rsidRPr="00A6456C">
        <w:rPr>
          <w:color w:val="000000" w:themeColor="text1"/>
          <w:sz w:val="28"/>
          <w:szCs w:val="28"/>
        </w:rPr>
        <w:t xml:space="preserve">- Управление социальной политики городского округа </w:t>
      </w:r>
      <w:proofErr w:type="spellStart"/>
      <w:r w:rsidRPr="00A6456C">
        <w:rPr>
          <w:color w:val="000000" w:themeColor="text1"/>
          <w:sz w:val="28"/>
          <w:szCs w:val="28"/>
        </w:rPr>
        <w:t>Эгвекинот</w:t>
      </w:r>
      <w:proofErr w:type="spellEnd"/>
      <w:r w:rsidRPr="00A6456C">
        <w:rPr>
          <w:color w:val="000000" w:themeColor="text1"/>
          <w:sz w:val="28"/>
          <w:szCs w:val="28"/>
        </w:rPr>
        <w:t xml:space="preserve"> (далее – Управление социальной политики).</w:t>
      </w:r>
    </w:p>
    <w:p w:rsidR="009C505E" w:rsidRPr="00A6456C" w:rsidRDefault="009C505E" w:rsidP="009C505E">
      <w:pPr>
        <w:spacing w:before="120"/>
        <w:ind w:firstLine="709"/>
        <w:jc w:val="both"/>
        <w:rPr>
          <w:color w:val="000000" w:themeColor="text1"/>
          <w:sz w:val="28"/>
          <w:szCs w:val="28"/>
        </w:rPr>
      </w:pPr>
      <w:r w:rsidRPr="00A6456C">
        <w:rPr>
          <w:b/>
          <w:color w:val="000000" w:themeColor="text1"/>
          <w:sz w:val="28"/>
          <w:szCs w:val="28"/>
        </w:rPr>
        <w:t>4. Срок проведения контрольного мероприятия:</w:t>
      </w:r>
      <w:r w:rsidRPr="00A6456C">
        <w:rPr>
          <w:color w:val="000000" w:themeColor="text1"/>
          <w:sz w:val="28"/>
          <w:szCs w:val="28"/>
        </w:rPr>
        <w:t xml:space="preserve"> </w:t>
      </w:r>
    </w:p>
    <w:p w:rsidR="009C505E" w:rsidRPr="00A6456C" w:rsidRDefault="009C505E" w:rsidP="009C505E">
      <w:pPr>
        <w:ind w:firstLine="709"/>
        <w:jc w:val="both"/>
        <w:rPr>
          <w:color w:val="000000" w:themeColor="text1"/>
          <w:sz w:val="28"/>
          <w:szCs w:val="28"/>
        </w:rPr>
      </w:pPr>
      <w:r w:rsidRPr="00A6456C">
        <w:rPr>
          <w:color w:val="000000" w:themeColor="text1"/>
          <w:sz w:val="28"/>
          <w:szCs w:val="28"/>
        </w:rPr>
        <w:t>с 24 сентября по 8 октября 2018 года.</w:t>
      </w:r>
    </w:p>
    <w:p w:rsidR="009C505E" w:rsidRPr="00A6456C" w:rsidRDefault="009C505E" w:rsidP="009C505E">
      <w:pPr>
        <w:spacing w:before="120"/>
        <w:ind w:firstLine="709"/>
        <w:jc w:val="both"/>
        <w:rPr>
          <w:b/>
          <w:color w:val="000000" w:themeColor="text1"/>
          <w:sz w:val="28"/>
          <w:szCs w:val="28"/>
        </w:rPr>
      </w:pPr>
      <w:r w:rsidRPr="00A6456C">
        <w:rPr>
          <w:b/>
          <w:color w:val="000000" w:themeColor="text1"/>
          <w:sz w:val="28"/>
          <w:szCs w:val="28"/>
        </w:rPr>
        <w:t>5. Цели контрольного мероприятия:</w:t>
      </w:r>
    </w:p>
    <w:p w:rsidR="009C505E" w:rsidRPr="00A6456C" w:rsidRDefault="009C505E" w:rsidP="009C505E">
      <w:pPr>
        <w:ind w:firstLine="709"/>
        <w:jc w:val="both"/>
        <w:rPr>
          <w:color w:val="000000" w:themeColor="text1"/>
          <w:sz w:val="28"/>
          <w:szCs w:val="28"/>
        </w:rPr>
      </w:pPr>
      <w:r w:rsidRPr="00A6456C">
        <w:rPr>
          <w:color w:val="000000" w:themeColor="text1"/>
          <w:sz w:val="28"/>
          <w:szCs w:val="28"/>
        </w:rPr>
        <w:t xml:space="preserve">5.1. Проверка соблюдения законодательства при осуществлении бюджетного процесса в муниципальном образовании городской округ </w:t>
      </w:r>
      <w:proofErr w:type="spellStart"/>
      <w:r w:rsidRPr="00A6456C">
        <w:rPr>
          <w:color w:val="000000" w:themeColor="text1"/>
          <w:sz w:val="28"/>
          <w:szCs w:val="28"/>
        </w:rPr>
        <w:t>Эгвекинот</w:t>
      </w:r>
      <w:proofErr w:type="spellEnd"/>
      <w:r w:rsidRPr="00A6456C">
        <w:rPr>
          <w:color w:val="000000" w:themeColor="text1"/>
          <w:sz w:val="28"/>
          <w:szCs w:val="28"/>
        </w:rPr>
        <w:t xml:space="preserve"> в проверяемом периоде;</w:t>
      </w:r>
    </w:p>
    <w:p w:rsidR="009C505E" w:rsidRPr="00A6456C" w:rsidRDefault="009C505E" w:rsidP="009C505E">
      <w:pPr>
        <w:ind w:firstLine="709"/>
        <w:jc w:val="both"/>
        <w:rPr>
          <w:bCs/>
          <w:color w:val="000000" w:themeColor="text1"/>
          <w:sz w:val="28"/>
          <w:szCs w:val="28"/>
        </w:rPr>
      </w:pPr>
      <w:r w:rsidRPr="00A6456C">
        <w:rPr>
          <w:color w:val="000000" w:themeColor="text1"/>
          <w:sz w:val="28"/>
          <w:szCs w:val="28"/>
        </w:rPr>
        <w:t xml:space="preserve">5.2. Проверка законности и результативности использования межбюджетных трансфертов, предоставленных в 2016-2017 годах из окружного бюджета муниципальному образованию городской округ </w:t>
      </w:r>
      <w:proofErr w:type="spellStart"/>
      <w:r w:rsidRPr="00A6456C">
        <w:rPr>
          <w:color w:val="000000" w:themeColor="text1"/>
          <w:sz w:val="28"/>
          <w:szCs w:val="28"/>
        </w:rPr>
        <w:t>Эгвекинот</w:t>
      </w:r>
      <w:proofErr w:type="spellEnd"/>
      <w:r w:rsidRPr="00A6456C">
        <w:rPr>
          <w:color w:val="000000" w:themeColor="text1"/>
          <w:sz w:val="28"/>
          <w:szCs w:val="28"/>
        </w:rPr>
        <w:t>.</w:t>
      </w:r>
    </w:p>
    <w:p w:rsidR="009C505E" w:rsidRPr="00A6456C" w:rsidRDefault="009C505E" w:rsidP="009C505E">
      <w:pPr>
        <w:spacing w:before="120"/>
        <w:ind w:firstLine="709"/>
        <w:jc w:val="both"/>
        <w:rPr>
          <w:color w:val="000000" w:themeColor="text1"/>
          <w:sz w:val="28"/>
          <w:szCs w:val="28"/>
        </w:rPr>
      </w:pPr>
      <w:r w:rsidRPr="00A6456C">
        <w:rPr>
          <w:b/>
          <w:color w:val="000000" w:themeColor="text1"/>
          <w:sz w:val="28"/>
          <w:szCs w:val="28"/>
        </w:rPr>
        <w:t>6. Проверяемый период деятельности:</w:t>
      </w:r>
      <w:r w:rsidRPr="00A6456C">
        <w:rPr>
          <w:color w:val="000000" w:themeColor="text1"/>
          <w:sz w:val="28"/>
          <w:szCs w:val="28"/>
        </w:rPr>
        <w:t xml:space="preserve"> 2016 - 2017 годы.</w:t>
      </w:r>
    </w:p>
    <w:p w:rsidR="009C505E" w:rsidRPr="00A6456C" w:rsidRDefault="009C505E" w:rsidP="009C505E">
      <w:pPr>
        <w:ind w:firstLine="709"/>
        <w:jc w:val="both"/>
        <w:rPr>
          <w:color w:val="000000" w:themeColor="text1"/>
          <w:sz w:val="28"/>
          <w:szCs w:val="28"/>
        </w:rPr>
      </w:pPr>
    </w:p>
    <w:p w:rsidR="009C505E" w:rsidRPr="00A6456C" w:rsidRDefault="009C505E" w:rsidP="009C505E">
      <w:pPr>
        <w:spacing w:after="120"/>
        <w:ind w:firstLine="709"/>
        <w:jc w:val="both"/>
        <w:rPr>
          <w:color w:val="000000" w:themeColor="text1"/>
          <w:sz w:val="28"/>
          <w:szCs w:val="28"/>
        </w:rPr>
      </w:pPr>
      <w:r w:rsidRPr="00A6456C">
        <w:rPr>
          <w:b/>
          <w:color w:val="000000" w:themeColor="text1"/>
          <w:sz w:val="28"/>
          <w:szCs w:val="28"/>
        </w:rPr>
        <w:t>7. Краткая характеристика проверяемой сферы использования государственных средств и деятельности объектов проверки</w:t>
      </w:r>
      <w:r w:rsidRPr="00A6456C">
        <w:rPr>
          <w:color w:val="000000" w:themeColor="text1"/>
          <w:sz w:val="28"/>
          <w:szCs w:val="28"/>
        </w:rPr>
        <w:t>.</w:t>
      </w:r>
    </w:p>
    <w:p w:rsidR="009C505E" w:rsidRPr="00A6456C" w:rsidRDefault="009C505E" w:rsidP="009C505E">
      <w:pPr>
        <w:pStyle w:val="aff1"/>
        <w:autoSpaceDE w:val="0"/>
        <w:autoSpaceDN w:val="0"/>
        <w:spacing w:after="0" w:line="240" w:lineRule="auto"/>
        <w:ind w:firstLine="709"/>
        <w:jc w:val="both"/>
        <w:rPr>
          <w:color w:val="000000" w:themeColor="text1"/>
          <w:sz w:val="28"/>
          <w:szCs w:val="28"/>
        </w:rPr>
      </w:pPr>
      <w:r w:rsidRPr="00A6456C">
        <w:rPr>
          <w:color w:val="000000" w:themeColor="text1"/>
          <w:sz w:val="28"/>
          <w:szCs w:val="28"/>
        </w:rPr>
        <w:t xml:space="preserve">В соответствии с Законом Чукотского автономного округа от 23 сентября 2015 года №67-ОЗ «Об объединении поселений, входящих в состав </w:t>
      </w:r>
      <w:proofErr w:type="spellStart"/>
      <w:r w:rsidRPr="00A6456C">
        <w:rPr>
          <w:color w:val="000000" w:themeColor="text1"/>
          <w:sz w:val="28"/>
          <w:szCs w:val="28"/>
        </w:rPr>
        <w:t>Иультинского</w:t>
      </w:r>
      <w:proofErr w:type="spellEnd"/>
      <w:r w:rsidRPr="00A6456C">
        <w:rPr>
          <w:color w:val="000000" w:themeColor="text1"/>
          <w:sz w:val="28"/>
          <w:szCs w:val="28"/>
        </w:rPr>
        <w:t xml:space="preserve"> муниципального района, и организации местного самоуправления на объединенной территории» </w:t>
      </w:r>
      <w:proofErr w:type="spellStart"/>
      <w:r w:rsidRPr="00A6456C">
        <w:rPr>
          <w:color w:val="000000" w:themeColor="text1"/>
          <w:sz w:val="28"/>
          <w:szCs w:val="28"/>
        </w:rPr>
        <w:t>Иультинский</w:t>
      </w:r>
      <w:proofErr w:type="spellEnd"/>
      <w:r w:rsidRPr="00A6456C">
        <w:rPr>
          <w:color w:val="000000" w:themeColor="text1"/>
          <w:sz w:val="28"/>
          <w:szCs w:val="28"/>
        </w:rPr>
        <w:t xml:space="preserve"> муниципальный район наделен с 1 января 2016 года статусом городского округа. В состав городского округа </w:t>
      </w:r>
      <w:proofErr w:type="spellStart"/>
      <w:r w:rsidRPr="00A6456C">
        <w:rPr>
          <w:color w:val="000000" w:themeColor="text1"/>
          <w:sz w:val="28"/>
          <w:szCs w:val="28"/>
        </w:rPr>
        <w:t>Эгвекинот</w:t>
      </w:r>
      <w:proofErr w:type="spellEnd"/>
      <w:r w:rsidRPr="00A6456C">
        <w:rPr>
          <w:color w:val="000000" w:themeColor="text1"/>
          <w:sz w:val="28"/>
          <w:szCs w:val="28"/>
        </w:rPr>
        <w:t xml:space="preserve"> входят 3 поселка городского типа Мыс Шмидта, </w:t>
      </w:r>
      <w:proofErr w:type="spellStart"/>
      <w:r w:rsidRPr="00A6456C">
        <w:rPr>
          <w:color w:val="000000" w:themeColor="text1"/>
          <w:sz w:val="28"/>
          <w:szCs w:val="28"/>
        </w:rPr>
        <w:t>Эгвекинот</w:t>
      </w:r>
      <w:proofErr w:type="spellEnd"/>
      <w:r w:rsidRPr="00A6456C">
        <w:rPr>
          <w:color w:val="000000" w:themeColor="text1"/>
          <w:sz w:val="28"/>
          <w:szCs w:val="28"/>
        </w:rPr>
        <w:t xml:space="preserve">, Ленинградский, и 7 поселков сельского типа (сёл) </w:t>
      </w:r>
      <w:proofErr w:type="spellStart"/>
      <w:r w:rsidRPr="00A6456C">
        <w:rPr>
          <w:color w:val="000000" w:themeColor="text1"/>
          <w:sz w:val="28"/>
          <w:szCs w:val="28"/>
        </w:rPr>
        <w:t>Амгуэма</w:t>
      </w:r>
      <w:proofErr w:type="spellEnd"/>
      <w:r w:rsidRPr="00A6456C">
        <w:rPr>
          <w:color w:val="000000" w:themeColor="text1"/>
          <w:sz w:val="28"/>
          <w:szCs w:val="28"/>
        </w:rPr>
        <w:t xml:space="preserve">, </w:t>
      </w:r>
      <w:proofErr w:type="spellStart"/>
      <w:r w:rsidRPr="00A6456C">
        <w:rPr>
          <w:color w:val="000000" w:themeColor="text1"/>
          <w:sz w:val="28"/>
          <w:szCs w:val="28"/>
        </w:rPr>
        <w:t>Ванкарем</w:t>
      </w:r>
      <w:proofErr w:type="spellEnd"/>
      <w:r w:rsidRPr="00A6456C">
        <w:rPr>
          <w:color w:val="000000" w:themeColor="text1"/>
          <w:sz w:val="28"/>
          <w:szCs w:val="28"/>
        </w:rPr>
        <w:t xml:space="preserve">, </w:t>
      </w:r>
      <w:proofErr w:type="spellStart"/>
      <w:r w:rsidRPr="00A6456C">
        <w:rPr>
          <w:color w:val="000000" w:themeColor="text1"/>
          <w:sz w:val="28"/>
          <w:szCs w:val="28"/>
        </w:rPr>
        <w:t>Конергино</w:t>
      </w:r>
      <w:proofErr w:type="spellEnd"/>
      <w:r w:rsidRPr="00A6456C">
        <w:rPr>
          <w:color w:val="000000" w:themeColor="text1"/>
          <w:sz w:val="28"/>
          <w:szCs w:val="28"/>
        </w:rPr>
        <w:t xml:space="preserve">, </w:t>
      </w:r>
      <w:proofErr w:type="spellStart"/>
      <w:r w:rsidRPr="00A6456C">
        <w:rPr>
          <w:color w:val="000000" w:themeColor="text1"/>
          <w:sz w:val="28"/>
          <w:szCs w:val="28"/>
        </w:rPr>
        <w:t>Нутэпэльмен</w:t>
      </w:r>
      <w:proofErr w:type="spellEnd"/>
      <w:r w:rsidRPr="00A6456C">
        <w:rPr>
          <w:color w:val="000000" w:themeColor="text1"/>
          <w:sz w:val="28"/>
          <w:szCs w:val="28"/>
        </w:rPr>
        <w:t xml:space="preserve">, </w:t>
      </w:r>
      <w:proofErr w:type="spellStart"/>
      <w:r w:rsidRPr="00A6456C">
        <w:rPr>
          <w:color w:val="000000" w:themeColor="text1"/>
          <w:sz w:val="28"/>
          <w:szCs w:val="28"/>
        </w:rPr>
        <w:t>Рыркайпий</w:t>
      </w:r>
      <w:proofErr w:type="spellEnd"/>
      <w:r w:rsidRPr="00A6456C">
        <w:rPr>
          <w:color w:val="000000" w:themeColor="text1"/>
          <w:sz w:val="28"/>
          <w:szCs w:val="28"/>
        </w:rPr>
        <w:t xml:space="preserve">, </w:t>
      </w:r>
      <w:proofErr w:type="gramStart"/>
      <w:r w:rsidRPr="00A6456C">
        <w:rPr>
          <w:color w:val="000000" w:themeColor="text1"/>
          <w:sz w:val="28"/>
          <w:szCs w:val="28"/>
        </w:rPr>
        <w:t>Ушаковское</w:t>
      </w:r>
      <w:proofErr w:type="gramEnd"/>
      <w:r w:rsidRPr="00A6456C">
        <w:rPr>
          <w:color w:val="000000" w:themeColor="text1"/>
          <w:sz w:val="28"/>
          <w:szCs w:val="28"/>
        </w:rPr>
        <w:t xml:space="preserve">, </w:t>
      </w:r>
      <w:proofErr w:type="spellStart"/>
      <w:r w:rsidRPr="00A6456C">
        <w:rPr>
          <w:color w:val="000000" w:themeColor="text1"/>
          <w:sz w:val="28"/>
          <w:szCs w:val="28"/>
        </w:rPr>
        <w:t>Уэлькаль</w:t>
      </w:r>
      <w:proofErr w:type="spellEnd"/>
      <w:r w:rsidRPr="00A6456C">
        <w:rPr>
          <w:color w:val="000000" w:themeColor="text1"/>
          <w:sz w:val="28"/>
          <w:szCs w:val="28"/>
        </w:rPr>
        <w:t xml:space="preserve">, не являющихся муниципальными образованиями. Городской округ </w:t>
      </w:r>
      <w:proofErr w:type="spellStart"/>
      <w:r w:rsidRPr="00A6456C">
        <w:rPr>
          <w:color w:val="000000" w:themeColor="text1"/>
          <w:sz w:val="28"/>
          <w:szCs w:val="28"/>
        </w:rPr>
        <w:t>Эгвекинот</w:t>
      </w:r>
      <w:proofErr w:type="spellEnd"/>
      <w:r w:rsidRPr="00A6456C">
        <w:rPr>
          <w:color w:val="000000" w:themeColor="text1"/>
          <w:sz w:val="28"/>
          <w:szCs w:val="28"/>
        </w:rPr>
        <w:t xml:space="preserve"> не имеет административно-территориального деления.</w:t>
      </w:r>
    </w:p>
    <w:p w:rsidR="009C505E" w:rsidRPr="00A6456C" w:rsidRDefault="009C505E" w:rsidP="009C505E">
      <w:pPr>
        <w:pStyle w:val="aff1"/>
        <w:autoSpaceDE w:val="0"/>
        <w:autoSpaceDN w:val="0"/>
        <w:spacing w:after="0" w:line="240" w:lineRule="auto"/>
        <w:ind w:firstLine="709"/>
        <w:jc w:val="both"/>
        <w:rPr>
          <w:color w:val="000000" w:themeColor="text1"/>
          <w:sz w:val="28"/>
          <w:szCs w:val="28"/>
        </w:rPr>
      </w:pPr>
      <w:proofErr w:type="gramStart"/>
      <w:r w:rsidRPr="00A6456C">
        <w:rPr>
          <w:b/>
          <w:color w:val="000000" w:themeColor="text1"/>
          <w:sz w:val="28"/>
          <w:szCs w:val="28"/>
        </w:rPr>
        <w:t>Администрация</w:t>
      </w:r>
      <w:r w:rsidRPr="00A6456C">
        <w:rPr>
          <w:color w:val="000000" w:themeColor="text1"/>
          <w:sz w:val="28"/>
          <w:szCs w:val="28"/>
        </w:rPr>
        <w:t xml:space="preserve"> осуществляет свою деятельность с 1 января 2016 года </w:t>
      </w:r>
      <w:r w:rsidRPr="00A6456C">
        <w:rPr>
          <w:snapToGrid w:val="0"/>
          <w:color w:val="000000" w:themeColor="text1"/>
          <w:sz w:val="28"/>
          <w:szCs w:val="28"/>
        </w:rPr>
        <w:t>в соответствии с Уставом</w:t>
      </w:r>
      <w:r w:rsidRPr="00A6456C">
        <w:rPr>
          <w:color w:val="000000" w:themeColor="text1"/>
          <w:sz w:val="28"/>
          <w:szCs w:val="28"/>
        </w:rPr>
        <w:t xml:space="preserve"> городского округа </w:t>
      </w:r>
      <w:proofErr w:type="spellStart"/>
      <w:r w:rsidRPr="00A6456C">
        <w:rPr>
          <w:color w:val="000000" w:themeColor="text1"/>
          <w:sz w:val="28"/>
          <w:szCs w:val="28"/>
        </w:rPr>
        <w:t>Эгвекинот</w:t>
      </w:r>
      <w:proofErr w:type="spellEnd"/>
      <w:r w:rsidRPr="00A6456C">
        <w:rPr>
          <w:color w:val="000000" w:themeColor="text1"/>
          <w:sz w:val="28"/>
          <w:szCs w:val="28"/>
        </w:rPr>
        <w:t xml:space="preserve"> (далее – Устав), утвержденным Решением </w:t>
      </w:r>
      <w:r w:rsidRPr="00A6456C">
        <w:rPr>
          <w:iCs/>
          <w:color w:val="000000" w:themeColor="text1"/>
          <w:sz w:val="28"/>
          <w:szCs w:val="28"/>
        </w:rPr>
        <w:t xml:space="preserve">Совета депутатов </w:t>
      </w:r>
      <w:proofErr w:type="spellStart"/>
      <w:r w:rsidRPr="00A6456C">
        <w:rPr>
          <w:iCs/>
          <w:color w:val="000000" w:themeColor="text1"/>
          <w:sz w:val="28"/>
          <w:szCs w:val="28"/>
        </w:rPr>
        <w:t>Иультинского</w:t>
      </w:r>
      <w:proofErr w:type="spellEnd"/>
      <w:r w:rsidRPr="00A6456C">
        <w:rPr>
          <w:iCs/>
          <w:color w:val="000000" w:themeColor="text1"/>
          <w:sz w:val="28"/>
          <w:szCs w:val="28"/>
        </w:rPr>
        <w:t xml:space="preserve"> муниципального района</w:t>
      </w:r>
      <w:r w:rsidRPr="00A6456C">
        <w:rPr>
          <w:color w:val="000000" w:themeColor="text1"/>
          <w:sz w:val="28"/>
          <w:szCs w:val="28"/>
        </w:rPr>
        <w:t xml:space="preserve"> от 12 ноября 2015 года №145 (в редакции от 4 октября 2017 года) и Положением об Администрации, утвержденным Решением </w:t>
      </w:r>
      <w:r w:rsidRPr="00A6456C">
        <w:rPr>
          <w:iCs/>
          <w:color w:val="000000" w:themeColor="text1"/>
          <w:sz w:val="28"/>
          <w:szCs w:val="28"/>
        </w:rPr>
        <w:t xml:space="preserve">Совета депутатов </w:t>
      </w:r>
      <w:proofErr w:type="spellStart"/>
      <w:r w:rsidRPr="00A6456C">
        <w:rPr>
          <w:iCs/>
          <w:color w:val="000000" w:themeColor="text1"/>
          <w:sz w:val="28"/>
          <w:szCs w:val="28"/>
        </w:rPr>
        <w:t>Иультинского</w:t>
      </w:r>
      <w:proofErr w:type="spellEnd"/>
      <w:r w:rsidRPr="00A6456C">
        <w:rPr>
          <w:iCs/>
          <w:color w:val="000000" w:themeColor="text1"/>
          <w:sz w:val="28"/>
          <w:szCs w:val="28"/>
        </w:rPr>
        <w:t xml:space="preserve"> муниципального района от 18 декабря 2015 года №158,</w:t>
      </w:r>
      <w:r w:rsidRPr="00A6456C">
        <w:rPr>
          <w:snapToGrid w:val="0"/>
          <w:color w:val="000000" w:themeColor="text1"/>
          <w:sz w:val="28"/>
          <w:szCs w:val="28"/>
        </w:rPr>
        <w:t xml:space="preserve"> является исполнительно – распорядительным органом местного</w:t>
      </w:r>
      <w:proofErr w:type="gramEnd"/>
      <w:r w:rsidRPr="00A6456C">
        <w:rPr>
          <w:snapToGrid w:val="0"/>
          <w:color w:val="000000" w:themeColor="text1"/>
          <w:sz w:val="28"/>
          <w:szCs w:val="28"/>
        </w:rPr>
        <w:t xml:space="preserve"> самоуправления, </w:t>
      </w:r>
      <w:r w:rsidRPr="00A6456C">
        <w:rPr>
          <w:color w:val="000000" w:themeColor="text1"/>
          <w:sz w:val="28"/>
          <w:szCs w:val="28"/>
        </w:rPr>
        <w:t xml:space="preserve">наделенным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городского округа </w:t>
      </w:r>
      <w:proofErr w:type="spellStart"/>
      <w:r w:rsidRPr="00A6456C">
        <w:rPr>
          <w:color w:val="000000" w:themeColor="text1"/>
          <w:sz w:val="28"/>
          <w:szCs w:val="28"/>
        </w:rPr>
        <w:t>Эгвекинот</w:t>
      </w:r>
      <w:proofErr w:type="spellEnd"/>
      <w:r w:rsidRPr="00A6456C">
        <w:rPr>
          <w:color w:val="000000" w:themeColor="text1"/>
          <w:sz w:val="28"/>
          <w:szCs w:val="28"/>
        </w:rPr>
        <w:t xml:space="preserve"> федеральными законами и законами Чукотского автономного округа.</w:t>
      </w:r>
    </w:p>
    <w:p w:rsidR="009C505E" w:rsidRPr="00A6456C" w:rsidRDefault="009C505E" w:rsidP="009C505E">
      <w:pPr>
        <w:ind w:firstLine="709"/>
        <w:jc w:val="both"/>
        <w:rPr>
          <w:color w:val="000000" w:themeColor="text1"/>
          <w:sz w:val="28"/>
          <w:szCs w:val="28"/>
        </w:rPr>
      </w:pPr>
      <w:proofErr w:type="gramStart"/>
      <w:r w:rsidRPr="00A6456C">
        <w:rPr>
          <w:color w:val="000000" w:themeColor="text1"/>
          <w:sz w:val="28"/>
          <w:szCs w:val="28"/>
        </w:rPr>
        <w:t>Администрация является юридическим лицом со всеми правами и обязанностями, установленными законодательством, имеет самостоятельный баланс, а также соответствующие печати, штампы и бланки установленного образца, внесена в Единый государственный реестр юридических лиц и поставлена на учет в Межрайонной инспекции Федеральной налоговой службы России №1 по Чукотскому автономному округу.</w:t>
      </w:r>
      <w:proofErr w:type="gramEnd"/>
    </w:p>
    <w:p w:rsidR="009C505E" w:rsidRPr="00A6456C" w:rsidRDefault="009C505E" w:rsidP="009C505E">
      <w:pPr>
        <w:ind w:firstLine="709"/>
        <w:jc w:val="both"/>
        <w:rPr>
          <w:color w:val="000000" w:themeColor="text1"/>
        </w:rPr>
      </w:pPr>
      <w:proofErr w:type="gramStart"/>
      <w:r w:rsidRPr="00A6456C">
        <w:rPr>
          <w:b/>
          <w:color w:val="000000" w:themeColor="text1"/>
          <w:sz w:val="28"/>
          <w:szCs w:val="28"/>
        </w:rPr>
        <w:t>Управление финансов</w:t>
      </w:r>
      <w:r w:rsidRPr="00A6456C">
        <w:rPr>
          <w:color w:val="000000" w:themeColor="text1"/>
          <w:sz w:val="28"/>
          <w:szCs w:val="28"/>
        </w:rPr>
        <w:t xml:space="preserve"> с 1 января 2016 года осуществляет свою деятельность на основании Положения, утвержденного Решением Совета депутатов </w:t>
      </w:r>
      <w:proofErr w:type="spellStart"/>
      <w:r w:rsidRPr="00A6456C">
        <w:rPr>
          <w:color w:val="000000" w:themeColor="text1"/>
          <w:sz w:val="28"/>
          <w:szCs w:val="28"/>
        </w:rPr>
        <w:t>Иультинского</w:t>
      </w:r>
      <w:proofErr w:type="spellEnd"/>
      <w:r w:rsidRPr="00A6456C">
        <w:rPr>
          <w:color w:val="000000" w:themeColor="text1"/>
          <w:sz w:val="28"/>
          <w:szCs w:val="28"/>
        </w:rPr>
        <w:t xml:space="preserve"> муниципального района от 18 декабря 2015 года №163, в соответствии с которым функции Управления финансов определены в области экономики, финансов, имущественных отношений, а также координирующих в этих сферах деятельность всех муниципальных бюджетных учреждений и предприятий городского округа </w:t>
      </w:r>
      <w:proofErr w:type="spellStart"/>
      <w:r w:rsidRPr="00A6456C">
        <w:rPr>
          <w:color w:val="000000" w:themeColor="text1"/>
          <w:sz w:val="28"/>
          <w:szCs w:val="28"/>
        </w:rPr>
        <w:t>Эгвекинот</w:t>
      </w:r>
      <w:proofErr w:type="spellEnd"/>
      <w:r w:rsidRPr="00A6456C">
        <w:rPr>
          <w:color w:val="000000" w:themeColor="text1"/>
          <w:sz w:val="28"/>
          <w:szCs w:val="28"/>
        </w:rPr>
        <w:t xml:space="preserve">. </w:t>
      </w:r>
      <w:proofErr w:type="gramEnd"/>
    </w:p>
    <w:p w:rsidR="009C505E" w:rsidRPr="00A6456C" w:rsidRDefault="009C505E" w:rsidP="009C505E">
      <w:pPr>
        <w:ind w:firstLine="709"/>
        <w:jc w:val="both"/>
        <w:rPr>
          <w:color w:val="000000" w:themeColor="text1"/>
        </w:rPr>
      </w:pPr>
      <w:proofErr w:type="gramStart"/>
      <w:r w:rsidRPr="00A6456C">
        <w:rPr>
          <w:color w:val="000000" w:themeColor="text1"/>
          <w:sz w:val="28"/>
          <w:szCs w:val="28"/>
        </w:rPr>
        <w:t>Управление финансов является юридическим лицом со всеми правами и обязанностями, установленными законодательством, имеет самостоятельный баланс и соответствующие печати, штампы и бланки установленного образца, внесено в Единый государственный реестр юридических лиц и поставлено на учет в Межрайонной инспекции Федеральной налоговой службы России №1 по Чукотскому автономному округу.</w:t>
      </w:r>
      <w:proofErr w:type="gramEnd"/>
    </w:p>
    <w:p w:rsidR="009C505E" w:rsidRPr="00A6456C" w:rsidRDefault="009C505E" w:rsidP="009C505E">
      <w:pPr>
        <w:ind w:firstLine="709"/>
        <w:jc w:val="both"/>
        <w:rPr>
          <w:color w:val="000000" w:themeColor="text1"/>
          <w:sz w:val="28"/>
          <w:szCs w:val="28"/>
        </w:rPr>
      </w:pPr>
      <w:r w:rsidRPr="00A6456C">
        <w:rPr>
          <w:b/>
          <w:color w:val="000000" w:themeColor="text1"/>
          <w:sz w:val="28"/>
          <w:szCs w:val="28"/>
        </w:rPr>
        <w:t>Управление социальной политики</w:t>
      </w:r>
      <w:r w:rsidRPr="00A6456C">
        <w:rPr>
          <w:color w:val="000000" w:themeColor="text1"/>
          <w:sz w:val="28"/>
          <w:szCs w:val="28"/>
        </w:rPr>
        <w:t xml:space="preserve"> с 1 января 2016 года осуществляет свою деятельность на основании Положения, утвержденного Решением Совета депутатов </w:t>
      </w:r>
      <w:proofErr w:type="spellStart"/>
      <w:r w:rsidRPr="00A6456C">
        <w:rPr>
          <w:color w:val="000000" w:themeColor="text1"/>
          <w:sz w:val="28"/>
          <w:szCs w:val="28"/>
        </w:rPr>
        <w:t>Иультинского</w:t>
      </w:r>
      <w:proofErr w:type="spellEnd"/>
      <w:r w:rsidRPr="00A6456C">
        <w:rPr>
          <w:color w:val="000000" w:themeColor="text1"/>
          <w:sz w:val="28"/>
          <w:szCs w:val="28"/>
        </w:rPr>
        <w:t xml:space="preserve"> муниципального района от 18 декабря 2015 года №165. Функции Управления определены </w:t>
      </w:r>
      <w:r w:rsidRPr="00A6456C">
        <w:rPr>
          <w:color w:val="000000" w:themeColor="text1"/>
          <w:sz w:val="28"/>
        </w:rPr>
        <w:t>в сфере образования, культуры, молодёжной политики, спорта, туризма,</w:t>
      </w:r>
      <w:r w:rsidRPr="00A6456C">
        <w:rPr>
          <w:color w:val="000000" w:themeColor="text1"/>
          <w:spacing w:val="-1"/>
          <w:sz w:val="28"/>
          <w:szCs w:val="28"/>
        </w:rPr>
        <w:t xml:space="preserve"> защиты прав несовершеннолетних, </w:t>
      </w:r>
      <w:r w:rsidRPr="00A6456C">
        <w:rPr>
          <w:color w:val="000000" w:themeColor="text1"/>
          <w:sz w:val="28"/>
          <w:szCs w:val="28"/>
        </w:rPr>
        <w:t xml:space="preserve">а также координирующих в этих сферах деятельность образовательных организаций и учреждений культуры  городского округа </w:t>
      </w:r>
      <w:proofErr w:type="spellStart"/>
      <w:r w:rsidRPr="00A6456C">
        <w:rPr>
          <w:color w:val="000000" w:themeColor="text1"/>
          <w:sz w:val="28"/>
          <w:szCs w:val="28"/>
        </w:rPr>
        <w:t>Эгвекинот</w:t>
      </w:r>
      <w:proofErr w:type="spellEnd"/>
      <w:r w:rsidRPr="00A6456C">
        <w:rPr>
          <w:color w:val="000000" w:themeColor="text1"/>
          <w:sz w:val="28"/>
          <w:szCs w:val="28"/>
        </w:rPr>
        <w:t>.</w:t>
      </w:r>
    </w:p>
    <w:p w:rsidR="009C505E" w:rsidRPr="00A6456C" w:rsidRDefault="009C505E" w:rsidP="009C505E">
      <w:pPr>
        <w:ind w:firstLine="709"/>
        <w:jc w:val="both"/>
        <w:rPr>
          <w:color w:val="000000" w:themeColor="text1"/>
        </w:rPr>
      </w:pPr>
      <w:proofErr w:type="gramStart"/>
      <w:r w:rsidRPr="00A6456C">
        <w:rPr>
          <w:color w:val="000000" w:themeColor="text1"/>
          <w:sz w:val="28"/>
          <w:szCs w:val="28"/>
        </w:rPr>
        <w:t>Управление социальной политики является юридическим лицом со всеми правами и обязанностями, установленными законодательством, имеет самостоятельный баланс, и соответствующие печати, штампы и бланки установленного образца, внесено в Единый государственный реестр юридических лиц и поставлено на учет в Межрайонной инспекции Федеральной налоговой службы России №1 по Чукотскому автономному округу.</w:t>
      </w:r>
      <w:proofErr w:type="gramEnd"/>
    </w:p>
    <w:p w:rsidR="009C505E" w:rsidRPr="00A6456C" w:rsidRDefault="009C505E" w:rsidP="009C505E">
      <w:pPr>
        <w:spacing w:before="240"/>
        <w:ind w:firstLine="709"/>
        <w:jc w:val="both"/>
        <w:rPr>
          <w:color w:val="000000" w:themeColor="text1"/>
          <w:sz w:val="28"/>
          <w:szCs w:val="28"/>
        </w:rPr>
      </w:pPr>
      <w:r w:rsidRPr="00A6456C">
        <w:rPr>
          <w:b/>
          <w:color w:val="000000" w:themeColor="text1"/>
          <w:sz w:val="28"/>
          <w:szCs w:val="28"/>
        </w:rPr>
        <w:t>8. По результатам контрольного мероприятия установлено следующее</w:t>
      </w:r>
      <w:r w:rsidRPr="00A6456C">
        <w:rPr>
          <w:color w:val="000000" w:themeColor="text1"/>
          <w:sz w:val="28"/>
          <w:szCs w:val="28"/>
        </w:rPr>
        <w:t>.</w:t>
      </w:r>
    </w:p>
    <w:p w:rsidR="009C505E" w:rsidRPr="00A6456C" w:rsidRDefault="009C505E" w:rsidP="009C505E">
      <w:pPr>
        <w:spacing w:before="120" w:after="120"/>
        <w:ind w:firstLine="709"/>
        <w:jc w:val="both"/>
        <w:rPr>
          <w:b/>
          <w:color w:val="000000" w:themeColor="text1"/>
          <w:sz w:val="28"/>
          <w:szCs w:val="28"/>
        </w:rPr>
      </w:pPr>
      <w:r w:rsidRPr="00A6456C">
        <w:rPr>
          <w:b/>
          <w:color w:val="000000" w:themeColor="text1"/>
          <w:sz w:val="28"/>
          <w:szCs w:val="28"/>
        </w:rPr>
        <w:t>8.1. Цель 1: </w:t>
      </w:r>
      <w:r w:rsidRPr="00A6456C">
        <w:rPr>
          <w:color w:val="000000" w:themeColor="text1"/>
          <w:sz w:val="28"/>
          <w:szCs w:val="28"/>
        </w:rPr>
        <w:t> </w:t>
      </w:r>
      <w:r w:rsidRPr="00A6456C">
        <w:rPr>
          <w:b/>
          <w:color w:val="000000" w:themeColor="text1"/>
          <w:sz w:val="28"/>
          <w:szCs w:val="28"/>
        </w:rPr>
        <w:t xml:space="preserve">Проверка соблюдения законодательства при осуществлении бюджетного процесса в муниципальном образовании городской округ </w:t>
      </w:r>
      <w:proofErr w:type="spellStart"/>
      <w:r w:rsidRPr="00A6456C">
        <w:rPr>
          <w:b/>
          <w:color w:val="000000" w:themeColor="text1"/>
          <w:sz w:val="28"/>
          <w:szCs w:val="28"/>
        </w:rPr>
        <w:t>Эгвекинот</w:t>
      </w:r>
      <w:proofErr w:type="spellEnd"/>
      <w:r w:rsidRPr="00A6456C">
        <w:rPr>
          <w:b/>
          <w:color w:val="000000" w:themeColor="text1"/>
          <w:sz w:val="28"/>
          <w:szCs w:val="28"/>
        </w:rPr>
        <w:t xml:space="preserve"> в проверяемом периоде.</w:t>
      </w:r>
    </w:p>
    <w:p w:rsidR="009C505E" w:rsidRPr="00A6456C" w:rsidRDefault="009C505E" w:rsidP="009C505E">
      <w:pPr>
        <w:widowControl w:val="0"/>
        <w:shd w:val="clear" w:color="auto" w:fill="FFFFFF"/>
        <w:ind w:firstLine="709"/>
        <w:jc w:val="both"/>
        <w:rPr>
          <w:bCs/>
          <w:color w:val="000000" w:themeColor="text1"/>
          <w:spacing w:val="1"/>
          <w:sz w:val="28"/>
          <w:szCs w:val="28"/>
        </w:rPr>
      </w:pPr>
      <w:proofErr w:type="gramStart"/>
      <w:r w:rsidRPr="00A6456C">
        <w:rPr>
          <w:bCs/>
          <w:color w:val="000000" w:themeColor="text1"/>
          <w:spacing w:val="1"/>
          <w:sz w:val="28"/>
          <w:szCs w:val="28"/>
        </w:rPr>
        <w:t xml:space="preserve">Бюджетные правоотношения между органами государственной власти и органами местного самоуправления Чукотского автономного округа регулируются Бюджетным кодексом Российской Федерации (далее – Бюджетный кодекс), Налоговым кодексом Российской Федерации, Федеральным законом Российской Федерации от 6 октября 2003 года №131-ФЗ «Об общих принципах организации местного самоуправления в Российской Федерации» (далее – Закон №131-ФЗ), </w:t>
      </w:r>
      <w:r w:rsidRPr="00A6456C">
        <w:rPr>
          <w:color w:val="000000" w:themeColor="text1"/>
          <w:sz w:val="28"/>
          <w:szCs w:val="28"/>
        </w:rPr>
        <w:t>Законом Чукотского автономного округа от 24 мая 2002 года №31-ОЗ «О бюджетном процессе</w:t>
      </w:r>
      <w:proofErr w:type="gramEnd"/>
      <w:r w:rsidRPr="00A6456C">
        <w:rPr>
          <w:color w:val="000000" w:themeColor="text1"/>
          <w:sz w:val="28"/>
          <w:szCs w:val="28"/>
        </w:rPr>
        <w:t xml:space="preserve"> в Чукотском автономном округе», </w:t>
      </w:r>
      <w:r w:rsidRPr="00A6456C">
        <w:rPr>
          <w:bCs/>
          <w:color w:val="000000" w:themeColor="text1"/>
          <w:spacing w:val="1"/>
          <w:sz w:val="28"/>
          <w:szCs w:val="28"/>
        </w:rPr>
        <w:t xml:space="preserve">Законом Чукотского автономного округа от 24 апреля 2009 года №48-ОЗ «О методиках распределения субвенций из окружного бюджета», </w:t>
      </w:r>
      <w:r w:rsidRPr="00A6456C">
        <w:rPr>
          <w:color w:val="000000" w:themeColor="text1"/>
          <w:sz w:val="28"/>
          <w:szCs w:val="28"/>
        </w:rPr>
        <w:t>законами об окружном бюджете на очередной финансовый год и другими нормативными правовыми актами Российской Федерации и Чукотского автономного округа.</w:t>
      </w:r>
    </w:p>
    <w:p w:rsidR="009C505E" w:rsidRPr="00A6456C" w:rsidRDefault="009C505E" w:rsidP="009C505E">
      <w:pPr>
        <w:pStyle w:val="Default"/>
        <w:ind w:firstLine="709"/>
        <w:jc w:val="both"/>
        <w:rPr>
          <w:color w:val="000000" w:themeColor="text1"/>
          <w:sz w:val="28"/>
          <w:szCs w:val="28"/>
        </w:rPr>
      </w:pPr>
      <w:proofErr w:type="gramStart"/>
      <w:r w:rsidRPr="00A6456C">
        <w:rPr>
          <w:color w:val="000000" w:themeColor="text1"/>
          <w:sz w:val="28"/>
          <w:szCs w:val="28"/>
        </w:rPr>
        <w:t xml:space="preserve">В проверяемом периоде финансово-бюджетная деятельность в городском округе </w:t>
      </w:r>
      <w:proofErr w:type="spellStart"/>
      <w:r w:rsidRPr="00A6456C">
        <w:rPr>
          <w:color w:val="000000" w:themeColor="text1"/>
          <w:sz w:val="28"/>
          <w:szCs w:val="28"/>
        </w:rPr>
        <w:t>Эгвекинот</w:t>
      </w:r>
      <w:proofErr w:type="spellEnd"/>
      <w:r w:rsidRPr="00A6456C">
        <w:rPr>
          <w:color w:val="000000" w:themeColor="text1"/>
          <w:sz w:val="28"/>
          <w:szCs w:val="28"/>
        </w:rPr>
        <w:t xml:space="preserve"> осуществлялась в соответствии с Уставом, Положением о бюджетном процессе в городском округе </w:t>
      </w:r>
      <w:proofErr w:type="spellStart"/>
      <w:r w:rsidRPr="00A6456C">
        <w:rPr>
          <w:color w:val="000000" w:themeColor="text1"/>
          <w:sz w:val="28"/>
          <w:szCs w:val="28"/>
        </w:rPr>
        <w:t>Эгвекинот</w:t>
      </w:r>
      <w:proofErr w:type="spellEnd"/>
      <w:r w:rsidRPr="00A6456C">
        <w:rPr>
          <w:color w:val="000000" w:themeColor="text1"/>
          <w:sz w:val="28"/>
          <w:szCs w:val="28"/>
        </w:rPr>
        <w:t>, утвержденным Решениями Совета депутатов на 2016 год – от 18 декабря 2016 года №169, на 2017 год – от 23 декабря 2016 года №292 (далее – Положение о бюджетном процессе), на основании Решений Совета депутатов от 24 декабря 2015 года №1874</w:t>
      </w:r>
      <w:proofErr w:type="gramEnd"/>
      <w:r w:rsidRPr="00A6456C">
        <w:rPr>
          <w:color w:val="000000" w:themeColor="text1"/>
          <w:sz w:val="28"/>
          <w:szCs w:val="28"/>
        </w:rPr>
        <w:t xml:space="preserve"> «</w:t>
      </w:r>
      <w:proofErr w:type="gramStart"/>
      <w:r w:rsidRPr="00A6456C">
        <w:rPr>
          <w:color w:val="000000" w:themeColor="text1"/>
          <w:sz w:val="28"/>
          <w:szCs w:val="28"/>
        </w:rPr>
        <w:t xml:space="preserve">О бюджете городского округа </w:t>
      </w:r>
      <w:proofErr w:type="spellStart"/>
      <w:r w:rsidRPr="00A6456C">
        <w:rPr>
          <w:color w:val="000000" w:themeColor="text1"/>
          <w:sz w:val="28"/>
          <w:szCs w:val="28"/>
        </w:rPr>
        <w:t>Эгвекинот</w:t>
      </w:r>
      <w:proofErr w:type="spellEnd"/>
      <w:r w:rsidRPr="00A6456C">
        <w:rPr>
          <w:color w:val="000000" w:themeColor="text1"/>
          <w:sz w:val="28"/>
          <w:szCs w:val="28"/>
        </w:rPr>
        <w:t xml:space="preserve"> на 2016 год», от 23 декабря 2016 года №290 «О бюджете городского округа </w:t>
      </w:r>
      <w:proofErr w:type="spellStart"/>
      <w:r w:rsidRPr="00A6456C">
        <w:rPr>
          <w:color w:val="000000" w:themeColor="text1"/>
          <w:sz w:val="28"/>
          <w:szCs w:val="28"/>
        </w:rPr>
        <w:t>Эгвекинот</w:t>
      </w:r>
      <w:proofErr w:type="spellEnd"/>
      <w:r w:rsidRPr="00A6456C">
        <w:rPr>
          <w:color w:val="000000" w:themeColor="text1"/>
          <w:sz w:val="28"/>
          <w:szCs w:val="28"/>
        </w:rPr>
        <w:t xml:space="preserve"> на 2017» (далее – Решение о бюджете), с учетом положений Бюджетного и Налогового кодексов Российской Федерации, законов Чукотского автономного округа и других нормативных правовых актов Российской Федерации, Чукотского автономного округа, а также на основании решений представительного органа муниципального образования.</w:t>
      </w:r>
      <w:proofErr w:type="gramEnd"/>
    </w:p>
    <w:p w:rsidR="009C505E" w:rsidRPr="00A6456C" w:rsidRDefault="009C505E" w:rsidP="009C505E">
      <w:pPr>
        <w:widowControl w:val="0"/>
        <w:autoSpaceDE w:val="0"/>
        <w:autoSpaceDN w:val="0"/>
        <w:adjustRightInd w:val="0"/>
        <w:spacing w:before="80"/>
        <w:ind w:firstLine="709"/>
        <w:jc w:val="both"/>
        <w:rPr>
          <w:color w:val="000000" w:themeColor="text1"/>
          <w:sz w:val="28"/>
          <w:szCs w:val="28"/>
        </w:rPr>
      </w:pPr>
      <w:proofErr w:type="gramStart"/>
      <w:r w:rsidRPr="00A6456C">
        <w:rPr>
          <w:color w:val="000000" w:themeColor="text1"/>
          <w:sz w:val="28"/>
          <w:szCs w:val="28"/>
        </w:rPr>
        <w:t xml:space="preserve">Организация исполнения местного бюджета осуществлялась Управлением финансов на основании сводной бюджетной росписи, составленной в соответствии с Порядком составления и ведения сводной бюджетной росписи бюджета городского округа </w:t>
      </w:r>
      <w:proofErr w:type="spellStart"/>
      <w:r w:rsidRPr="00A6456C">
        <w:rPr>
          <w:color w:val="000000" w:themeColor="text1"/>
          <w:sz w:val="28"/>
          <w:szCs w:val="28"/>
        </w:rPr>
        <w:t>Эгвекинот</w:t>
      </w:r>
      <w:proofErr w:type="spellEnd"/>
      <w:r w:rsidRPr="00A6456C">
        <w:rPr>
          <w:color w:val="000000" w:themeColor="text1"/>
          <w:sz w:val="28"/>
          <w:szCs w:val="28"/>
        </w:rPr>
        <w:t xml:space="preserve"> и бюджетных росписей главных распорядителей средств бюджета городского округа (главных администраторов источников финансирования дефицита бюджета городского округа), утвержденным приказом Управления финансов от 18 декабря 2015 года №125, что соответствует требованиям бюджетного законодательства.</w:t>
      </w:r>
      <w:proofErr w:type="gramEnd"/>
    </w:p>
    <w:p w:rsidR="009C505E" w:rsidRPr="00A6456C" w:rsidRDefault="009C505E" w:rsidP="009C505E">
      <w:pPr>
        <w:spacing w:before="80"/>
        <w:ind w:firstLine="709"/>
        <w:jc w:val="both"/>
        <w:rPr>
          <w:color w:val="000000" w:themeColor="text1"/>
          <w:sz w:val="28"/>
          <w:szCs w:val="28"/>
        </w:rPr>
      </w:pPr>
      <w:r w:rsidRPr="00A6456C">
        <w:rPr>
          <w:color w:val="000000" w:themeColor="text1"/>
          <w:sz w:val="28"/>
          <w:szCs w:val="28"/>
        </w:rPr>
        <w:t>Показатели сводной бюджетной росписи местного бюджета на 2016 и 2017 годы соответствуют показателям, утвержденным Решениями о бюджете на соответствующий финансовый год, и доведены до главных распорядителей средств местного бюджета в соответствии с установленными требованиями.</w:t>
      </w:r>
    </w:p>
    <w:p w:rsidR="009C505E" w:rsidRPr="00A6456C" w:rsidRDefault="009C505E" w:rsidP="009C505E">
      <w:pPr>
        <w:widowControl w:val="0"/>
        <w:autoSpaceDE w:val="0"/>
        <w:autoSpaceDN w:val="0"/>
        <w:adjustRightInd w:val="0"/>
        <w:spacing w:before="80"/>
        <w:ind w:firstLine="709"/>
        <w:jc w:val="both"/>
        <w:rPr>
          <w:color w:val="000000" w:themeColor="text1"/>
          <w:sz w:val="28"/>
          <w:szCs w:val="28"/>
        </w:rPr>
      </w:pPr>
      <w:proofErr w:type="gramStart"/>
      <w:r w:rsidRPr="00A6456C">
        <w:rPr>
          <w:color w:val="000000" w:themeColor="text1"/>
          <w:sz w:val="28"/>
          <w:szCs w:val="28"/>
        </w:rPr>
        <w:t xml:space="preserve">В соответствии с ведомственной структурой расходов местного бюджета, утвержденной Решениями о бюджете на 2016 и 2017 годы, главными распорядителями бюджетных средств в проверяемом периоде являлись Администрация (код ГРБС 801), Управление финансов (802), Управление социальной политики городского округа </w:t>
      </w:r>
      <w:proofErr w:type="spellStart"/>
      <w:r w:rsidRPr="00A6456C">
        <w:rPr>
          <w:color w:val="000000" w:themeColor="text1"/>
          <w:sz w:val="28"/>
          <w:szCs w:val="28"/>
        </w:rPr>
        <w:t>Эгвекинот</w:t>
      </w:r>
      <w:proofErr w:type="spellEnd"/>
      <w:r w:rsidRPr="00A6456C">
        <w:rPr>
          <w:color w:val="000000" w:themeColor="text1"/>
          <w:sz w:val="28"/>
          <w:szCs w:val="28"/>
        </w:rPr>
        <w:t xml:space="preserve"> (803), Совет депутатов городского округа </w:t>
      </w:r>
      <w:proofErr w:type="spellStart"/>
      <w:r w:rsidRPr="00A6456C">
        <w:rPr>
          <w:color w:val="000000" w:themeColor="text1"/>
          <w:sz w:val="28"/>
          <w:szCs w:val="28"/>
        </w:rPr>
        <w:t>Эгвекинот</w:t>
      </w:r>
      <w:proofErr w:type="spellEnd"/>
      <w:r w:rsidRPr="00A6456C">
        <w:rPr>
          <w:color w:val="000000" w:themeColor="text1"/>
          <w:sz w:val="28"/>
          <w:szCs w:val="28"/>
        </w:rPr>
        <w:t xml:space="preserve"> (804), Контрольно-счетная палата городского округа </w:t>
      </w:r>
      <w:proofErr w:type="spellStart"/>
      <w:r w:rsidRPr="00A6456C">
        <w:rPr>
          <w:color w:val="000000" w:themeColor="text1"/>
          <w:sz w:val="28"/>
          <w:szCs w:val="28"/>
        </w:rPr>
        <w:t>Эгвекинот</w:t>
      </w:r>
      <w:proofErr w:type="spellEnd"/>
      <w:r w:rsidRPr="00A6456C">
        <w:rPr>
          <w:color w:val="000000" w:themeColor="text1"/>
          <w:sz w:val="28"/>
          <w:szCs w:val="28"/>
        </w:rPr>
        <w:t xml:space="preserve"> (806), Избирательная комиссия городского округа </w:t>
      </w:r>
      <w:proofErr w:type="spellStart"/>
      <w:r w:rsidRPr="00A6456C">
        <w:rPr>
          <w:color w:val="000000" w:themeColor="text1"/>
          <w:sz w:val="28"/>
          <w:szCs w:val="28"/>
        </w:rPr>
        <w:t>Эгвекинот</w:t>
      </w:r>
      <w:proofErr w:type="spellEnd"/>
      <w:r w:rsidRPr="00A6456C">
        <w:rPr>
          <w:color w:val="000000" w:themeColor="text1"/>
          <w:sz w:val="28"/>
          <w:szCs w:val="28"/>
        </w:rPr>
        <w:t xml:space="preserve"> (805).</w:t>
      </w:r>
      <w:proofErr w:type="gramEnd"/>
    </w:p>
    <w:p w:rsidR="009C505E" w:rsidRPr="00A6456C" w:rsidRDefault="009C505E" w:rsidP="009C505E">
      <w:pPr>
        <w:pStyle w:val="Default"/>
        <w:spacing w:before="80"/>
        <w:ind w:firstLine="708"/>
        <w:jc w:val="both"/>
        <w:rPr>
          <w:color w:val="000000" w:themeColor="text1"/>
          <w:sz w:val="28"/>
          <w:szCs w:val="28"/>
        </w:rPr>
      </w:pPr>
      <w:r w:rsidRPr="00A6456C">
        <w:rPr>
          <w:color w:val="000000" w:themeColor="text1"/>
          <w:sz w:val="28"/>
          <w:szCs w:val="28"/>
        </w:rPr>
        <w:t xml:space="preserve">Решениями Совета депутатов от 27 апреля 2017 года №313 и от 25 мая 2018 года №358 (далее – Решение об исполнении бюджета) утверждены отчеты об исполнении бюджета городского округа </w:t>
      </w:r>
      <w:proofErr w:type="spellStart"/>
      <w:r w:rsidRPr="00A6456C">
        <w:rPr>
          <w:color w:val="000000" w:themeColor="text1"/>
          <w:sz w:val="28"/>
          <w:szCs w:val="28"/>
        </w:rPr>
        <w:t>Эгвекинот</w:t>
      </w:r>
      <w:proofErr w:type="spellEnd"/>
      <w:r w:rsidRPr="00A6456C">
        <w:rPr>
          <w:color w:val="000000" w:themeColor="text1"/>
          <w:sz w:val="28"/>
          <w:szCs w:val="28"/>
        </w:rPr>
        <w:t xml:space="preserve"> за 2016 год  и за 2017 год, соответственно. </w:t>
      </w:r>
    </w:p>
    <w:p w:rsidR="009C505E" w:rsidRPr="00A6456C" w:rsidRDefault="009C505E" w:rsidP="009C505E">
      <w:pPr>
        <w:ind w:firstLine="709"/>
        <w:jc w:val="both"/>
        <w:rPr>
          <w:color w:val="000000" w:themeColor="text1"/>
          <w:sz w:val="28"/>
          <w:szCs w:val="28"/>
        </w:rPr>
      </w:pPr>
      <w:r w:rsidRPr="00A6456C">
        <w:rPr>
          <w:color w:val="000000" w:themeColor="text1"/>
          <w:sz w:val="28"/>
          <w:szCs w:val="28"/>
        </w:rPr>
        <w:t>Основные показатели исполнения местного бюджета за 2016 и 2017 годы приведены в таблице №1.</w:t>
      </w:r>
    </w:p>
    <w:p w:rsidR="009C505E" w:rsidRPr="00A6456C" w:rsidRDefault="009C505E" w:rsidP="009C505E">
      <w:pPr>
        <w:ind w:firstLine="720"/>
        <w:jc w:val="right"/>
        <w:rPr>
          <w:color w:val="000000" w:themeColor="text1"/>
          <w:sz w:val="28"/>
          <w:szCs w:val="28"/>
        </w:rPr>
      </w:pPr>
      <w:r w:rsidRPr="00A6456C">
        <w:rPr>
          <w:color w:val="000000" w:themeColor="text1"/>
          <w:sz w:val="28"/>
          <w:szCs w:val="28"/>
        </w:rPr>
        <w:t>Таблица №1</w:t>
      </w:r>
    </w:p>
    <w:p w:rsidR="009C505E" w:rsidRPr="00A6456C" w:rsidRDefault="009C505E" w:rsidP="009C505E">
      <w:pPr>
        <w:jc w:val="right"/>
        <w:rPr>
          <w:color w:val="000000" w:themeColor="text1"/>
          <w:sz w:val="28"/>
          <w:szCs w:val="28"/>
        </w:rPr>
      </w:pPr>
      <w:r w:rsidRPr="00A6456C">
        <w:rPr>
          <w:color w:val="000000" w:themeColor="text1"/>
          <w:sz w:val="28"/>
          <w:szCs w:val="28"/>
        </w:rPr>
        <w:t>(тыс. рублей)</w:t>
      </w:r>
    </w:p>
    <w:tbl>
      <w:tblPr>
        <w:tblW w:w="9935" w:type="dxa"/>
        <w:tblInd w:w="95" w:type="dxa"/>
        <w:tblLook w:val="04A0"/>
      </w:tblPr>
      <w:tblGrid>
        <w:gridCol w:w="1998"/>
        <w:gridCol w:w="1023"/>
        <w:gridCol w:w="1125"/>
        <w:gridCol w:w="997"/>
        <w:gridCol w:w="1271"/>
        <w:gridCol w:w="1348"/>
        <w:gridCol w:w="1127"/>
        <w:gridCol w:w="1046"/>
      </w:tblGrid>
      <w:tr w:rsidR="009C505E" w:rsidRPr="00A6456C" w:rsidTr="00407A7C">
        <w:trPr>
          <w:cantSplit/>
          <w:trHeight w:val="185"/>
          <w:tblHeader/>
        </w:trPr>
        <w:tc>
          <w:tcPr>
            <w:tcW w:w="199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C505E" w:rsidRPr="00A6456C" w:rsidRDefault="009C505E" w:rsidP="00407A7C">
            <w:pPr>
              <w:spacing w:line="192" w:lineRule="auto"/>
              <w:jc w:val="center"/>
              <w:rPr>
                <w:bCs/>
                <w:color w:val="000000" w:themeColor="text1"/>
                <w:sz w:val="20"/>
                <w:szCs w:val="20"/>
              </w:rPr>
            </w:pPr>
            <w:r w:rsidRPr="00A6456C">
              <w:rPr>
                <w:bCs/>
                <w:iCs/>
                <w:color w:val="000000" w:themeColor="text1"/>
                <w:sz w:val="20"/>
                <w:szCs w:val="20"/>
              </w:rPr>
              <w:t>Наименование показателя</w:t>
            </w:r>
          </w:p>
        </w:tc>
        <w:tc>
          <w:tcPr>
            <w:tcW w:w="3145" w:type="dxa"/>
            <w:gridSpan w:val="3"/>
            <w:tcBorders>
              <w:top w:val="single" w:sz="4" w:space="0" w:color="auto"/>
              <w:left w:val="nil"/>
              <w:bottom w:val="single" w:sz="4" w:space="0" w:color="auto"/>
              <w:right w:val="single" w:sz="4" w:space="0" w:color="000000"/>
            </w:tcBorders>
            <w:shd w:val="clear" w:color="auto" w:fill="auto"/>
            <w:vAlign w:val="center"/>
            <w:hideMark/>
          </w:tcPr>
          <w:p w:rsidR="009C505E" w:rsidRPr="00A6456C" w:rsidRDefault="009C505E" w:rsidP="00407A7C">
            <w:pPr>
              <w:spacing w:line="192" w:lineRule="auto"/>
              <w:jc w:val="center"/>
              <w:rPr>
                <w:bCs/>
                <w:color w:val="000000" w:themeColor="text1"/>
                <w:sz w:val="20"/>
                <w:szCs w:val="20"/>
              </w:rPr>
            </w:pPr>
            <w:r w:rsidRPr="00A6456C">
              <w:rPr>
                <w:bCs/>
                <w:iCs/>
                <w:color w:val="000000" w:themeColor="text1"/>
                <w:sz w:val="20"/>
                <w:szCs w:val="20"/>
              </w:rPr>
              <w:t>2016 год</w:t>
            </w:r>
          </w:p>
        </w:tc>
        <w:tc>
          <w:tcPr>
            <w:tcW w:w="3746" w:type="dxa"/>
            <w:gridSpan w:val="3"/>
            <w:tcBorders>
              <w:top w:val="single" w:sz="4" w:space="0" w:color="auto"/>
              <w:left w:val="nil"/>
              <w:bottom w:val="single" w:sz="4" w:space="0" w:color="auto"/>
              <w:right w:val="single" w:sz="4" w:space="0" w:color="000000"/>
            </w:tcBorders>
            <w:shd w:val="clear" w:color="auto" w:fill="auto"/>
            <w:vAlign w:val="center"/>
            <w:hideMark/>
          </w:tcPr>
          <w:p w:rsidR="009C505E" w:rsidRPr="00A6456C" w:rsidRDefault="009C505E" w:rsidP="00407A7C">
            <w:pPr>
              <w:spacing w:line="192" w:lineRule="auto"/>
              <w:jc w:val="center"/>
              <w:rPr>
                <w:bCs/>
                <w:color w:val="000000" w:themeColor="text1"/>
                <w:sz w:val="20"/>
                <w:szCs w:val="20"/>
              </w:rPr>
            </w:pPr>
            <w:r w:rsidRPr="00A6456C">
              <w:rPr>
                <w:bCs/>
                <w:iCs/>
                <w:color w:val="000000" w:themeColor="text1"/>
                <w:sz w:val="20"/>
                <w:szCs w:val="20"/>
              </w:rPr>
              <w:t>2017 год</w:t>
            </w:r>
          </w:p>
        </w:tc>
        <w:tc>
          <w:tcPr>
            <w:tcW w:w="104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C505E" w:rsidRPr="00A6456C" w:rsidRDefault="009C505E" w:rsidP="00407A7C">
            <w:pPr>
              <w:spacing w:line="192" w:lineRule="auto"/>
              <w:jc w:val="center"/>
              <w:rPr>
                <w:color w:val="000000" w:themeColor="text1"/>
                <w:sz w:val="18"/>
                <w:szCs w:val="18"/>
              </w:rPr>
            </w:pPr>
            <w:r w:rsidRPr="00A6456C">
              <w:rPr>
                <w:color w:val="000000" w:themeColor="text1"/>
                <w:sz w:val="18"/>
                <w:szCs w:val="18"/>
              </w:rPr>
              <w:t>2017 год к 2016 году</w:t>
            </w:r>
            <w:proofErr w:type="gramStart"/>
            <w:r w:rsidRPr="00A6456C">
              <w:rPr>
                <w:color w:val="000000" w:themeColor="text1"/>
                <w:sz w:val="18"/>
                <w:szCs w:val="18"/>
              </w:rPr>
              <w:t>, (%)</w:t>
            </w:r>
            <w:proofErr w:type="gramEnd"/>
          </w:p>
        </w:tc>
      </w:tr>
      <w:tr w:rsidR="009C505E" w:rsidRPr="00A6456C" w:rsidTr="00407A7C">
        <w:trPr>
          <w:trHeight w:val="65"/>
          <w:tblHeader/>
        </w:trPr>
        <w:tc>
          <w:tcPr>
            <w:tcW w:w="1998" w:type="dxa"/>
            <w:vMerge/>
            <w:tcBorders>
              <w:top w:val="single" w:sz="4" w:space="0" w:color="auto"/>
              <w:left w:val="single" w:sz="4" w:space="0" w:color="auto"/>
              <w:bottom w:val="single" w:sz="4" w:space="0" w:color="auto"/>
              <w:right w:val="single" w:sz="4" w:space="0" w:color="auto"/>
            </w:tcBorders>
            <w:vAlign w:val="center"/>
            <w:hideMark/>
          </w:tcPr>
          <w:p w:rsidR="009C505E" w:rsidRPr="00A6456C" w:rsidRDefault="009C505E" w:rsidP="00407A7C">
            <w:pPr>
              <w:spacing w:line="192" w:lineRule="auto"/>
              <w:jc w:val="center"/>
              <w:rPr>
                <w:b/>
                <w:bCs/>
                <w:color w:val="000000" w:themeColor="text1"/>
                <w:sz w:val="20"/>
                <w:szCs w:val="20"/>
              </w:rPr>
            </w:pPr>
          </w:p>
        </w:tc>
        <w:tc>
          <w:tcPr>
            <w:tcW w:w="1023" w:type="dxa"/>
            <w:tcBorders>
              <w:top w:val="nil"/>
              <w:left w:val="nil"/>
              <w:bottom w:val="nil"/>
              <w:right w:val="single" w:sz="4" w:space="0" w:color="auto"/>
            </w:tcBorders>
            <w:shd w:val="clear" w:color="auto" w:fill="auto"/>
            <w:noWrap/>
            <w:vAlign w:val="center"/>
            <w:hideMark/>
          </w:tcPr>
          <w:p w:rsidR="009C505E" w:rsidRPr="00A6456C" w:rsidRDefault="009C505E" w:rsidP="00407A7C">
            <w:pPr>
              <w:spacing w:line="192" w:lineRule="auto"/>
              <w:ind w:left="-86" w:right="-57"/>
              <w:jc w:val="center"/>
              <w:rPr>
                <w:color w:val="000000" w:themeColor="text1"/>
                <w:sz w:val="18"/>
                <w:szCs w:val="18"/>
              </w:rPr>
            </w:pPr>
            <w:r w:rsidRPr="00A6456C">
              <w:rPr>
                <w:iCs/>
                <w:color w:val="000000" w:themeColor="text1"/>
                <w:sz w:val="18"/>
                <w:szCs w:val="18"/>
              </w:rPr>
              <w:t>Утверждено</w:t>
            </w:r>
          </w:p>
        </w:tc>
        <w:tc>
          <w:tcPr>
            <w:tcW w:w="1125" w:type="dxa"/>
            <w:tcBorders>
              <w:top w:val="nil"/>
              <w:left w:val="nil"/>
              <w:bottom w:val="nil"/>
              <w:right w:val="single" w:sz="4" w:space="0" w:color="auto"/>
            </w:tcBorders>
            <w:shd w:val="clear" w:color="auto" w:fill="auto"/>
            <w:noWrap/>
            <w:vAlign w:val="center"/>
            <w:hideMark/>
          </w:tcPr>
          <w:p w:rsidR="009C505E" w:rsidRPr="00A6456C" w:rsidRDefault="009C505E" w:rsidP="00407A7C">
            <w:pPr>
              <w:spacing w:line="192" w:lineRule="auto"/>
              <w:ind w:left="-117"/>
              <w:jc w:val="center"/>
              <w:rPr>
                <w:color w:val="000000" w:themeColor="text1"/>
                <w:sz w:val="18"/>
                <w:szCs w:val="18"/>
              </w:rPr>
            </w:pPr>
            <w:r w:rsidRPr="00A6456C">
              <w:rPr>
                <w:iCs/>
                <w:color w:val="000000" w:themeColor="text1"/>
                <w:sz w:val="18"/>
                <w:szCs w:val="18"/>
              </w:rPr>
              <w:t>Исполнено</w:t>
            </w:r>
          </w:p>
        </w:tc>
        <w:tc>
          <w:tcPr>
            <w:tcW w:w="997"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spacing w:line="192" w:lineRule="auto"/>
              <w:ind w:left="-85" w:right="-106"/>
              <w:jc w:val="center"/>
              <w:rPr>
                <w:iCs/>
                <w:color w:val="000000" w:themeColor="text1"/>
                <w:sz w:val="18"/>
                <w:szCs w:val="18"/>
              </w:rPr>
            </w:pPr>
            <w:r w:rsidRPr="00A6456C">
              <w:rPr>
                <w:iCs/>
                <w:color w:val="000000" w:themeColor="text1"/>
                <w:sz w:val="18"/>
                <w:szCs w:val="18"/>
              </w:rPr>
              <w:t>Процент</w:t>
            </w:r>
          </w:p>
          <w:p w:rsidR="009C505E" w:rsidRPr="00A6456C" w:rsidRDefault="009C505E" w:rsidP="00407A7C">
            <w:pPr>
              <w:spacing w:line="192" w:lineRule="auto"/>
              <w:ind w:left="-85" w:right="-106"/>
              <w:jc w:val="center"/>
              <w:rPr>
                <w:color w:val="000000" w:themeColor="text1"/>
                <w:sz w:val="18"/>
                <w:szCs w:val="18"/>
              </w:rPr>
            </w:pPr>
            <w:r w:rsidRPr="00A6456C">
              <w:rPr>
                <w:iCs/>
                <w:color w:val="000000" w:themeColor="text1"/>
                <w:sz w:val="18"/>
                <w:szCs w:val="18"/>
              </w:rPr>
              <w:t>исполнения</w:t>
            </w:r>
          </w:p>
        </w:tc>
        <w:tc>
          <w:tcPr>
            <w:tcW w:w="1271" w:type="dxa"/>
            <w:tcBorders>
              <w:top w:val="nil"/>
              <w:left w:val="nil"/>
              <w:bottom w:val="nil"/>
              <w:right w:val="single" w:sz="4" w:space="0" w:color="auto"/>
            </w:tcBorders>
            <w:shd w:val="clear" w:color="auto" w:fill="auto"/>
            <w:noWrap/>
            <w:vAlign w:val="center"/>
            <w:hideMark/>
          </w:tcPr>
          <w:p w:rsidR="009C505E" w:rsidRPr="00A6456C" w:rsidRDefault="009C505E" w:rsidP="00407A7C">
            <w:pPr>
              <w:spacing w:line="192" w:lineRule="auto"/>
              <w:ind w:left="-112"/>
              <w:jc w:val="center"/>
              <w:rPr>
                <w:color w:val="000000" w:themeColor="text1"/>
                <w:sz w:val="18"/>
                <w:szCs w:val="18"/>
              </w:rPr>
            </w:pPr>
            <w:r w:rsidRPr="00A6456C">
              <w:rPr>
                <w:iCs/>
                <w:color w:val="000000" w:themeColor="text1"/>
                <w:sz w:val="18"/>
                <w:szCs w:val="18"/>
              </w:rPr>
              <w:t>Утверждено</w:t>
            </w:r>
          </w:p>
        </w:tc>
        <w:tc>
          <w:tcPr>
            <w:tcW w:w="1348" w:type="dxa"/>
            <w:tcBorders>
              <w:top w:val="nil"/>
              <w:left w:val="nil"/>
              <w:bottom w:val="nil"/>
              <w:right w:val="single" w:sz="4" w:space="0" w:color="auto"/>
            </w:tcBorders>
            <w:shd w:val="clear" w:color="auto" w:fill="auto"/>
            <w:noWrap/>
            <w:vAlign w:val="center"/>
            <w:hideMark/>
          </w:tcPr>
          <w:p w:rsidR="009C505E" w:rsidRPr="00A6456C" w:rsidRDefault="009C505E" w:rsidP="00407A7C">
            <w:pPr>
              <w:spacing w:line="192" w:lineRule="auto"/>
              <w:jc w:val="center"/>
              <w:rPr>
                <w:color w:val="000000" w:themeColor="text1"/>
                <w:sz w:val="18"/>
                <w:szCs w:val="18"/>
              </w:rPr>
            </w:pPr>
            <w:r w:rsidRPr="00A6456C">
              <w:rPr>
                <w:iCs/>
                <w:color w:val="000000" w:themeColor="text1"/>
                <w:sz w:val="18"/>
                <w:szCs w:val="18"/>
              </w:rPr>
              <w:t>Исполнено</w:t>
            </w:r>
          </w:p>
        </w:tc>
        <w:tc>
          <w:tcPr>
            <w:tcW w:w="1127"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spacing w:line="192" w:lineRule="auto"/>
              <w:ind w:left="-85" w:right="-106"/>
              <w:jc w:val="center"/>
              <w:rPr>
                <w:iCs/>
                <w:color w:val="000000" w:themeColor="text1"/>
                <w:sz w:val="18"/>
                <w:szCs w:val="18"/>
              </w:rPr>
            </w:pPr>
            <w:r w:rsidRPr="00A6456C">
              <w:rPr>
                <w:iCs/>
                <w:color w:val="000000" w:themeColor="text1"/>
                <w:sz w:val="18"/>
                <w:szCs w:val="18"/>
              </w:rPr>
              <w:t>Процент</w:t>
            </w:r>
          </w:p>
          <w:p w:rsidR="009C505E" w:rsidRPr="00A6456C" w:rsidRDefault="009C505E" w:rsidP="00407A7C">
            <w:pPr>
              <w:spacing w:line="192" w:lineRule="auto"/>
              <w:ind w:left="-121" w:right="-70"/>
              <w:jc w:val="center"/>
              <w:rPr>
                <w:color w:val="000000" w:themeColor="text1"/>
                <w:sz w:val="18"/>
                <w:szCs w:val="18"/>
              </w:rPr>
            </w:pPr>
            <w:r w:rsidRPr="00A6456C">
              <w:rPr>
                <w:iCs/>
                <w:color w:val="000000" w:themeColor="text1"/>
                <w:sz w:val="18"/>
                <w:szCs w:val="18"/>
              </w:rPr>
              <w:t>исполнения</w:t>
            </w:r>
          </w:p>
        </w:tc>
        <w:tc>
          <w:tcPr>
            <w:tcW w:w="1046" w:type="dxa"/>
            <w:vMerge/>
            <w:tcBorders>
              <w:top w:val="single" w:sz="4" w:space="0" w:color="auto"/>
              <w:left w:val="single" w:sz="4" w:space="0" w:color="auto"/>
              <w:bottom w:val="single" w:sz="4" w:space="0" w:color="auto"/>
              <w:right w:val="single" w:sz="4" w:space="0" w:color="auto"/>
            </w:tcBorders>
            <w:vAlign w:val="center"/>
            <w:hideMark/>
          </w:tcPr>
          <w:p w:rsidR="009C505E" w:rsidRPr="00A6456C" w:rsidRDefault="009C505E" w:rsidP="00407A7C">
            <w:pPr>
              <w:spacing w:line="192" w:lineRule="auto"/>
              <w:jc w:val="center"/>
              <w:rPr>
                <w:color w:val="000000" w:themeColor="text1"/>
                <w:sz w:val="20"/>
                <w:szCs w:val="20"/>
              </w:rPr>
            </w:pPr>
          </w:p>
        </w:tc>
      </w:tr>
      <w:tr w:rsidR="009C505E" w:rsidRPr="00A6456C" w:rsidTr="00407A7C">
        <w:trPr>
          <w:trHeight w:val="47"/>
          <w:tblHeader/>
        </w:trPr>
        <w:tc>
          <w:tcPr>
            <w:tcW w:w="1998" w:type="dxa"/>
            <w:tcBorders>
              <w:top w:val="nil"/>
              <w:left w:val="single" w:sz="4" w:space="0" w:color="auto"/>
              <w:bottom w:val="single" w:sz="4" w:space="0" w:color="auto"/>
              <w:right w:val="single" w:sz="4" w:space="0" w:color="auto"/>
            </w:tcBorders>
            <w:shd w:val="clear" w:color="auto" w:fill="auto"/>
            <w:vAlign w:val="center"/>
            <w:hideMark/>
          </w:tcPr>
          <w:p w:rsidR="009C505E" w:rsidRPr="00A6456C" w:rsidRDefault="009C505E" w:rsidP="00407A7C">
            <w:pPr>
              <w:spacing w:line="192" w:lineRule="auto"/>
              <w:jc w:val="center"/>
              <w:rPr>
                <w:color w:val="000000" w:themeColor="text1"/>
                <w:sz w:val="18"/>
                <w:szCs w:val="18"/>
              </w:rPr>
            </w:pPr>
            <w:r w:rsidRPr="00A6456C">
              <w:rPr>
                <w:color w:val="000000" w:themeColor="text1"/>
                <w:sz w:val="18"/>
                <w:szCs w:val="18"/>
              </w:rPr>
              <w:t>1</w:t>
            </w:r>
          </w:p>
        </w:tc>
        <w:tc>
          <w:tcPr>
            <w:tcW w:w="1023" w:type="dxa"/>
            <w:tcBorders>
              <w:top w:val="single" w:sz="4" w:space="0" w:color="auto"/>
              <w:left w:val="nil"/>
              <w:bottom w:val="single" w:sz="4" w:space="0" w:color="auto"/>
              <w:right w:val="single" w:sz="4" w:space="0" w:color="auto"/>
            </w:tcBorders>
            <w:shd w:val="clear" w:color="auto" w:fill="auto"/>
            <w:vAlign w:val="center"/>
            <w:hideMark/>
          </w:tcPr>
          <w:p w:rsidR="009C505E" w:rsidRPr="00A6456C" w:rsidRDefault="009C505E" w:rsidP="00407A7C">
            <w:pPr>
              <w:spacing w:line="192" w:lineRule="auto"/>
              <w:ind w:left="-86" w:right="-57"/>
              <w:jc w:val="center"/>
              <w:rPr>
                <w:color w:val="000000" w:themeColor="text1"/>
                <w:sz w:val="18"/>
                <w:szCs w:val="18"/>
              </w:rPr>
            </w:pPr>
            <w:r w:rsidRPr="00A6456C">
              <w:rPr>
                <w:color w:val="000000" w:themeColor="text1"/>
                <w:sz w:val="18"/>
                <w:szCs w:val="18"/>
              </w:rPr>
              <w:t>2</w:t>
            </w:r>
          </w:p>
        </w:tc>
        <w:tc>
          <w:tcPr>
            <w:tcW w:w="1125" w:type="dxa"/>
            <w:tcBorders>
              <w:top w:val="single" w:sz="4" w:space="0" w:color="auto"/>
              <w:left w:val="nil"/>
              <w:bottom w:val="single" w:sz="4" w:space="0" w:color="auto"/>
              <w:right w:val="single" w:sz="4" w:space="0" w:color="auto"/>
            </w:tcBorders>
            <w:shd w:val="clear" w:color="auto" w:fill="auto"/>
            <w:vAlign w:val="center"/>
            <w:hideMark/>
          </w:tcPr>
          <w:p w:rsidR="009C505E" w:rsidRPr="00A6456C" w:rsidRDefault="009C505E" w:rsidP="00407A7C">
            <w:pPr>
              <w:spacing w:line="192" w:lineRule="auto"/>
              <w:ind w:left="-117"/>
              <w:jc w:val="center"/>
              <w:rPr>
                <w:color w:val="000000" w:themeColor="text1"/>
                <w:sz w:val="18"/>
                <w:szCs w:val="18"/>
              </w:rPr>
            </w:pPr>
            <w:r w:rsidRPr="00A6456C">
              <w:rPr>
                <w:color w:val="000000" w:themeColor="text1"/>
                <w:sz w:val="18"/>
                <w:szCs w:val="18"/>
              </w:rPr>
              <w:t>3</w:t>
            </w:r>
          </w:p>
        </w:tc>
        <w:tc>
          <w:tcPr>
            <w:tcW w:w="997"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spacing w:line="192" w:lineRule="auto"/>
              <w:jc w:val="center"/>
              <w:rPr>
                <w:color w:val="000000" w:themeColor="text1"/>
                <w:sz w:val="18"/>
                <w:szCs w:val="18"/>
              </w:rPr>
            </w:pPr>
            <w:r w:rsidRPr="00A6456C">
              <w:rPr>
                <w:color w:val="000000" w:themeColor="text1"/>
                <w:sz w:val="18"/>
                <w:szCs w:val="18"/>
              </w:rPr>
              <w:t>4</w:t>
            </w:r>
          </w:p>
        </w:tc>
        <w:tc>
          <w:tcPr>
            <w:tcW w:w="1271" w:type="dxa"/>
            <w:tcBorders>
              <w:top w:val="single" w:sz="4" w:space="0" w:color="auto"/>
              <w:left w:val="nil"/>
              <w:bottom w:val="single" w:sz="4" w:space="0" w:color="auto"/>
              <w:right w:val="single" w:sz="4" w:space="0" w:color="auto"/>
            </w:tcBorders>
            <w:shd w:val="clear" w:color="auto" w:fill="auto"/>
            <w:vAlign w:val="center"/>
            <w:hideMark/>
          </w:tcPr>
          <w:p w:rsidR="009C505E" w:rsidRPr="00A6456C" w:rsidRDefault="009C505E" w:rsidP="00407A7C">
            <w:pPr>
              <w:spacing w:line="192" w:lineRule="auto"/>
              <w:ind w:left="-112"/>
              <w:jc w:val="center"/>
              <w:rPr>
                <w:color w:val="000000" w:themeColor="text1"/>
                <w:sz w:val="18"/>
                <w:szCs w:val="18"/>
              </w:rPr>
            </w:pPr>
            <w:r w:rsidRPr="00A6456C">
              <w:rPr>
                <w:color w:val="000000" w:themeColor="text1"/>
                <w:sz w:val="18"/>
                <w:szCs w:val="18"/>
              </w:rPr>
              <w:t>5</w:t>
            </w: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9C505E" w:rsidRPr="00A6456C" w:rsidRDefault="009C505E" w:rsidP="00407A7C">
            <w:pPr>
              <w:spacing w:line="192" w:lineRule="auto"/>
              <w:jc w:val="center"/>
              <w:rPr>
                <w:color w:val="000000" w:themeColor="text1"/>
                <w:sz w:val="18"/>
                <w:szCs w:val="18"/>
              </w:rPr>
            </w:pPr>
            <w:r w:rsidRPr="00A6456C">
              <w:rPr>
                <w:color w:val="000000" w:themeColor="text1"/>
                <w:sz w:val="18"/>
                <w:szCs w:val="18"/>
              </w:rPr>
              <w:t>6</w:t>
            </w:r>
          </w:p>
        </w:tc>
        <w:tc>
          <w:tcPr>
            <w:tcW w:w="1127"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spacing w:line="192" w:lineRule="auto"/>
              <w:jc w:val="center"/>
              <w:rPr>
                <w:color w:val="000000" w:themeColor="text1"/>
                <w:sz w:val="18"/>
                <w:szCs w:val="18"/>
              </w:rPr>
            </w:pPr>
            <w:r w:rsidRPr="00A6456C">
              <w:rPr>
                <w:color w:val="000000" w:themeColor="text1"/>
                <w:sz w:val="18"/>
                <w:szCs w:val="18"/>
              </w:rPr>
              <w:t>7</w:t>
            </w:r>
          </w:p>
        </w:tc>
        <w:tc>
          <w:tcPr>
            <w:tcW w:w="1046" w:type="dxa"/>
            <w:tcBorders>
              <w:top w:val="nil"/>
              <w:left w:val="nil"/>
              <w:bottom w:val="single" w:sz="4" w:space="0" w:color="auto"/>
              <w:right w:val="single" w:sz="4" w:space="0" w:color="auto"/>
            </w:tcBorders>
            <w:shd w:val="clear" w:color="auto" w:fill="auto"/>
            <w:noWrap/>
            <w:vAlign w:val="center"/>
            <w:hideMark/>
          </w:tcPr>
          <w:p w:rsidR="009C505E" w:rsidRPr="00A6456C" w:rsidRDefault="009C505E" w:rsidP="00407A7C">
            <w:pPr>
              <w:spacing w:line="192" w:lineRule="auto"/>
              <w:jc w:val="center"/>
              <w:rPr>
                <w:color w:val="000000" w:themeColor="text1"/>
                <w:sz w:val="20"/>
                <w:szCs w:val="20"/>
              </w:rPr>
            </w:pPr>
            <w:r w:rsidRPr="00A6456C">
              <w:rPr>
                <w:color w:val="000000" w:themeColor="text1"/>
                <w:sz w:val="20"/>
                <w:szCs w:val="20"/>
              </w:rPr>
              <w:t>8</w:t>
            </w:r>
          </w:p>
        </w:tc>
      </w:tr>
      <w:tr w:rsidR="009C505E" w:rsidRPr="00A6456C" w:rsidTr="00407A7C">
        <w:trPr>
          <w:trHeight w:val="44"/>
        </w:trPr>
        <w:tc>
          <w:tcPr>
            <w:tcW w:w="1998" w:type="dxa"/>
            <w:tcBorders>
              <w:top w:val="nil"/>
              <w:left w:val="single" w:sz="4" w:space="0" w:color="auto"/>
              <w:bottom w:val="single" w:sz="4" w:space="0" w:color="auto"/>
              <w:right w:val="single" w:sz="4" w:space="0" w:color="auto"/>
            </w:tcBorders>
            <w:shd w:val="clear" w:color="auto" w:fill="auto"/>
            <w:vAlign w:val="center"/>
            <w:hideMark/>
          </w:tcPr>
          <w:p w:rsidR="009C505E" w:rsidRPr="00A6456C" w:rsidRDefault="009C505E" w:rsidP="00407A7C">
            <w:pPr>
              <w:spacing w:line="192" w:lineRule="auto"/>
              <w:jc w:val="both"/>
              <w:rPr>
                <w:b/>
                <w:bCs/>
                <w:color w:val="000000" w:themeColor="text1"/>
                <w:sz w:val="20"/>
                <w:szCs w:val="20"/>
              </w:rPr>
            </w:pPr>
            <w:r w:rsidRPr="00A6456C">
              <w:rPr>
                <w:b/>
                <w:bCs/>
                <w:color w:val="000000" w:themeColor="text1"/>
                <w:sz w:val="20"/>
                <w:szCs w:val="20"/>
              </w:rPr>
              <w:t xml:space="preserve">Доходы всего, </w:t>
            </w:r>
          </w:p>
          <w:p w:rsidR="009C505E" w:rsidRPr="00A6456C" w:rsidRDefault="009C505E" w:rsidP="00407A7C">
            <w:pPr>
              <w:spacing w:line="192" w:lineRule="auto"/>
              <w:jc w:val="both"/>
              <w:rPr>
                <w:b/>
                <w:bCs/>
                <w:color w:val="000000" w:themeColor="text1"/>
                <w:sz w:val="20"/>
                <w:szCs w:val="20"/>
              </w:rPr>
            </w:pPr>
            <w:r w:rsidRPr="00A6456C">
              <w:rPr>
                <w:b/>
                <w:bCs/>
                <w:color w:val="000000" w:themeColor="text1"/>
                <w:sz w:val="20"/>
                <w:szCs w:val="20"/>
              </w:rPr>
              <w:t>в том числе:</w:t>
            </w:r>
          </w:p>
        </w:tc>
        <w:tc>
          <w:tcPr>
            <w:tcW w:w="1023"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ind w:left="-86" w:right="-57"/>
              <w:jc w:val="right"/>
              <w:rPr>
                <w:b/>
                <w:bCs/>
                <w:color w:val="000000" w:themeColor="text1"/>
                <w:sz w:val="20"/>
                <w:szCs w:val="20"/>
              </w:rPr>
            </w:pPr>
            <w:r w:rsidRPr="00A6456C">
              <w:rPr>
                <w:b/>
                <w:bCs/>
                <w:color w:val="000000" w:themeColor="text1"/>
                <w:sz w:val="20"/>
                <w:szCs w:val="20"/>
              </w:rPr>
              <w:t>1 251 928,5</w:t>
            </w:r>
          </w:p>
        </w:tc>
        <w:tc>
          <w:tcPr>
            <w:tcW w:w="1125"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ind w:left="-117"/>
              <w:jc w:val="right"/>
              <w:rPr>
                <w:b/>
                <w:bCs/>
                <w:color w:val="000000" w:themeColor="text1"/>
                <w:sz w:val="20"/>
                <w:szCs w:val="20"/>
              </w:rPr>
            </w:pPr>
            <w:r w:rsidRPr="00A6456C">
              <w:rPr>
                <w:b/>
                <w:bCs/>
                <w:color w:val="000000" w:themeColor="text1"/>
                <w:sz w:val="20"/>
                <w:szCs w:val="20"/>
              </w:rPr>
              <w:t>1 259 347,8</w:t>
            </w:r>
          </w:p>
        </w:tc>
        <w:tc>
          <w:tcPr>
            <w:tcW w:w="997"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jc w:val="center"/>
              <w:rPr>
                <w:b/>
                <w:bCs/>
                <w:color w:val="000000" w:themeColor="text1"/>
                <w:sz w:val="20"/>
                <w:szCs w:val="20"/>
              </w:rPr>
            </w:pPr>
            <w:r w:rsidRPr="00A6456C">
              <w:rPr>
                <w:b/>
                <w:bCs/>
                <w:color w:val="000000" w:themeColor="text1"/>
                <w:sz w:val="20"/>
                <w:szCs w:val="20"/>
              </w:rPr>
              <w:t>100,6</w:t>
            </w:r>
          </w:p>
        </w:tc>
        <w:tc>
          <w:tcPr>
            <w:tcW w:w="1271"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ind w:left="-112"/>
              <w:jc w:val="right"/>
              <w:rPr>
                <w:b/>
                <w:bCs/>
                <w:color w:val="000000" w:themeColor="text1"/>
                <w:sz w:val="20"/>
                <w:szCs w:val="20"/>
              </w:rPr>
            </w:pPr>
            <w:r w:rsidRPr="00A6456C">
              <w:rPr>
                <w:b/>
                <w:bCs/>
                <w:color w:val="000000" w:themeColor="text1"/>
                <w:sz w:val="20"/>
                <w:szCs w:val="20"/>
              </w:rPr>
              <w:t>1 293 389,2</w:t>
            </w:r>
          </w:p>
        </w:tc>
        <w:tc>
          <w:tcPr>
            <w:tcW w:w="1348"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jc w:val="right"/>
              <w:rPr>
                <w:b/>
                <w:bCs/>
                <w:color w:val="000000" w:themeColor="text1"/>
                <w:sz w:val="20"/>
                <w:szCs w:val="20"/>
              </w:rPr>
            </w:pPr>
            <w:r w:rsidRPr="00A6456C">
              <w:rPr>
                <w:b/>
                <w:bCs/>
                <w:color w:val="000000" w:themeColor="text1"/>
                <w:sz w:val="20"/>
                <w:szCs w:val="20"/>
              </w:rPr>
              <w:t>1 152 477,7</w:t>
            </w:r>
          </w:p>
        </w:tc>
        <w:tc>
          <w:tcPr>
            <w:tcW w:w="1127"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jc w:val="center"/>
              <w:rPr>
                <w:b/>
                <w:bCs/>
                <w:color w:val="000000" w:themeColor="text1"/>
                <w:sz w:val="20"/>
                <w:szCs w:val="20"/>
              </w:rPr>
            </w:pPr>
            <w:r w:rsidRPr="00A6456C">
              <w:rPr>
                <w:b/>
                <w:bCs/>
                <w:color w:val="000000" w:themeColor="text1"/>
                <w:sz w:val="20"/>
                <w:szCs w:val="20"/>
              </w:rPr>
              <w:t>89,1</w:t>
            </w:r>
          </w:p>
        </w:tc>
        <w:tc>
          <w:tcPr>
            <w:tcW w:w="1046" w:type="dxa"/>
            <w:tcBorders>
              <w:top w:val="nil"/>
              <w:left w:val="nil"/>
              <w:bottom w:val="single" w:sz="4" w:space="0" w:color="auto"/>
              <w:right w:val="single" w:sz="4" w:space="0" w:color="auto"/>
            </w:tcBorders>
            <w:shd w:val="clear" w:color="auto" w:fill="auto"/>
            <w:noWrap/>
            <w:vAlign w:val="center"/>
            <w:hideMark/>
          </w:tcPr>
          <w:p w:rsidR="009C505E" w:rsidRPr="00A6456C" w:rsidRDefault="009C505E" w:rsidP="00407A7C">
            <w:pPr>
              <w:jc w:val="center"/>
              <w:rPr>
                <w:b/>
                <w:color w:val="000000" w:themeColor="text1"/>
                <w:sz w:val="20"/>
                <w:szCs w:val="20"/>
              </w:rPr>
            </w:pPr>
            <w:r w:rsidRPr="00A6456C">
              <w:rPr>
                <w:b/>
                <w:color w:val="000000" w:themeColor="text1"/>
                <w:sz w:val="20"/>
                <w:szCs w:val="20"/>
              </w:rPr>
              <w:t>91,5</w:t>
            </w:r>
          </w:p>
        </w:tc>
      </w:tr>
      <w:tr w:rsidR="009C505E" w:rsidRPr="00A6456C" w:rsidTr="00407A7C">
        <w:trPr>
          <w:trHeight w:val="44"/>
        </w:trPr>
        <w:tc>
          <w:tcPr>
            <w:tcW w:w="1998" w:type="dxa"/>
            <w:tcBorders>
              <w:top w:val="nil"/>
              <w:left w:val="single" w:sz="4" w:space="0" w:color="auto"/>
              <w:bottom w:val="single" w:sz="4" w:space="0" w:color="auto"/>
              <w:right w:val="single" w:sz="4" w:space="0" w:color="auto"/>
            </w:tcBorders>
            <w:shd w:val="clear" w:color="auto" w:fill="auto"/>
            <w:vAlign w:val="center"/>
            <w:hideMark/>
          </w:tcPr>
          <w:p w:rsidR="009C505E" w:rsidRPr="00A6456C" w:rsidRDefault="009C505E" w:rsidP="00407A7C">
            <w:pPr>
              <w:spacing w:line="192" w:lineRule="auto"/>
              <w:jc w:val="both"/>
              <w:rPr>
                <w:color w:val="000000" w:themeColor="text1"/>
                <w:sz w:val="20"/>
                <w:szCs w:val="20"/>
              </w:rPr>
            </w:pPr>
            <w:r w:rsidRPr="00A6456C">
              <w:rPr>
                <w:color w:val="000000" w:themeColor="text1"/>
                <w:sz w:val="20"/>
                <w:szCs w:val="20"/>
              </w:rPr>
              <w:t>налоговые доходы</w:t>
            </w:r>
          </w:p>
        </w:tc>
        <w:tc>
          <w:tcPr>
            <w:tcW w:w="1023" w:type="dxa"/>
            <w:tcBorders>
              <w:top w:val="nil"/>
              <w:left w:val="nil"/>
              <w:bottom w:val="single" w:sz="4" w:space="0" w:color="auto"/>
              <w:right w:val="single" w:sz="4" w:space="0" w:color="auto"/>
            </w:tcBorders>
            <w:shd w:val="clear" w:color="auto" w:fill="auto"/>
            <w:noWrap/>
            <w:vAlign w:val="center"/>
            <w:hideMark/>
          </w:tcPr>
          <w:p w:rsidR="009C505E" w:rsidRPr="00A6456C" w:rsidRDefault="009C505E" w:rsidP="00407A7C">
            <w:pPr>
              <w:ind w:left="-86" w:right="-57"/>
              <w:jc w:val="right"/>
              <w:rPr>
                <w:color w:val="000000" w:themeColor="text1"/>
                <w:sz w:val="20"/>
                <w:szCs w:val="20"/>
              </w:rPr>
            </w:pPr>
            <w:r w:rsidRPr="00A6456C">
              <w:rPr>
                <w:color w:val="000000" w:themeColor="text1"/>
                <w:sz w:val="20"/>
                <w:szCs w:val="20"/>
              </w:rPr>
              <w:t>116 448,6</w:t>
            </w:r>
          </w:p>
        </w:tc>
        <w:tc>
          <w:tcPr>
            <w:tcW w:w="1125"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ind w:left="-117"/>
              <w:jc w:val="right"/>
              <w:rPr>
                <w:color w:val="000000" w:themeColor="text1"/>
                <w:sz w:val="20"/>
                <w:szCs w:val="20"/>
              </w:rPr>
            </w:pPr>
            <w:r w:rsidRPr="00A6456C">
              <w:rPr>
                <w:color w:val="000000" w:themeColor="text1"/>
                <w:sz w:val="20"/>
                <w:szCs w:val="20"/>
              </w:rPr>
              <w:t>126 148,0</w:t>
            </w:r>
          </w:p>
        </w:tc>
        <w:tc>
          <w:tcPr>
            <w:tcW w:w="997"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jc w:val="center"/>
              <w:rPr>
                <w:color w:val="000000" w:themeColor="text1"/>
                <w:sz w:val="20"/>
                <w:szCs w:val="20"/>
              </w:rPr>
            </w:pPr>
            <w:r w:rsidRPr="00A6456C">
              <w:rPr>
                <w:color w:val="000000" w:themeColor="text1"/>
                <w:sz w:val="20"/>
                <w:szCs w:val="20"/>
              </w:rPr>
              <w:t>108,3</w:t>
            </w:r>
          </w:p>
        </w:tc>
        <w:tc>
          <w:tcPr>
            <w:tcW w:w="1271"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ind w:left="-112"/>
              <w:jc w:val="right"/>
              <w:rPr>
                <w:color w:val="000000" w:themeColor="text1"/>
                <w:sz w:val="20"/>
                <w:szCs w:val="20"/>
              </w:rPr>
            </w:pPr>
            <w:r w:rsidRPr="00A6456C">
              <w:rPr>
                <w:color w:val="000000" w:themeColor="text1"/>
                <w:sz w:val="20"/>
                <w:szCs w:val="20"/>
              </w:rPr>
              <w:t>126 510,5</w:t>
            </w:r>
          </w:p>
        </w:tc>
        <w:tc>
          <w:tcPr>
            <w:tcW w:w="1348"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jc w:val="right"/>
              <w:rPr>
                <w:color w:val="000000" w:themeColor="text1"/>
                <w:sz w:val="20"/>
                <w:szCs w:val="20"/>
              </w:rPr>
            </w:pPr>
            <w:r w:rsidRPr="00A6456C">
              <w:rPr>
                <w:color w:val="000000" w:themeColor="text1"/>
                <w:sz w:val="20"/>
                <w:szCs w:val="20"/>
              </w:rPr>
              <w:t>132 149,4</w:t>
            </w:r>
          </w:p>
        </w:tc>
        <w:tc>
          <w:tcPr>
            <w:tcW w:w="1127"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jc w:val="center"/>
              <w:rPr>
                <w:color w:val="000000" w:themeColor="text1"/>
                <w:sz w:val="20"/>
                <w:szCs w:val="20"/>
              </w:rPr>
            </w:pPr>
            <w:r w:rsidRPr="00A6456C">
              <w:rPr>
                <w:color w:val="000000" w:themeColor="text1"/>
                <w:sz w:val="20"/>
                <w:szCs w:val="20"/>
              </w:rPr>
              <w:t>104,5</w:t>
            </w:r>
          </w:p>
        </w:tc>
        <w:tc>
          <w:tcPr>
            <w:tcW w:w="1046" w:type="dxa"/>
            <w:tcBorders>
              <w:top w:val="nil"/>
              <w:left w:val="nil"/>
              <w:bottom w:val="single" w:sz="4" w:space="0" w:color="auto"/>
              <w:right w:val="single" w:sz="4" w:space="0" w:color="auto"/>
            </w:tcBorders>
            <w:shd w:val="clear" w:color="auto" w:fill="auto"/>
            <w:noWrap/>
            <w:vAlign w:val="center"/>
            <w:hideMark/>
          </w:tcPr>
          <w:p w:rsidR="009C505E" w:rsidRPr="00A6456C" w:rsidRDefault="009C505E" w:rsidP="00407A7C">
            <w:pPr>
              <w:jc w:val="center"/>
              <w:rPr>
                <w:color w:val="000000" w:themeColor="text1"/>
                <w:sz w:val="20"/>
                <w:szCs w:val="20"/>
              </w:rPr>
            </w:pPr>
            <w:r w:rsidRPr="00A6456C">
              <w:rPr>
                <w:color w:val="000000" w:themeColor="text1"/>
                <w:sz w:val="20"/>
                <w:szCs w:val="20"/>
              </w:rPr>
              <w:t>104,8</w:t>
            </w:r>
          </w:p>
        </w:tc>
      </w:tr>
      <w:tr w:rsidR="009C505E" w:rsidRPr="00A6456C" w:rsidTr="00407A7C">
        <w:trPr>
          <w:trHeight w:val="44"/>
        </w:trPr>
        <w:tc>
          <w:tcPr>
            <w:tcW w:w="1998" w:type="dxa"/>
            <w:tcBorders>
              <w:top w:val="nil"/>
              <w:left w:val="single" w:sz="4" w:space="0" w:color="auto"/>
              <w:bottom w:val="single" w:sz="4" w:space="0" w:color="auto"/>
              <w:right w:val="single" w:sz="4" w:space="0" w:color="auto"/>
            </w:tcBorders>
            <w:shd w:val="clear" w:color="auto" w:fill="auto"/>
            <w:vAlign w:val="center"/>
            <w:hideMark/>
          </w:tcPr>
          <w:p w:rsidR="009C505E" w:rsidRPr="00A6456C" w:rsidRDefault="009C505E" w:rsidP="00407A7C">
            <w:pPr>
              <w:spacing w:line="192" w:lineRule="auto"/>
              <w:jc w:val="both"/>
              <w:rPr>
                <w:color w:val="000000" w:themeColor="text1"/>
                <w:sz w:val="20"/>
                <w:szCs w:val="20"/>
              </w:rPr>
            </w:pPr>
            <w:r w:rsidRPr="00A6456C">
              <w:rPr>
                <w:color w:val="000000" w:themeColor="text1"/>
                <w:sz w:val="20"/>
                <w:szCs w:val="20"/>
              </w:rPr>
              <w:t>неналоговые доходы</w:t>
            </w:r>
          </w:p>
        </w:tc>
        <w:tc>
          <w:tcPr>
            <w:tcW w:w="1023" w:type="dxa"/>
            <w:tcBorders>
              <w:top w:val="nil"/>
              <w:left w:val="nil"/>
              <w:bottom w:val="single" w:sz="4" w:space="0" w:color="auto"/>
              <w:right w:val="single" w:sz="4" w:space="0" w:color="auto"/>
            </w:tcBorders>
            <w:shd w:val="clear" w:color="auto" w:fill="auto"/>
            <w:noWrap/>
            <w:vAlign w:val="center"/>
            <w:hideMark/>
          </w:tcPr>
          <w:p w:rsidR="009C505E" w:rsidRPr="00A6456C" w:rsidRDefault="009C505E" w:rsidP="00407A7C">
            <w:pPr>
              <w:ind w:left="-86" w:right="-57"/>
              <w:jc w:val="right"/>
              <w:rPr>
                <w:color w:val="000000" w:themeColor="text1"/>
                <w:sz w:val="20"/>
                <w:szCs w:val="20"/>
              </w:rPr>
            </w:pPr>
            <w:r w:rsidRPr="00A6456C">
              <w:rPr>
                <w:color w:val="000000" w:themeColor="text1"/>
                <w:sz w:val="20"/>
                <w:szCs w:val="20"/>
              </w:rPr>
              <w:t>23 147,2</w:t>
            </w:r>
          </w:p>
        </w:tc>
        <w:tc>
          <w:tcPr>
            <w:tcW w:w="1125"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ind w:left="-117"/>
              <w:jc w:val="right"/>
              <w:rPr>
                <w:color w:val="000000" w:themeColor="text1"/>
                <w:sz w:val="20"/>
                <w:szCs w:val="20"/>
              </w:rPr>
            </w:pPr>
            <w:r w:rsidRPr="00A6456C">
              <w:rPr>
                <w:color w:val="000000" w:themeColor="text1"/>
                <w:sz w:val="20"/>
                <w:szCs w:val="20"/>
              </w:rPr>
              <w:t>23 769,2</w:t>
            </w:r>
          </w:p>
        </w:tc>
        <w:tc>
          <w:tcPr>
            <w:tcW w:w="997"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jc w:val="center"/>
              <w:rPr>
                <w:color w:val="000000" w:themeColor="text1"/>
                <w:sz w:val="20"/>
                <w:szCs w:val="20"/>
              </w:rPr>
            </w:pPr>
            <w:r w:rsidRPr="00A6456C">
              <w:rPr>
                <w:color w:val="000000" w:themeColor="text1"/>
                <w:sz w:val="20"/>
                <w:szCs w:val="20"/>
              </w:rPr>
              <w:t>102,7</w:t>
            </w:r>
          </w:p>
        </w:tc>
        <w:tc>
          <w:tcPr>
            <w:tcW w:w="1271"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ind w:left="-112"/>
              <w:jc w:val="right"/>
              <w:rPr>
                <w:color w:val="000000" w:themeColor="text1"/>
                <w:sz w:val="20"/>
                <w:szCs w:val="20"/>
              </w:rPr>
            </w:pPr>
            <w:r w:rsidRPr="00A6456C">
              <w:rPr>
                <w:color w:val="000000" w:themeColor="text1"/>
                <w:sz w:val="20"/>
                <w:szCs w:val="20"/>
              </w:rPr>
              <w:t>26 154,6</w:t>
            </w:r>
          </w:p>
        </w:tc>
        <w:tc>
          <w:tcPr>
            <w:tcW w:w="1348"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jc w:val="right"/>
              <w:rPr>
                <w:color w:val="000000" w:themeColor="text1"/>
                <w:sz w:val="20"/>
                <w:szCs w:val="20"/>
              </w:rPr>
            </w:pPr>
            <w:r w:rsidRPr="00A6456C">
              <w:rPr>
                <w:color w:val="000000" w:themeColor="text1"/>
                <w:sz w:val="20"/>
                <w:szCs w:val="20"/>
              </w:rPr>
              <w:t>35 724,8</w:t>
            </w:r>
          </w:p>
        </w:tc>
        <w:tc>
          <w:tcPr>
            <w:tcW w:w="1127"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jc w:val="center"/>
              <w:rPr>
                <w:color w:val="000000" w:themeColor="text1"/>
                <w:sz w:val="20"/>
                <w:szCs w:val="20"/>
              </w:rPr>
            </w:pPr>
            <w:r w:rsidRPr="00A6456C">
              <w:rPr>
                <w:color w:val="000000" w:themeColor="text1"/>
                <w:sz w:val="20"/>
                <w:szCs w:val="20"/>
              </w:rPr>
              <w:t>136,6</w:t>
            </w:r>
          </w:p>
        </w:tc>
        <w:tc>
          <w:tcPr>
            <w:tcW w:w="1046" w:type="dxa"/>
            <w:tcBorders>
              <w:top w:val="nil"/>
              <w:left w:val="nil"/>
              <w:bottom w:val="single" w:sz="4" w:space="0" w:color="auto"/>
              <w:right w:val="single" w:sz="4" w:space="0" w:color="auto"/>
            </w:tcBorders>
            <w:shd w:val="clear" w:color="auto" w:fill="auto"/>
            <w:noWrap/>
            <w:vAlign w:val="center"/>
            <w:hideMark/>
          </w:tcPr>
          <w:p w:rsidR="009C505E" w:rsidRPr="00A6456C" w:rsidRDefault="009C505E" w:rsidP="00407A7C">
            <w:pPr>
              <w:jc w:val="center"/>
              <w:rPr>
                <w:color w:val="000000" w:themeColor="text1"/>
                <w:sz w:val="20"/>
                <w:szCs w:val="20"/>
              </w:rPr>
            </w:pPr>
            <w:r w:rsidRPr="00A6456C">
              <w:rPr>
                <w:color w:val="000000" w:themeColor="text1"/>
                <w:sz w:val="20"/>
                <w:szCs w:val="20"/>
              </w:rPr>
              <w:t>150,3</w:t>
            </w:r>
          </w:p>
        </w:tc>
      </w:tr>
      <w:tr w:rsidR="009C505E" w:rsidRPr="00A6456C" w:rsidTr="00407A7C">
        <w:trPr>
          <w:trHeight w:val="269"/>
        </w:trPr>
        <w:tc>
          <w:tcPr>
            <w:tcW w:w="1998" w:type="dxa"/>
            <w:tcBorders>
              <w:top w:val="nil"/>
              <w:left w:val="single" w:sz="4" w:space="0" w:color="auto"/>
              <w:bottom w:val="single" w:sz="4" w:space="0" w:color="auto"/>
              <w:right w:val="single" w:sz="4" w:space="0" w:color="auto"/>
            </w:tcBorders>
            <w:shd w:val="clear" w:color="auto" w:fill="auto"/>
            <w:vAlign w:val="center"/>
            <w:hideMark/>
          </w:tcPr>
          <w:p w:rsidR="009C505E" w:rsidRPr="00A6456C" w:rsidRDefault="009C505E" w:rsidP="00407A7C">
            <w:pPr>
              <w:spacing w:line="192" w:lineRule="auto"/>
              <w:jc w:val="both"/>
              <w:rPr>
                <w:color w:val="000000" w:themeColor="text1"/>
                <w:sz w:val="20"/>
                <w:szCs w:val="20"/>
              </w:rPr>
            </w:pPr>
            <w:r w:rsidRPr="00A6456C">
              <w:rPr>
                <w:color w:val="000000" w:themeColor="text1"/>
                <w:sz w:val="20"/>
                <w:szCs w:val="20"/>
              </w:rPr>
              <w:t>безвозмездные поступления</w:t>
            </w:r>
          </w:p>
        </w:tc>
        <w:tc>
          <w:tcPr>
            <w:tcW w:w="1023" w:type="dxa"/>
            <w:tcBorders>
              <w:top w:val="nil"/>
              <w:left w:val="nil"/>
              <w:bottom w:val="single" w:sz="4" w:space="0" w:color="auto"/>
              <w:right w:val="single" w:sz="4" w:space="0" w:color="auto"/>
            </w:tcBorders>
            <w:shd w:val="clear" w:color="auto" w:fill="auto"/>
            <w:noWrap/>
            <w:vAlign w:val="center"/>
            <w:hideMark/>
          </w:tcPr>
          <w:p w:rsidR="009C505E" w:rsidRPr="00A6456C" w:rsidRDefault="009C505E" w:rsidP="00407A7C">
            <w:pPr>
              <w:ind w:left="-86" w:right="-57"/>
              <w:jc w:val="right"/>
              <w:rPr>
                <w:color w:val="000000" w:themeColor="text1"/>
                <w:sz w:val="20"/>
                <w:szCs w:val="20"/>
              </w:rPr>
            </w:pPr>
            <w:r w:rsidRPr="00A6456C">
              <w:rPr>
                <w:color w:val="000000" w:themeColor="text1"/>
                <w:sz w:val="20"/>
                <w:szCs w:val="20"/>
              </w:rPr>
              <w:t>1 112 332,7</w:t>
            </w:r>
          </w:p>
        </w:tc>
        <w:tc>
          <w:tcPr>
            <w:tcW w:w="1125"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ind w:left="-117"/>
              <w:jc w:val="right"/>
              <w:rPr>
                <w:color w:val="000000" w:themeColor="text1"/>
                <w:sz w:val="20"/>
                <w:szCs w:val="20"/>
              </w:rPr>
            </w:pPr>
            <w:r w:rsidRPr="00A6456C">
              <w:rPr>
                <w:color w:val="000000" w:themeColor="text1"/>
                <w:sz w:val="20"/>
                <w:szCs w:val="20"/>
              </w:rPr>
              <w:t>1 109 430,6</w:t>
            </w:r>
          </w:p>
        </w:tc>
        <w:tc>
          <w:tcPr>
            <w:tcW w:w="997"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jc w:val="center"/>
              <w:rPr>
                <w:color w:val="000000" w:themeColor="text1"/>
                <w:sz w:val="20"/>
                <w:szCs w:val="20"/>
              </w:rPr>
            </w:pPr>
            <w:r w:rsidRPr="00A6456C">
              <w:rPr>
                <w:color w:val="000000" w:themeColor="text1"/>
                <w:sz w:val="20"/>
                <w:szCs w:val="20"/>
              </w:rPr>
              <w:t>99,7</w:t>
            </w:r>
          </w:p>
        </w:tc>
        <w:tc>
          <w:tcPr>
            <w:tcW w:w="1271"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ind w:left="-112"/>
              <w:jc w:val="right"/>
              <w:rPr>
                <w:color w:val="000000" w:themeColor="text1"/>
                <w:sz w:val="20"/>
                <w:szCs w:val="20"/>
              </w:rPr>
            </w:pPr>
            <w:r w:rsidRPr="00A6456C">
              <w:rPr>
                <w:color w:val="000000" w:themeColor="text1"/>
                <w:sz w:val="20"/>
                <w:szCs w:val="20"/>
              </w:rPr>
              <w:t>1 140 724,1</w:t>
            </w:r>
          </w:p>
        </w:tc>
        <w:tc>
          <w:tcPr>
            <w:tcW w:w="1348"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jc w:val="right"/>
              <w:rPr>
                <w:color w:val="000000" w:themeColor="text1"/>
                <w:sz w:val="20"/>
                <w:szCs w:val="20"/>
              </w:rPr>
            </w:pPr>
            <w:r w:rsidRPr="00A6456C">
              <w:rPr>
                <w:color w:val="000000" w:themeColor="text1"/>
                <w:sz w:val="20"/>
                <w:szCs w:val="20"/>
              </w:rPr>
              <w:t>984 603,5</w:t>
            </w:r>
          </w:p>
        </w:tc>
        <w:tc>
          <w:tcPr>
            <w:tcW w:w="1127"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jc w:val="center"/>
              <w:rPr>
                <w:color w:val="000000" w:themeColor="text1"/>
                <w:sz w:val="20"/>
                <w:szCs w:val="20"/>
              </w:rPr>
            </w:pPr>
            <w:r w:rsidRPr="00A6456C">
              <w:rPr>
                <w:color w:val="000000" w:themeColor="text1"/>
                <w:sz w:val="20"/>
                <w:szCs w:val="20"/>
              </w:rPr>
              <w:t>86,3</w:t>
            </w:r>
          </w:p>
        </w:tc>
        <w:tc>
          <w:tcPr>
            <w:tcW w:w="1046" w:type="dxa"/>
            <w:tcBorders>
              <w:top w:val="nil"/>
              <w:left w:val="nil"/>
              <w:bottom w:val="single" w:sz="4" w:space="0" w:color="auto"/>
              <w:right w:val="single" w:sz="4" w:space="0" w:color="auto"/>
            </w:tcBorders>
            <w:shd w:val="clear" w:color="auto" w:fill="auto"/>
            <w:noWrap/>
            <w:vAlign w:val="center"/>
            <w:hideMark/>
          </w:tcPr>
          <w:p w:rsidR="009C505E" w:rsidRPr="00A6456C" w:rsidRDefault="009C505E" w:rsidP="00407A7C">
            <w:pPr>
              <w:jc w:val="center"/>
              <w:rPr>
                <w:color w:val="000000" w:themeColor="text1"/>
                <w:sz w:val="20"/>
                <w:szCs w:val="20"/>
              </w:rPr>
            </w:pPr>
            <w:r w:rsidRPr="00A6456C">
              <w:rPr>
                <w:color w:val="000000" w:themeColor="text1"/>
                <w:sz w:val="20"/>
                <w:szCs w:val="20"/>
              </w:rPr>
              <w:t>88,7</w:t>
            </w:r>
          </w:p>
        </w:tc>
      </w:tr>
      <w:tr w:rsidR="009C505E" w:rsidRPr="00A6456C" w:rsidTr="00407A7C">
        <w:trPr>
          <w:trHeight w:val="211"/>
        </w:trPr>
        <w:tc>
          <w:tcPr>
            <w:tcW w:w="1998" w:type="dxa"/>
            <w:tcBorders>
              <w:top w:val="nil"/>
              <w:left w:val="single" w:sz="4" w:space="0" w:color="auto"/>
              <w:bottom w:val="single" w:sz="4" w:space="0" w:color="auto"/>
              <w:right w:val="single" w:sz="4" w:space="0" w:color="auto"/>
            </w:tcBorders>
            <w:shd w:val="clear" w:color="auto" w:fill="auto"/>
            <w:vAlign w:val="center"/>
            <w:hideMark/>
          </w:tcPr>
          <w:p w:rsidR="009C505E" w:rsidRPr="00A6456C" w:rsidRDefault="009C505E" w:rsidP="00407A7C">
            <w:pPr>
              <w:spacing w:line="192" w:lineRule="auto"/>
              <w:jc w:val="both"/>
              <w:rPr>
                <w:b/>
                <w:bCs/>
                <w:color w:val="000000" w:themeColor="text1"/>
                <w:sz w:val="20"/>
                <w:szCs w:val="20"/>
              </w:rPr>
            </w:pPr>
            <w:r w:rsidRPr="00A6456C">
              <w:rPr>
                <w:b/>
                <w:bCs/>
                <w:color w:val="000000" w:themeColor="text1"/>
                <w:sz w:val="20"/>
                <w:szCs w:val="20"/>
              </w:rPr>
              <w:t>Расходы всего,</w:t>
            </w:r>
          </w:p>
          <w:p w:rsidR="009C505E" w:rsidRPr="00A6456C" w:rsidRDefault="009C505E" w:rsidP="00407A7C">
            <w:pPr>
              <w:spacing w:line="192" w:lineRule="auto"/>
              <w:jc w:val="both"/>
              <w:rPr>
                <w:b/>
                <w:bCs/>
                <w:color w:val="000000" w:themeColor="text1"/>
                <w:sz w:val="20"/>
                <w:szCs w:val="20"/>
              </w:rPr>
            </w:pPr>
            <w:r w:rsidRPr="00A6456C">
              <w:rPr>
                <w:b/>
                <w:bCs/>
                <w:color w:val="000000" w:themeColor="text1"/>
                <w:sz w:val="20"/>
                <w:szCs w:val="20"/>
              </w:rPr>
              <w:t>в том числе:</w:t>
            </w:r>
          </w:p>
        </w:tc>
        <w:tc>
          <w:tcPr>
            <w:tcW w:w="1023"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ind w:left="-86" w:right="-57"/>
              <w:jc w:val="right"/>
              <w:rPr>
                <w:b/>
                <w:bCs/>
                <w:color w:val="000000" w:themeColor="text1"/>
                <w:sz w:val="20"/>
                <w:szCs w:val="20"/>
              </w:rPr>
            </w:pPr>
            <w:r w:rsidRPr="00A6456C">
              <w:rPr>
                <w:b/>
                <w:bCs/>
                <w:color w:val="000000" w:themeColor="text1"/>
                <w:sz w:val="20"/>
                <w:szCs w:val="20"/>
              </w:rPr>
              <w:t>1 253 406,2</w:t>
            </w:r>
          </w:p>
        </w:tc>
        <w:tc>
          <w:tcPr>
            <w:tcW w:w="1125"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ind w:left="-117"/>
              <w:jc w:val="right"/>
              <w:rPr>
                <w:b/>
                <w:bCs/>
                <w:color w:val="000000" w:themeColor="text1"/>
                <w:sz w:val="20"/>
                <w:szCs w:val="20"/>
              </w:rPr>
            </w:pPr>
            <w:r w:rsidRPr="00A6456C">
              <w:rPr>
                <w:b/>
                <w:bCs/>
                <w:color w:val="000000" w:themeColor="text1"/>
                <w:sz w:val="20"/>
                <w:szCs w:val="20"/>
              </w:rPr>
              <w:t>1 236 935,0</w:t>
            </w:r>
          </w:p>
        </w:tc>
        <w:tc>
          <w:tcPr>
            <w:tcW w:w="997"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jc w:val="center"/>
              <w:rPr>
                <w:b/>
                <w:bCs/>
                <w:color w:val="000000" w:themeColor="text1"/>
                <w:sz w:val="20"/>
                <w:szCs w:val="20"/>
              </w:rPr>
            </w:pPr>
            <w:r w:rsidRPr="00A6456C">
              <w:rPr>
                <w:b/>
                <w:bCs/>
                <w:color w:val="000000" w:themeColor="text1"/>
                <w:sz w:val="20"/>
                <w:szCs w:val="20"/>
              </w:rPr>
              <w:t>98,7</w:t>
            </w:r>
          </w:p>
        </w:tc>
        <w:tc>
          <w:tcPr>
            <w:tcW w:w="1271" w:type="dxa"/>
            <w:tcBorders>
              <w:top w:val="single" w:sz="4" w:space="0" w:color="auto"/>
              <w:left w:val="nil"/>
              <w:bottom w:val="single" w:sz="4" w:space="0" w:color="auto"/>
              <w:right w:val="single" w:sz="4" w:space="0" w:color="auto"/>
            </w:tcBorders>
            <w:shd w:val="clear" w:color="auto" w:fill="auto"/>
            <w:vAlign w:val="center"/>
            <w:hideMark/>
          </w:tcPr>
          <w:p w:rsidR="009C505E" w:rsidRPr="00A6456C" w:rsidRDefault="009C505E" w:rsidP="00407A7C">
            <w:pPr>
              <w:ind w:left="-112"/>
              <w:jc w:val="right"/>
              <w:rPr>
                <w:b/>
                <w:bCs/>
                <w:color w:val="000000" w:themeColor="text1"/>
                <w:sz w:val="20"/>
                <w:szCs w:val="20"/>
              </w:rPr>
            </w:pPr>
            <w:r w:rsidRPr="00A6456C">
              <w:rPr>
                <w:b/>
                <w:bCs/>
                <w:color w:val="000000" w:themeColor="text1"/>
                <w:sz w:val="20"/>
                <w:szCs w:val="20"/>
              </w:rPr>
              <w:t>1 315 279,6</w:t>
            </w: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9C505E" w:rsidRPr="00A6456C" w:rsidRDefault="009C505E" w:rsidP="00407A7C">
            <w:pPr>
              <w:jc w:val="right"/>
              <w:rPr>
                <w:b/>
                <w:bCs/>
                <w:color w:val="000000" w:themeColor="text1"/>
                <w:sz w:val="20"/>
                <w:szCs w:val="20"/>
              </w:rPr>
            </w:pPr>
            <w:r w:rsidRPr="00A6456C">
              <w:rPr>
                <w:b/>
                <w:bCs/>
                <w:color w:val="000000" w:themeColor="text1"/>
                <w:sz w:val="20"/>
                <w:szCs w:val="20"/>
              </w:rPr>
              <w:t>1 164 595,4</w:t>
            </w:r>
          </w:p>
        </w:tc>
        <w:tc>
          <w:tcPr>
            <w:tcW w:w="1127"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jc w:val="center"/>
              <w:rPr>
                <w:b/>
                <w:bCs/>
                <w:color w:val="000000" w:themeColor="text1"/>
                <w:sz w:val="20"/>
                <w:szCs w:val="20"/>
              </w:rPr>
            </w:pPr>
            <w:r w:rsidRPr="00A6456C">
              <w:rPr>
                <w:b/>
                <w:bCs/>
                <w:color w:val="000000" w:themeColor="text1"/>
                <w:sz w:val="20"/>
                <w:szCs w:val="20"/>
              </w:rPr>
              <w:t>88,5</w:t>
            </w:r>
          </w:p>
        </w:tc>
        <w:tc>
          <w:tcPr>
            <w:tcW w:w="1046" w:type="dxa"/>
            <w:tcBorders>
              <w:top w:val="nil"/>
              <w:left w:val="nil"/>
              <w:bottom w:val="single" w:sz="4" w:space="0" w:color="auto"/>
              <w:right w:val="single" w:sz="4" w:space="0" w:color="auto"/>
            </w:tcBorders>
            <w:shd w:val="clear" w:color="auto" w:fill="auto"/>
            <w:noWrap/>
            <w:vAlign w:val="center"/>
            <w:hideMark/>
          </w:tcPr>
          <w:p w:rsidR="009C505E" w:rsidRPr="00A6456C" w:rsidRDefault="009C505E" w:rsidP="00407A7C">
            <w:pPr>
              <w:jc w:val="center"/>
              <w:rPr>
                <w:b/>
                <w:color w:val="000000" w:themeColor="text1"/>
                <w:sz w:val="20"/>
                <w:szCs w:val="20"/>
              </w:rPr>
            </w:pPr>
            <w:r w:rsidRPr="00A6456C">
              <w:rPr>
                <w:b/>
                <w:color w:val="000000" w:themeColor="text1"/>
                <w:sz w:val="20"/>
                <w:szCs w:val="20"/>
              </w:rPr>
              <w:t>94,2</w:t>
            </w:r>
          </w:p>
        </w:tc>
      </w:tr>
      <w:tr w:rsidR="009C505E" w:rsidRPr="00A6456C" w:rsidTr="00407A7C">
        <w:trPr>
          <w:trHeight w:val="66"/>
        </w:trPr>
        <w:tc>
          <w:tcPr>
            <w:tcW w:w="1998" w:type="dxa"/>
            <w:tcBorders>
              <w:top w:val="nil"/>
              <w:left w:val="single" w:sz="4" w:space="0" w:color="auto"/>
              <w:bottom w:val="single" w:sz="4" w:space="0" w:color="auto"/>
              <w:right w:val="single" w:sz="4" w:space="0" w:color="auto"/>
            </w:tcBorders>
            <w:shd w:val="clear" w:color="auto" w:fill="auto"/>
            <w:vAlign w:val="center"/>
            <w:hideMark/>
          </w:tcPr>
          <w:p w:rsidR="009C505E" w:rsidRPr="00A6456C" w:rsidRDefault="009C505E" w:rsidP="00407A7C">
            <w:pPr>
              <w:spacing w:line="192" w:lineRule="auto"/>
              <w:jc w:val="both"/>
              <w:rPr>
                <w:bCs/>
                <w:color w:val="000000" w:themeColor="text1"/>
                <w:sz w:val="20"/>
                <w:szCs w:val="20"/>
              </w:rPr>
            </w:pPr>
            <w:r w:rsidRPr="00A6456C">
              <w:rPr>
                <w:bCs/>
                <w:color w:val="000000" w:themeColor="text1"/>
                <w:sz w:val="20"/>
                <w:szCs w:val="20"/>
              </w:rPr>
              <w:t>программные направления</w:t>
            </w:r>
          </w:p>
        </w:tc>
        <w:tc>
          <w:tcPr>
            <w:tcW w:w="1023"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ind w:left="-86" w:right="-57"/>
              <w:jc w:val="right"/>
              <w:rPr>
                <w:bCs/>
                <w:color w:val="000000" w:themeColor="text1"/>
                <w:sz w:val="20"/>
                <w:szCs w:val="20"/>
              </w:rPr>
            </w:pPr>
            <w:r w:rsidRPr="00A6456C">
              <w:rPr>
                <w:bCs/>
                <w:color w:val="000000" w:themeColor="text1"/>
                <w:sz w:val="20"/>
                <w:szCs w:val="20"/>
              </w:rPr>
              <w:t>1 011 832,7</w:t>
            </w:r>
          </w:p>
        </w:tc>
        <w:tc>
          <w:tcPr>
            <w:tcW w:w="1125"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ind w:left="-117"/>
              <w:jc w:val="right"/>
              <w:rPr>
                <w:bCs/>
                <w:color w:val="000000" w:themeColor="text1"/>
                <w:sz w:val="20"/>
                <w:szCs w:val="20"/>
              </w:rPr>
            </w:pPr>
            <w:r w:rsidRPr="00A6456C">
              <w:rPr>
                <w:bCs/>
                <w:color w:val="000000" w:themeColor="text1"/>
                <w:sz w:val="20"/>
                <w:szCs w:val="20"/>
              </w:rPr>
              <w:t>1 008 991,6</w:t>
            </w:r>
          </w:p>
        </w:tc>
        <w:tc>
          <w:tcPr>
            <w:tcW w:w="997"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jc w:val="center"/>
              <w:rPr>
                <w:bCs/>
                <w:color w:val="000000" w:themeColor="text1"/>
                <w:sz w:val="20"/>
                <w:szCs w:val="20"/>
              </w:rPr>
            </w:pPr>
            <w:r w:rsidRPr="00A6456C">
              <w:rPr>
                <w:bCs/>
                <w:color w:val="000000" w:themeColor="text1"/>
                <w:sz w:val="20"/>
                <w:szCs w:val="20"/>
              </w:rPr>
              <w:t>99,7</w:t>
            </w:r>
          </w:p>
        </w:tc>
        <w:tc>
          <w:tcPr>
            <w:tcW w:w="1271" w:type="dxa"/>
            <w:tcBorders>
              <w:top w:val="single" w:sz="4" w:space="0" w:color="auto"/>
              <w:left w:val="nil"/>
              <w:bottom w:val="single" w:sz="4" w:space="0" w:color="auto"/>
              <w:right w:val="single" w:sz="4" w:space="0" w:color="auto"/>
            </w:tcBorders>
            <w:shd w:val="clear" w:color="auto" w:fill="auto"/>
            <w:vAlign w:val="center"/>
            <w:hideMark/>
          </w:tcPr>
          <w:p w:rsidR="009C505E" w:rsidRPr="00A6456C" w:rsidRDefault="009C505E" w:rsidP="00407A7C">
            <w:pPr>
              <w:ind w:left="-112"/>
              <w:jc w:val="right"/>
              <w:rPr>
                <w:bCs/>
                <w:color w:val="000000" w:themeColor="text1"/>
                <w:sz w:val="20"/>
                <w:szCs w:val="20"/>
              </w:rPr>
            </w:pPr>
            <w:r w:rsidRPr="00A6456C">
              <w:rPr>
                <w:bCs/>
                <w:color w:val="000000" w:themeColor="text1"/>
                <w:sz w:val="20"/>
                <w:szCs w:val="20"/>
              </w:rPr>
              <w:t>1 058 036,2</w:t>
            </w: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9C505E" w:rsidRPr="00A6456C" w:rsidRDefault="009C505E" w:rsidP="00407A7C">
            <w:pPr>
              <w:jc w:val="right"/>
              <w:rPr>
                <w:bCs/>
                <w:color w:val="000000" w:themeColor="text1"/>
                <w:sz w:val="20"/>
                <w:szCs w:val="20"/>
              </w:rPr>
            </w:pPr>
            <w:r w:rsidRPr="00A6456C">
              <w:rPr>
                <w:bCs/>
                <w:color w:val="000000" w:themeColor="text1"/>
                <w:sz w:val="20"/>
                <w:szCs w:val="20"/>
              </w:rPr>
              <w:t>919 894,2</w:t>
            </w:r>
          </w:p>
        </w:tc>
        <w:tc>
          <w:tcPr>
            <w:tcW w:w="1127"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jc w:val="center"/>
              <w:rPr>
                <w:bCs/>
                <w:color w:val="000000" w:themeColor="text1"/>
                <w:sz w:val="20"/>
                <w:szCs w:val="20"/>
              </w:rPr>
            </w:pPr>
            <w:r w:rsidRPr="00A6456C">
              <w:rPr>
                <w:bCs/>
                <w:color w:val="000000" w:themeColor="text1"/>
                <w:sz w:val="20"/>
                <w:szCs w:val="20"/>
              </w:rPr>
              <w:t>86,9</w:t>
            </w:r>
          </w:p>
        </w:tc>
        <w:tc>
          <w:tcPr>
            <w:tcW w:w="1046" w:type="dxa"/>
            <w:tcBorders>
              <w:top w:val="nil"/>
              <w:left w:val="nil"/>
              <w:bottom w:val="single" w:sz="4" w:space="0" w:color="auto"/>
              <w:right w:val="single" w:sz="4" w:space="0" w:color="auto"/>
            </w:tcBorders>
            <w:shd w:val="clear" w:color="auto" w:fill="auto"/>
            <w:noWrap/>
            <w:vAlign w:val="center"/>
            <w:hideMark/>
          </w:tcPr>
          <w:p w:rsidR="009C505E" w:rsidRPr="00A6456C" w:rsidRDefault="009C505E" w:rsidP="00407A7C">
            <w:pPr>
              <w:jc w:val="center"/>
              <w:rPr>
                <w:color w:val="000000" w:themeColor="text1"/>
                <w:sz w:val="20"/>
                <w:szCs w:val="20"/>
              </w:rPr>
            </w:pPr>
            <w:r w:rsidRPr="00A6456C">
              <w:rPr>
                <w:color w:val="000000" w:themeColor="text1"/>
                <w:sz w:val="20"/>
                <w:szCs w:val="20"/>
              </w:rPr>
              <w:t>91,2</w:t>
            </w:r>
          </w:p>
        </w:tc>
      </w:tr>
      <w:tr w:rsidR="009C505E" w:rsidRPr="00A6456C" w:rsidTr="00407A7C">
        <w:trPr>
          <w:trHeight w:val="44"/>
        </w:trPr>
        <w:tc>
          <w:tcPr>
            <w:tcW w:w="1998" w:type="dxa"/>
            <w:tcBorders>
              <w:top w:val="nil"/>
              <w:left w:val="single" w:sz="4" w:space="0" w:color="auto"/>
              <w:bottom w:val="single" w:sz="4" w:space="0" w:color="auto"/>
              <w:right w:val="single" w:sz="4" w:space="0" w:color="auto"/>
            </w:tcBorders>
            <w:shd w:val="clear" w:color="auto" w:fill="auto"/>
            <w:vAlign w:val="center"/>
            <w:hideMark/>
          </w:tcPr>
          <w:p w:rsidR="009C505E" w:rsidRPr="00A6456C" w:rsidRDefault="009C505E" w:rsidP="00407A7C">
            <w:pPr>
              <w:spacing w:line="192" w:lineRule="auto"/>
              <w:jc w:val="both"/>
              <w:rPr>
                <w:bCs/>
                <w:color w:val="000000" w:themeColor="text1"/>
                <w:sz w:val="20"/>
                <w:szCs w:val="20"/>
              </w:rPr>
            </w:pPr>
            <w:proofErr w:type="spellStart"/>
            <w:r w:rsidRPr="00A6456C">
              <w:rPr>
                <w:bCs/>
                <w:color w:val="000000" w:themeColor="text1"/>
                <w:sz w:val="20"/>
                <w:szCs w:val="20"/>
              </w:rPr>
              <w:t>непрограммные</w:t>
            </w:r>
            <w:proofErr w:type="spellEnd"/>
            <w:r w:rsidRPr="00A6456C">
              <w:rPr>
                <w:bCs/>
                <w:color w:val="000000" w:themeColor="text1"/>
                <w:sz w:val="20"/>
                <w:szCs w:val="20"/>
              </w:rPr>
              <w:t xml:space="preserve"> направления</w:t>
            </w:r>
          </w:p>
        </w:tc>
        <w:tc>
          <w:tcPr>
            <w:tcW w:w="1023"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ind w:left="-86" w:right="-57"/>
              <w:jc w:val="right"/>
              <w:rPr>
                <w:bCs/>
                <w:color w:val="000000" w:themeColor="text1"/>
                <w:sz w:val="20"/>
                <w:szCs w:val="20"/>
              </w:rPr>
            </w:pPr>
            <w:r w:rsidRPr="00A6456C">
              <w:rPr>
                <w:bCs/>
                <w:color w:val="000000" w:themeColor="text1"/>
                <w:sz w:val="20"/>
                <w:szCs w:val="20"/>
              </w:rPr>
              <w:t>241 573,5</w:t>
            </w:r>
          </w:p>
        </w:tc>
        <w:tc>
          <w:tcPr>
            <w:tcW w:w="1125"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ind w:left="-117"/>
              <w:jc w:val="right"/>
              <w:rPr>
                <w:bCs/>
                <w:color w:val="000000" w:themeColor="text1"/>
                <w:sz w:val="20"/>
                <w:szCs w:val="20"/>
              </w:rPr>
            </w:pPr>
            <w:r w:rsidRPr="00A6456C">
              <w:rPr>
                <w:bCs/>
                <w:color w:val="000000" w:themeColor="text1"/>
                <w:sz w:val="20"/>
                <w:szCs w:val="20"/>
              </w:rPr>
              <w:t>227 943,4</w:t>
            </w:r>
          </w:p>
        </w:tc>
        <w:tc>
          <w:tcPr>
            <w:tcW w:w="997"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jc w:val="center"/>
              <w:rPr>
                <w:bCs/>
                <w:color w:val="000000" w:themeColor="text1"/>
                <w:sz w:val="20"/>
                <w:szCs w:val="20"/>
              </w:rPr>
            </w:pPr>
            <w:r w:rsidRPr="00A6456C">
              <w:rPr>
                <w:bCs/>
                <w:color w:val="000000" w:themeColor="text1"/>
                <w:sz w:val="20"/>
                <w:szCs w:val="20"/>
              </w:rPr>
              <w:t>94,4</w:t>
            </w:r>
          </w:p>
        </w:tc>
        <w:tc>
          <w:tcPr>
            <w:tcW w:w="1271" w:type="dxa"/>
            <w:tcBorders>
              <w:top w:val="single" w:sz="4" w:space="0" w:color="auto"/>
              <w:left w:val="nil"/>
              <w:bottom w:val="single" w:sz="4" w:space="0" w:color="auto"/>
              <w:right w:val="single" w:sz="4" w:space="0" w:color="auto"/>
            </w:tcBorders>
            <w:shd w:val="clear" w:color="auto" w:fill="auto"/>
            <w:vAlign w:val="center"/>
            <w:hideMark/>
          </w:tcPr>
          <w:p w:rsidR="009C505E" w:rsidRPr="00A6456C" w:rsidRDefault="009C505E" w:rsidP="00407A7C">
            <w:pPr>
              <w:ind w:left="-112"/>
              <w:jc w:val="right"/>
              <w:rPr>
                <w:bCs/>
                <w:color w:val="000000" w:themeColor="text1"/>
                <w:sz w:val="20"/>
                <w:szCs w:val="20"/>
              </w:rPr>
            </w:pPr>
            <w:r w:rsidRPr="00A6456C">
              <w:rPr>
                <w:bCs/>
                <w:color w:val="000000" w:themeColor="text1"/>
                <w:sz w:val="20"/>
                <w:szCs w:val="20"/>
              </w:rPr>
              <w:t>257 243,4</w:t>
            </w: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9C505E" w:rsidRPr="00A6456C" w:rsidRDefault="009C505E" w:rsidP="00407A7C">
            <w:pPr>
              <w:jc w:val="right"/>
              <w:rPr>
                <w:bCs/>
                <w:color w:val="000000" w:themeColor="text1"/>
                <w:sz w:val="20"/>
                <w:szCs w:val="20"/>
              </w:rPr>
            </w:pPr>
            <w:r w:rsidRPr="00A6456C">
              <w:rPr>
                <w:bCs/>
                <w:color w:val="000000" w:themeColor="text1"/>
                <w:sz w:val="20"/>
                <w:szCs w:val="20"/>
              </w:rPr>
              <w:t>244 701,2</w:t>
            </w:r>
          </w:p>
        </w:tc>
        <w:tc>
          <w:tcPr>
            <w:tcW w:w="1127"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jc w:val="center"/>
              <w:rPr>
                <w:bCs/>
                <w:color w:val="000000" w:themeColor="text1"/>
                <w:sz w:val="20"/>
                <w:szCs w:val="20"/>
              </w:rPr>
            </w:pPr>
            <w:r w:rsidRPr="00A6456C">
              <w:rPr>
                <w:bCs/>
                <w:color w:val="000000" w:themeColor="text1"/>
                <w:sz w:val="20"/>
                <w:szCs w:val="20"/>
              </w:rPr>
              <w:t>95,1</w:t>
            </w:r>
          </w:p>
        </w:tc>
        <w:tc>
          <w:tcPr>
            <w:tcW w:w="1046" w:type="dxa"/>
            <w:tcBorders>
              <w:top w:val="nil"/>
              <w:left w:val="nil"/>
              <w:bottom w:val="single" w:sz="4" w:space="0" w:color="auto"/>
              <w:right w:val="single" w:sz="4" w:space="0" w:color="auto"/>
            </w:tcBorders>
            <w:shd w:val="clear" w:color="auto" w:fill="auto"/>
            <w:noWrap/>
            <w:vAlign w:val="center"/>
            <w:hideMark/>
          </w:tcPr>
          <w:p w:rsidR="009C505E" w:rsidRPr="00A6456C" w:rsidRDefault="009C505E" w:rsidP="00407A7C">
            <w:pPr>
              <w:jc w:val="center"/>
              <w:rPr>
                <w:color w:val="000000" w:themeColor="text1"/>
                <w:sz w:val="20"/>
                <w:szCs w:val="20"/>
              </w:rPr>
            </w:pPr>
            <w:r w:rsidRPr="00A6456C">
              <w:rPr>
                <w:color w:val="000000" w:themeColor="text1"/>
                <w:sz w:val="20"/>
                <w:szCs w:val="20"/>
              </w:rPr>
              <w:t>107,4</w:t>
            </w:r>
          </w:p>
        </w:tc>
      </w:tr>
      <w:tr w:rsidR="009C505E" w:rsidRPr="00A6456C" w:rsidTr="00407A7C">
        <w:trPr>
          <w:trHeight w:val="308"/>
        </w:trPr>
        <w:tc>
          <w:tcPr>
            <w:tcW w:w="1998" w:type="dxa"/>
            <w:tcBorders>
              <w:top w:val="nil"/>
              <w:left w:val="single" w:sz="4" w:space="0" w:color="auto"/>
              <w:bottom w:val="single" w:sz="4" w:space="0" w:color="auto"/>
              <w:right w:val="single" w:sz="4" w:space="0" w:color="auto"/>
            </w:tcBorders>
            <w:shd w:val="clear" w:color="auto" w:fill="auto"/>
            <w:vAlign w:val="center"/>
            <w:hideMark/>
          </w:tcPr>
          <w:p w:rsidR="009C505E" w:rsidRPr="00A6456C" w:rsidRDefault="009C505E" w:rsidP="00407A7C">
            <w:pPr>
              <w:spacing w:line="192" w:lineRule="auto"/>
              <w:jc w:val="both"/>
              <w:rPr>
                <w:b/>
                <w:bCs/>
                <w:color w:val="000000" w:themeColor="text1"/>
                <w:sz w:val="20"/>
                <w:szCs w:val="20"/>
              </w:rPr>
            </w:pPr>
            <w:r w:rsidRPr="00A6456C">
              <w:rPr>
                <w:b/>
                <w:bCs/>
                <w:color w:val="000000" w:themeColor="text1"/>
                <w:sz w:val="20"/>
                <w:szCs w:val="20"/>
              </w:rPr>
              <w:t>Дефицит</w:t>
            </w:r>
            <w:proofErr w:type="gramStart"/>
            <w:r w:rsidRPr="00A6456C">
              <w:rPr>
                <w:b/>
                <w:bCs/>
                <w:color w:val="000000" w:themeColor="text1"/>
                <w:sz w:val="20"/>
                <w:szCs w:val="20"/>
              </w:rPr>
              <w:t xml:space="preserve"> (-), </w:t>
            </w:r>
            <w:proofErr w:type="spellStart"/>
            <w:proofErr w:type="gramEnd"/>
            <w:r w:rsidRPr="00A6456C">
              <w:rPr>
                <w:b/>
                <w:bCs/>
                <w:color w:val="000000" w:themeColor="text1"/>
                <w:sz w:val="20"/>
                <w:szCs w:val="20"/>
              </w:rPr>
              <w:t>профицит</w:t>
            </w:r>
            <w:proofErr w:type="spellEnd"/>
            <w:r w:rsidRPr="00A6456C">
              <w:rPr>
                <w:b/>
                <w:bCs/>
                <w:color w:val="000000" w:themeColor="text1"/>
                <w:sz w:val="20"/>
                <w:szCs w:val="20"/>
              </w:rPr>
              <w:t xml:space="preserve"> (+)</w:t>
            </w:r>
          </w:p>
        </w:tc>
        <w:tc>
          <w:tcPr>
            <w:tcW w:w="1023"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ind w:left="-86" w:right="-57"/>
              <w:jc w:val="right"/>
              <w:rPr>
                <w:b/>
                <w:bCs/>
                <w:color w:val="000000" w:themeColor="text1"/>
                <w:sz w:val="20"/>
                <w:szCs w:val="20"/>
              </w:rPr>
            </w:pPr>
            <w:r w:rsidRPr="00A6456C">
              <w:rPr>
                <w:b/>
                <w:bCs/>
                <w:color w:val="000000" w:themeColor="text1"/>
                <w:sz w:val="20"/>
                <w:szCs w:val="20"/>
              </w:rPr>
              <w:t>-  1 477,7</w:t>
            </w:r>
          </w:p>
        </w:tc>
        <w:tc>
          <w:tcPr>
            <w:tcW w:w="1125"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ind w:left="-117"/>
              <w:jc w:val="right"/>
              <w:rPr>
                <w:b/>
                <w:bCs/>
                <w:color w:val="000000" w:themeColor="text1"/>
                <w:sz w:val="20"/>
                <w:szCs w:val="20"/>
              </w:rPr>
            </w:pPr>
            <w:r w:rsidRPr="00A6456C">
              <w:rPr>
                <w:b/>
                <w:bCs/>
                <w:color w:val="000000" w:themeColor="text1"/>
                <w:sz w:val="20"/>
                <w:szCs w:val="20"/>
              </w:rPr>
              <w:t>22 412,8</w:t>
            </w:r>
          </w:p>
        </w:tc>
        <w:tc>
          <w:tcPr>
            <w:tcW w:w="997"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jc w:val="center"/>
              <w:rPr>
                <w:b/>
                <w:bCs/>
                <w:color w:val="000000" w:themeColor="text1"/>
                <w:sz w:val="20"/>
                <w:szCs w:val="20"/>
              </w:rPr>
            </w:pPr>
            <w:r w:rsidRPr="00A6456C">
              <w:rPr>
                <w:b/>
                <w:bCs/>
                <w:color w:val="000000" w:themeColor="text1"/>
                <w:sz w:val="20"/>
                <w:szCs w:val="20"/>
              </w:rPr>
              <w:t>Х</w:t>
            </w:r>
          </w:p>
        </w:tc>
        <w:tc>
          <w:tcPr>
            <w:tcW w:w="1271" w:type="dxa"/>
            <w:tcBorders>
              <w:top w:val="single" w:sz="4" w:space="0" w:color="auto"/>
              <w:left w:val="nil"/>
              <w:bottom w:val="single" w:sz="4" w:space="0" w:color="auto"/>
              <w:right w:val="single" w:sz="4" w:space="0" w:color="auto"/>
            </w:tcBorders>
            <w:shd w:val="clear" w:color="auto" w:fill="auto"/>
            <w:vAlign w:val="center"/>
            <w:hideMark/>
          </w:tcPr>
          <w:p w:rsidR="009C505E" w:rsidRPr="00A6456C" w:rsidRDefault="009C505E" w:rsidP="00407A7C">
            <w:pPr>
              <w:ind w:left="-112"/>
              <w:jc w:val="right"/>
              <w:rPr>
                <w:b/>
                <w:bCs/>
                <w:color w:val="000000" w:themeColor="text1"/>
                <w:sz w:val="20"/>
                <w:szCs w:val="20"/>
              </w:rPr>
            </w:pPr>
            <w:r w:rsidRPr="00A6456C">
              <w:rPr>
                <w:b/>
                <w:bCs/>
                <w:color w:val="000000" w:themeColor="text1"/>
                <w:sz w:val="20"/>
                <w:szCs w:val="20"/>
              </w:rPr>
              <w:t>-  21 890,4</w:t>
            </w: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9C505E" w:rsidRPr="00A6456C" w:rsidRDefault="009C505E" w:rsidP="00407A7C">
            <w:pPr>
              <w:jc w:val="right"/>
              <w:rPr>
                <w:b/>
                <w:bCs/>
                <w:color w:val="000000" w:themeColor="text1"/>
                <w:sz w:val="20"/>
                <w:szCs w:val="20"/>
              </w:rPr>
            </w:pPr>
            <w:r w:rsidRPr="00A6456C">
              <w:rPr>
                <w:b/>
                <w:bCs/>
                <w:color w:val="000000" w:themeColor="text1"/>
                <w:sz w:val="20"/>
                <w:szCs w:val="20"/>
              </w:rPr>
              <w:t>-  12 117,7</w:t>
            </w:r>
          </w:p>
        </w:tc>
        <w:tc>
          <w:tcPr>
            <w:tcW w:w="1127"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jc w:val="center"/>
              <w:rPr>
                <w:b/>
                <w:bCs/>
                <w:color w:val="000000" w:themeColor="text1"/>
                <w:sz w:val="20"/>
                <w:szCs w:val="20"/>
              </w:rPr>
            </w:pPr>
            <w:r w:rsidRPr="00A6456C">
              <w:rPr>
                <w:b/>
                <w:bCs/>
                <w:color w:val="000000" w:themeColor="text1"/>
                <w:sz w:val="20"/>
                <w:szCs w:val="20"/>
              </w:rPr>
              <w:t>Х</w:t>
            </w:r>
          </w:p>
        </w:tc>
        <w:tc>
          <w:tcPr>
            <w:tcW w:w="1046" w:type="dxa"/>
            <w:tcBorders>
              <w:top w:val="nil"/>
              <w:left w:val="nil"/>
              <w:bottom w:val="single" w:sz="4" w:space="0" w:color="auto"/>
              <w:right w:val="single" w:sz="4" w:space="0" w:color="auto"/>
            </w:tcBorders>
            <w:shd w:val="clear" w:color="auto" w:fill="auto"/>
            <w:noWrap/>
            <w:vAlign w:val="center"/>
            <w:hideMark/>
          </w:tcPr>
          <w:p w:rsidR="009C505E" w:rsidRPr="00A6456C" w:rsidRDefault="009C505E" w:rsidP="00407A7C">
            <w:pPr>
              <w:jc w:val="center"/>
              <w:rPr>
                <w:color w:val="000000" w:themeColor="text1"/>
                <w:sz w:val="20"/>
                <w:szCs w:val="20"/>
              </w:rPr>
            </w:pPr>
            <w:r w:rsidRPr="00A6456C">
              <w:rPr>
                <w:color w:val="000000" w:themeColor="text1"/>
                <w:sz w:val="20"/>
                <w:szCs w:val="20"/>
              </w:rPr>
              <w:t>Х</w:t>
            </w:r>
          </w:p>
        </w:tc>
      </w:tr>
    </w:tbl>
    <w:p w:rsidR="009C505E" w:rsidRPr="00A6456C" w:rsidRDefault="009C505E" w:rsidP="009C505E">
      <w:pPr>
        <w:spacing w:before="120"/>
        <w:ind w:firstLine="709"/>
        <w:jc w:val="both"/>
        <w:rPr>
          <w:color w:val="000000" w:themeColor="text1"/>
          <w:sz w:val="28"/>
          <w:szCs w:val="28"/>
        </w:rPr>
      </w:pPr>
      <w:r w:rsidRPr="00A6456C">
        <w:rPr>
          <w:color w:val="000000" w:themeColor="text1"/>
          <w:sz w:val="28"/>
          <w:szCs w:val="28"/>
        </w:rPr>
        <w:t>Исполнение по доходам местного бюджета в 2016 и 2017 годах составило 100,6% и 89,1% соответственно, по расходам – 98,7% и 88,5%.</w:t>
      </w:r>
    </w:p>
    <w:p w:rsidR="009C505E" w:rsidRPr="00A6456C" w:rsidRDefault="009C505E" w:rsidP="009C505E">
      <w:pPr>
        <w:ind w:firstLine="709"/>
        <w:jc w:val="both"/>
        <w:rPr>
          <w:color w:val="000000" w:themeColor="text1"/>
          <w:sz w:val="28"/>
          <w:szCs w:val="28"/>
        </w:rPr>
      </w:pPr>
      <w:proofErr w:type="gramStart"/>
      <w:r w:rsidRPr="00A6456C">
        <w:rPr>
          <w:color w:val="000000" w:themeColor="text1"/>
          <w:sz w:val="28"/>
          <w:szCs w:val="28"/>
        </w:rPr>
        <w:t>Доходы бюджета за проверяемый период снизились с 1 259 347,8 тыс. рублей в 2016 году до 1 152 477,7 тыс. рублей в 2017 году (на 7,6%) при росте налоговых и неналоговых доходов на 12% (с 149 917,2 тыс. рублей до 167 874,2 тыс. рублей) и снижении безвозмездных поступлений на 11,3% (с 1 109 430,6 тыс. рублей до 984 603,5 тыс</w:t>
      </w:r>
      <w:proofErr w:type="gramEnd"/>
      <w:r w:rsidRPr="00A6456C">
        <w:rPr>
          <w:color w:val="000000" w:themeColor="text1"/>
          <w:sz w:val="28"/>
          <w:szCs w:val="28"/>
        </w:rPr>
        <w:t xml:space="preserve">. рублей). </w:t>
      </w:r>
      <w:r w:rsidRPr="00A6456C">
        <w:rPr>
          <w:color w:val="000000" w:themeColor="text1"/>
          <w:sz w:val="28"/>
          <w:szCs w:val="28"/>
        </w:rPr>
        <w:tab/>
        <w:t xml:space="preserve">Расходы местного бюджета снизились на 5,8% (с 1 236 935,0 тыс. рублей в 2016 году до 1 164 595,4 тыс. рублей в 2017 году). В соответствии с действующим бюджетным законодательством, исполнение расходов местного бюджета осуществлялось в рамках реализации муниципальных программ и </w:t>
      </w:r>
      <w:proofErr w:type="spellStart"/>
      <w:r w:rsidRPr="00A6456C">
        <w:rPr>
          <w:color w:val="000000" w:themeColor="text1"/>
          <w:sz w:val="28"/>
          <w:szCs w:val="28"/>
        </w:rPr>
        <w:t>непрограммных</w:t>
      </w:r>
      <w:proofErr w:type="spellEnd"/>
      <w:r w:rsidRPr="00A6456C">
        <w:rPr>
          <w:color w:val="000000" w:themeColor="text1"/>
          <w:sz w:val="28"/>
          <w:szCs w:val="28"/>
        </w:rPr>
        <w:t xml:space="preserve"> направлений деятельности.</w:t>
      </w:r>
    </w:p>
    <w:p w:rsidR="009C505E" w:rsidRPr="00A6456C" w:rsidRDefault="009C505E" w:rsidP="009C505E">
      <w:pPr>
        <w:ind w:firstLine="709"/>
        <w:jc w:val="both"/>
        <w:rPr>
          <w:b/>
          <w:bCs/>
          <w:color w:val="000000" w:themeColor="text1"/>
          <w:sz w:val="28"/>
          <w:szCs w:val="28"/>
        </w:rPr>
      </w:pPr>
      <w:r w:rsidRPr="00A6456C">
        <w:rPr>
          <w:color w:val="000000" w:themeColor="text1"/>
          <w:sz w:val="28"/>
          <w:szCs w:val="28"/>
        </w:rPr>
        <w:t xml:space="preserve">Объем бюджетных ассигнований на реализацию муниципальных программ утвержден на 2016 год в сумме 1 008 991,6 тыс. рублей (81,5% от общего объема расходов бюджета), на 2017 год – 1 058 036,2 тыс. рублей (79% от общего объема расходов бюджета). </w:t>
      </w:r>
      <w:r w:rsidRPr="00A6456C">
        <w:rPr>
          <w:bCs/>
          <w:color w:val="000000" w:themeColor="text1"/>
          <w:sz w:val="28"/>
          <w:szCs w:val="28"/>
        </w:rPr>
        <w:t>Расходы на реализацию программных мероприятий составили в 2016 году 1 008 991,6</w:t>
      </w:r>
      <w:r w:rsidRPr="00A6456C">
        <w:rPr>
          <w:color w:val="000000" w:themeColor="text1"/>
          <w:sz w:val="28"/>
          <w:szCs w:val="28"/>
        </w:rPr>
        <w:t xml:space="preserve"> тыс. рублей (или 99,7% плановых показателей), в 2017 году – 919 894,2 тыс. рублей (или 86,9% плановых показателей). </w:t>
      </w:r>
    </w:p>
    <w:p w:rsidR="009C505E" w:rsidRPr="00A6456C" w:rsidRDefault="009C505E" w:rsidP="009C505E">
      <w:pPr>
        <w:pStyle w:val="35"/>
        <w:shd w:val="clear" w:color="auto" w:fill="auto"/>
        <w:spacing w:line="240" w:lineRule="auto"/>
        <w:ind w:firstLine="709"/>
        <w:jc w:val="both"/>
        <w:rPr>
          <w:color w:val="000000" w:themeColor="text1"/>
          <w:sz w:val="28"/>
          <w:szCs w:val="28"/>
        </w:rPr>
      </w:pPr>
      <w:r w:rsidRPr="00A6456C">
        <w:rPr>
          <w:color w:val="000000" w:themeColor="text1"/>
          <w:sz w:val="28"/>
          <w:szCs w:val="28"/>
        </w:rPr>
        <w:t xml:space="preserve">Расходы на реализацию </w:t>
      </w:r>
      <w:proofErr w:type="spellStart"/>
      <w:r w:rsidRPr="00A6456C">
        <w:rPr>
          <w:color w:val="000000" w:themeColor="text1"/>
          <w:sz w:val="28"/>
          <w:szCs w:val="28"/>
        </w:rPr>
        <w:t>непрограммных</w:t>
      </w:r>
      <w:proofErr w:type="spellEnd"/>
      <w:r w:rsidRPr="00A6456C">
        <w:rPr>
          <w:color w:val="000000" w:themeColor="text1"/>
          <w:sz w:val="28"/>
          <w:szCs w:val="28"/>
        </w:rPr>
        <w:t xml:space="preserve"> направлений деятельности предусмотрены на 2016 год в объеме 241 573,5 тыс. рублей и на 2017 год – 257 243,4 тыс. рублей. Доля </w:t>
      </w:r>
      <w:proofErr w:type="gramStart"/>
      <w:r w:rsidRPr="00A6456C">
        <w:rPr>
          <w:color w:val="000000" w:themeColor="text1"/>
          <w:sz w:val="28"/>
          <w:szCs w:val="28"/>
        </w:rPr>
        <w:t>исполненных расходов, не отнесенных к программным мероприятиям составила</w:t>
      </w:r>
      <w:proofErr w:type="gramEnd"/>
      <w:r w:rsidRPr="00A6456C">
        <w:rPr>
          <w:color w:val="000000" w:themeColor="text1"/>
          <w:sz w:val="28"/>
          <w:szCs w:val="28"/>
        </w:rPr>
        <w:t xml:space="preserve"> 18,4% бюджетных расходов 2016 года или 227 943,4 тыс. рублей, в 2017 году – 21% или 244 701,2 тыс. рублей.</w:t>
      </w:r>
    </w:p>
    <w:p w:rsidR="009C505E" w:rsidRPr="00A6456C" w:rsidRDefault="009C505E" w:rsidP="009C505E">
      <w:pPr>
        <w:ind w:firstLine="709"/>
        <w:jc w:val="both"/>
        <w:rPr>
          <w:color w:val="000000" w:themeColor="text1"/>
          <w:sz w:val="28"/>
          <w:szCs w:val="28"/>
        </w:rPr>
      </w:pPr>
      <w:r w:rsidRPr="00A6456C">
        <w:rPr>
          <w:color w:val="000000" w:themeColor="text1"/>
          <w:sz w:val="28"/>
          <w:szCs w:val="28"/>
        </w:rPr>
        <w:t xml:space="preserve">По результатам исполнения местного бюджета за 2016 год сложился </w:t>
      </w:r>
      <w:proofErr w:type="spellStart"/>
      <w:r w:rsidRPr="00A6456C">
        <w:rPr>
          <w:color w:val="000000" w:themeColor="text1"/>
          <w:sz w:val="28"/>
          <w:szCs w:val="28"/>
        </w:rPr>
        <w:t>профицит</w:t>
      </w:r>
      <w:proofErr w:type="spellEnd"/>
      <w:r w:rsidRPr="00A6456C">
        <w:rPr>
          <w:color w:val="000000" w:themeColor="text1"/>
          <w:sz w:val="28"/>
          <w:szCs w:val="28"/>
        </w:rPr>
        <w:t xml:space="preserve"> в объеме 22 412,8 тыс. рублей, за 2017 год - дефицит в сумме 12 117,7 тыс. рублей. </w:t>
      </w:r>
    </w:p>
    <w:p w:rsidR="009C505E" w:rsidRPr="00A6456C" w:rsidRDefault="009C505E" w:rsidP="009C505E">
      <w:pPr>
        <w:autoSpaceDE w:val="0"/>
        <w:autoSpaceDN w:val="0"/>
        <w:adjustRightInd w:val="0"/>
        <w:ind w:firstLine="709"/>
        <w:jc w:val="both"/>
        <w:rPr>
          <w:rFonts w:eastAsia="Calibri"/>
          <w:color w:val="000000" w:themeColor="text1"/>
          <w:sz w:val="28"/>
          <w:szCs w:val="28"/>
        </w:rPr>
      </w:pPr>
    </w:p>
    <w:p w:rsidR="009C505E" w:rsidRPr="00A6456C" w:rsidRDefault="009C505E" w:rsidP="009C505E">
      <w:pPr>
        <w:spacing w:after="120"/>
        <w:ind w:firstLine="709"/>
        <w:jc w:val="both"/>
        <w:rPr>
          <w:b/>
          <w:bCs/>
          <w:color w:val="000000" w:themeColor="text1"/>
          <w:sz w:val="28"/>
          <w:szCs w:val="28"/>
        </w:rPr>
      </w:pPr>
      <w:r w:rsidRPr="00A6456C">
        <w:rPr>
          <w:b/>
          <w:color w:val="000000" w:themeColor="text1"/>
          <w:sz w:val="28"/>
          <w:szCs w:val="28"/>
        </w:rPr>
        <w:t>8.2. Цель 2:</w:t>
      </w:r>
      <w:r w:rsidRPr="00A6456C">
        <w:rPr>
          <w:color w:val="000000" w:themeColor="text1"/>
          <w:sz w:val="28"/>
          <w:szCs w:val="28"/>
        </w:rPr>
        <w:t> </w:t>
      </w:r>
      <w:r w:rsidRPr="00A6456C">
        <w:rPr>
          <w:b/>
          <w:color w:val="000000" w:themeColor="text1"/>
          <w:sz w:val="28"/>
          <w:szCs w:val="28"/>
        </w:rPr>
        <w:t xml:space="preserve">Законность и результативность использования межбюджетных трансфертов, предоставленных в 2016-2017 годах из окружного бюджета муниципальному образованию городской округ </w:t>
      </w:r>
      <w:proofErr w:type="spellStart"/>
      <w:r w:rsidRPr="00A6456C">
        <w:rPr>
          <w:b/>
          <w:color w:val="000000" w:themeColor="text1"/>
          <w:sz w:val="28"/>
          <w:szCs w:val="28"/>
        </w:rPr>
        <w:t>Эгвекинот</w:t>
      </w:r>
      <w:proofErr w:type="spellEnd"/>
      <w:r w:rsidRPr="00A6456C">
        <w:rPr>
          <w:b/>
          <w:color w:val="000000" w:themeColor="text1"/>
          <w:sz w:val="28"/>
          <w:szCs w:val="28"/>
        </w:rPr>
        <w:t>.</w:t>
      </w:r>
    </w:p>
    <w:p w:rsidR="009C505E" w:rsidRPr="00A6456C" w:rsidRDefault="009C505E" w:rsidP="009C505E">
      <w:pPr>
        <w:autoSpaceDE w:val="0"/>
        <w:autoSpaceDN w:val="0"/>
        <w:adjustRightInd w:val="0"/>
        <w:ind w:firstLine="709"/>
        <w:jc w:val="both"/>
        <w:rPr>
          <w:color w:val="000000" w:themeColor="text1"/>
          <w:sz w:val="28"/>
          <w:szCs w:val="28"/>
        </w:rPr>
      </w:pPr>
      <w:r w:rsidRPr="00A6456C">
        <w:rPr>
          <w:color w:val="000000" w:themeColor="text1"/>
          <w:sz w:val="28"/>
          <w:szCs w:val="28"/>
        </w:rPr>
        <w:t xml:space="preserve">В проверяемом периоде из окружного бюджета местному бюджету предоставлялась государственная поддержка в форме дотаций, субсидий на </w:t>
      </w:r>
      <w:proofErr w:type="spellStart"/>
      <w:r w:rsidRPr="00A6456C">
        <w:rPr>
          <w:color w:val="000000" w:themeColor="text1"/>
          <w:sz w:val="28"/>
          <w:szCs w:val="28"/>
        </w:rPr>
        <w:t>софинансирование</w:t>
      </w:r>
      <w:proofErr w:type="spellEnd"/>
      <w:r w:rsidRPr="00A6456C">
        <w:rPr>
          <w:color w:val="000000" w:themeColor="text1"/>
          <w:sz w:val="28"/>
          <w:szCs w:val="28"/>
        </w:rPr>
        <w:t xml:space="preserve"> расходных обязательств, субвенций – на исполнение делегированных государственных полномочий и иных межбюджетных трансфертов.</w:t>
      </w:r>
    </w:p>
    <w:p w:rsidR="009C505E" w:rsidRPr="00A6456C" w:rsidRDefault="009C505E" w:rsidP="009C505E">
      <w:pPr>
        <w:autoSpaceDE w:val="0"/>
        <w:autoSpaceDN w:val="0"/>
        <w:adjustRightInd w:val="0"/>
        <w:spacing w:before="120" w:after="120"/>
        <w:ind w:firstLine="709"/>
        <w:jc w:val="both"/>
        <w:rPr>
          <w:color w:val="000000" w:themeColor="text1"/>
          <w:sz w:val="28"/>
          <w:szCs w:val="28"/>
        </w:rPr>
      </w:pPr>
      <w:r w:rsidRPr="00A6456C">
        <w:rPr>
          <w:color w:val="000000" w:themeColor="text1"/>
          <w:sz w:val="28"/>
          <w:szCs w:val="28"/>
        </w:rPr>
        <w:t>Информация о межбюджетных трансфертах, полученных местным бюджетом из окружного бюджета и их использовании в 2016-2017 годах, представлена в таблице №2.</w:t>
      </w:r>
    </w:p>
    <w:p w:rsidR="009C505E" w:rsidRPr="00A6456C" w:rsidRDefault="009C505E" w:rsidP="009C505E">
      <w:pPr>
        <w:ind w:firstLine="708"/>
        <w:jc w:val="right"/>
        <w:rPr>
          <w:color w:val="000000" w:themeColor="text1"/>
          <w:sz w:val="28"/>
          <w:szCs w:val="28"/>
        </w:rPr>
      </w:pPr>
      <w:r w:rsidRPr="00A6456C">
        <w:rPr>
          <w:color w:val="000000" w:themeColor="text1"/>
          <w:sz w:val="28"/>
          <w:szCs w:val="28"/>
        </w:rPr>
        <w:t>Таблица №2</w:t>
      </w:r>
    </w:p>
    <w:p w:rsidR="009C505E" w:rsidRPr="00A6456C" w:rsidRDefault="009C505E" w:rsidP="009C505E">
      <w:pPr>
        <w:ind w:firstLine="708"/>
        <w:jc w:val="right"/>
        <w:rPr>
          <w:color w:val="000000" w:themeColor="text1"/>
          <w:sz w:val="28"/>
          <w:szCs w:val="28"/>
        </w:rPr>
      </w:pPr>
      <w:r w:rsidRPr="00A6456C">
        <w:rPr>
          <w:color w:val="000000" w:themeColor="text1"/>
          <w:sz w:val="28"/>
          <w:szCs w:val="28"/>
        </w:rPr>
        <w:t>(тыс. рублей)</w:t>
      </w:r>
    </w:p>
    <w:tbl>
      <w:tblPr>
        <w:tblW w:w="10120" w:type="dxa"/>
        <w:jc w:val="center"/>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644"/>
        <w:gridCol w:w="1276"/>
        <w:gridCol w:w="1134"/>
        <w:gridCol w:w="1134"/>
        <w:gridCol w:w="1134"/>
        <w:gridCol w:w="892"/>
        <w:gridCol w:w="906"/>
      </w:tblGrid>
      <w:tr w:rsidR="009C505E" w:rsidRPr="00A6456C" w:rsidTr="000A263E">
        <w:trPr>
          <w:trHeight w:val="434"/>
          <w:jc w:val="center"/>
        </w:trPr>
        <w:tc>
          <w:tcPr>
            <w:tcW w:w="3644" w:type="dxa"/>
            <w:vMerge w:val="restart"/>
            <w:shd w:val="clear" w:color="auto" w:fill="auto"/>
            <w:vAlign w:val="center"/>
            <w:hideMark/>
          </w:tcPr>
          <w:p w:rsidR="009C505E" w:rsidRPr="00A6456C" w:rsidRDefault="009C505E" w:rsidP="00407A7C">
            <w:pPr>
              <w:jc w:val="center"/>
              <w:rPr>
                <w:b/>
                <w:color w:val="000000" w:themeColor="text1"/>
                <w:sz w:val="16"/>
                <w:szCs w:val="16"/>
              </w:rPr>
            </w:pPr>
            <w:r w:rsidRPr="00A6456C">
              <w:rPr>
                <w:b/>
                <w:color w:val="000000" w:themeColor="text1"/>
                <w:sz w:val="16"/>
                <w:szCs w:val="16"/>
              </w:rPr>
              <w:t>Наименование трансферта</w:t>
            </w:r>
          </w:p>
        </w:tc>
        <w:tc>
          <w:tcPr>
            <w:tcW w:w="2410" w:type="dxa"/>
            <w:gridSpan w:val="2"/>
            <w:shd w:val="clear" w:color="auto" w:fill="auto"/>
            <w:vAlign w:val="center"/>
            <w:hideMark/>
          </w:tcPr>
          <w:p w:rsidR="009C505E" w:rsidRPr="00A6456C" w:rsidRDefault="009C505E" w:rsidP="00407A7C">
            <w:pPr>
              <w:jc w:val="center"/>
              <w:rPr>
                <w:b/>
                <w:color w:val="000000" w:themeColor="text1"/>
                <w:sz w:val="16"/>
                <w:szCs w:val="16"/>
              </w:rPr>
            </w:pPr>
            <w:r w:rsidRPr="00A6456C">
              <w:rPr>
                <w:b/>
                <w:color w:val="000000" w:themeColor="text1"/>
                <w:sz w:val="16"/>
                <w:szCs w:val="16"/>
              </w:rPr>
              <w:t>Утверждено</w:t>
            </w:r>
          </w:p>
        </w:tc>
        <w:tc>
          <w:tcPr>
            <w:tcW w:w="2268" w:type="dxa"/>
            <w:gridSpan w:val="2"/>
            <w:shd w:val="clear" w:color="auto" w:fill="auto"/>
            <w:vAlign w:val="center"/>
            <w:hideMark/>
          </w:tcPr>
          <w:p w:rsidR="009C505E" w:rsidRPr="00A6456C" w:rsidRDefault="009C505E" w:rsidP="00407A7C">
            <w:pPr>
              <w:jc w:val="center"/>
              <w:rPr>
                <w:b/>
                <w:color w:val="000000" w:themeColor="text1"/>
                <w:sz w:val="16"/>
                <w:szCs w:val="16"/>
              </w:rPr>
            </w:pPr>
            <w:r w:rsidRPr="00A6456C">
              <w:rPr>
                <w:b/>
                <w:color w:val="000000" w:themeColor="text1"/>
                <w:sz w:val="16"/>
                <w:szCs w:val="16"/>
              </w:rPr>
              <w:t>Исполнено</w:t>
            </w:r>
          </w:p>
        </w:tc>
        <w:tc>
          <w:tcPr>
            <w:tcW w:w="1798" w:type="dxa"/>
            <w:gridSpan w:val="2"/>
            <w:shd w:val="clear" w:color="auto" w:fill="auto"/>
            <w:vAlign w:val="center"/>
            <w:hideMark/>
          </w:tcPr>
          <w:p w:rsidR="009C505E" w:rsidRPr="00A6456C" w:rsidRDefault="009C505E" w:rsidP="00407A7C">
            <w:pPr>
              <w:jc w:val="center"/>
              <w:rPr>
                <w:b/>
                <w:color w:val="000000" w:themeColor="text1"/>
                <w:sz w:val="16"/>
                <w:szCs w:val="16"/>
              </w:rPr>
            </w:pPr>
            <w:r w:rsidRPr="00A6456C">
              <w:rPr>
                <w:b/>
                <w:color w:val="000000" w:themeColor="text1"/>
                <w:sz w:val="16"/>
                <w:szCs w:val="16"/>
              </w:rPr>
              <w:t>Процент исполнения</w:t>
            </w:r>
          </w:p>
        </w:tc>
      </w:tr>
      <w:tr w:rsidR="009C505E" w:rsidRPr="00A6456C" w:rsidTr="00407A7C">
        <w:trPr>
          <w:trHeight w:val="300"/>
          <w:jc w:val="center"/>
        </w:trPr>
        <w:tc>
          <w:tcPr>
            <w:tcW w:w="3644" w:type="dxa"/>
            <w:vMerge/>
            <w:vAlign w:val="center"/>
            <w:hideMark/>
          </w:tcPr>
          <w:p w:rsidR="009C505E" w:rsidRPr="00A6456C" w:rsidRDefault="009C505E" w:rsidP="00407A7C">
            <w:pPr>
              <w:jc w:val="center"/>
              <w:rPr>
                <w:b/>
                <w:color w:val="000000" w:themeColor="text1"/>
                <w:sz w:val="16"/>
                <w:szCs w:val="16"/>
              </w:rPr>
            </w:pPr>
          </w:p>
        </w:tc>
        <w:tc>
          <w:tcPr>
            <w:tcW w:w="1276" w:type="dxa"/>
            <w:shd w:val="clear" w:color="auto" w:fill="auto"/>
            <w:vAlign w:val="center"/>
            <w:hideMark/>
          </w:tcPr>
          <w:p w:rsidR="009C505E" w:rsidRPr="00A6456C" w:rsidRDefault="009C505E" w:rsidP="00407A7C">
            <w:pPr>
              <w:jc w:val="center"/>
              <w:rPr>
                <w:b/>
                <w:color w:val="000000" w:themeColor="text1"/>
                <w:sz w:val="16"/>
                <w:szCs w:val="16"/>
              </w:rPr>
            </w:pPr>
            <w:r w:rsidRPr="00A6456C">
              <w:rPr>
                <w:b/>
                <w:color w:val="000000" w:themeColor="text1"/>
                <w:sz w:val="16"/>
                <w:szCs w:val="16"/>
              </w:rPr>
              <w:t>Доходы</w:t>
            </w:r>
          </w:p>
        </w:tc>
        <w:tc>
          <w:tcPr>
            <w:tcW w:w="1134" w:type="dxa"/>
            <w:shd w:val="clear" w:color="auto" w:fill="auto"/>
            <w:vAlign w:val="center"/>
            <w:hideMark/>
          </w:tcPr>
          <w:p w:rsidR="009C505E" w:rsidRPr="00A6456C" w:rsidRDefault="009C505E" w:rsidP="00407A7C">
            <w:pPr>
              <w:jc w:val="center"/>
              <w:rPr>
                <w:b/>
                <w:color w:val="000000" w:themeColor="text1"/>
                <w:sz w:val="16"/>
                <w:szCs w:val="16"/>
              </w:rPr>
            </w:pPr>
            <w:r w:rsidRPr="00A6456C">
              <w:rPr>
                <w:b/>
                <w:color w:val="000000" w:themeColor="text1"/>
                <w:sz w:val="16"/>
                <w:szCs w:val="16"/>
              </w:rPr>
              <w:t>Расходы</w:t>
            </w:r>
          </w:p>
        </w:tc>
        <w:tc>
          <w:tcPr>
            <w:tcW w:w="1134" w:type="dxa"/>
            <w:shd w:val="clear" w:color="auto" w:fill="auto"/>
            <w:vAlign w:val="center"/>
            <w:hideMark/>
          </w:tcPr>
          <w:p w:rsidR="009C505E" w:rsidRPr="00A6456C" w:rsidRDefault="009C505E" w:rsidP="00407A7C">
            <w:pPr>
              <w:jc w:val="center"/>
              <w:rPr>
                <w:b/>
                <w:color w:val="000000" w:themeColor="text1"/>
                <w:sz w:val="16"/>
                <w:szCs w:val="16"/>
              </w:rPr>
            </w:pPr>
            <w:r w:rsidRPr="00A6456C">
              <w:rPr>
                <w:b/>
                <w:color w:val="000000" w:themeColor="text1"/>
                <w:sz w:val="16"/>
                <w:szCs w:val="16"/>
              </w:rPr>
              <w:t>Доходы</w:t>
            </w:r>
          </w:p>
        </w:tc>
        <w:tc>
          <w:tcPr>
            <w:tcW w:w="1134" w:type="dxa"/>
            <w:shd w:val="clear" w:color="auto" w:fill="auto"/>
            <w:vAlign w:val="center"/>
            <w:hideMark/>
          </w:tcPr>
          <w:p w:rsidR="009C505E" w:rsidRPr="00A6456C" w:rsidRDefault="009C505E" w:rsidP="00407A7C">
            <w:pPr>
              <w:jc w:val="center"/>
              <w:rPr>
                <w:b/>
                <w:color w:val="000000" w:themeColor="text1"/>
                <w:sz w:val="16"/>
                <w:szCs w:val="16"/>
              </w:rPr>
            </w:pPr>
            <w:r w:rsidRPr="00A6456C">
              <w:rPr>
                <w:b/>
                <w:color w:val="000000" w:themeColor="text1"/>
                <w:sz w:val="16"/>
                <w:szCs w:val="16"/>
              </w:rPr>
              <w:t>Расходы</w:t>
            </w:r>
          </w:p>
        </w:tc>
        <w:tc>
          <w:tcPr>
            <w:tcW w:w="892" w:type="dxa"/>
            <w:shd w:val="clear" w:color="auto" w:fill="auto"/>
            <w:vAlign w:val="center"/>
            <w:hideMark/>
          </w:tcPr>
          <w:p w:rsidR="009C505E" w:rsidRPr="00A6456C" w:rsidRDefault="009C505E" w:rsidP="00407A7C">
            <w:pPr>
              <w:jc w:val="center"/>
              <w:rPr>
                <w:b/>
                <w:color w:val="000000" w:themeColor="text1"/>
                <w:sz w:val="16"/>
                <w:szCs w:val="16"/>
              </w:rPr>
            </w:pPr>
            <w:r w:rsidRPr="00A6456C">
              <w:rPr>
                <w:b/>
                <w:color w:val="000000" w:themeColor="text1"/>
                <w:sz w:val="16"/>
                <w:szCs w:val="16"/>
              </w:rPr>
              <w:t>Доходы</w:t>
            </w:r>
          </w:p>
        </w:tc>
        <w:tc>
          <w:tcPr>
            <w:tcW w:w="906" w:type="dxa"/>
            <w:shd w:val="clear" w:color="auto" w:fill="auto"/>
            <w:vAlign w:val="center"/>
            <w:hideMark/>
          </w:tcPr>
          <w:p w:rsidR="009C505E" w:rsidRPr="00A6456C" w:rsidRDefault="009C505E" w:rsidP="00407A7C">
            <w:pPr>
              <w:jc w:val="center"/>
              <w:rPr>
                <w:b/>
                <w:color w:val="000000" w:themeColor="text1"/>
                <w:sz w:val="16"/>
                <w:szCs w:val="16"/>
              </w:rPr>
            </w:pPr>
            <w:r w:rsidRPr="00A6456C">
              <w:rPr>
                <w:b/>
                <w:color w:val="000000" w:themeColor="text1"/>
                <w:sz w:val="16"/>
                <w:szCs w:val="16"/>
              </w:rPr>
              <w:t>Расходы</w:t>
            </w:r>
          </w:p>
        </w:tc>
      </w:tr>
      <w:tr w:rsidR="009C505E" w:rsidRPr="00A6456C" w:rsidTr="00407A7C">
        <w:trPr>
          <w:trHeight w:val="80"/>
          <w:jc w:val="center"/>
        </w:trPr>
        <w:tc>
          <w:tcPr>
            <w:tcW w:w="3644" w:type="dxa"/>
            <w:shd w:val="clear" w:color="auto" w:fill="auto"/>
            <w:vAlign w:val="center"/>
            <w:hideMark/>
          </w:tcPr>
          <w:p w:rsidR="009C505E" w:rsidRPr="00A6456C" w:rsidRDefault="009C505E" w:rsidP="00407A7C">
            <w:pPr>
              <w:jc w:val="center"/>
              <w:rPr>
                <w:b/>
                <w:color w:val="000000" w:themeColor="text1"/>
                <w:sz w:val="16"/>
                <w:szCs w:val="16"/>
              </w:rPr>
            </w:pPr>
            <w:r w:rsidRPr="00A6456C">
              <w:rPr>
                <w:b/>
                <w:color w:val="000000" w:themeColor="text1"/>
                <w:sz w:val="16"/>
                <w:szCs w:val="16"/>
              </w:rPr>
              <w:t>1</w:t>
            </w:r>
          </w:p>
        </w:tc>
        <w:tc>
          <w:tcPr>
            <w:tcW w:w="1276" w:type="dxa"/>
            <w:shd w:val="clear" w:color="auto" w:fill="auto"/>
            <w:noWrap/>
            <w:vAlign w:val="center"/>
            <w:hideMark/>
          </w:tcPr>
          <w:p w:rsidR="009C505E" w:rsidRPr="00A6456C" w:rsidRDefault="009C505E" w:rsidP="00407A7C">
            <w:pPr>
              <w:jc w:val="center"/>
              <w:rPr>
                <w:b/>
                <w:color w:val="000000" w:themeColor="text1"/>
                <w:sz w:val="16"/>
                <w:szCs w:val="16"/>
              </w:rPr>
            </w:pPr>
            <w:r w:rsidRPr="00A6456C">
              <w:rPr>
                <w:b/>
                <w:color w:val="000000" w:themeColor="text1"/>
                <w:sz w:val="16"/>
                <w:szCs w:val="16"/>
              </w:rPr>
              <w:t>2</w:t>
            </w:r>
          </w:p>
        </w:tc>
        <w:tc>
          <w:tcPr>
            <w:tcW w:w="1134" w:type="dxa"/>
            <w:shd w:val="clear" w:color="auto" w:fill="auto"/>
            <w:noWrap/>
            <w:vAlign w:val="center"/>
            <w:hideMark/>
          </w:tcPr>
          <w:p w:rsidR="009C505E" w:rsidRPr="00A6456C" w:rsidRDefault="009C505E" w:rsidP="00407A7C">
            <w:pPr>
              <w:jc w:val="center"/>
              <w:rPr>
                <w:b/>
                <w:color w:val="000000" w:themeColor="text1"/>
                <w:sz w:val="16"/>
                <w:szCs w:val="16"/>
              </w:rPr>
            </w:pPr>
            <w:r w:rsidRPr="00A6456C">
              <w:rPr>
                <w:b/>
                <w:color w:val="000000" w:themeColor="text1"/>
                <w:sz w:val="16"/>
                <w:szCs w:val="16"/>
              </w:rPr>
              <w:t>3</w:t>
            </w:r>
          </w:p>
        </w:tc>
        <w:tc>
          <w:tcPr>
            <w:tcW w:w="1134" w:type="dxa"/>
            <w:shd w:val="clear" w:color="auto" w:fill="auto"/>
            <w:noWrap/>
            <w:vAlign w:val="center"/>
            <w:hideMark/>
          </w:tcPr>
          <w:p w:rsidR="009C505E" w:rsidRPr="00A6456C" w:rsidRDefault="009C505E" w:rsidP="00407A7C">
            <w:pPr>
              <w:jc w:val="center"/>
              <w:rPr>
                <w:b/>
                <w:color w:val="000000" w:themeColor="text1"/>
                <w:sz w:val="16"/>
                <w:szCs w:val="16"/>
              </w:rPr>
            </w:pPr>
            <w:r w:rsidRPr="00A6456C">
              <w:rPr>
                <w:b/>
                <w:color w:val="000000" w:themeColor="text1"/>
                <w:sz w:val="16"/>
                <w:szCs w:val="16"/>
              </w:rPr>
              <w:t>4</w:t>
            </w:r>
          </w:p>
        </w:tc>
        <w:tc>
          <w:tcPr>
            <w:tcW w:w="1134" w:type="dxa"/>
            <w:shd w:val="clear" w:color="auto" w:fill="auto"/>
            <w:noWrap/>
            <w:vAlign w:val="center"/>
            <w:hideMark/>
          </w:tcPr>
          <w:p w:rsidR="009C505E" w:rsidRPr="00A6456C" w:rsidRDefault="009C505E" w:rsidP="00407A7C">
            <w:pPr>
              <w:jc w:val="center"/>
              <w:rPr>
                <w:b/>
                <w:color w:val="000000" w:themeColor="text1"/>
                <w:sz w:val="16"/>
                <w:szCs w:val="16"/>
              </w:rPr>
            </w:pPr>
            <w:r w:rsidRPr="00A6456C">
              <w:rPr>
                <w:b/>
                <w:color w:val="000000" w:themeColor="text1"/>
                <w:sz w:val="16"/>
                <w:szCs w:val="16"/>
              </w:rPr>
              <w:t>5</w:t>
            </w:r>
          </w:p>
        </w:tc>
        <w:tc>
          <w:tcPr>
            <w:tcW w:w="892" w:type="dxa"/>
            <w:shd w:val="clear" w:color="auto" w:fill="auto"/>
            <w:noWrap/>
            <w:vAlign w:val="center"/>
            <w:hideMark/>
          </w:tcPr>
          <w:p w:rsidR="009C505E" w:rsidRPr="00A6456C" w:rsidRDefault="009C505E" w:rsidP="00407A7C">
            <w:pPr>
              <w:jc w:val="center"/>
              <w:rPr>
                <w:b/>
                <w:color w:val="000000" w:themeColor="text1"/>
                <w:sz w:val="16"/>
                <w:szCs w:val="16"/>
              </w:rPr>
            </w:pPr>
            <w:r w:rsidRPr="00A6456C">
              <w:rPr>
                <w:b/>
                <w:color w:val="000000" w:themeColor="text1"/>
                <w:sz w:val="16"/>
                <w:szCs w:val="16"/>
              </w:rPr>
              <w:t>6</w:t>
            </w:r>
          </w:p>
        </w:tc>
        <w:tc>
          <w:tcPr>
            <w:tcW w:w="906" w:type="dxa"/>
            <w:shd w:val="clear" w:color="auto" w:fill="auto"/>
            <w:noWrap/>
            <w:vAlign w:val="center"/>
            <w:hideMark/>
          </w:tcPr>
          <w:p w:rsidR="009C505E" w:rsidRPr="00A6456C" w:rsidRDefault="009C505E" w:rsidP="00407A7C">
            <w:pPr>
              <w:jc w:val="center"/>
              <w:rPr>
                <w:b/>
                <w:color w:val="000000" w:themeColor="text1"/>
                <w:sz w:val="16"/>
                <w:szCs w:val="16"/>
              </w:rPr>
            </w:pPr>
            <w:r w:rsidRPr="00A6456C">
              <w:rPr>
                <w:b/>
                <w:color w:val="000000" w:themeColor="text1"/>
                <w:sz w:val="16"/>
                <w:szCs w:val="16"/>
              </w:rPr>
              <w:t>7</w:t>
            </w:r>
          </w:p>
        </w:tc>
      </w:tr>
      <w:tr w:rsidR="009C505E" w:rsidRPr="00A6456C" w:rsidTr="000A263E">
        <w:trPr>
          <w:trHeight w:val="317"/>
          <w:jc w:val="center"/>
        </w:trPr>
        <w:tc>
          <w:tcPr>
            <w:tcW w:w="10120" w:type="dxa"/>
            <w:gridSpan w:val="7"/>
            <w:shd w:val="clear" w:color="auto" w:fill="auto"/>
            <w:vAlign w:val="center"/>
            <w:hideMark/>
          </w:tcPr>
          <w:p w:rsidR="009C505E" w:rsidRPr="00A6456C" w:rsidRDefault="009C505E" w:rsidP="00407A7C">
            <w:pPr>
              <w:jc w:val="center"/>
              <w:rPr>
                <w:b/>
                <w:bCs/>
                <w:color w:val="000000" w:themeColor="text1"/>
                <w:sz w:val="18"/>
                <w:szCs w:val="18"/>
              </w:rPr>
            </w:pPr>
            <w:r w:rsidRPr="00A6456C">
              <w:rPr>
                <w:b/>
                <w:bCs/>
                <w:color w:val="000000" w:themeColor="text1"/>
                <w:sz w:val="18"/>
                <w:szCs w:val="18"/>
              </w:rPr>
              <w:t>2016 год</w:t>
            </w:r>
          </w:p>
        </w:tc>
      </w:tr>
      <w:tr w:rsidR="009C505E" w:rsidRPr="00A6456C" w:rsidTr="00407A7C">
        <w:trPr>
          <w:trHeight w:val="300"/>
          <w:jc w:val="center"/>
        </w:trPr>
        <w:tc>
          <w:tcPr>
            <w:tcW w:w="3644" w:type="dxa"/>
            <w:vMerge w:val="restart"/>
            <w:shd w:val="clear" w:color="auto" w:fill="auto"/>
            <w:vAlign w:val="center"/>
            <w:hideMark/>
          </w:tcPr>
          <w:p w:rsidR="009C505E" w:rsidRPr="00A6456C" w:rsidRDefault="009C505E" w:rsidP="00407A7C">
            <w:pPr>
              <w:jc w:val="right"/>
              <w:rPr>
                <w:b/>
                <w:color w:val="000000" w:themeColor="text1"/>
                <w:sz w:val="18"/>
                <w:szCs w:val="18"/>
              </w:rPr>
            </w:pPr>
            <w:r w:rsidRPr="00A6456C">
              <w:rPr>
                <w:b/>
                <w:color w:val="000000" w:themeColor="text1"/>
                <w:sz w:val="18"/>
                <w:szCs w:val="18"/>
              </w:rPr>
              <w:t>Межбюджетные трансферты, всего</w:t>
            </w:r>
          </w:p>
        </w:tc>
        <w:tc>
          <w:tcPr>
            <w:tcW w:w="1276" w:type="dxa"/>
            <w:vMerge w:val="restart"/>
            <w:shd w:val="clear" w:color="auto" w:fill="auto"/>
            <w:noWrap/>
            <w:vAlign w:val="center"/>
            <w:hideMark/>
          </w:tcPr>
          <w:p w:rsidR="009C505E" w:rsidRPr="00A6456C" w:rsidRDefault="009C505E" w:rsidP="00407A7C">
            <w:pPr>
              <w:jc w:val="right"/>
              <w:rPr>
                <w:b/>
                <w:color w:val="000000" w:themeColor="text1"/>
                <w:sz w:val="18"/>
                <w:szCs w:val="18"/>
              </w:rPr>
            </w:pPr>
            <w:r w:rsidRPr="00A6456C">
              <w:rPr>
                <w:b/>
                <w:color w:val="000000" w:themeColor="text1"/>
                <w:sz w:val="18"/>
                <w:szCs w:val="18"/>
              </w:rPr>
              <w:t>1 115 701,3</w:t>
            </w:r>
          </w:p>
        </w:tc>
        <w:tc>
          <w:tcPr>
            <w:tcW w:w="1134" w:type="dxa"/>
            <w:vMerge w:val="restart"/>
            <w:shd w:val="clear" w:color="auto" w:fill="auto"/>
            <w:noWrap/>
            <w:vAlign w:val="center"/>
            <w:hideMark/>
          </w:tcPr>
          <w:p w:rsidR="009C505E" w:rsidRPr="00A6456C" w:rsidRDefault="009C505E" w:rsidP="00407A7C">
            <w:pPr>
              <w:jc w:val="right"/>
              <w:rPr>
                <w:b/>
                <w:color w:val="000000" w:themeColor="text1"/>
                <w:sz w:val="18"/>
                <w:szCs w:val="18"/>
              </w:rPr>
            </w:pPr>
            <w:r w:rsidRPr="00A6456C">
              <w:rPr>
                <w:b/>
                <w:color w:val="000000" w:themeColor="text1"/>
                <w:sz w:val="18"/>
                <w:szCs w:val="18"/>
              </w:rPr>
              <w:t>1 115 701,3</w:t>
            </w:r>
          </w:p>
        </w:tc>
        <w:tc>
          <w:tcPr>
            <w:tcW w:w="1134" w:type="dxa"/>
            <w:vMerge w:val="restart"/>
            <w:shd w:val="clear" w:color="auto" w:fill="auto"/>
            <w:noWrap/>
            <w:vAlign w:val="center"/>
            <w:hideMark/>
          </w:tcPr>
          <w:p w:rsidR="009C505E" w:rsidRPr="00A6456C" w:rsidRDefault="009C505E" w:rsidP="00407A7C">
            <w:pPr>
              <w:jc w:val="right"/>
              <w:rPr>
                <w:b/>
                <w:color w:val="000000" w:themeColor="text1"/>
                <w:sz w:val="18"/>
                <w:szCs w:val="18"/>
              </w:rPr>
            </w:pPr>
            <w:r w:rsidRPr="00A6456C">
              <w:rPr>
                <w:b/>
                <w:color w:val="000000" w:themeColor="text1"/>
                <w:sz w:val="18"/>
                <w:szCs w:val="18"/>
              </w:rPr>
              <w:t>1 112 799,1</w:t>
            </w:r>
          </w:p>
        </w:tc>
        <w:tc>
          <w:tcPr>
            <w:tcW w:w="1134" w:type="dxa"/>
            <w:vMerge w:val="restart"/>
            <w:shd w:val="clear" w:color="auto" w:fill="auto"/>
            <w:noWrap/>
            <w:vAlign w:val="center"/>
            <w:hideMark/>
          </w:tcPr>
          <w:p w:rsidR="009C505E" w:rsidRPr="00A6456C" w:rsidRDefault="009C505E" w:rsidP="00407A7C">
            <w:pPr>
              <w:jc w:val="right"/>
              <w:rPr>
                <w:b/>
                <w:color w:val="000000" w:themeColor="text1"/>
                <w:sz w:val="18"/>
                <w:szCs w:val="18"/>
              </w:rPr>
            </w:pPr>
            <w:r w:rsidRPr="00A6456C">
              <w:rPr>
                <w:b/>
                <w:color w:val="000000" w:themeColor="text1"/>
                <w:sz w:val="18"/>
                <w:szCs w:val="18"/>
              </w:rPr>
              <w:t>1 104 978,6</w:t>
            </w:r>
          </w:p>
        </w:tc>
        <w:tc>
          <w:tcPr>
            <w:tcW w:w="892" w:type="dxa"/>
            <w:vMerge w:val="restart"/>
            <w:shd w:val="clear" w:color="auto" w:fill="auto"/>
            <w:noWrap/>
            <w:vAlign w:val="center"/>
            <w:hideMark/>
          </w:tcPr>
          <w:p w:rsidR="009C505E" w:rsidRPr="00A6456C" w:rsidRDefault="009C505E" w:rsidP="00407A7C">
            <w:pPr>
              <w:jc w:val="right"/>
              <w:rPr>
                <w:b/>
                <w:color w:val="000000" w:themeColor="text1"/>
                <w:sz w:val="18"/>
                <w:szCs w:val="18"/>
              </w:rPr>
            </w:pPr>
            <w:r w:rsidRPr="00A6456C">
              <w:rPr>
                <w:b/>
                <w:color w:val="000000" w:themeColor="text1"/>
                <w:sz w:val="18"/>
                <w:szCs w:val="18"/>
              </w:rPr>
              <w:t>99,7</w:t>
            </w:r>
          </w:p>
        </w:tc>
        <w:tc>
          <w:tcPr>
            <w:tcW w:w="906" w:type="dxa"/>
            <w:vMerge w:val="restart"/>
            <w:shd w:val="clear" w:color="auto" w:fill="auto"/>
            <w:noWrap/>
            <w:vAlign w:val="center"/>
            <w:hideMark/>
          </w:tcPr>
          <w:p w:rsidR="009C505E" w:rsidRPr="00A6456C" w:rsidRDefault="009C505E" w:rsidP="00407A7C">
            <w:pPr>
              <w:jc w:val="right"/>
              <w:rPr>
                <w:b/>
                <w:color w:val="000000" w:themeColor="text1"/>
                <w:sz w:val="18"/>
                <w:szCs w:val="18"/>
              </w:rPr>
            </w:pPr>
            <w:r w:rsidRPr="00A6456C">
              <w:rPr>
                <w:b/>
                <w:color w:val="000000" w:themeColor="text1"/>
                <w:sz w:val="18"/>
                <w:szCs w:val="18"/>
              </w:rPr>
              <w:t>99,0</w:t>
            </w:r>
          </w:p>
        </w:tc>
      </w:tr>
      <w:tr w:rsidR="009C505E" w:rsidRPr="00A6456C" w:rsidTr="000A263E">
        <w:trPr>
          <w:trHeight w:val="207"/>
          <w:jc w:val="center"/>
        </w:trPr>
        <w:tc>
          <w:tcPr>
            <w:tcW w:w="3644" w:type="dxa"/>
            <w:vMerge/>
            <w:hideMark/>
          </w:tcPr>
          <w:p w:rsidR="009C505E" w:rsidRPr="00A6456C" w:rsidRDefault="009C505E" w:rsidP="00407A7C">
            <w:pPr>
              <w:rPr>
                <w:color w:val="000000" w:themeColor="text1"/>
                <w:sz w:val="18"/>
                <w:szCs w:val="18"/>
              </w:rPr>
            </w:pPr>
          </w:p>
        </w:tc>
        <w:tc>
          <w:tcPr>
            <w:tcW w:w="1276" w:type="dxa"/>
            <w:vMerge/>
            <w:hideMark/>
          </w:tcPr>
          <w:p w:rsidR="009C505E" w:rsidRPr="00A6456C" w:rsidRDefault="009C505E" w:rsidP="00407A7C">
            <w:pPr>
              <w:jc w:val="right"/>
              <w:rPr>
                <w:color w:val="000000" w:themeColor="text1"/>
                <w:sz w:val="18"/>
                <w:szCs w:val="18"/>
              </w:rPr>
            </w:pPr>
          </w:p>
        </w:tc>
        <w:tc>
          <w:tcPr>
            <w:tcW w:w="1134" w:type="dxa"/>
            <w:vMerge/>
            <w:hideMark/>
          </w:tcPr>
          <w:p w:rsidR="009C505E" w:rsidRPr="00A6456C" w:rsidRDefault="009C505E" w:rsidP="00407A7C">
            <w:pPr>
              <w:jc w:val="right"/>
              <w:rPr>
                <w:color w:val="000000" w:themeColor="text1"/>
                <w:sz w:val="18"/>
                <w:szCs w:val="18"/>
              </w:rPr>
            </w:pPr>
          </w:p>
        </w:tc>
        <w:tc>
          <w:tcPr>
            <w:tcW w:w="1134" w:type="dxa"/>
            <w:vMerge/>
            <w:hideMark/>
          </w:tcPr>
          <w:p w:rsidR="009C505E" w:rsidRPr="00A6456C" w:rsidRDefault="009C505E" w:rsidP="00407A7C">
            <w:pPr>
              <w:jc w:val="right"/>
              <w:rPr>
                <w:color w:val="000000" w:themeColor="text1"/>
                <w:sz w:val="18"/>
                <w:szCs w:val="18"/>
              </w:rPr>
            </w:pPr>
          </w:p>
        </w:tc>
        <w:tc>
          <w:tcPr>
            <w:tcW w:w="1134" w:type="dxa"/>
            <w:vMerge/>
            <w:hideMark/>
          </w:tcPr>
          <w:p w:rsidR="009C505E" w:rsidRPr="00A6456C" w:rsidRDefault="009C505E" w:rsidP="00407A7C">
            <w:pPr>
              <w:jc w:val="right"/>
              <w:rPr>
                <w:color w:val="000000" w:themeColor="text1"/>
                <w:sz w:val="18"/>
                <w:szCs w:val="18"/>
              </w:rPr>
            </w:pPr>
          </w:p>
        </w:tc>
        <w:tc>
          <w:tcPr>
            <w:tcW w:w="892" w:type="dxa"/>
            <w:vMerge/>
            <w:hideMark/>
          </w:tcPr>
          <w:p w:rsidR="009C505E" w:rsidRPr="00A6456C" w:rsidRDefault="009C505E" w:rsidP="00407A7C">
            <w:pPr>
              <w:jc w:val="right"/>
              <w:rPr>
                <w:color w:val="000000" w:themeColor="text1"/>
                <w:sz w:val="18"/>
                <w:szCs w:val="18"/>
              </w:rPr>
            </w:pPr>
          </w:p>
        </w:tc>
        <w:tc>
          <w:tcPr>
            <w:tcW w:w="906" w:type="dxa"/>
            <w:vMerge/>
            <w:hideMark/>
          </w:tcPr>
          <w:p w:rsidR="009C505E" w:rsidRPr="00A6456C" w:rsidRDefault="009C505E" w:rsidP="00407A7C">
            <w:pPr>
              <w:jc w:val="right"/>
              <w:rPr>
                <w:color w:val="000000" w:themeColor="text1"/>
                <w:sz w:val="18"/>
                <w:szCs w:val="18"/>
              </w:rPr>
            </w:pPr>
          </w:p>
        </w:tc>
      </w:tr>
      <w:tr w:rsidR="009C505E" w:rsidRPr="00A6456C" w:rsidTr="00407A7C">
        <w:trPr>
          <w:trHeight w:val="300"/>
          <w:jc w:val="center"/>
        </w:trPr>
        <w:tc>
          <w:tcPr>
            <w:tcW w:w="3644" w:type="dxa"/>
            <w:shd w:val="clear" w:color="auto" w:fill="auto"/>
            <w:hideMark/>
          </w:tcPr>
          <w:p w:rsidR="009C505E" w:rsidRPr="00A6456C" w:rsidRDefault="009C505E" w:rsidP="00407A7C">
            <w:pPr>
              <w:rPr>
                <w:color w:val="000000" w:themeColor="text1"/>
                <w:sz w:val="18"/>
                <w:szCs w:val="18"/>
              </w:rPr>
            </w:pPr>
            <w:r w:rsidRPr="00A6456C">
              <w:rPr>
                <w:color w:val="000000" w:themeColor="text1"/>
                <w:sz w:val="18"/>
                <w:szCs w:val="18"/>
              </w:rPr>
              <w:t>Дотации, всего</w:t>
            </w:r>
          </w:p>
        </w:tc>
        <w:tc>
          <w:tcPr>
            <w:tcW w:w="1276" w:type="dxa"/>
            <w:vMerge w:val="restart"/>
            <w:shd w:val="clear" w:color="auto" w:fill="auto"/>
            <w:noWrap/>
            <w:hideMark/>
          </w:tcPr>
          <w:p w:rsidR="009C505E" w:rsidRPr="00A6456C" w:rsidRDefault="009C505E" w:rsidP="00407A7C">
            <w:pPr>
              <w:jc w:val="right"/>
              <w:rPr>
                <w:color w:val="000000" w:themeColor="text1"/>
                <w:sz w:val="18"/>
                <w:szCs w:val="18"/>
              </w:rPr>
            </w:pPr>
            <w:r w:rsidRPr="00A6456C">
              <w:rPr>
                <w:color w:val="000000" w:themeColor="text1"/>
                <w:sz w:val="18"/>
                <w:szCs w:val="18"/>
              </w:rPr>
              <w:t>502 674,1</w:t>
            </w:r>
          </w:p>
        </w:tc>
        <w:tc>
          <w:tcPr>
            <w:tcW w:w="1134" w:type="dxa"/>
            <w:vMerge w:val="restart"/>
            <w:shd w:val="clear" w:color="auto" w:fill="auto"/>
            <w:noWrap/>
            <w:hideMark/>
          </w:tcPr>
          <w:p w:rsidR="009C505E" w:rsidRPr="00A6456C" w:rsidRDefault="009C505E" w:rsidP="00407A7C">
            <w:pPr>
              <w:jc w:val="right"/>
              <w:rPr>
                <w:color w:val="000000" w:themeColor="text1"/>
                <w:sz w:val="18"/>
                <w:szCs w:val="18"/>
              </w:rPr>
            </w:pPr>
            <w:r w:rsidRPr="00A6456C">
              <w:rPr>
                <w:color w:val="000000" w:themeColor="text1"/>
                <w:sz w:val="18"/>
                <w:szCs w:val="18"/>
              </w:rPr>
              <w:t>502 674,1</w:t>
            </w:r>
          </w:p>
        </w:tc>
        <w:tc>
          <w:tcPr>
            <w:tcW w:w="1134" w:type="dxa"/>
            <w:vMerge w:val="restart"/>
            <w:shd w:val="clear" w:color="auto" w:fill="auto"/>
            <w:noWrap/>
            <w:hideMark/>
          </w:tcPr>
          <w:p w:rsidR="009C505E" w:rsidRPr="00A6456C" w:rsidRDefault="009C505E" w:rsidP="00407A7C">
            <w:pPr>
              <w:jc w:val="right"/>
              <w:rPr>
                <w:color w:val="000000" w:themeColor="text1"/>
                <w:sz w:val="18"/>
                <w:szCs w:val="18"/>
              </w:rPr>
            </w:pPr>
            <w:r w:rsidRPr="00A6456C">
              <w:rPr>
                <w:color w:val="000000" w:themeColor="text1"/>
                <w:sz w:val="18"/>
                <w:szCs w:val="18"/>
              </w:rPr>
              <w:t>502 674,1</w:t>
            </w:r>
          </w:p>
        </w:tc>
        <w:tc>
          <w:tcPr>
            <w:tcW w:w="1134" w:type="dxa"/>
            <w:vMerge w:val="restart"/>
            <w:shd w:val="clear" w:color="auto" w:fill="auto"/>
            <w:noWrap/>
            <w:hideMark/>
          </w:tcPr>
          <w:p w:rsidR="009C505E" w:rsidRPr="00A6456C" w:rsidRDefault="009C505E" w:rsidP="00407A7C">
            <w:pPr>
              <w:jc w:val="right"/>
              <w:rPr>
                <w:color w:val="000000" w:themeColor="text1"/>
                <w:sz w:val="18"/>
                <w:szCs w:val="18"/>
              </w:rPr>
            </w:pPr>
            <w:r w:rsidRPr="00A6456C">
              <w:rPr>
                <w:color w:val="000000" w:themeColor="text1"/>
                <w:sz w:val="18"/>
                <w:szCs w:val="18"/>
              </w:rPr>
              <w:t>502 674,1</w:t>
            </w:r>
          </w:p>
        </w:tc>
        <w:tc>
          <w:tcPr>
            <w:tcW w:w="892" w:type="dxa"/>
            <w:vMerge w:val="restart"/>
            <w:shd w:val="clear" w:color="auto" w:fill="auto"/>
            <w:noWrap/>
            <w:hideMark/>
          </w:tcPr>
          <w:p w:rsidR="009C505E" w:rsidRPr="00A6456C" w:rsidRDefault="009C505E" w:rsidP="00407A7C">
            <w:pPr>
              <w:jc w:val="right"/>
              <w:rPr>
                <w:color w:val="000000" w:themeColor="text1"/>
                <w:sz w:val="18"/>
                <w:szCs w:val="18"/>
              </w:rPr>
            </w:pPr>
            <w:r w:rsidRPr="00A6456C">
              <w:rPr>
                <w:color w:val="000000" w:themeColor="text1"/>
                <w:sz w:val="18"/>
                <w:szCs w:val="18"/>
              </w:rPr>
              <w:t>100,0</w:t>
            </w:r>
          </w:p>
        </w:tc>
        <w:tc>
          <w:tcPr>
            <w:tcW w:w="906" w:type="dxa"/>
            <w:vMerge w:val="restart"/>
            <w:shd w:val="clear" w:color="auto" w:fill="auto"/>
            <w:noWrap/>
            <w:hideMark/>
          </w:tcPr>
          <w:p w:rsidR="009C505E" w:rsidRPr="00A6456C" w:rsidRDefault="009C505E" w:rsidP="00407A7C">
            <w:pPr>
              <w:jc w:val="right"/>
              <w:rPr>
                <w:color w:val="000000" w:themeColor="text1"/>
                <w:sz w:val="18"/>
                <w:szCs w:val="18"/>
              </w:rPr>
            </w:pPr>
            <w:r w:rsidRPr="00A6456C">
              <w:rPr>
                <w:color w:val="000000" w:themeColor="text1"/>
                <w:sz w:val="18"/>
                <w:szCs w:val="18"/>
              </w:rPr>
              <w:t>100,0</w:t>
            </w:r>
          </w:p>
        </w:tc>
      </w:tr>
      <w:tr w:rsidR="009C505E" w:rsidRPr="00A6456C" w:rsidTr="00407A7C">
        <w:trPr>
          <w:trHeight w:val="238"/>
          <w:jc w:val="center"/>
        </w:trPr>
        <w:tc>
          <w:tcPr>
            <w:tcW w:w="3644" w:type="dxa"/>
            <w:shd w:val="clear" w:color="auto" w:fill="auto"/>
            <w:hideMark/>
          </w:tcPr>
          <w:p w:rsidR="009C505E" w:rsidRPr="00A6456C" w:rsidRDefault="009C505E" w:rsidP="00407A7C">
            <w:pPr>
              <w:rPr>
                <w:color w:val="000000" w:themeColor="text1"/>
                <w:sz w:val="18"/>
                <w:szCs w:val="18"/>
              </w:rPr>
            </w:pPr>
            <w:r w:rsidRPr="00A6456C">
              <w:rPr>
                <w:color w:val="000000" w:themeColor="text1"/>
                <w:sz w:val="18"/>
                <w:szCs w:val="18"/>
              </w:rPr>
              <w:t>в том числе:</w:t>
            </w:r>
          </w:p>
        </w:tc>
        <w:tc>
          <w:tcPr>
            <w:tcW w:w="1276" w:type="dxa"/>
            <w:vMerge/>
            <w:hideMark/>
          </w:tcPr>
          <w:p w:rsidR="009C505E" w:rsidRPr="00A6456C" w:rsidRDefault="009C505E" w:rsidP="00407A7C">
            <w:pPr>
              <w:jc w:val="right"/>
              <w:rPr>
                <w:color w:val="000000" w:themeColor="text1"/>
                <w:sz w:val="18"/>
                <w:szCs w:val="18"/>
              </w:rPr>
            </w:pPr>
          </w:p>
        </w:tc>
        <w:tc>
          <w:tcPr>
            <w:tcW w:w="1134" w:type="dxa"/>
            <w:vMerge/>
            <w:hideMark/>
          </w:tcPr>
          <w:p w:rsidR="009C505E" w:rsidRPr="00A6456C" w:rsidRDefault="009C505E" w:rsidP="00407A7C">
            <w:pPr>
              <w:jc w:val="right"/>
              <w:rPr>
                <w:color w:val="000000" w:themeColor="text1"/>
                <w:sz w:val="18"/>
                <w:szCs w:val="18"/>
              </w:rPr>
            </w:pPr>
          </w:p>
        </w:tc>
        <w:tc>
          <w:tcPr>
            <w:tcW w:w="1134" w:type="dxa"/>
            <w:vMerge/>
            <w:hideMark/>
          </w:tcPr>
          <w:p w:rsidR="009C505E" w:rsidRPr="00A6456C" w:rsidRDefault="009C505E" w:rsidP="00407A7C">
            <w:pPr>
              <w:jc w:val="right"/>
              <w:rPr>
                <w:color w:val="000000" w:themeColor="text1"/>
                <w:sz w:val="18"/>
                <w:szCs w:val="18"/>
              </w:rPr>
            </w:pPr>
          </w:p>
        </w:tc>
        <w:tc>
          <w:tcPr>
            <w:tcW w:w="1134" w:type="dxa"/>
            <w:vMerge/>
            <w:hideMark/>
          </w:tcPr>
          <w:p w:rsidR="009C505E" w:rsidRPr="00A6456C" w:rsidRDefault="009C505E" w:rsidP="00407A7C">
            <w:pPr>
              <w:jc w:val="right"/>
              <w:rPr>
                <w:color w:val="000000" w:themeColor="text1"/>
                <w:sz w:val="18"/>
                <w:szCs w:val="18"/>
              </w:rPr>
            </w:pPr>
          </w:p>
        </w:tc>
        <w:tc>
          <w:tcPr>
            <w:tcW w:w="892" w:type="dxa"/>
            <w:vMerge/>
            <w:hideMark/>
          </w:tcPr>
          <w:p w:rsidR="009C505E" w:rsidRPr="00A6456C" w:rsidRDefault="009C505E" w:rsidP="00407A7C">
            <w:pPr>
              <w:jc w:val="right"/>
              <w:rPr>
                <w:color w:val="000000" w:themeColor="text1"/>
                <w:sz w:val="18"/>
                <w:szCs w:val="18"/>
              </w:rPr>
            </w:pPr>
          </w:p>
        </w:tc>
        <w:tc>
          <w:tcPr>
            <w:tcW w:w="906" w:type="dxa"/>
            <w:vMerge/>
            <w:hideMark/>
          </w:tcPr>
          <w:p w:rsidR="009C505E" w:rsidRPr="00A6456C" w:rsidRDefault="009C505E" w:rsidP="00407A7C">
            <w:pPr>
              <w:jc w:val="right"/>
              <w:rPr>
                <w:color w:val="000000" w:themeColor="text1"/>
                <w:sz w:val="18"/>
                <w:szCs w:val="18"/>
              </w:rPr>
            </w:pPr>
          </w:p>
        </w:tc>
      </w:tr>
      <w:tr w:rsidR="009C505E" w:rsidRPr="00A6456C" w:rsidTr="00407A7C">
        <w:trPr>
          <w:trHeight w:val="410"/>
          <w:jc w:val="center"/>
        </w:trPr>
        <w:tc>
          <w:tcPr>
            <w:tcW w:w="3644" w:type="dxa"/>
            <w:shd w:val="clear" w:color="auto" w:fill="auto"/>
            <w:hideMark/>
          </w:tcPr>
          <w:p w:rsidR="009C505E" w:rsidRPr="00A6456C" w:rsidRDefault="009C505E" w:rsidP="00407A7C">
            <w:pPr>
              <w:rPr>
                <w:i/>
                <w:iCs/>
                <w:color w:val="000000" w:themeColor="text1"/>
                <w:sz w:val="16"/>
                <w:szCs w:val="16"/>
              </w:rPr>
            </w:pPr>
            <w:r w:rsidRPr="00A6456C">
              <w:rPr>
                <w:i/>
                <w:iCs/>
                <w:color w:val="000000" w:themeColor="text1"/>
                <w:sz w:val="16"/>
                <w:szCs w:val="16"/>
              </w:rPr>
              <w:t xml:space="preserve">на поддержку мер по обеспечению </w:t>
            </w:r>
            <w:proofErr w:type="spellStart"/>
            <w:r w:rsidRPr="00A6456C">
              <w:rPr>
                <w:i/>
                <w:iCs/>
                <w:color w:val="000000" w:themeColor="text1"/>
                <w:sz w:val="16"/>
                <w:szCs w:val="16"/>
              </w:rPr>
              <w:t>сбалансир</w:t>
            </w:r>
            <w:proofErr w:type="gramStart"/>
            <w:r w:rsidRPr="00A6456C">
              <w:rPr>
                <w:i/>
                <w:iCs/>
                <w:color w:val="000000" w:themeColor="text1"/>
                <w:sz w:val="16"/>
                <w:szCs w:val="16"/>
              </w:rPr>
              <w:t>о</w:t>
            </w:r>
            <w:proofErr w:type="spellEnd"/>
            <w:r w:rsidRPr="00A6456C">
              <w:rPr>
                <w:i/>
                <w:iCs/>
                <w:color w:val="000000" w:themeColor="text1"/>
                <w:sz w:val="16"/>
                <w:szCs w:val="16"/>
              </w:rPr>
              <w:t>-</w:t>
            </w:r>
            <w:proofErr w:type="gramEnd"/>
            <w:r w:rsidRPr="00A6456C">
              <w:rPr>
                <w:i/>
                <w:iCs/>
                <w:color w:val="000000" w:themeColor="text1"/>
                <w:sz w:val="16"/>
                <w:szCs w:val="16"/>
              </w:rPr>
              <w:t xml:space="preserve"> </w:t>
            </w:r>
            <w:proofErr w:type="spellStart"/>
            <w:r w:rsidRPr="00A6456C">
              <w:rPr>
                <w:i/>
                <w:iCs/>
                <w:color w:val="000000" w:themeColor="text1"/>
                <w:sz w:val="16"/>
                <w:szCs w:val="16"/>
              </w:rPr>
              <w:t>ванности</w:t>
            </w:r>
            <w:proofErr w:type="spellEnd"/>
            <w:r w:rsidRPr="00A6456C">
              <w:rPr>
                <w:i/>
                <w:iCs/>
                <w:color w:val="000000" w:themeColor="text1"/>
                <w:sz w:val="16"/>
                <w:szCs w:val="16"/>
              </w:rPr>
              <w:t xml:space="preserve"> бюджетов городских округов</w:t>
            </w:r>
          </w:p>
        </w:tc>
        <w:tc>
          <w:tcPr>
            <w:tcW w:w="1276" w:type="dxa"/>
            <w:shd w:val="clear" w:color="auto" w:fill="auto"/>
            <w:noWrap/>
            <w:hideMark/>
          </w:tcPr>
          <w:p w:rsidR="009C505E" w:rsidRPr="00A6456C" w:rsidRDefault="009C505E" w:rsidP="00407A7C">
            <w:pPr>
              <w:jc w:val="right"/>
              <w:rPr>
                <w:i/>
                <w:iCs/>
                <w:color w:val="000000" w:themeColor="text1"/>
                <w:sz w:val="18"/>
                <w:szCs w:val="18"/>
              </w:rPr>
            </w:pPr>
            <w:r w:rsidRPr="00A6456C">
              <w:rPr>
                <w:i/>
                <w:iCs/>
                <w:color w:val="000000" w:themeColor="text1"/>
                <w:sz w:val="18"/>
                <w:szCs w:val="18"/>
              </w:rPr>
              <w:t>28 600,0</w:t>
            </w:r>
          </w:p>
        </w:tc>
        <w:tc>
          <w:tcPr>
            <w:tcW w:w="1134" w:type="dxa"/>
            <w:shd w:val="clear" w:color="auto" w:fill="auto"/>
            <w:noWrap/>
            <w:hideMark/>
          </w:tcPr>
          <w:p w:rsidR="009C505E" w:rsidRPr="00A6456C" w:rsidRDefault="009C505E" w:rsidP="00407A7C">
            <w:pPr>
              <w:jc w:val="right"/>
              <w:rPr>
                <w:i/>
                <w:iCs/>
                <w:color w:val="000000" w:themeColor="text1"/>
                <w:sz w:val="18"/>
                <w:szCs w:val="18"/>
              </w:rPr>
            </w:pPr>
            <w:r w:rsidRPr="00A6456C">
              <w:rPr>
                <w:i/>
                <w:iCs/>
                <w:color w:val="000000" w:themeColor="text1"/>
                <w:sz w:val="18"/>
                <w:szCs w:val="18"/>
              </w:rPr>
              <w:t>28 600,0</w:t>
            </w:r>
          </w:p>
        </w:tc>
        <w:tc>
          <w:tcPr>
            <w:tcW w:w="1134" w:type="dxa"/>
            <w:shd w:val="clear" w:color="auto" w:fill="auto"/>
            <w:noWrap/>
            <w:hideMark/>
          </w:tcPr>
          <w:p w:rsidR="009C505E" w:rsidRPr="00A6456C" w:rsidRDefault="009C505E" w:rsidP="00407A7C">
            <w:pPr>
              <w:jc w:val="right"/>
              <w:rPr>
                <w:i/>
                <w:iCs/>
                <w:color w:val="000000" w:themeColor="text1"/>
                <w:sz w:val="18"/>
                <w:szCs w:val="18"/>
              </w:rPr>
            </w:pPr>
            <w:r w:rsidRPr="00A6456C">
              <w:rPr>
                <w:i/>
                <w:iCs/>
                <w:color w:val="000000" w:themeColor="text1"/>
                <w:sz w:val="18"/>
                <w:szCs w:val="18"/>
              </w:rPr>
              <w:t>28 600,0</w:t>
            </w:r>
          </w:p>
        </w:tc>
        <w:tc>
          <w:tcPr>
            <w:tcW w:w="1134" w:type="dxa"/>
            <w:shd w:val="clear" w:color="auto" w:fill="auto"/>
            <w:noWrap/>
            <w:hideMark/>
          </w:tcPr>
          <w:p w:rsidR="009C505E" w:rsidRPr="00A6456C" w:rsidRDefault="009C505E" w:rsidP="00407A7C">
            <w:pPr>
              <w:jc w:val="right"/>
              <w:rPr>
                <w:i/>
                <w:iCs/>
                <w:color w:val="000000" w:themeColor="text1"/>
                <w:sz w:val="18"/>
                <w:szCs w:val="18"/>
              </w:rPr>
            </w:pPr>
            <w:r w:rsidRPr="00A6456C">
              <w:rPr>
                <w:i/>
                <w:iCs/>
                <w:color w:val="000000" w:themeColor="text1"/>
                <w:sz w:val="18"/>
                <w:szCs w:val="18"/>
              </w:rPr>
              <w:t>28 600,0</w:t>
            </w:r>
          </w:p>
        </w:tc>
        <w:tc>
          <w:tcPr>
            <w:tcW w:w="892" w:type="dxa"/>
            <w:shd w:val="clear" w:color="auto" w:fill="auto"/>
            <w:noWrap/>
            <w:hideMark/>
          </w:tcPr>
          <w:p w:rsidR="009C505E" w:rsidRPr="00A6456C" w:rsidRDefault="009C505E" w:rsidP="00407A7C">
            <w:pPr>
              <w:jc w:val="right"/>
              <w:rPr>
                <w:i/>
                <w:iCs/>
                <w:color w:val="000000" w:themeColor="text1"/>
                <w:sz w:val="18"/>
                <w:szCs w:val="18"/>
              </w:rPr>
            </w:pPr>
            <w:r w:rsidRPr="00A6456C">
              <w:rPr>
                <w:i/>
                <w:iCs/>
                <w:color w:val="000000" w:themeColor="text1"/>
                <w:sz w:val="18"/>
                <w:szCs w:val="18"/>
              </w:rPr>
              <w:t>100,0</w:t>
            </w:r>
          </w:p>
        </w:tc>
        <w:tc>
          <w:tcPr>
            <w:tcW w:w="906" w:type="dxa"/>
            <w:shd w:val="clear" w:color="auto" w:fill="auto"/>
            <w:noWrap/>
            <w:hideMark/>
          </w:tcPr>
          <w:p w:rsidR="009C505E" w:rsidRPr="00A6456C" w:rsidRDefault="009C505E" w:rsidP="00407A7C">
            <w:pPr>
              <w:jc w:val="right"/>
              <w:rPr>
                <w:i/>
                <w:iCs/>
                <w:color w:val="000000" w:themeColor="text1"/>
                <w:sz w:val="18"/>
                <w:szCs w:val="18"/>
              </w:rPr>
            </w:pPr>
            <w:r w:rsidRPr="00A6456C">
              <w:rPr>
                <w:i/>
                <w:iCs/>
                <w:color w:val="000000" w:themeColor="text1"/>
                <w:sz w:val="18"/>
                <w:szCs w:val="18"/>
              </w:rPr>
              <w:t>100,0</w:t>
            </w:r>
          </w:p>
        </w:tc>
      </w:tr>
      <w:tr w:rsidR="009C505E" w:rsidRPr="00A6456C" w:rsidTr="00407A7C">
        <w:trPr>
          <w:trHeight w:val="407"/>
          <w:jc w:val="center"/>
        </w:trPr>
        <w:tc>
          <w:tcPr>
            <w:tcW w:w="3644" w:type="dxa"/>
            <w:shd w:val="clear" w:color="auto" w:fill="auto"/>
            <w:hideMark/>
          </w:tcPr>
          <w:p w:rsidR="009C505E" w:rsidRPr="00A6456C" w:rsidRDefault="009C505E" w:rsidP="00407A7C">
            <w:pPr>
              <w:rPr>
                <w:i/>
                <w:iCs/>
                <w:color w:val="000000" w:themeColor="text1"/>
                <w:sz w:val="16"/>
                <w:szCs w:val="16"/>
              </w:rPr>
            </w:pPr>
            <w:r w:rsidRPr="00A6456C">
              <w:rPr>
                <w:i/>
                <w:iCs/>
                <w:color w:val="000000" w:themeColor="text1"/>
                <w:sz w:val="16"/>
                <w:szCs w:val="16"/>
              </w:rPr>
              <w:t>на выравнивание бюджетной обеспеченности городских округов</w:t>
            </w:r>
          </w:p>
        </w:tc>
        <w:tc>
          <w:tcPr>
            <w:tcW w:w="1276" w:type="dxa"/>
            <w:shd w:val="clear" w:color="auto" w:fill="auto"/>
            <w:noWrap/>
            <w:hideMark/>
          </w:tcPr>
          <w:p w:rsidR="009C505E" w:rsidRPr="00A6456C" w:rsidRDefault="009C505E" w:rsidP="00407A7C">
            <w:pPr>
              <w:jc w:val="right"/>
              <w:rPr>
                <w:i/>
                <w:iCs/>
                <w:color w:val="000000" w:themeColor="text1"/>
                <w:sz w:val="18"/>
                <w:szCs w:val="18"/>
              </w:rPr>
            </w:pPr>
            <w:r w:rsidRPr="00A6456C">
              <w:rPr>
                <w:i/>
                <w:iCs/>
                <w:color w:val="000000" w:themeColor="text1"/>
                <w:sz w:val="18"/>
                <w:szCs w:val="18"/>
              </w:rPr>
              <w:t>474 074,1</w:t>
            </w:r>
          </w:p>
        </w:tc>
        <w:tc>
          <w:tcPr>
            <w:tcW w:w="1134" w:type="dxa"/>
            <w:shd w:val="clear" w:color="auto" w:fill="auto"/>
            <w:noWrap/>
            <w:hideMark/>
          </w:tcPr>
          <w:p w:rsidR="009C505E" w:rsidRPr="00A6456C" w:rsidRDefault="009C505E" w:rsidP="00407A7C">
            <w:pPr>
              <w:jc w:val="right"/>
              <w:rPr>
                <w:i/>
                <w:iCs/>
                <w:color w:val="000000" w:themeColor="text1"/>
                <w:sz w:val="18"/>
                <w:szCs w:val="18"/>
              </w:rPr>
            </w:pPr>
            <w:r w:rsidRPr="00A6456C">
              <w:rPr>
                <w:i/>
                <w:iCs/>
                <w:color w:val="000000" w:themeColor="text1"/>
                <w:sz w:val="18"/>
                <w:szCs w:val="18"/>
              </w:rPr>
              <w:t>474 074,1</w:t>
            </w:r>
          </w:p>
        </w:tc>
        <w:tc>
          <w:tcPr>
            <w:tcW w:w="1134" w:type="dxa"/>
            <w:shd w:val="clear" w:color="auto" w:fill="auto"/>
            <w:noWrap/>
            <w:hideMark/>
          </w:tcPr>
          <w:p w:rsidR="009C505E" w:rsidRPr="00A6456C" w:rsidRDefault="009C505E" w:rsidP="00407A7C">
            <w:pPr>
              <w:jc w:val="right"/>
              <w:rPr>
                <w:i/>
                <w:iCs/>
                <w:color w:val="000000" w:themeColor="text1"/>
                <w:sz w:val="18"/>
                <w:szCs w:val="18"/>
              </w:rPr>
            </w:pPr>
            <w:r w:rsidRPr="00A6456C">
              <w:rPr>
                <w:i/>
                <w:iCs/>
                <w:color w:val="000000" w:themeColor="text1"/>
                <w:sz w:val="18"/>
                <w:szCs w:val="18"/>
              </w:rPr>
              <w:t>474 074,1</w:t>
            </w:r>
          </w:p>
        </w:tc>
        <w:tc>
          <w:tcPr>
            <w:tcW w:w="1134" w:type="dxa"/>
            <w:shd w:val="clear" w:color="auto" w:fill="auto"/>
            <w:noWrap/>
            <w:hideMark/>
          </w:tcPr>
          <w:p w:rsidR="009C505E" w:rsidRPr="00A6456C" w:rsidRDefault="009C505E" w:rsidP="00407A7C">
            <w:pPr>
              <w:jc w:val="right"/>
              <w:rPr>
                <w:i/>
                <w:iCs/>
                <w:color w:val="000000" w:themeColor="text1"/>
                <w:sz w:val="18"/>
                <w:szCs w:val="18"/>
              </w:rPr>
            </w:pPr>
            <w:r w:rsidRPr="00A6456C">
              <w:rPr>
                <w:i/>
                <w:iCs/>
                <w:color w:val="000000" w:themeColor="text1"/>
                <w:sz w:val="18"/>
                <w:szCs w:val="18"/>
              </w:rPr>
              <w:t>474 074,1</w:t>
            </w:r>
          </w:p>
        </w:tc>
        <w:tc>
          <w:tcPr>
            <w:tcW w:w="892" w:type="dxa"/>
            <w:shd w:val="clear" w:color="auto" w:fill="auto"/>
            <w:noWrap/>
            <w:hideMark/>
          </w:tcPr>
          <w:p w:rsidR="009C505E" w:rsidRPr="00A6456C" w:rsidRDefault="009C505E" w:rsidP="00407A7C">
            <w:pPr>
              <w:jc w:val="right"/>
              <w:rPr>
                <w:i/>
                <w:iCs/>
                <w:color w:val="000000" w:themeColor="text1"/>
                <w:sz w:val="18"/>
                <w:szCs w:val="18"/>
              </w:rPr>
            </w:pPr>
            <w:r w:rsidRPr="00A6456C">
              <w:rPr>
                <w:i/>
                <w:iCs/>
                <w:color w:val="000000" w:themeColor="text1"/>
                <w:sz w:val="18"/>
                <w:szCs w:val="18"/>
              </w:rPr>
              <w:t>100,0</w:t>
            </w:r>
          </w:p>
        </w:tc>
        <w:tc>
          <w:tcPr>
            <w:tcW w:w="906" w:type="dxa"/>
            <w:shd w:val="clear" w:color="auto" w:fill="auto"/>
            <w:noWrap/>
            <w:hideMark/>
          </w:tcPr>
          <w:p w:rsidR="009C505E" w:rsidRPr="00A6456C" w:rsidRDefault="009C505E" w:rsidP="00407A7C">
            <w:pPr>
              <w:jc w:val="right"/>
              <w:rPr>
                <w:i/>
                <w:iCs/>
                <w:color w:val="000000" w:themeColor="text1"/>
                <w:sz w:val="18"/>
                <w:szCs w:val="18"/>
              </w:rPr>
            </w:pPr>
            <w:r w:rsidRPr="00A6456C">
              <w:rPr>
                <w:i/>
                <w:iCs/>
                <w:color w:val="000000" w:themeColor="text1"/>
                <w:sz w:val="18"/>
                <w:szCs w:val="18"/>
              </w:rPr>
              <w:t>100,0</w:t>
            </w:r>
          </w:p>
        </w:tc>
      </w:tr>
      <w:tr w:rsidR="009C505E" w:rsidRPr="00A6456C" w:rsidTr="00407A7C">
        <w:trPr>
          <w:trHeight w:val="279"/>
          <w:jc w:val="center"/>
        </w:trPr>
        <w:tc>
          <w:tcPr>
            <w:tcW w:w="3644" w:type="dxa"/>
            <w:shd w:val="clear" w:color="auto" w:fill="auto"/>
            <w:hideMark/>
          </w:tcPr>
          <w:p w:rsidR="009C505E" w:rsidRPr="00A6456C" w:rsidRDefault="009C505E" w:rsidP="00407A7C">
            <w:pPr>
              <w:rPr>
                <w:color w:val="000000" w:themeColor="text1"/>
                <w:sz w:val="18"/>
                <w:szCs w:val="18"/>
              </w:rPr>
            </w:pPr>
            <w:r w:rsidRPr="00A6456C">
              <w:rPr>
                <w:color w:val="000000" w:themeColor="text1"/>
                <w:sz w:val="18"/>
                <w:szCs w:val="18"/>
              </w:rPr>
              <w:t>Субсидии</w:t>
            </w:r>
          </w:p>
        </w:tc>
        <w:tc>
          <w:tcPr>
            <w:tcW w:w="1276" w:type="dxa"/>
            <w:shd w:val="clear" w:color="auto" w:fill="auto"/>
            <w:noWrap/>
            <w:hideMark/>
          </w:tcPr>
          <w:p w:rsidR="009C505E" w:rsidRPr="00A6456C" w:rsidRDefault="009C505E" w:rsidP="00407A7C">
            <w:pPr>
              <w:jc w:val="right"/>
              <w:rPr>
                <w:color w:val="000000" w:themeColor="text1"/>
                <w:sz w:val="18"/>
                <w:szCs w:val="18"/>
              </w:rPr>
            </w:pPr>
            <w:r w:rsidRPr="00A6456C">
              <w:rPr>
                <w:color w:val="000000" w:themeColor="text1"/>
                <w:sz w:val="18"/>
                <w:szCs w:val="18"/>
              </w:rPr>
              <w:t>223 956,3</w:t>
            </w:r>
          </w:p>
        </w:tc>
        <w:tc>
          <w:tcPr>
            <w:tcW w:w="1134" w:type="dxa"/>
            <w:shd w:val="clear" w:color="auto" w:fill="auto"/>
            <w:noWrap/>
            <w:hideMark/>
          </w:tcPr>
          <w:p w:rsidR="009C505E" w:rsidRPr="00A6456C" w:rsidRDefault="009C505E" w:rsidP="00407A7C">
            <w:pPr>
              <w:jc w:val="right"/>
              <w:rPr>
                <w:color w:val="000000" w:themeColor="text1"/>
                <w:sz w:val="18"/>
                <w:szCs w:val="18"/>
              </w:rPr>
            </w:pPr>
            <w:r w:rsidRPr="00A6456C">
              <w:rPr>
                <w:color w:val="000000" w:themeColor="text1"/>
                <w:sz w:val="18"/>
                <w:szCs w:val="18"/>
              </w:rPr>
              <w:t>223 956,3</w:t>
            </w:r>
          </w:p>
        </w:tc>
        <w:tc>
          <w:tcPr>
            <w:tcW w:w="1134" w:type="dxa"/>
            <w:shd w:val="clear" w:color="auto" w:fill="auto"/>
            <w:noWrap/>
            <w:hideMark/>
          </w:tcPr>
          <w:p w:rsidR="009C505E" w:rsidRPr="00A6456C" w:rsidRDefault="009C505E" w:rsidP="00407A7C">
            <w:pPr>
              <w:jc w:val="right"/>
              <w:rPr>
                <w:color w:val="000000" w:themeColor="text1"/>
                <w:sz w:val="18"/>
                <w:szCs w:val="18"/>
              </w:rPr>
            </w:pPr>
            <w:r w:rsidRPr="00A6456C">
              <w:rPr>
                <w:color w:val="000000" w:themeColor="text1"/>
                <w:sz w:val="18"/>
                <w:szCs w:val="18"/>
              </w:rPr>
              <w:t>223 156,3</w:t>
            </w:r>
          </w:p>
        </w:tc>
        <w:tc>
          <w:tcPr>
            <w:tcW w:w="1134" w:type="dxa"/>
            <w:shd w:val="clear" w:color="auto" w:fill="auto"/>
            <w:noWrap/>
            <w:hideMark/>
          </w:tcPr>
          <w:p w:rsidR="009C505E" w:rsidRPr="00A6456C" w:rsidRDefault="009C505E" w:rsidP="00407A7C">
            <w:pPr>
              <w:jc w:val="right"/>
              <w:rPr>
                <w:color w:val="000000" w:themeColor="text1"/>
                <w:sz w:val="18"/>
                <w:szCs w:val="18"/>
              </w:rPr>
            </w:pPr>
            <w:r w:rsidRPr="00A6456C">
              <w:rPr>
                <w:color w:val="000000" w:themeColor="text1"/>
                <w:sz w:val="18"/>
                <w:szCs w:val="18"/>
              </w:rPr>
              <w:t>215 423,9</w:t>
            </w:r>
          </w:p>
        </w:tc>
        <w:tc>
          <w:tcPr>
            <w:tcW w:w="892" w:type="dxa"/>
            <w:shd w:val="clear" w:color="auto" w:fill="auto"/>
            <w:noWrap/>
            <w:hideMark/>
          </w:tcPr>
          <w:p w:rsidR="009C505E" w:rsidRPr="00A6456C" w:rsidRDefault="009C505E" w:rsidP="00407A7C">
            <w:pPr>
              <w:jc w:val="right"/>
              <w:rPr>
                <w:color w:val="000000" w:themeColor="text1"/>
                <w:sz w:val="18"/>
                <w:szCs w:val="18"/>
              </w:rPr>
            </w:pPr>
            <w:r w:rsidRPr="00A6456C">
              <w:rPr>
                <w:color w:val="000000" w:themeColor="text1"/>
                <w:sz w:val="18"/>
                <w:szCs w:val="18"/>
              </w:rPr>
              <w:t>99,6</w:t>
            </w:r>
          </w:p>
        </w:tc>
        <w:tc>
          <w:tcPr>
            <w:tcW w:w="906" w:type="dxa"/>
            <w:shd w:val="clear" w:color="auto" w:fill="auto"/>
            <w:noWrap/>
            <w:hideMark/>
          </w:tcPr>
          <w:p w:rsidR="009C505E" w:rsidRPr="00A6456C" w:rsidRDefault="009C505E" w:rsidP="00407A7C">
            <w:pPr>
              <w:jc w:val="right"/>
              <w:rPr>
                <w:i/>
                <w:iCs/>
                <w:color w:val="000000" w:themeColor="text1"/>
                <w:sz w:val="18"/>
                <w:szCs w:val="18"/>
              </w:rPr>
            </w:pPr>
            <w:r w:rsidRPr="00A6456C">
              <w:rPr>
                <w:i/>
                <w:iCs/>
                <w:color w:val="000000" w:themeColor="text1"/>
                <w:sz w:val="18"/>
                <w:szCs w:val="18"/>
              </w:rPr>
              <w:t>96,2</w:t>
            </w:r>
          </w:p>
        </w:tc>
      </w:tr>
      <w:tr w:rsidR="009C505E" w:rsidRPr="00A6456C" w:rsidTr="00407A7C">
        <w:trPr>
          <w:trHeight w:val="128"/>
          <w:jc w:val="center"/>
        </w:trPr>
        <w:tc>
          <w:tcPr>
            <w:tcW w:w="3644" w:type="dxa"/>
            <w:shd w:val="clear" w:color="auto" w:fill="auto"/>
            <w:hideMark/>
          </w:tcPr>
          <w:p w:rsidR="009C505E" w:rsidRPr="00A6456C" w:rsidRDefault="009C505E" w:rsidP="00407A7C">
            <w:pPr>
              <w:rPr>
                <w:color w:val="000000" w:themeColor="text1"/>
                <w:sz w:val="18"/>
                <w:szCs w:val="18"/>
              </w:rPr>
            </w:pPr>
            <w:r w:rsidRPr="00A6456C">
              <w:rPr>
                <w:color w:val="000000" w:themeColor="text1"/>
                <w:sz w:val="18"/>
                <w:szCs w:val="18"/>
              </w:rPr>
              <w:t>Субвенции</w:t>
            </w:r>
          </w:p>
        </w:tc>
        <w:tc>
          <w:tcPr>
            <w:tcW w:w="1276" w:type="dxa"/>
            <w:shd w:val="clear" w:color="auto" w:fill="auto"/>
            <w:noWrap/>
            <w:hideMark/>
          </w:tcPr>
          <w:p w:rsidR="009C505E" w:rsidRPr="00A6456C" w:rsidRDefault="009C505E" w:rsidP="00407A7C">
            <w:pPr>
              <w:jc w:val="right"/>
              <w:rPr>
                <w:color w:val="000000" w:themeColor="text1"/>
                <w:sz w:val="18"/>
                <w:szCs w:val="18"/>
              </w:rPr>
            </w:pPr>
            <w:r w:rsidRPr="00A6456C">
              <w:rPr>
                <w:color w:val="000000" w:themeColor="text1"/>
                <w:sz w:val="18"/>
                <w:szCs w:val="18"/>
              </w:rPr>
              <w:t>387 760,2</w:t>
            </w:r>
          </w:p>
        </w:tc>
        <w:tc>
          <w:tcPr>
            <w:tcW w:w="1134" w:type="dxa"/>
            <w:shd w:val="clear" w:color="auto" w:fill="auto"/>
            <w:noWrap/>
            <w:hideMark/>
          </w:tcPr>
          <w:p w:rsidR="009C505E" w:rsidRPr="00A6456C" w:rsidRDefault="009C505E" w:rsidP="00407A7C">
            <w:pPr>
              <w:jc w:val="right"/>
              <w:rPr>
                <w:color w:val="000000" w:themeColor="text1"/>
                <w:sz w:val="18"/>
                <w:szCs w:val="18"/>
              </w:rPr>
            </w:pPr>
            <w:r w:rsidRPr="00A6456C">
              <w:rPr>
                <w:color w:val="000000" w:themeColor="text1"/>
                <w:sz w:val="18"/>
                <w:szCs w:val="18"/>
              </w:rPr>
              <w:t>387 760,2</w:t>
            </w:r>
          </w:p>
        </w:tc>
        <w:tc>
          <w:tcPr>
            <w:tcW w:w="1134" w:type="dxa"/>
            <w:shd w:val="clear" w:color="auto" w:fill="auto"/>
            <w:noWrap/>
            <w:hideMark/>
          </w:tcPr>
          <w:p w:rsidR="009C505E" w:rsidRPr="00A6456C" w:rsidRDefault="009C505E" w:rsidP="00407A7C">
            <w:pPr>
              <w:jc w:val="right"/>
              <w:rPr>
                <w:color w:val="000000" w:themeColor="text1"/>
                <w:sz w:val="18"/>
                <w:szCs w:val="18"/>
              </w:rPr>
            </w:pPr>
            <w:r w:rsidRPr="00A6456C">
              <w:rPr>
                <w:color w:val="000000" w:themeColor="text1"/>
                <w:sz w:val="18"/>
                <w:szCs w:val="18"/>
              </w:rPr>
              <w:t>385 658,0</w:t>
            </w:r>
          </w:p>
        </w:tc>
        <w:tc>
          <w:tcPr>
            <w:tcW w:w="1134" w:type="dxa"/>
            <w:shd w:val="clear" w:color="auto" w:fill="auto"/>
            <w:noWrap/>
            <w:hideMark/>
          </w:tcPr>
          <w:p w:rsidR="009C505E" w:rsidRPr="00A6456C" w:rsidRDefault="009C505E" w:rsidP="00407A7C">
            <w:pPr>
              <w:jc w:val="right"/>
              <w:rPr>
                <w:color w:val="000000" w:themeColor="text1"/>
                <w:sz w:val="18"/>
                <w:szCs w:val="18"/>
              </w:rPr>
            </w:pPr>
            <w:r w:rsidRPr="00A6456C">
              <w:rPr>
                <w:color w:val="000000" w:themeColor="text1"/>
                <w:sz w:val="18"/>
                <w:szCs w:val="18"/>
              </w:rPr>
              <w:t>385 654,7</w:t>
            </w:r>
          </w:p>
        </w:tc>
        <w:tc>
          <w:tcPr>
            <w:tcW w:w="892" w:type="dxa"/>
            <w:shd w:val="clear" w:color="auto" w:fill="auto"/>
            <w:noWrap/>
            <w:hideMark/>
          </w:tcPr>
          <w:p w:rsidR="009C505E" w:rsidRPr="00A6456C" w:rsidRDefault="009C505E" w:rsidP="00407A7C">
            <w:pPr>
              <w:jc w:val="right"/>
              <w:rPr>
                <w:color w:val="000000" w:themeColor="text1"/>
                <w:sz w:val="18"/>
                <w:szCs w:val="18"/>
              </w:rPr>
            </w:pPr>
            <w:r w:rsidRPr="00A6456C">
              <w:rPr>
                <w:color w:val="000000" w:themeColor="text1"/>
                <w:sz w:val="18"/>
                <w:szCs w:val="18"/>
              </w:rPr>
              <w:t>99,5</w:t>
            </w:r>
          </w:p>
        </w:tc>
        <w:tc>
          <w:tcPr>
            <w:tcW w:w="906" w:type="dxa"/>
            <w:shd w:val="clear" w:color="auto" w:fill="auto"/>
            <w:noWrap/>
            <w:hideMark/>
          </w:tcPr>
          <w:p w:rsidR="009C505E" w:rsidRPr="00A6456C" w:rsidRDefault="009C505E" w:rsidP="00407A7C">
            <w:pPr>
              <w:jc w:val="right"/>
              <w:rPr>
                <w:i/>
                <w:iCs/>
                <w:color w:val="000000" w:themeColor="text1"/>
                <w:sz w:val="18"/>
                <w:szCs w:val="18"/>
              </w:rPr>
            </w:pPr>
            <w:r w:rsidRPr="00A6456C">
              <w:rPr>
                <w:i/>
                <w:iCs/>
                <w:color w:val="000000" w:themeColor="text1"/>
                <w:sz w:val="18"/>
                <w:szCs w:val="18"/>
              </w:rPr>
              <w:t>99,5</w:t>
            </w:r>
          </w:p>
        </w:tc>
      </w:tr>
      <w:tr w:rsidR="009C505E" w:rsidRPr="00A6456C" w:rsidTr="00407A7C">
        <w:trPr>
          <w:trHeight w:val="270"/>
          <w:jc w:val="center"/>
        </w:trPr>
        <w:tc>
          <w:tcPr>
            <w:tcW w:w="3644" w:type="dxa"/>
            <w:shd w:val="clear" w:color="auto" w:fill="auto"/>
            <w:hideMark/>
          </w:tcPr>
          <w:p w:rsidR="009C505E" w:rsidRPr="00A6456C" w:rsidRDefault="009C505E" w:rsidP="00407A7C">
            <w:pPr>
              <w:rPr>
                <w:color w:val="000000" w:themeColor="text1"/>
                <w:sz w:val="18"/>
                <w:szCs w:val="18"/>
              </w:rPr>
            </w:pPr>
            <w:r w:rsidRPr="00A6456C">
              <w:rPr>
                <w:color w:val="000000" w:themeColor="text1"/>
                <w:sz w:val="18"/>
                <w:szCs w:val="18"/>
              </w:rPr>
              <w:t>Иные межбюджетные трансферты</w:t>
            </w:r>
          </w:p>
        </w:tc>
        <w:tc>
          <w:tcPr>
            <w:tcW w:w="1276" w:type="dxa"/>
            <w:shd w:val="clear" w:color="auto" w:fill="auto"/>
            <w:noWrap/>
            <w:hideMark/>
          </w:tcPr>
          <w:p w:rsidR="009C505E" w:rsidRPr="00A6456C" w:rsidRDefault="009C505E" w:rsidP="00407A7C">
            <w:pPr>
              <w:jc w:val="right"/>
              <w:rPr>
                <w:color w:val="000000" w:themeColor="text1"/>
                <w:sz w:val="18"/>
                <w:szCs w:val="18"/>
              </w:rPr>
            </w:pPr>
            <w:r w:rsidRPr="00A6456C">
              <w:rPr>
                <w:color w:val="000000" w:themeColor="text1"/>
                <w:sz w:val="18"/>
                <w:szCs w:val="18"/>
              </w:rPr>
              <w:t>1 310,7</w:t>
            </w:r>
          </w:p>
        </w:tc>
        <w:tc>
          <w:tcPr>
            <w:tcW w:w="1134" w:type="dxa"/>
            <w:shd w:val="clear" w:color="auto" w:fill="auto"/>
            <w:noWrap/>
            <w:hideMark/>
          </w:tcPr>
          <w:p w:rsidR="009C505E" w:rsidRPr="00A6456C" w:rsidRDefault="009C505E" w:rsidP="00407A7C">
            <w:pPr>
              <w:jc w:val="right"/>
              <w:rPr>
                <w:color w:val="000000" w:themeColor="text1"/>
                <w:sz w:val="18"/>
                <w:szCs w:val="18"/>
              </w:rPr>
            </w:pPr>
            <w:r w:rsidRPr="00A6456C">
              <w:rPr>
                <w:color w:val="000000" w:themeColor="text1"/>
                <w:sz w:val="18"/>
                <w:szCs w:val="18"/>
              </w:rPr>
              <w:t>1 310,7</w:t>
            </w:r>
          </w:p>
        </w:tc>
        <w:tc>
          <w:tcPr>
            <w:tcW w:w="1134" w:type="dxa"/>
            <w:shd w:val="clear" w:color="auto" w:fill="auto"/>
            <w:noWrap/>
            <w:hideMark/>
          </w:tcPr>
          <w:p w:rsidR="009C505E" w:rsidRPr="00A6456C" w:rsidRDefault="009C505E" w:rsidP="00407A7C">
            <w:pPr>
              <w:jc w:val="right"/>
              <w:rPr>
                <w:color w:val="000000" w:themeColor="text1"/>
                <w:sz w:val="18"/>
                <w:szCs w:val="18"/>
              </w:rPr>
            </w:pPr>
            <w:r w:rsidRPr="00A6456C">
              <w:rPr>
                <w:color w:val="000000" w:themeColor="text1"/>
                <w:sz w:val="18"/>
                <w:szCs w:val="18"/>
              </w:rPr>
              <w:t>1 310,7</w:t>
            </w:r>
          </w:p>
        </w:tc>
        <w:tc>
          <w:tcPr>
            <w:tcW w:w="1134" w:type="dxa"/>
            <w:shd w:val="clear" w:color="auto" w:fill="auto"/>
            <w:noWrap/>
            <w:hideMark/>
          </w:tcPr>
          <w:p w:rsidR="009C505E" w:rsidRPr="00A6456C" w:rsidRDefault="009C505E" w:rsidP="00407A7C">
            <w:pPr>
              <w:jc w:val="right"/>
              <w:rPr>
                <w:color w:val="000000" w:themeColor="text1"/>
                <w:sz w:val="18"/>
                <w:szCs w:val="18"/>
              </w:rPr>
            </w:pPr>
            <w:r w:rsidRPr="00A6456C">
              <w:rPr>
                <w:color w:val="000000" w:themeColor="text1"/>
                <w:sz w:val="18"/>
                <w:szCs w:val="18"/>
              </w:rPr>
              <w:t>1 225,9</w:t>
            </w:r>
          </w:p>
        </w:tc>
        <w:tc>
          <w:tcPr>
            <w:tcW w:w="892" w:type="dxa"/>
            <w:shd w:val="clear" w:color="auto" w:fill="auto"/>
            <w:noWrap/>
            <w:hideMark/>
          </w:tcPr>
          <w:p w:rsidR="009C505E" w:rsidRPr="00A6456C" w:rsidRDefault="009C505E" w:rsidP="00407A7C">
            <w:pPr>
              <w:jc w:val="right"/>
              <w:rPr>
                <w:color w:val="000000" w:themeColor="text1"/>
                <w:sz w:val="18"/>
                <w:szCs w:val="18"/>
              </w:rPr>
            </w:pPr>
            <w:r w:rsidRPr="00A6456C">
              <w:rPr>
                <w:color w:val="000000" w:themeColor="text1"/>
                <w:sz w:val="18"/>
                <w:szCs w:val="18"/>
              </w:rPr>
              <w:t>100,0</w:t>
            </w:r>
          </w:p>
        </w:tc>
        <w:tc>
          <w:tcPr>
            <w:tcW w:w="906" w:type="dxa"/>
            <w:shd w:val="clear" w:color="auto" w:fill="auto"/>
            <w:noWrap/>
            <w:hideMark/>
          </w:tcPr>
          <w:p w:rsidR="009C505E" w:rsidRPr="00A6456C" w:rsidRDefault="009C505E" w:rsidP="00407A7C">
            <w:pPr>
              <w:jc w:val="right"/>
              <w:rPr>
                <w:i/>
                <w:iCs/>
                <w:color w:val="000000" w:themeColor="text1"/>
                <w:sz w:val="18"/>
                <w:szCs w:val="18"/>
              </w:rPr>
            </w:pPr>
            <w:r w:rsidRPr="00A6456C">
              <w:rPr>
                <w:i/>
                <w:iCs/>
                <w:color w:val="000000" w:themeColor="text1"/>
                <w:sz w:val="18"/>
                <w:szCs w:val="18"/>
              </w:rPr>
              <w:t>93,5</w:t>
            </w:r>
          </w:p>
        </w:tc>
      </w:tr>
      <w:tr w:rsidR="009C505E" w:rsidRPr="00A6456C" w:rsidTr="000A263E">
        <w:trPr>
          <w:trHeight w:val="273"/>
          <w:jc w:val="center"/>
        </w:trPr>
        <w:tc>
          <w:tcPr>
            <w:tcW w:w="10120" w:type="dxa"/>
            <w:gridSpan w:val="7"/>
            <w:shd w:val="clear" w:color="auto" w:fill="auto"/>
            <w:vAlign w:val="center"/>
            <w:hideMark/>
          </w:tcPr>
          <w:p w:rsidR="009C505E" w:rsidRPr="00A6456C" w:rsidRDefault="009C505E" w:rsidP="00407A7C">
            <w:pPr>
              <w:jc w:val="center"/>
              <w:rPr>
                <w:b/>
                <w:bCs/>
                <w:color w:val="000000" w:themeColor="text1"/>
                <w:sz w:val="18"/>
                <w:szCs w:val="18"/>
              </w:rPr>
            </w:pPr>
            <w:r w:rsidRPr="00A6456C">
              <w:rPr>
                <w:b/>
                <w:bCs/>
                <w:color w:val="000000" w:themeColor="text1"/>
                <w:sz w:val="18"/>
                <w:szCs w:val="18"/>
              </w:rPr>
              <w:t>2017 год</w:t>
            </w:r>
          </w:p>
        </w:tc>
      </w:tr>
      <w:tr w:rsidR="009C505E" w:rsidRPr="00A6456C" w:rsidTr="00407A7C">
        <w:trPr>
          <w:trHeight w:val="300"/>
          <w:jc w:val="center"/>
        </w:trPr>
        <w:tc>
          <w:tcPr>
            <w:tcW w:w="3644" w:type="dxa"/>
            <w:vMerge w:val="restart"/>
            <w:shd w:val="clear" w:color="auto" w:fill="auto"/>
            <w:vAlign w:val="center"/>
            <w:hideMark/>
          </w:tcPr>
          <w:p w:rsidR="009C505E" w:rsidRPr="00A6456C" w:rsidRDefault="009C505E" w:rsidP="00407A7C">
            <w:pPr>
              <w:jc w:val="right"/>
              <w:rPr>
                <w:b/>
                <w:color w:val="000000" w:themeColor="text1"/>
                <w:sz w:val="18"/>
                <w:szCs w:val="18"/>
              </w:rPr>
            </w:pPr>
            <w:r w:rsidRPr="00A6456C">
              <w:rPr>
                <w:b/>
                <w:color w:val="000000" w:themeColor="text1"/>
                <w:sz w:val="18"/>
                <w:szCs w:val="18"/>
              </w:rPr>
              <w:t>Межбюджетные трансферты, всего</w:t>
            </w:r>
          </w:p>
        </w:tc>
        <w:tc>
          <w:tcPr>
            <w:tcW w:w="1276" w:type="dxa"/>
            <w:vMerge w:val="restart"/>
            <w:shd w:val="clear" w:color="auto" w:fill="auto"/>
            <w:noWrap/>
            <w:vAlign w:val="center"/>
            <w:hideMark/>
          </w:tcPr>
          <w:p w:rsidR="009C505E" w:rsidRPr="00A6456C" w:rsidRDefault="009C505E" w:rsidP="00407A7C">
            <w:pPr>
              <w:jc w:val="right"/>
              <w:rPr>
                <w:b/>
                <w:color w:val="000000" w:themeColor="text1"/>
                <w:sz w:val="18"/>
                <w:szCs w:val="18"/>
              </w:rPr>
            </w:pPr>
            <w:r w:rsidRPr="00A6456C">
              <w:rPr>
                <w:b/>
                <w:color w:val="000000" w:themeColor="text1"/>
                <w:sz w:val="18"/>
                <w:szCs w:val="18"/>
              </w:rPr>
              <w:t>1 150 054,3</w:t>
            </w:r>
          </w:p>
        </w:tc>
        <w:tc>
          <w:tcPr>
            <w:tcW w:w="1134" w:type="dxa"/>
            <w:vMerge w:val="restart"/>
            <w:shd w:val="clear" w:color="auto" w:fill="auto"/>
            <w:noWrap/>
            <w:vAlign w:val="center"/>
            <w:hideMark/>
          </w:tcPr>
          <w:p w:rsidR="009C505E" w:rsidRPr="00A6456C" w:rsidRDefault="009C505E" w:rsidP="00407A7C">
            <w:pPr>
              <w:jc w:val="right"/>
              <w:rPr>
                <w:b/>
                <w:color w:val="000000" w:themeColor="text1"/>
                <w:sz w:val="18"/>
                <w:szCs w:val="18"/>
              </w:rPr>
            </w:pPr>
            <w:r w:rsidRPr="00A6456C">
              <w:rPr>
                <w:b/>
                <w:color w:val="000000" w:themeColor="text1"/>
                <w:sz w:val="18"/>
                <w:szCs w:val="18"/>
              </w:rPr>
              <w:t>1 122 954,3</w:t>
            </w:r>
          </w:p>
        </w:tc>
        <w:tc>
          <w:tcPr>
            <w:tcW w:w="1134" w:type="dxa"/>
            <w:vMerge w:val="restart"/>
            <w:shd w:val="clear" w:color="auto" w:fill="auto"/>
            <w:noWrap/>
            <w:vAlign w:val="center"/>
            <w:hideMark/>
          </w:tcPr>
          <w:p w:rsidR="009C505E" w:rsidRPr="00A6456C" w:rsidRDefault="009C505E" w:rsidP="00407A7C">
            <w:pPr>
              <w:jc w:val="right"/>
              <w:rPr>
                <w:b/>
                <w:color w:val="000000" w:themeColor="text1"/>
                <w:sz w:val="18"/>
                <w:szCs w:val="18"/>
              </w:rPr>
            </w:pPr>
            <w:r w:rsidRPr="00A6456C">
              <w:rPr>
                <w:b/>
                <w:color w:val="000000" w:themeColor="text1"/>
                <w:sz w:val="18"/>
                <w:szCs w:val="18"/>
              </w:rPr>
              <w:t>997 609,3</w:t>
            </w:r>
          </w:p>
        </w:tc>
        <w:tc>
          <w:tcPr>
            <w:tcW w:w="1134" w:type="dxa"/>
            <w:vMerge w:val="restart"/>
            <w:shd w:val="clear" w:color="auto" w:fill="auto"/>
            <w:noWrap/>
            <w:vAlign w:val="center"/>
            <w:hideMark/>
          </w:tcPr>
          <w:p w:rsidR="009C505E" w:rsidRPr="00A6456C" w:rsidRDefault="009C505E" w:rsidP="00407A7C">
            <w:pPr>
              <w:jc w:val="right"/>
              <w:rPr>
                <w:b/>
                <w:color w:val="000000" w:themeColor="text1"/>
                <w:sz w:val="18"/>
                <w:szCs w:val="18"/>
              </w:rPr>
            </w:pPr>
            <w:r w:rsidRPr="00A6456C">
              <w:rPr>
                <w:b/>
                <w:color w:val="000000" w:themeColor="text1"/>
                <w:sz w:val="18"/>
                <w:szCs w:val="18"/>
              </w:rPr>
              <w:t>997 089,6</w:t>
            </w:r>
          </w:p>
        </w:tc>
        <w:tc>
          <w:tcPr>
            <w:tcW w:w="892" w:type="dxa"/>
            <w:vMerge w:val="restart"/>
            <w:shd w:val="clear" w:color="auto" w:fill="auto"/>
            <w:noWrap/>
            <w:vAlign w:val="center"/>
            <w:hideMark/>
          </w:tcPr>
          <w:p w:rsidR="009C505E" w:rsidRPr="00A6456C" w:rsidRDefault="009C505E" w:rsidP="00407A7C">
            <w:pPr>
              <w:jc w:val="right"/>
              <w:rPr>
                <w:b/>
                <w:color w:val="000000" w:themeColor="text1"/>
                <w:sz w:val="18"/>
                <w:szCs w:val="18"/>
              </w:rPr>
            </w:pPr>
            <w:r w:rsidRPr="00A6456C">
              <w:rPr>
                <w:b/>
                <w:color w:val="000000" w:themeColor="text1"/>
                <w:sz w:val="18"/>
                <w:szCs w:val="18"/>
              </w:rPr>
              <w:t>86,7</w:t>
            </w:r>
          </w:p>
        </w:tc>
        <w:tc>
          <w:tcPr>
            <w:tcW w:w="906" w:type="dxa"/>
            <w:vMerge w:val="restart"/>
            <w:shd w:val="clear" w:color="auto" w:fill="auto"/>
            <w:noWrap/>
            <w:vAlign w:val="center"/>
            <w:hideMark/>
          </w:tcPr>
          <w:p w:rsidR="009C505E" w:rsidRPr="00A6456C" w:rsidRDefault="009C505E" w:rsidP="00407A7C">
            <w:pPr>
              <w:jc w:val="right"/>
              <w:rPr>
                <w:b/>
                <w:color w:val="000000" w:themeColor="text1"/>
                <w:sz w:val="18"/>
                <w:szCs w:val="18"/>
              </w:rPr>
            </w:pPr>
            <w:r w:rsidRPr="00A6456C">
              <w:rPr>
                <w:b/>
                <w:color w:val="000000" w:themeColor="text1"/>
                <w:sz w:val="18"/>
                <w:szCs w:val="18"/>
              </w:rPr>
              <w:t>88,8</w:t>
            </w:r>
          </w:p>
        </w:tc>
      </w:tr>
      <w:tr w:rsidR="009C505E" w:rsidRPr="00A6456C" w:rsidTr="0027353A">
        <w:trPr>
          <w:trHeight w:val="207"/>
          <w:jc w:val="center"/>
        </w:trPr>
        <w:tc>
          <w:tcPr>
            <w:tcW w:w="3644" w:type="dxa"/>
            <w:vMerge/>
            <w:hideMark/>
          </w:tcPr>
          <w:p w:rsidR="009C505E" w:rsidRPr="00A6456C" w:rsidRDefault="009C505E" w:rsidP="00407A7C">
            <w:pPr>
              <w:rPr>
                <w:color w:val="000000" w:themeColor="text1"/>
                <w:sz w:val="18"/>
                <w:szCs w:val="18"/>
              </w:rPr>
            </w:pPr>
          </w:p>
        </w:tc>
        <w:tc>
          <w:tcPr>
            <w:tcW w:w="1276" w:type="dxa"/>
            <w:vMerge/>
            <w:hideMark/>
          </w:tcPr>
          <w:p w:rsidR="009C505E" w:rsidRPr="00A6456C" w:rsidRDefault="009C505E" w:rsidP="00407A7C">
            <w:pPr>
              <w:rPr>
                <w:color w:val="000000" w:themeColor="text1"/>
                <w:sz w:val="18"/>
                <w:szCs w:val="18"/>
              </w:rPr>
            </w:pPr>
          </w:p>
        </w:tc>
        <w:tc>
          <w:tcPr>
            <w:tcW w:w="1134" w:type="dxa"/>
            <w:vMerge/>
            <w:hideMark/>
          </w:tcPr>
          <w:p w:rsidR="009C505E" w:rsidRPr="00A6456C" w:rsidRDefault="009C505E" w:rsidP="00407A7C">
            <w:pPr>
              <w:rPr>
                <w:color w:val="000000" w:themeColor="text1"/>
                <w:sz w:val="18"/>
                <w:szCs w:val="18"/>
              </w:rPr>
            </w:pPr>
          </w:p>
        </w:tc>
        <w:tc>
          <w:tcPr>
            <w:tcW w:w="1134" w:type="dxa"/>
            <w:vMerge/>
            <w:hideMark/>
          </w:tcPr>
          <w:p w:rsidR="009C505E" w:rsidRPr="00A6456C" w:rsidRDefault="009C505E" w:rsidP="00407A7C">
            <w:pPr>
              <w:rPr>
                <w:color w:val="000000" w:themeColor="text1"/>
                <w:sz w:val="18"/>
                <w:szCs w:val="18"/>
              </w:rPr>
            </w:pPr>
          </w:p>
        </w:tc>
        <w:tc>
          <w:tcPr>
            <w:tcW w:w="1134" w:type="dxa"/>
            <w:vMerge/>
            <w:hideMark/>
          </w:tcPr>
          <w:p w:rsidR="009C505E" w:rsidRPr="00A6456C" w:rsidRDefault="009C505E" w:rsidP="00407A7C">
            <w:pPr>
              <w:rPr>
                <w:color w:val="000000" w:themeColor="text1"/>
                <w:sz w:val="18"/>
                <w:szCs w:val="18"/>
              </w:rPr>
            </w:pPr>
          </w:p>
        </w:tc>
        <w:tc>
          <w:tcPr>
            <w:tcW w:w="892" w:type="dxa"/>
            <w:vMerge/>
            <w:hideMark/>
          </w:tcPr>
          <w:p w:rsidR="009C505E" w:rsidRPr="00A6456C" w:rsidRDefault="009C505E" w:rsidP="00407A7C">
            <w:pPr>
              <w:jc w:val="center"/>
              <w:rPr>
                <w:color w:val="000000" w:themeColor="text1"/>
                <w:sz w:val="18"/>
                <w:szCs w:val="18"/>
              </w:rPr>
            </w:pPr>
          </w:p>
        </w:tc>
        <w:tc>
          <w:tcPr>
            <w:tcW w:w="906" w:type="dxa"/>
            <w:vMerge/>
            <w:hideMark/>
          </w:tcPr>
          <w:p w:rsidR="009C505E" w:rsidRPr="00A6456C" w:rsidRDefault="009C505E" w:rsidP="00407A7C">
            <w:pPr>
              <w:jc w:val="center"/>
              <w:rPr>
                <w:color w:val="000000" w:themeColor="text1"/>
                <w:sz w:val="18"/>
                <w:szCs w:val="18"/>
              </w:rPr>
            </w:pPr>
          </w:p>
        </w:tc>
      </w:tr>
      <w:tr w:rsidR="009C505E" w:rsidRPr="00A6456C" w:rsidTr="00407A7C">
        <w:trPr>
          <w:trHeight w:val="160"/>
          <w:jc w:val="center"/>
        </w:trPr>
        <w:tc>
          <w:tcPr>
            <w:tcW w:w="3644" w:type="dxa"/>
            <w:shd w:val="clear" w:color="auto" w:fill="auto"/>
            <w:hideMark/>
          </w:tcPr>
          <w:p w:rsidR="009C505E" w:rsidRPr="00A6456C" w:rsidRDefault="009C505E" w:rsidP="00407A7C">
            <w:pPr>
              <w:rPr>
                <w:color w:val="000000" w:themeColor="text1"/>
                <w:sz w:val="18"/>
                <w:szCs w:val="18"/>
              </w:rPr>
            </w:pPr>
            <w:r w:rsidRPr="00A6456C">
              <w:rPr>
                <w:color w:val="000000" w:themeColor="text1"/>
                <w:sz w:val="18"/>
                <w:szCs w:val="18"/>
              </w:rPr>
              <w:t>Дотации, всего</w:t>
            </w:r>
          </w:p>
        </w:tc>
        <w:tc>
          <w:tcPr>
            <w:tcW w:w="1276" w:type="dxa"/>
            <w:vMerge w:val="restart"/>
            <w:shd w:val="clear" w:color="auto" w:fill="auto"/>
            <w:noWrap/>
            <w:hideMark/>
          </w:tcPr>
          <w:p w:rsidR="009C505E" w:rsidRPr="00A6456C" w:rsidRDefault="009C505E" w:rsidP="00407A7C">
            <w:pPr>
              <w:jc w:val="right"/>
              <w:rPr>
                <w:color w:val="000000" w:themeColor="text1"/>
                <w:sz w:val="18"/>
                <w:szCs w:val="18"/>
              </w:rPr>
            </w:pPr>
            <w:r w:rsidRPr="00A6456C">
              <w:rPr>
                <w:color w:val="000000" w:themeColor="text1"/>
                <w:sz w:val="18"/>
                <w:szCs w:val="18"/>
              </w:rPr>
              <w:t>522 932,8</w:t>
            </w:r>
          </w:p>
        </w:tc>
        <w:tc>
          <w:tcPr>
            <w:tcW w:w="1134" w:type="dxa"/>
            <w:vMerge w:val="restart"/>
            <w:shd w:val="clear" w:color="auto" w:fill="auto"/>
            <w:noWrap/>
            <w:hideMark/>
          </w:tcPr>
          <w:p w:rsidR="009C505E" w:rsidRPr="00A6456C" w:rsidRDefault="009C505E" w:rsidP="00407A7C">
            <w:pPr>
              <w:jc w:val="right"/>
              <w:rPr>
                <w:color w:val="000000" w:themeColor="text1"/>
                <w:sz w:val="18"/>
                <w:szCs w:val="18"/>
              </w:rPr>
            </w:pPr>
            <w:r w:rsidRPr="00A6456C">
              <w:rPr>
                <w:color w:val="000000" w:themeColor="text1"/>
                <w:sz w:val="18"/>
                <w:szCs w:val="18"/>
              </w:rPr>
              <w:t>495 832,8</w:t>
            </w:r>
          </w:p>
        </w:tc>
        <w:tc>
          <w:tcPr>
            <w:tcW w:w="1134" w:type="dxa"/>
            <w:vMerge w:val="restart"/>
            <w:shd w:val="clear" w:color="auto" w:fill="auto"/>
            <w:noWrap/>
            <w:hideMark/>
          </w:tcPr>
          <w:p w:rsidR="009C505E" w:rsidRPr="00A6456C" w:rsidRDefault="009C505E" w:rsidP="00407A7C">
            <w:pPr>
              <w:jc w:val="right"/>
              <w:rPr>
                <w:color w:val="000000" w:themeColor="text1"/>
                <w:sz w:val="18"/>
                <w:szCs w:val="18"/>
              </w:rPr>
            </w:pPr>
            <w:r w:rsidRPr="00A6456C">
              <w:rPr>
                <w:color w:val="000000" w:themeColor="text1"/>
                <w:sz w:val="18"/>
                <w:szCs w:val="18"/>
              </w:rPr>
              <w:t>495 832,8</w:t>
            </w:r>
          </w:p>
        </w:tc>
        <w:tc>
          <w:tcPr>
            <w:tcW w:w="1134" w:type="dxa"/>
            <w:vMerge w:val="restart"/>
            <w:shd w:val="clear" w:color="auto" w:fill="auto"/>
            <w:noWrap/>
            <w:hideMark/>
          </w:tcPr>
          <w:p w:rsidR="009C505E" w:rsidRPr="00A6456C" w:rsidRDefault="009C505E" w:rsidP="00407A7C">
            <w:pPr>
              <w:jc w:val="right"/>
              <w:rPr>
                <w:color w:val="000000" w:themeColor="text1"/>
                <w:sz w:val="18"/>
                <w:szCs w:val="18"/>
              </w:rPr>
            </w:pPr>
            <w:r w:rsidRPr="00A6456C">
              <w:rPr>
                <w:color w:val="000000" w:themeColor="text1"/>
                <w:sz w:val="18"/>
                <w:szCs w:val="18"/>
              </w:rPr>
              <w:t>495 832,8</w:t>
            </w:r>
          </w:p>
        </w:tc>
        <w:tc>
          <w:tcPr>
            <w:tcW w:w="892" w:type="dxa"/>
            <w:vMerge w:val="restart"/>
            <w:shd w:val="clear" w:color="auto" w:fill="auto"/>
            <w:noWrap/>
            <w:hideMark/>
          </w:tcPr>
          <w:p w:rsidR="009C505E" w:rsidRPr="00A6456C" w:rsidRDefault="009C505E" w:rsidP="00407A7C">
            <w:pPr>
              <w:jc w:val="right"/>
              <w:rPr>
                <w:color w:val="000000" w:themeColor="text1"/>
                <w:sz w:val="18"/>
                <w:szCs w:val="18"/>
              </w:rPr>
            </w:pPr>
            <w:r w:rsidRPr="00A6456C">
              <w:rPr>
                <w:color w:val="000000" w:themeColor="text1"/>
                <w:sz w:val="18"/>
                <w:szCs w:val="18"/>
              </w:rPr>
              <w:t>94,8</w:t>
            </w:r>
          </w:p>
        </w:tc>
        <w:tc>
          <w:tcPr>
            <w:tcW w:w="906" w:type="dxa"/>
            <w:vMerge w:val="restart"/>
            <w:shd w:val="clear" w:color="auto" w:fill="auto"/>
            <w:noWrap/>
            <w:hideMark/>
          </w:tcPr>
          <w:p w:rsidR="009C505E" w:rsidRPr="00A6456C" w:rsidRDefault="009C505E" w:rsidP="00407A7C">
            <w:pPr>
              <w:jc w:val="right"/>
              <w:rPr>
                <w:color w:val="000000" w:themeColor="text1"/>
                <w:sz w:val="18"/>
                <w:szCs w:val="18"/>
              </w:rPr>
            </w:pPr>
            <w:r w:rsidRPr="00A6456C">
              <w:rPr>
                <w:color w:val="000000" w:themeColor="text1"/>
                <w:sz w:val="18"/>
                <w:szCs w:val="18"/>
              </w:rPr>
              <w:t>100,0</w:t>
            </w:r>
          </w:p>
        </w:tc>
      </w:tr>
      <w:tr w:rsidR="009C505E" w:rsidRPr="00A6456C" w:rsidTr="00407A7C">
        <w:trPr>
          <w:trHeight w:val="121"/>
          <w:jc w:val="center"/>
        </w:trPr>
        <w:tc>
          <w:tcPr>
            <w:tcW w:w="3644" w:type="dxa"/>
            <w:shd w:val="clear" w:color="auto" w:fill="auto"/>
            <w:hideMark/>
          </w:tcPr>
          <w:p w:rsidR="009C505E" w:rsidRPr="00A6456C" w:rsidRDefault="009C505E" w:rsidP="00407A7C">
            <w:pPr>
              <w:rPr>
                <w:color w:val="000000" w:themeColor="text1"/>
                <w:sz w:val="18"/>
                <w:szCs w:val="18"/>
              </w:rPr>
            </w:pPr>
            <w:r w:rsidRPr="00A6456C">
              <w:rPr>
                <w:color w:val="000000" w:themeColor="text1"/>
                <w:sz w:val="18"/>
                <w:szCs w:val="18"/>
              </w:rPr>
              <w:t>в том числе:</w:t>
            </w:r>
          </w:p>
        </w:tc>
        <w:tc>
          <w:tcPr>
            <w:tcW w:w="1276" w:type="dxa"/>
            <w:vMerge/>
            <w:hideMark/>
          </w:tcPr>
          <w:p w:rsidR="009C505E" w:rsidRPr="00A6456C" w:rsidRDefault="009C505E" w:rsidP="00407A7C">
            <w:pPr>
              <w:jc w:val="right"/>
              <w:rPr>
                <w:color w:val="000000" w:themeColor="text1"/>
                <w:sz w:val="18"/>
                <w:szCs w:val="18"/>
              </w:rPr>
            </w:pPr>
          </w:p>
        </w:tc>
        <w:tc>
          <w:tcPr>
            <w:tcW w:w="1134" w:type="dxa"/>
            <w:vMerge/>
            <w:hideMark/>
          </w:tcPr>
          <w:p w:rsidR="009C505E" w:rsidRPr="00A6456C" w:rsidRDefault="009C505E" w:rsidP="00407A7C">
            <w:pPr>
              <w:jc w:val="right"/>
              <w:rPr>
                <w:color w:val="000000" w:themeColor="text1"/>
                <w:sz w:val="18"/>
                <w:szCs w:val="18"/>
              </w:rPr>
            </w:pPr>
          </w:p>
        </w:tc>
        <w:tc>
          <w:tcPr>
            <w:tcW w:w="1134" w:type="dxa"/>
            <w:vMerge/>
            <w:hideMark/>
          </w:tcPr>
          <w:p w:rsidR="009C505E" w:rsidRPr="00A6456C" w:rsidRDefault="009C505E" w:rsidP="00407A7C">
            <w:pPr>
              <w:jc w:val="right"/>
              <w:rPr>
                <w:color w:val="000000" w:themeColor="text1"/>
                <w:sz w:val="18"/>
                <w:szCs w:val="18"/>
              </w:rPr>
            </w:pPr>
          </w:p>
        </w:tc>
        <w:tc>
          <w:tcPr>
            <w:tcW w:w="1134" w:type="dxa"/>
            <w:vMerge/>
            <w:hideMark/>
          </w:tcPr>
          <w:p w:rsidR="009C505E" w:rsidRPr="00A6456C" w:rsidRDefault="009C505E" w:rsidP="00407A7C">
            <w:pPr>
              <w:jc w:val="right"/>
              <w:rPr>
                <w:color w:val="000000" w:themeColor="text1"/>
                <w:sz w:val="18"/>
                <w:szCs w:val="18"/>
              </w:rPr>
            </w:pPr>
          </w:p>
        </w:tc>
        <w:tc>
          <w:tcPr>
            <w:tcW w:w="892" w:type="dxa"/>
            <w:vMerge/>
            <w:hideMark/>
          </w:tcPr>
          <w:p w:rsidR="009C505E" w:rsidRPr="00A6456C" w:rsidRDefault="009C505E" w:rsidP="00407A7C">
            <w:pPr>
              <w:jc w:val="right"/>
              <w:rPr>
                <w:color w:val="000000" w:themeColor="text1"/>
                <w:sz w:val="18"/>
                <w:szCs w:val="18"/>
              </w:rPr>
            </w:pPr>
          </w:p>
        </w:tc>
        <w:tc>
          <w:tcPr>
            <w:tcW w:w="906" w:type="dxa"/>
            <w:vMerge/>
            <w:hideMark/>
          </w:tcPr>
          <w:p w:rsidR="009C505E" w:rsidRPr="00A6456C" w:rsidRDefault="009C505E" w:rsidP="00407A7C">
            <w:pPr>
              <w:jc w:val="right"/>
              <w:rPr>
                <w:color w:val="000000" w:themeColor="text1"/>
                <w:sz w:val="18"/>
                <w:szCs w:val="18"/>
              </w:rPr>
            </w:pPr>
          </w:p>
        </w:tc>
      </w:tr>
      <w:tr w:rsidR="009C505E" w:rsidRPr="00A6456C" w:rsidTr="00407A7C">
        <w:trPr>
          <w:trHeight w:val="381"/>
          <w:jc w:val="center"/>
        </w:trPr>
        <w:tc>
          <w:tcPr>
            <w:tcW w:w="3644" w:type="dxa"/>
            <w:shd w:val="clear" w:color="auto" w:fill="auto"/>
            <w:hideMark/>
          </w:tcPr>
          <w:p w:rsidR="009C505E" w:rsidRPr="00A6456C" w:rsidRDefault="009C505E" w:rsidP="00407A7C">
            <w:pPr>
              <w:rPr>
                <w:i/>
                <w:iCs/>
                <w:color w:val="000000" w:themeColor="text1"/>
                <w:sz w:val="16"/>
                <w:szCs w:val="16"/>
              </w:rPr>
            </w:pPr>
            <w:r w:rsidRPr="00A6456C">
              <w:rPr>
                <w:i/>
                <w:iCs/>
                <w:color w:val="000000" w:themeColor="text1"/>
                <w:sz w:val="16"/>
                <w:szCs w:val="16"/>
              </w:rPr>
              <w:t xml:space="preserve">на поддержку мер по обеспечению </w:t>
            </w:r>
            <w:proofErr w:type="spellStart"/>
            <w:r w:rsidRPr="00A6456C">
              <w:rPr>
                <w:i/>
                <w:iCs/>
                <w:color w:val="000000" w:themeColor="text1"/>
                <w:sz w:val="16"/>
                <w:szCs w:val="16"/>
              </w:rPr>
              <w:t>сбалансир</w:t>
            </w:r>
            <w:proofErr w:type="gramStart"/>
            <w:r w:rsidRPr="00A6456C">
              <w:rPr>
                <w:i/>
                <w:iCs/>
                <w:color w:val="000000" w:themeColor="text1"/>
                <w:sz w:val="16"/>
                <w:szCs w:val="16"/>
              </w:rPr>
              <w:t>о</w:t>
            </w:r>
            <w:proofErr w:type="spellEnd"/>
            <w:r w:rsidRPr="00A6456C">
              <w:rPr>
                <w:i/>
                <w:iCs/>
                <w:color w:val="000000" w:themeColor="text1"/>
                <w:sz w:val="16"/>
                <w:szCs w:val="16"/>
              </w:rPr>
              <w:t>-</w:t>
            </w:r>
            <w:proofErr w:type="gramEnd"/>
            <w:r w:rsidRPr="00A6456C">
              <w:rPr>
                <w:i/>
                <w:iCs/>
                <w:color w:val="000000" w:themeColor="text1"/>
                <w:sz w:val="16"/>
                <w:szCs w:val="16"/>
              </w:rPr>
              <w:t xml:space="preserve"> </w:t>
            </w:r>
            <w:proofErr w:type="spellStart"/>
            <w:r w:rsidRPr="00A6456C">
              <w:rPr>
                <w:i/>
                <w:iCs/>
                <w:color w:val="000000" w:themeColor="text1"/>
                <w:sz w:val="16"/>
                <w:szCs w:val="16"/>
              </w:rPr>
              <w:t>ванности</w:t>
            </w:r>
            <w:proofErr w:type="spellEnd"/>
            <w:r w:rsidRPr="00A6456C">
              <w:rPr>
                <w:i/>
                <w:iCs/>
                <w:color w:val="000000" w:themeColor="text1"/>
                <w:sz w:val="16"/>
                <w:szCs w:val="16"/>
              </w:rPr>
              <w:t xml:space="preserve"> бюджетов городских округов</w:t>
            </w:r>
          </w:p>
        </w:tc>
        <w:tc>
          <w:tcPr>
            <w:tcW w:w="1276" w:type="dxa"/>
            <w:shd w:val="clear" w:color="auto" w:fill="auto"/>
            <w:noWrap/>
            <w:hideMark/>
          </w:tcPr>
          <w:p w:rsidR="009C505E" w:rsidRPr="00A6456C" w:rsidRDefault="009C505E" w:rsidP="00407A7C">
            <w:pPr>
              <w:jc w:val="right"/>
              <w:rPr>
                <w:i/>
                <w:iCs/>
                <w:color w:val="000000" w:themeColor="text1"/>
                <w:sz w:val="18"/>
                <w:szCs w:val="18"/>
              </w:rPr>
            </w:pPr>
            <w:r w:rsidRPr="00A6456C">
              <w:rPr>
                <w:i/>
                <w:iCs/>
                <w:color w:val="000000" w:themeColor="text1"/>
                <w:sz w:val="18"/>
                <w:szCs w:val="18"/>
              </w:rPr>
              <w:t>35 100,0</w:t>
            </w:r>
          </w:p>
        </w:tc>
        <w:tc>
          <w:tcPr>
            <w:tcW w:w="1134" w:type="dxa"/>
            <w:shd w:val="clear" w:color="auto" w:fill="auto"/>
            <w:noWrap/>
            <w:hideMark/>
          </w:tcPr>
          <w:p w:rsidR="009C505E" w:rsidRPr="00A6456C" w:rsidRDefault="009C505E" w:rsidP="00407A7C">
            <w:pPr>
              <w:jc w:val="right"/>
              <w:rPr>
                <w:i/>
                <w:iCs/>
                <w:color w:val="000000" w:themeColor="text1"/>
                <w:sz w:val="18"/>
                <w:szCs w:val="18"/>
              </w:rPr>
            </w:pPr>
            <w:r w:rsidRPr="00A6456C">
              <w:rPr>
                <w:i/>
                <w:iCs/>
                <w:color w:val="000000" w:themeColor="text1"/>
                <w:sz w:val="18"/>
                <w:szCs w:val="18"/>
              </w:rPr>
              <w:t>8 000,0</w:t>
            </w:r>
          </w:p>
        </w:tc>
        <w:tc>
          <w:tcPr>
            <w:tcW w:w="1134" w:type="dxa"/>
            <w:shd w:val="clear" w:color="auto" w:fill="auto"/>
            <w:noWrap/>
            <w:hideMark/>
          </w:tcPr>
          <w:p w:rsidR="009C505E" w:rsidRPr="00A6456C" w:rsidRDefault="009C505E" w:rsidP="00407A7C">
            <w:pPr>
              <w:jc w:val="right"/>
              <w:rPr>
                <w:i/>
                <w:iCs/>
                <w:color w:val="000000" w:themeColor="text1"/>
                <w:sz w:val="18"/>
                <w:szCs w:val="18"/>
              </w:rPr>
            </w:pPr>
            <w:r w:rsidRPr="00A6456C">
              <w:rPr>
                <w:i/>
                <w:iCs/>
                <w:color w:val="000000" w:themeColor="text1"/>
                <w:sz w:val="18"/>
                <w:szCs w:val="18"/>
              </w:rPr>
              <w:t>8 000,0</w:t>
            </w:r>
          </w:p>
        </w:tc>
        <w:tc>
          <w:tcPr>
            <w:tcW w:w="1134" w:type="dxa"/>
            <w:shd w:val="clear" w:color="auto" w:fill="auto"/>
            <w:noWrap/>
            <w:hideMark/>
          </w:tcPr>
          <w:p w:rsidR="009C505E" w:rsidRPr="00A6456C" w:rsidRDefault="009C505E" w:rsidP="00407A7C">
            <w:pPr>
              <w:jc w:val="right"/>
              <w:rPr>
                <w:i/>
                <w:iCs/>
                <w:color w:val="000000" w:themeColor="text1"/>
                <w:sz w:val="18"/>
                <w:szCs w:val="18"/>
              </w:rPr>
            </w:pPr>
            <w:r w:rsidRPr="00A6456C">
              <w:rPr>
                <w:i/>
                <w:iCs/>
                <w:color w:val="000000" w:themeColor="text1"/>
                <w:sz w:val="18"/>
                <w:szCs w:val="18"/>
              </w:rPr>
              <w:t>8 000,0</w:t>
            </w:r>
          </w:p>
        </w:tc>
        <w:tc>
          <w:tcPr>
            <w:tcW w:w="892" w:type="dxa"/>
            <w:shd w:val="clear" w:color="auto" w:fill="auto"/>
            <w:noWrap/>
            <w:hideMark/>
          </w:tcPr>
          <w:p w:rsidR="009C505E" w:rsidRPr="00A6456C" w:rsidRDefault="009C505E" w:rsidP="00407A7C">
            <w:pPr>
              <w:jc w:val="right"/>
              <w:rPr>
                <w:i/>
                <w:iCs/>
                <w:color w:val="000000" w:themeColor="text1"/>
                <w:sz w:val="18"/>
                <w:szCs w:val="18"/>
              </w:rPr>
            </w:pPr>
            <w:r w:rsidRPr="00A6456C">
              <w:rPr>
                <w:i/>
                <w:iCs/>
                <w:color w:val="000000" w:themeColor="text1"/>
                <w:sz w:val="18"/>
                <w:szCs w:val="18"/>
              </w:rPr>
              <w:t>22,8</w:t>
            </w:r>
          </w:p>
        </w:tc>
        <w:tc>
          <w:tcPr>
            <w:tcW w:w="906" w:type="dxa"/>
            <w:shd w:val="clear" w:color="auto" w:fill="auto"/>
            <w:noWrap/>
            <w:hideMark/>
          </w:tcPr>
          <w:p w:rsidR="009C505E" w:rsidRPr="00A6456C" w:rsidRDefault="009C505E" w:rsidP="00407A7C">
            <w:pPr>
              <w:jc w:val="right"/>
              <w:rPr>
                <w:i/>
                <w:iCs/>
                <w:color w:val="000000" w:themeColor="text1"/>
                <w:sz w:val="18"/>
                <w:szCs w:val="18"/>
              </w:rPr>
            </w:pPr>
            <w:r w:rsidRPr="00A6456C">
              <w:rPr>
                <w:i/>
                <w:iCs/>
                <w:color w:val="000000" w:themeColor="text1"/>
                <w:sz w:val="18"/>
                <w:szCs w:val="18"/>
              </w:rPr>
              <w:t>100,0</w:t>
            </w:r>
          </w:p>
        </w:tc>
      </w:tr>
      <w:tr w:rsidR="009C505E" w:rsidRPr="00A6456C" w:rsidTr="00407A7C">
        <w:trPr>
          <w:trHeight w:val="368"/>
          <w:jc w:val="center"/>
        </w:trPr>
        <w:tc>
          <w:tcPr>
            <w:tcW w:w="3644" w:type="dxa"/>
            <w:shd w:val="clear" w:color="auto" w:fill="auto"/>
            <w:hideMark/>
          </w:tcPr>
          <w:p w:rsidR="009C505E" w:rsidRPr="00A6456C" w:rsidRDefault="009C505E" w:rsidP="00407A7C">
            <w:pPr>
              <w:rPr>
                <w:i/>
                <w:iCs/>
                <w:color w:val="000000" w:themeColor="text1"/>
                <w:sz w:val="16"/>
                <w:szCs w:val="16"/>
              </w:rPr>
            </w:pPr>
            <w:r w:rsidRPr="00A6456C">
              <w:rPr>
                <w:i/>
                <w:iCs/>
                <w:color w:val="000000" w:themeColor="text1"/>
                <w:sz w:val="16"/>
                <w:szCs w:val="16"/>
              </w:rPr>
              <w:t>на выравнивание бюджетной обеспеченности городских округов</w:t>
            </w:r>
          </w:p>
        </w:tc>
        <w:tc>
          <w:tcPr>
            <w:tcW w:w="1276" w:type="dxa"/>
            <w:shd w:val="clear" w:color="auto" w:fill="auto"/>
            <w:noWrap/>
            <w:hideMark/>
          </w:tcPr>
          <w:p w:rsidR="009C505E" w:rsidRPr="00A6456C" w:rsidRDefault="009C505E" w:rsidP="00407A7C">
            <w:pPr>
              <w:jc w:val="right"/>
              <w:rPr>
                <w:i/>
                <w:iCs/>
                <w:color w:val="000000" w:themeColor="text1"/>
                <w:sz w:val="18"/>
                <w:szCs w:val="18"/>
              </w:rPr>
            </w:pPr>
            <w:r w:rsidRPr="00A6456C">
              <w:rPr>
                <w:i/>
                <w:iCs/>
                <w:color w:val="000000" w:themeColor="text1"/>
                <w:sz w:val="18"/>
                <w:szCs w:val="18"/>
              </w:rPr>
              <w:t>487 832,8</w:t>
            </w:r>
          </w:p>
        </w:tc>
        <w:tc>
          <w:tcPr>
            <w:tcW w:w="1134" w:type="dxa"/>
            <w:shd w:val="clear" w:color="auto" w:fill="auto"/>
            <w:noWrap/>
            <w:hideMark/>
          </w:tcPr>
          <w:p w:rsidR="009C505E" w:rsidRPr="00A6456C" w:rsidRDefault="009C505E" w:rsidP="00407A7C">
            <w:pPr>
              <w:jc w:val="right"/>
              <w:rPr>
                <w:i/>
                <w:iCs/>
                <w:color w:val="000000" w:themeColor="text1"/>
                <w:sz w:val="18"/>
                <w:szCs w:val="18"/>
              </w:rPr>
            </w:pPr>
            <w:r w:rsidRPr="00A6456C">
              <w:rPr>
                <w:i/>
                <w:iCs/>
                <w:color w:val="000000" w:themeColor="text1"/>
                <w:sz w:val="18"/>
                <w:szCs w:val="18"/>
              </w:rPr>
              <w:t>487 832,8</w:t>
            </w:r>
          </w:p>
        </w:tc>
        <w:tc>
          <w:tcPr>
            <w:tcW w:w="1134" w:type="dxa"/>
            <w:shd w:val="clear" w:color="auto" w:fill="auto"/>
            <w:noWrap/>
            <w:hideMark/>
          </w:tcPr>
          <w:p w:rsidR="009C505E" w:rsidRPr="00A6456C" w:rsidRDefault="009C505E" w:rsidP="00407A7C">
            <w:pPr>
              <w:jc w:val="right"/>
              <w:rPr>
                <w:i/>
                <w:iCs/>
                <w:color w:val="000000" w:themeColor="text1"/>
                <w:sz w:val="18"/>
                <w:szCs w:val="18"/>
              </w:rPr>
            </w:pPr>
            <w:r w:rsidRPr="00A6456C">
              <w:rPr>
                <w:i/>
                <w:iCs/>
                <w:color w:val="000000" w:themeColor="text1"/>
                <w:sz w:val="18"/>
                <w:szCs w:val="18"/>
              </w:rPr>
              <w:t>487 832,8</w:t>
            </w:r>
          </w:p>
        </w:tc>
        <w:tc>
          <w:tcPr>
            <w:tcW w:w="1134" w:type="dxa"/>
            <w:shd w:val="clear" w:color="auto" w:fill="auto"/>
            <w:noWrap/>
            <w:hideMark/>
          </w:tcPr>
          <w:p w:rsidR="009C505E" w:rsidRPr="00A6456C" w:rsidRDefault="009C505E" w:rsidP="00407A7C">
            <w:pPr>
              <w:jc w:val="right"/>
              <w:rPr>
                <w:i/>
                <w:iCs/>
                <w:color w:val="000000" w:themeColor="text1"/>
                <w:sz w:val="18"/>
                <w:szCs w:val="18"/>
              </w:rPr>
            </w:pPr>
            <w:r w:rsidRPr="00A6456C">
              <w:rPr>
                <w:i/>
                <w:iCs/>
                <w:color w:val="000000" w:themeColor="text1"/>
                <w:sz w:val="18"/>
                <w:szCs w:val="18"/>
              </w:rPr>
              <w:t>487 832,8</w:t>
            </w:r>
          </w:p>
        </w:tc>
        <w:tc>
          <w:tcPr>
            <w:tcW w:w="892" w:type="dxa"/>
            <w:shd w:val="clear" w:color="auto" w:fill="auto"/>
            <w:noWrap/>
            <w:hideMark/>
          </w:tcPr>
          <w:p w:rsidR="009C505E" w:rsidRPr="00A6456C" w:rsidRDefault="009C505E" w:rsidP="00407A7C">
            <w:pPr>
              <w:jc w:val="right"/>
              <w:rPr>
                <w:i/>
                <w:iCs/>
                <w:color w:val="000000" w:themeColor="text1"/>
                <w:sz w:val="18"/>
                <w:szCs w:val="18"/>
              </w:rPr>
            </w:pPr>
            <w:r w:rsidRPr="00A6456C">
              <w:rPr>
                <w:i/>
                <w:iCs/>
                <w:color w:val="000000" w:themeColor="text1"/>
                <w:sz w:val="18"/>
                <w:szCs w:val="18"/>
              </w:rPr>
              <w:t>100,0</w:t>
            </w:r>
          </w:p>
        </w:tc>
        <w:tc>
          <w:tcPr>
            <w:tcW w:w="906" w:type="dxa"/>
            <w:shd w:val="clear" w:color="auto" w:fill="auto"/>
            <w:noWrap/>
            <w:hideMark/>
          </w:tcPr>
          <w:p w:rsidR="009C505E" w:rsidRPr="00A6456C" w:rsidRDefault="009C505E" w:rsidP="00407A7C">
            <w:pPr>
              <w:jc w:val="right"/>
              <w:rPr>
                <w:i/>
                <w:iCs/>
                <w:color w:val="000000" w:themeColor="text1"/>
                <w:sz w:val="18"/>
                <w:szCs w:val="18"/>
              </w:rPr>
            </w:pPr>
            <w:r w:rsidRPr="00A6456C">
              <w:rPr>
                <w:i/>
                <w:iCs/>
                <w:color w:val="000000" w:themeColor="text1"/>
                <w:sz w:val="18"/>
                <w:szCs w:val="18"/>
              </w:rPr>
              <w:t>100,0</w:t>
            </w:r>
          </w:p>
        </w:tc>
      </w:tr>
      <w:tr w:rsidR="009C505E" w:rsidRPr="00A6456C" w:rsidTr="00407A7C">
        <w:trPr>
          <w:trHeight w:val="165"/>
          <w:jc w:val="center"/>
        </w:trPr>
        <w:tc>
          <w:tcPr>
            <w:tcW w:w="3644" w:type="dxa"/>
            <w:shd w:val="clear" w:color="auto" w:fill="auto"/>
            <w:hideMark/>
          </w:tcPr>
          <w:p w:rsidR="009C505E" w:rsidRPr="00A6456C" w:rsidRDefault="009C505E" w:rsidP="00407A7C">
            <w:pPr>
              <w:rPr>
                <w:color w:val="000000" w:themeColor="text1"/>
                <w:sz w:val="18"/>
                <w:szCs w:val="18"/>
              </w:rPr>
            </w:pPr>
            <w:r w:rsidRPr="00A6456C">
              <w:rPr>
                <w:color w:val="000000" w:themeColor="text1"/>
                <w:sz w:val="18"/>
                <w:szCs w:val="18"/>
              </w:rPr>
              <w:t>Субсидии</w:t>
            </w:r>
          </w:p>
        </w:tc>
        <w:tc>
          <w:tcPr>
            <w:tcW w:w="1276" w:type="dxa"/>
            <w:shd w:val="clear" w:color="auto" w:fill="auto"/>
            <w:noWrap/>
            <w:hideMark/>
          </w:tcPr>
          <w:p w:rsidR="009C505E" w:rsidRPr="00A6456C" w:rsidRDefault="009C505E" w:rsidP="00407A7C">
            <w:pPr>
              <w:jc w:val="right"/>
              <w:rPr>
                <w:color w:val="000000" w:themeColor="text1"/>
                <w:sz w:val="18"/>
                <w:szCs w:val="18"/>
              </w:rPr>
            </w:pPr>
            <w:r w:rsidRPr="00A6456C">
              <w:rPr>
                <w:color w:val="000000" w:themeColor="text1"/>
                <w:sz w:val="18"/>
                <w:szCs w:val="18"/>
              </w:rPr>
              <w:t>198 466,3</w:t>
            </w:r>
          </w:p>
        </w:tc>
        <w:tc>
          <w:tcPr>
            <w:tcW w:w="1134" w:type="dxa"/>
            <w:shd w:val="clear" w:color="auto" w:fill="auto"/>
            <w:noWrap/>
            <w:hideMark/>
          </w:tcPr>
          <w:p w:rsidR="009C505E" w:rsidRPr="00A6456C" w:rsidRDefault="009C505E" w:rsidP="00407A7C">
            <w:pPr>
              <w:jc w:val="right"/>
              <w:rPr>
                <w:color w:val="000000" w:themeColor="text1"/>
                <w:sz w:val="18"/>
                <w:szCs w:val="18"/>
              </w:rPr>
            </w:pPr>
            <w:r w:rsidRPr="00A6456C">
              <w:rPr>
                <w:color w:val="000000" w:themeColor="text1"/>
                <w:sz w:val="18"/>
                <w:szCs w:val="18"/>
              </w:rPr>
              <w:t>198 466,3</w:t>
            </w:r>
          </w:p>
        </w:tc>
        <w:tc>
          <w:tcPr>
            <w:tcW w:w="1134" w:type="dxa"/>
            <w:shd w:val="clear" w:color="auto" w:fill="auto"/>
            <w:noWrap/>
            <w:hideMark/>
          </w:tcPr>
          <w:p w:rsidR="009C505E" w:rsidRPr="00A6456C" w:rsidRDefault="009C505E" w:rsidP="00407A7C">
            <w:pPr>
              <w:jc w:val="right"/>
              <w:rPr>
                <w:color w:val="000000" w:themeColor="text1"/>
                <w:sz w:val="18"/>
                <w:szCs w:val="18"/>
              </w:rPr>
            </w:pPr>
            <w:r w:rsidRPr="00A6456C">
              <w:rPr>
                <w:color w:val="000000" w:themeColor="text1"/>
                <w:sz w:val="18"/>
                <w:szCs w:val="18"/>
              </w:rPr>
              <w:t>76 399,9</w:t>
            </w:r>
          </w:p>
        </w:tc>
        <w:tc>
          <w:tcPr>
            <w:tcW w:w="1134" w:type="dxa"/>
            <w:shd w:val="clear" w:color="auto" w:fill="auto"/>
            <w:noWrap/>
            <w:hideMark/>
          </w:tcPr>
          <w:p w:rsidR="009C505E" w:rsidRPr="00A6456C" w:rsidRDefault="009C505E" w:rsidP="00407A7C">
            <w:pPr>
              <w:jc w:val="right"/>
              <w:rPr>
                <w:color w:val="000000" w:themeColor="text1"/>
                <w:sz w:val="18"/>
                <w:szCs w:val="18"/>
              </w:rPr>
            </w:pPr>
            <w:r w:rsidRPr="00A6456C">
              <w:rPr>
                <w:color w:val="000000" w:themeColor="text1"/>
                <w:sz w:val="18"/>
                <w:szCs w:val="18"/>
              </w:rPr>
              <w:t>76 400,0</w:t>
            </w:r>
          </w:p>
        </w:tc>
        <w:tc>
          <w:tcPr>
            <w:tcW w:w="892" w:type="dxa"/>
            <w:shd w:val="clear" w:color="auto" w:fill="auto"/>
            <w:noWrap/>
            <w:hideMark/>
          </w:tcPr>
          <w:p w:rsidR="009C505E" w:rsidRPr="00A6456C" w:rsidRDefault="009C505E" w:rsidP="00407A7C">
            <w:pPr>
              <w:jc w:val="right"/>
              <w:rPr>
                <w:color w:val="000000" w:themeColor="text1"/>
                <w:sz w:val="18"/>
                <w:szCs w:val="18"/>
              </w:rPr>
            </w:pPr>
            <w:r w:rsidRPr="00A6456C">
              <w:rPr>
                <w:color w:val="000000" w:themeColor="text1"/>
                <w:sz w:val="18"/>
                <w:szCs w:val="18"/>
              </w:rPr>
              <w:t>38,5</w:t>
            </w:r>
          </w:p>
        </w:tc>
        <w:tc>
          <w:tcPr>
            <w:tcW w:w="906" w:type="dxa"/>
            <w:shd w:val="clear" w:color="auto" w:fill="auto"/>
            <w:noWrap/>
            <w:hideMark/>
          </w:tcPr>
          <w:p w:rsidR="009C505E" w:rsidRPr="00A6456C" w:rsidRDefault="009C505E" w:rsidP="00407A7C">
            <w:pPr>
              <w:jc w:val="right"/>
              <w:rPr>
                <w:i/>
                <w:iCs/>
                <w:color w:val="000000" w:themeColor="text1"/>
                <w:sz w:val="18"/>
                <w:szCs w:val="18"/>
              </w:rPr>
            </w:pPr>
            <w:r w:rsidRPr="00A6456C">
              <w:rPr>
                <w:i/>
                <w:iCs/>
                <w:color w:val="000000" w:themeColor="text1"/>
                <w:sz w:val="18"/>
                <w:szCs w:val="18"/>
              </w:rPr>
              <w:t>38,5</w:t>
            </w:r>
          </w:p>
        </w:tc>
      </w:tr>
      <w:tr w:rsidR="009C505E" w:rsidRPr="00A6456C" w:rsidTr="00407A7C">
        <w:trPr>
          <w:trHeight w:val="142"/>
          <w:jc w:val="center"/>
        </w:trPr>
        <w:tc>
          <w:tcPr>
            <w:tcW w:w="3644" w:type="dxa"/>
            <w:shd w:val="clear" w:color="auto" w:fill="auto"/>
            <w:hideMark/>
          </w:tcPr>
          <w:p w:rsidR="009C505E" w:rsidRPr="00A6456C" w:rsidRDefault="009C505E" w:rsidP="00407A7C">
            <w:pPr>
              <w:rPr>
                <w:color w:val="000000" w:themeColor="text1"/>
                <w:sz w:val="18"/>
                <w:szCs w:val="18"/>
              </w:rPr>
            </w:pPr>
            <w:r w:rsidRPr="00A6456C">
              <w:rPr>
                <w:color w:val="000000" w:themeColor="text1"/>
                <w:sz w:val="18"/>
                <w:szCs w:val="18"/>
              </w:rPr>
              <w:t>Субвенции</w:t>
            </w:r>
          </w:p>
        </w:tc>
        <w:tc>
          <w:tcPr>
            <w:tcW w:w="1276" w:type="dxa"/>
            <w:shd w:val="clear" w:color="auto" w:fill="auto"/>
            <w:noWrap/>
            <w:hideMark/>
          </w:tcPr>
          <w:p w:rsidR="009C505E" w:rsidRPr="00A6456C" w:rsidRDefault="009C505E" w:rsidP="00407A7C">
            <w:pPr>
              <w:jc w:val="right"/>
              <w:rPr>
                <w:color w:val="000000" w:themeColor="text1"/>
                <w:sz w:val="18"/>
                <w:szCs w:val="18"/>
              </w:rPr>
            </w:pPr>
            <w:r w:rsidRPr="00A6456C">
              <w:rPr>
                <w:color w:val="000000" w:themeColor="text1"/>
                <w:sz w:val="18"/>
                <w:szCs w:val="18"/>
              </w:rPr>
              <w:t>428 655,2</w:t>
            </w:r>
          </w:p>
        </w:tc>
        <w:tc>
          <w:tcPr>
            <w:tcW w:w="1134" w:type="dxa"/>
            <w:shd w:val="clear" w:color="auto" w:fill="auto"/>
            <w:noWrap/>
            <w:hideMark/>
          </w:tcPr>
          <w:p w:rsidR="009C505E" w:rsidRPr="00A6456C" w:rsidRDefault="009C505E" w:rsidP="00407A7C">
            <w:pPr>
              <w:jc w:val="right"/>
              <w:rPr>
                <w:color w:val="000000" w:themeColor="text1"/>
                <w:sz w:val="18"/>
                <w:szCs w:val="18"/>
              </w:rPr>
            </w:pPr>
            <w:r w:rsidRPr="00A6456C">
              <w:rPr>
                <w:color w:val="000000" w:themeColor="text1"/>
                <w:sz w:val="18"/>
                <w:szCs w:val="18"/>
              </w:rPr>
              <w:t>425 655,2</w:t>
            </w:r>
          </w:p>
        </w:tc>
        <w:tc>
          <w:tcPr>
            <w:tcW w:w="1134" w:type="dxa"/>
            <w:shd w:val="clear" w:color="auto" w:fill="auto"/>
            <w:noWrap/>
            <w:hideMark/>
          </w:tcPr>
          <w:p w:rsidR="009C505E" w:rsidRPr="00A6456C" w:rsidRDefault="009C505E" w:rsidP="00407A7C">
            <w:pPr>
              <w:jc w:val="right"/>
              <w:rPr>
                <w:color w:val="000000" w:themeColor="text1"/>
                <w:sz w:val="18"/>
                <w:szCs w:val="18"/>
              </w:rPr>
            </w:pPr>
            <w:r w:rsidRPr="00A6456C">
              <w:rPr>
                <w:color w:val="000000" w:themeColor="text1"/>
                <w:sz w:val="18"/>
                <w:szCs w:val="18"/>
              </w:rPr>
              <w:t>428 655,2</w:t>
            </w:r>
          </w:p>
        </w:tc>
        <w:tc>
          <w:tcPr>
            <w:tcW w:w="1134" w:type="dxa"/>
            <w:shd w:val="clear" w:color="auto" w:fill="auto"/>
            <w:noWrap/>
            <w:hideMark/>
          </w:tcPr>
          <w:p w:rsidR="009C505E" w:rsidRPr="00A6456C" w:rsidRDefault="009C505E" w:rsidP="00407A7C">
            <w:pPr>
              <w:jc w:val="right"/>
              <w:rPr>
                <w:color w:val="000000" w:themeColor="text1"/>
                <w:sz w:val="18"/>
                <w:szCs w:val="18"/>
              </w:rPr>
            </w:pPr>
            <w:r w:rsidRPr="00A6456C">
              <w:rPr>
                <w:color w:val="000000" w:themeColor="text1"/>
                <w:sz w:val="18"/>
                <w:szCs w:val="18"/>
              </w:rPr>
              <w:t>424 856,8</w:t>
            </w:r>
          </w:p>
        </w:tc>
        <w:tc>
          <w:tcPr>
            <w:tcW w:w="892" w:type="dxa"/>
            <w:shd w:val="clear" w:color="auto" w:fill="auto"/>
            <w:noWrap/>
            <w:hideMark/>
          </w:tcPr>
          <w:p w:rsidR="009C505E" w:rsidRPr="00A6456C" w:rsidRDefault="009C505E" w:rsidP="00407A7C">
            <w:pPr>
              <w:jc w:val="right"/>
              <w:rPr>
                <w:color w:val="000000" w:themeColor="text1"/>
                <w:sz w:val="18"/>
                <w:szCs w:val="18"/>
              </w:rPr>
            </w:pPr>
            <w:r w:rsidRPr="00A6456C">
              <w:rPr>
                <w:color w:val="000000" w:themeColor="text1"/>
                <w:sz w:val="18"/>
                <w:szCs w:val="18"/>
              </w:rPr>
              <w:t>99,2</w:t>
            </w:r>
          </w:p>
        </w:tc>
        <w:tc>
          <w:tcPr>
            <w:tcW w:w="906" w:type="dxa"/>
            <w:shd w:val="clear" w:color="auto" w:fill="auto"/>
            <w:noWrap/>
            <w:hideMark/>
          </w:tcPr>
          <w:p w:rsidR="009C505E" w:rsidRPr="00A6456C" w:rsidRDefault="009C505E" w:rsidP="00407A7C">
            <w:pPr>
              <w:jc w:val="right"/>
              <w:rPr>
                <w:i/>
                <w:iCs/>
                <w:color w:val="000000" w:themeColor="text1"/>
                <w:sz w:val="18"/>
                <w:szCs w:val="18"/>
              </w:rPr>
            </w:pPr>
            <w:r w:rsidRPr="00A6456C">
              <w:rPr>
                <w:i/>
                <w:iCs/>
                <w:color w:val="000000" w:themeColor="text1"/>
                <w:sz w:val="18"/>
                <w:szCs w:val="18"/>
              </w:rPr>
              <w:t>99,8</w:t>
            </w:r>
          </w:p>
        </w:tc>
      </w:tr>
      <w:tr w:rsidR="009C505E" w:rsidRPr="00A6456C" w:rsidTr="00407A7C">
        <w:trPr>
          <w:trHeight w:val="283"/>
          <w:jc w:val="center"/>
        </w:trPr>
        <w:tc>
          <w:tcPr>
            <w:tcW w:w="3644" w:type="dxa"/>
            <w:shd w:val="clear" w:color="auto" w:fill="auto"/>
            <w:hideMark/>
          </w:tcPr>
          <w:p w:rsidR="009C505E" w:rsidRPr="00A6456C" w:rsidRDefault="009C505E" w:rsidP="00407A7C">
            <w:pPr>
              <w:rPr>
                <w:color w:val="000000" w:themeColor="text1"/>
                <w:sz w:val="18"/>
                <w:szCs w:val="18"/>
              </w:rPr>
            </w:pPr>
            <w:r w:rsidRPr="00A6456C">
              <w:rPr>
                <w:color w:val="000000" w:themeColor="text1"/>
                <w:sz w:val="18"/>
                <w:szCs w:val="18"/>
              </w:rPr>
              <w:t>Иные межбюджетные трансферты</w:t>
            </w:r>
          </w:p>
        </w:tc>
        <w:tc>
          <w:tcPr>
            <w:tcW w:w="1276" w:type="dxa"/>
            <w:shd w:val="clear" w:color="auto" w:fill="auto"/>
            <w:noWrap/>
            <w:hideMark/>
          </w:tcPr>
          <w:p w:rsidR="009C505E" w:rsidRPr="00A6456C" w:rsidRDefault="009C505E" w:rsidP="00407A7C">
            <w:pPr>
              <w:jc w:val="right"/>
              <w:rPr>
                <w:color w:val="000000" w:themeColor="text1"/>
                <w:sz w:val="18"/>
                <w:szCs w:val="18"/>
              </w:rPr>
            </w:pPr>
            <w:r w:rsidRPr="00A6456C">
              <w:rPr>
                <w:color w:val="000000" w:themeColor="text1"/>
                <w:sz w:val="18"/>
                <w:szCs w:val="18"/>
              </w:rPr>
              <w:t>-</w:t>
            </w:r>
          </w:p>
        </w:tc>
        <w:tc>
          <w:tcPr>
            <w:tcW w:w="1134" w:type="dxa"/>
            <w:shd w:val="clear" w:color="auto" w:fill="auto"/>
            <w:noWrap/>
            <w:hideMark/>
          </w:tcPr>
          <w:p w:rsidR="009C505E" w:rsidRPr="00A6456C" w:rsidRDefault="009C505E" w:rsidP="00407A7C">
            <w:pPr>
              <w:jc w:val="right"/>
              <w:rPr>
                <w:color w:val="000000" w:themeColor="text1"/>
                <w:sz w:val="18"/>
                <w:szCs w:val="18"/>
              </w:rPr>
            </w:pPr>
            <w:r w:rsidRPr="00A6456C">
              <w:rPr>
                <w:color w:val="000000" w:themeColor="text1"/>
                <w:sz w:val="18"/>
                <w:szCs w:val="18"/>
              </w:rPr>
              <w:t>-</w:t>
            </w:r>
          </w:p>
        </w:tc>
        <w:tc>
          <w:tcPr>
            <w:tcW w:w="1134" w:type="dxa"/>
            <w:shd w:val="clear" w:color="auto" w:fill="auto"/>
            <w:noWrap/>
            <w:hideMark/>
          </w:tcPr>
          <w:p w:rsidR="009C505E" w:rsidRPr="00A6456C" w:rsidRDefault="009C505E" w:rsidP="00407A7C">
            <w:pPr>
              <w:jc w:val="right"/>
              <w:rPr>
                <w:color w:val="000000" w:themeColor="text1"/>
                <w:sz w:val="18"/>
                <w:szCs w:val="18"/>
              </w:rPr>
            </w:pPr>
            <w:r w:rsidRPr="00A6456C">
              <w:rPr>
                <w:color w:val="000000" w:themeColor="text1"/>
                <w:sz w:val="18"/>
                <w:szCs w:val="18"/>
              </w:rPr>
              <w:t>-</w:t>
            </w:r>
          </w:p>
        </w:tc>
        <w:tc>
          <w:tcPr>
            <w:tcW w:w="1134" w:type="dxa"/>
            <w:shd w:val="clear" w:color="auto" w:fill="auto"/>
            <w:noWrap/>
            <w:hideMark/>
          </w:tcPr>
          <w:p w:rsidR="009C505E" w:rsidRPr="00A6456C" w:rsidRDefault="009C505E" w:rsidP="00407A7C">
            <w:pPr>
              <w:jc w:val="right"/>
              <w:rPr>
                <w:color w:val="000000" w:themeColor="text1"/>
                <w:sz w:val="18"/>
                <w:szCs w:val="18"/>
              </w:rPr>
            </w:pPr>
            <w:r w:rsidRPr="00A6456C">
              <w:rPr>
                <w:color w:val="000000" w:themeColor="text1"/>
                <w:sz w:val="18"/>
                <w:szCs w:val="18"/>
              </w:rPr>
              <w:t>-</w:t>
            </w:r>
          </w:p>
        </w:tc>
        <w:tc>
          <w:tcPr>
            <w:tcW w:w="892" w:type="dxa"/>
            <w:shd w:val="clear" w:color="auto" w:fill="auto"/>
            <w:noWrap/>
            <w:hideMark/>
          </w:tcPr>
          <w:p w:rsidR="009C505E" w:rsidRPr="00A6456C" w:rsidRDefault="009C505E" w:rsidP="00407A7C">
            <w:pPr>
              <w:jc w:val="right"/>
              <w:rPr>
                <w:color w:val="000000" w:themeColor="text1"/>
                <w:sz w:val="18"/>
                <w:szCs w:val="18"/>
              </w:rPr>
            </w:pPr>
            <w:r w:rsidRPr="00A6456C">
              <w:rPr>
                <w:color w:val="000000" w:themeColor="text1"/>
                <w:sz w:val="18"/>
                <w:szCs w:val="18"/>
              </w:rPr>
              <w:t>-</w:t>
            </w:r>
          </w:p>
        </w:tc>
        <w:tc>
          <w:tcPr>
            <w:tcW w:w="906" w:type="dxa"/>
            <w:shd w:val="clear" w:color="auto" w:fill="auto"/>
            <w:noWrap/>
            <w:hideMark/>
          </w:tcPr>
          <w:p w:rsidR="009C505E" w:rsidRPr="00A6456C" w:rsidRDefault="009C505E" w:rsidP="00407A7C">
            <w:pPr>
              <w:jc w:val="right"/>
              <w:rPr>
                <w:i/>
                <w:iCs/>
                <w:color w:val="000000" w:themeColor="text1"/>
                <w:sz w:val="18"/>
                <w:szCs w:val="18"/>
              </w:rPr>
            </w:pPr>
            <w:r w:rsidRPr="00A6456C">
              <w:rPr>
                <w:i/>
                <w:iCs/>
                <w:color w:val="000000" w:themeColor="text1"/>
                <w:sz w:val="18"/>
                <w:szCs w:val="18"/>
              </w:rPr>
              <w:t>-</w:t>
            </w:r>
          </w:p>
        </w:tc>
      </w:tr>
    </w:tbl>
    <w:p w:rsidR="009C505E" w:rsidRPr="00A6456C" w:rsidRDefault="009C505E" w:rsidP="000A263E">
      <w:pPr>
        <w:ind w:firstLine="708"/>
        <w:jc w:val="both"/>
        <w:rPr>
          <w:color w:val="000000" w:themeColor="text1"/>
          <w:sz w:val="6"/>
          <w:szCs w:val="6"/>
        </w:rPr>
      </w:pPr>
    </w:p>
    <w:p w:rsidR="009C505E" w:rsidRPr="00A6456C" w:rsidRDefault="009C505E" w:rsidP="009C505E">
      <w:pPr>
        <w:autoSpaceDE w:val="0"/>
        <w:autoSpaceDN w:val="0"/>
        <w:adjustRightInd w:val="0"/>
        <w:spacing w:before="120"/>
        <w:ind w:firstLine="709"/>
        <w:jc w:val="both"/>
        <w:rPr>
          <w:color w:val="000000" w:themeColor="text1"/>
          <w:sz w:val="28"/>
          <w:szCs w:val="28"/>
        </w:rPr>
      </w:pPr>
      <w:r w:rsidRPr="00A6456C">
        <w:rPr>
          <w:color w:val="000000" w:themeColor="text1"/>
          <w:sz w:val="28"/>
          <w:szCs w:val="28"/>
        </w:rPr>
        <w:t xml:space="preserve">Решениями о местных бюджетах запланировано поступление межбюджетных трансфертов из окружного бюджета: </w:t>
      </w:r>
    </w:p>
    <w:p w:rsidR="009C505E" w:rsidRPr="00A6456C" w:rsidRDefault="009C505E" w:rsidP="009C505E">
      <w:pPr>
        <w:autoSpaceDE w:val="0"/>
        <w:autoSpaceDN w:val="0"/>
        <w:adjustRightInd w:val="0"/>
        <w:ind w:firstLine="709"/>
        <w:jc w:val="both"/>
        <w:rPr>
          <w:color w:val="000000" w:themeColor="text1"/>
          <w:sz w:val="28"/>
          <w:szCs w:val="28"/>
        </w:rPr>
      </w:pPr>
      <w:proofErr w:type="gramStart"/>
      <w:r w:rsidRPr="00A6456C">
        <w:rPr>
          <w:color w:val="000000" w:themeColor="text1"/>
          <w:sz w:val="28"/>
          <w:szCs w:val="28"/>
        </w:rPr>
        <w:t xml:space="preserve">- в 2016 году в сумме 1 115 701,3 тыс. рублей: две дотации (502 674,1 тыс. рублей), 18 субсидий (223 956,3 тыс. рублей), 10 субвенций (385 658,0 тыс. рублей) и один вид иных межбюджетных трансфертов (1 310,7 тыс. рублей); </w:t>
      </w:r>
      <w:proofErr w:type="gramEnd"/>
    </w:p>
    <w:p w:rsidR="009C505E" w:rsidRPr="00A6456C" w:rsidRDefault="009C505E" w:rsidP="009C505E">
      <w:pPr>
        <w:autoSpaceDE w:val="0"/>
        <w:autoSpaceDN w:val="0"/>
        <w:adjustRightInd w:val="0"/>
        <w:ind w:firstLine="709"/>
        <w:jc w:val="both"/>
        <w:rPr>
          <w:color w:val="000000" w:themeColor="text1"/>
          <w:sz w:val="28"/>
          <w:szCs w:val="28"/>
        </w:rPr>
      </w:pPr>
      <w:r w:rsidRPr="00A6456C">
        <w:rPr>
          <w:color w:val="000000" w:themeColor="text1"/>
          <w:sz w:val="28"/>
          <w:szCs w:val="28"/>
        </w:rPr>
        <w:t>- в 2017 году в сумме 1 150 054,3 тыс. рублей: две дотации (522 932,8 тыс. рублей), 13  субсидий (198 466,3 тыс. рублей) и 9 субвенций (428 655,2 тыс. рублей).</w:t>
      </w:r>
    </w:p>
    <w:p w:rsidR="009C505E" w:rsidRPr="00A6456C" w:rsidRDefault="009C505E" w:rsidP="009C505E">
      <w:pPr>
        <w:ind w:firstLine="709"/>
        <w:jc w:val="both"/>
        <w:rPr>
          <w:color w:val="000000" w:themeColor="text1"/>
          <w:sz w:val="28"/>
          <w:szCs w:val="28"/>
        </w:rPr>
      </w:pPr>
      <w:proofErr w:type="gramStart"/>
      <w:r w:rsidRPr="00A6456C">
        <w:rPr>
          <w:color w:val="000000" w:themeColor="text1"/>
          <w:sz w:val="28"/>
          <w:szCs w:val="28"/>
        </w:rPr>
        <w:t>В составе межбюджетных трансфертов получены средства в виде дотаций на выравнивание уровня бюджетной обеспеченности и сбалансированности бюджетов в полном объеме, субвенций (2016 год – 10 субвенций на общую сумму 385 658,0 тыс. рублей, 2017 год – 9 субвенций на сумму 425 376,6 тыс. рублей), субсидий (2016 год – 18 субсидий на общую сумму 223 156,3 тыс. рублей, 2017 год –  12 субсидий на сумму</w:t>
      </w:r>
      <w:proofErr w:type="gramEnd"/>
      <w:r w:rsidRPr="00A6456C">
        <w:rPr>
          <w:color w:val="000000" w:themeColor="text1"/>
          <w:sz w:val="28"/>
          <w:szCs w:val="28"/>
        </w:rPr>
        <w:t xml:space="preserve"> </w:t>
      </w:r>
      <w:proofErr w:type="gramStart"/>
      <w:r w:rsidRPr="00A6456C">
        <w:rPr>
          <w:color w:val="000000" w:themeColor="text1"/>
          <w:sz w:val="28"/>
          <w:szCs w:val="28"/>
        </w:rPr>
        <w:t>76 399,9 тыс. рублей), иных межбюджетных трансфертов (2016 год – 1 310,7 тыс. рублей).</w:t>
      </w:r>
      <w:proofErr w:type="gramEnd"/>
    </w:p>
    <w:p w:rsidR="009C505E" w:rsidRPr="00A6456C" w:rsidRDefault="009C505E" w:rsidP="009C505E">
      <w:pPr>
        <w:pStyle w:val="51"/>
        <w:widowControl w:val="0"/>
        <w:shd w:val="clear" w:color="auto" w:fill="auto"/>
        <w:spacing w:before="120" w:after="0" w:line="240" w:lineRule="auto"/>
        <w:ind w:firstLine="709"/>
        <w:jc w:val="both"/>
        <w:rPr>
          <w:color w:val="000000" w:themeColor="text1"/>
          <w:sz w:val="28"/>
          <w:szCs w:val="28"/>
        </w:rPr>
      </w:pPr>
      <w:proofErr w:type="gramStart"/>
      <w:r w:rsidRPr="00A6456C">
        <w:rPr>
          <w:color w:val="000000" w:themeColor="text1"/>
          <w:sz w:val="28"/>
          <w:szCs w:val="28"/>
        </w:rPr>
        <w:t>Расходы местного бюджета за счет средств межбюджетных трансфертов целевого назначения в 2016 году составили 602 304,5 тыс. рублей (субсидии – 215 423,9 тыс. рублей, субвенции – 385 654,7 тыс. рублей, иные межбюджетные трансферты – 1 225,9 тыс. рублей), в 2017 году – 501 256,8 тыс. рублей (субсидии – 76 400,0 тыс. рублей, субвенции – 424 856,8 тыс. рублей).</w:t>
      </w:r>
      <w:proofErr w:type="gramEnd"/>
    </w:p>
    <w:p w:rsidR="009C505E" w:rsidRPr="00A6456C" w:rsidRDefault="009C505E" w:rsidP="009C505E">
      <w:pPr>
        <w:autoSpaceDE w:val="0"/>
        <w:autoSpaceDN w:val="0"/>
        <w:adjustRightInd w:val="0"/>
        <w:ind w:firstLine="709"/>
        <w:jc w:val="both"/>
        <w:rPr>
          <w:rFonts w:eastAsia="Calibri"/>
          <w:color w:val="000000" w:themeColor="text1"/>
          <w:sz w:val="28"/>
          <w:szCs w:val="28"/>
        </w:rPr>
      </w:pPr>
      <w:proofErr w:type="gramStart"/>
      <w:r w:rsidRPr="00A6456C">
        <w:rPr>
          <w:rFonts w:eastAsia="Calibri"/>
          <w:color w:val="000000" w:themeColor="text1"/>
          <w:sz w:val="28"/>
          <w:szCs w:val="28"/>
        </w:rPr>
        <w:t xml:space="preserve">В соответствии с нормами пункта 5 статьи 242 Бюджетного кодекса неиспользованные остатки средств межбюджетных трансфертов, </w:t>
      </w:r>
      <w:r w:rsidRPr="00A6456C">
        <w:rPr>
          <w:rFonts w:eastAsia="MS Mincho"/>
          <w:color w:val="000000" w:themeColor="text1"/>
          <w:sz w:val="28"/>
          <w:szCs w:val="28"/>
        </w:rPr>
        <w:t xml:space="preserve">полученные в форме субвенций, субсидий и иных межбюджетных трансфертов, имеющие целевое назначение </w:t>
      </w:r>
      <w:r w:rsidRPr="00A6456C">
        <w:rPr>
          <w:rFonts w:eastAsia="Calibri"/>
          <w:color w:val="000000" w:themeColor="text1"/>
          <w:sz w:val="28"/>
          <w:szCs w:val="28"/>
        </w:rPr>
        <w:t>в установленные сроки в полном объеме возвращены в доход окружного бюджета (за 2016 год – 7 820,5 тыс. рублей, за 2017 год – 519,7 тыс. рублей).</w:t>
      </w:r>
      <w:proofErr w:type="gramEnd"/>
    </w:p>
    <w:p w:rsidR="009C505E" w:rsidRPr="00A6456C" w:rsidRDefault="009C505E" w:rsidP="009C505E">
      <w:pPr>
        <w:autoSpaceDE w:val="0"/>
        <w:autoSpaceDN w:val="0"/>
        <w:adjustRightInd w:val="0"/>
        <w:ind w:firstLine="709"/>
        <w:jc w:val="both"/>
        <w:rPr>
          <w:color w:val="000000" w:themeColor="text1"/>
          <w:sz w:val="28"/>
          <w:szCs w:val="28"/>
        </w:rPr>
      </w:pPr>
      <w:r w:rsidRPr="00A6456C">
        <w:rPr>
          <w:color w:val="000000" w:themeColor="text1"/>
          <w:sz w:val="28"/>
          <w:szCs w:val="28"/>
        </w:rPr>
        <w:t>Проверкой охвачены целевые виды межбюджетных трансфертов из окружного бюджета.</w:t>
      </w:r>
    </w:p>
    <w:p w:rsidR="009C505E" w:rsidRPr="00A6456C" w:rsidRDefault="009C505E" w:rsidP="009C505E">
      <w:pPr>
        <w:autoSpaceDE w:val="0"/>
        <w:autoSpaceDN w:val="0"/>
        <w:adjustRightInd w:val="0"/>
        <w:spacing w:before="240" w:after="120"/>
        <w:ind w:firstLine="709"/>
        <w:jc w:val="both"/>
        <w:rPr>
          <w:b/>
          <w:color w:val="000000" w:themeColor="text1"/>
          <w:sz w:val="28"/>
          <w:szCs w:val="28"/>
        </w:rPr>
      </w:pPr>
      <w:r w:rsidRPr="00A6456C">
        <w:rPr>
          <w:b/>
          <w:color w:val="000000" w:themeColor="text1"/>
          <w:sz w:val="28"/>
          <w:szCs w:val="28"/>
        </w:rPr>
        <w:t>8.2.1. Субсидии</w:t>
      </w:r>
    </w:p>
    <w:p w:rsidR="009C505E" w:rsidRPr="00A6456C" w:rsidRDefault="009C505E" w:rsidP="009C505E">
      <w:pPr>
        <w:autoSpaceDE w:val="0"/>
        <w:autoSpaceDN w:val="0"/>
        <w:adjustRightInd w:val="0"/>
        <w:ind w:firstLine="709"/>
        <w:jc w:val="both"/>
        <w:rPr>
          <w:color w:val="000000" w:themeColor="text1"/>
          <w:sz w:val="28"/>
          <w:szCs w:val="28"/>
        </w:rPr>
      </w:pPr>
      <w:r w:rsidRPr="00A6456C">
        <w:rPr>
          <w:color w:val="000000" w:themeColor="text1"/>
          <w:sz w:val="28"/>
          <w:szCs w:val="28"/>
        </w:rPr>
        <w:t xml:space="preserve">В проверяемом периоде субсидии в местный бюджет из окружного бюджета предоставлялись в целях </w:t>
      </w:r>
      <w:proofErr w:type="spellStart"/>
      <w:r w:rsidRPr="00A6456C">
        <w:rPr>
          <w:color w:val="000000" w:themeColor="text1"/>
          <w:sz w:val="28"/>
          <w:szCs w:val="28"/>
        </w:rPr>
        <w:t>софинансирования</w:t>
      </w:r>
      <w:proofErr w:type="spellEnd"/>
      <w:r w:rsidRPr="00A6456C">
        <w:rPr>
          <w:color w:val="000000" w:themeColor="text1"/>
          <w:sz w:val="28"/>
          <w:szCs w:val="28"/>
        </w:rPr>
        <w:t xml:space="preserve"> расходных обязательств, возникающих при выполнении полномочий органов местного самоуправления по вопросам местного значения, в соответствии с заключенными соглашениями между главными распорядителями средств местного бюджета – получателями субсидий и органами исполнительной власти Чукотского автономного округа. </w:t>
      </w:r>
    </w:p>
    <w:p w:rsidR="009C505E" w:rsidRPr="00A6456C" w:rsidRDefault="009C505E" w:rsidP="009C505E">
      <w:pPr>
        <w:autoSpaceDE w:val="0"/>
        <w:autoSpaceDN w:val="0"/>
        <w:adjustRightInd w:val="0"/>
        <w:ind w:firstLine="709"/>
        <w:jc w:val="both"/>
        <w:rPr>
          <w:color w:val="000000" w:themeColor="text1"/>
          <w:sz w:val="28"/>
          <w:szCs w:val="28"/>
        </w:rPr>
      </w:pPr>
      <w:r w:rsidRPr="00A6456C">
        <w:rPr>
          <w:color w:val="000000" w:themeColor="text1"/>
          <w:sz w:val="28"/>
          <w:szCs w:val="28"/>
        </w:rPr>
        <w:t>Информация о субсидиях и их использовании в проверяемом периоде в разрезе главных распорядителей средств местного бюджета представлена в таблице №3.</w:t>
      </w:r>
    </w:p>
    <w:p w:rsidR="009C505E" w:rsidRPr="00A6456C" w:rsidRDefault="009C505E" w:rsidP="009C505E">
      <w:pPr>
        <w:pStyle w:val="51"/>
        <w:widowControl w:val="0"/>
        <w:shd w:val="clear" w:color="auto" w:fill="auto"/>
        <w:spacing w:after="0" w:line="240" w:lineRule="auto"/>
        <w:ind w:firstLine="709"/>
        <w:jc w:val="right"/>
        <w:rPr>
          <w:rFonts w:eastAsiaTheme="minorHAnsi"/>
          <w:color w:val="000000" w:themeColor="text1"/>
          <w:sz w:val="28"/>
          <w:szCs w:val="28"/>
          <w:lang w:eastAsia="en-US"/>
        </w:rPr>
      </w:pPr>
      <w:r w:rsidRPr="00A6456C">
        <w:rPr>
          <w:rFonts w:eastAsiaTheme="minorHAnsi"/>
          <w:color w:val="000000" w:themeColor="text1"/>
          <w:sz w:val="28"/>
          <w:szCs w:val="28"/>
          <w:lang w:eastAsia="en-US"/>
        </w:rPr>
        <w:t>Таблица №3</w:t>
      </w:r>
    </w:p>
    <w:p w:rsidR="009C505E" w:rsidRPr="00A6456C" w:rsidRDefault="009C505E" w:rsidP="009C505E">
      <w:pPr>
        <w:pStyle w:val="51"/>
        <w:widowControl w:val="0"/>
        <w:shd w:val="clear" w:color="auto" w:fill="auto"/>
        <w:spacing w:after="0" w:line="240" w:lineRule="auto"/>
        <w:ind w:firstLine="709"/>
        <w:jc w:val="right"/>
        <w:rPr>
          <w:rFonts w:eastAsiaTheme="minorHAnsi"/>
          <w:color w:val="000000" w:themeColor="text1"/>
          <w:sz w:val="28"/>
          <w:szCs w:val="28"/>
          <w:lang w:eastAsia="en-US"/>
        </w:rPr>
      </w:pPr>
      <w:r w:rsidRPr="00A6456C">
        <w:rPr>
          <w:rFonts w:eastAsiaTheme="minorHAnsi"/>
          <w:color w:val="000000" w:themeColor="text1"/>
          <w:sz w:val="28"/>
          <w:szCs w:val="28"/>
          <w:lang w:eastAsia="en-US"/>
        </w:rPr>
        <w:t xml:space="preserve"> (тыс</w:t>
      </w:r>
      <w:proofErr w:type="gramStart"/>
      <w:r w:rsidRPr="00A6456C">
        <w:rPr>
          <w:rFonts w:eastAsiaTheme="minorHAnsi"/>
          <w:color w:val="000000" w:themeColor="text1"/>
          <w:sz w:val="28"/>
          <w:szCs w:val="28"/>
          <w:lang w:eastAsia="en-US"/>
        </w:rPr>
        <w:t>.р</w:t>
      </w:r>
      <w:proofErr w:type="gramEnd"/>
      <w:r w:rsidRPr="00A6456C">
        <w:rPr>
          <w:rFonts w:eastAsiaTheme="minorHAnsi"/>
          <w:color w:val="000000" w:themeColor="text1"/>
          <w:sz w:val="28"/>
          <w:szCs w:val="28"/>
          <w:lang w:eastAsia="en-US"/>
        </w:rPr>
        <w:t>ублей)</w:t>
      </w:r>
    </w:p>
    <w:tbl>
      <w:tblPr>
        <w:tblW w:w="10349" w:type="dxa"/>
        <w:tblInd w:w="-176" w:type="dxa"/>
        <w:tblLook w:val="04A0"/>
      </w:tblPr>
      <w:tblGrid>
        <w:gridCol w:w="5104"/>
        <w:gridCol w:w="851"/>
        <w:gridCol w:w="850"/>
        <w:gridCol w:w="851"/>
        <w:gridCol w:w="965"/>
        <w:gridCol w:w="850"/>
        <w:gridCol w:w="878"/>
      </w:tblGrid>
      <w:tr w:rsidR="009C505E" w:rsidRPr="00A6456C" w:rsidTr="0027353A">
        <w:trPr>
          <w:trHeight w:val="120"/>
          <w:tblHeader/>
        </w:trPr>
        <w:tc>
          <w:tcPr>
            <w:tcW w:w="51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C505E" w:rsidRPr="00A6456C" w:rsidRDefault="009C505E" w:rsidP="00407A7C">
            <w:pPr>
              <w:jc w:val="center"/>
              <w:rPr>
                <w:color w:val="000000" w:themeColor="text1"/>
                <w:sz w:val="16"/>
                <w:szCs w:val="16"/>
              </w:rPr>
            </w:pPr>
            <w:r w:rsidRPr="00A6456C">
              <w:rPr>
                <w:color w:val="000000" w:themeColor="text1"/>
                <w:sz w:val="16"/>
                <w:szCs w:val="16"/>
              </w:rPr>
              <w:t>Наименование субсидии/главного распорядителя</w:t>
            </w:r>
          </w:p>
        </w:tc>
        <w:tc>
          <w:tcPr>
            <w:tcW w:w="2552" w:type="dxa"/>
            <w:gridSpan w:val="3"/>
            <w:tcBorders>
              <w:top w:val="single" w:sz="4" w:space="0" w:color="auto"/>
              <w:left w:val="nil"/>
              <w:bottom w:val="single" w:sz="4" w:space="0" w:color="auto"/>
              <w:right w:val="single" w:sz="4" w:space="0" w:color="auto"/>
            </w:tcBorders>
            <w:shd w:val="clear" w:color="auto" w:fill="auto"/>
            <w:vAlign w:val="center"/>
            <w:hideMark/>
          </w:tcPr>
          <w:p w:rsidR="009C505E" w:rsidRPr="00A6456C" w:rsidRDefault="009C505E" w:rsidP="00407A7C">
            <w:pPr>
              <w:jc w:val="center"/>
              <w:rPr>
                <w:color w:val="000000" w:themeColor="text1"/>
                <w:sz w:val="18"/>
                <w:szCs w:val="18"/>
              </w:rPr>
            </w:pPr>
            <w:r w:rsidRPr="00A6456C">
              <w:rPr>
                <w:color w:val="000000" w:themeColor="text1"/>
                <w:sz w:val="18"/>
                <w:szCs w:val="18"/>
              </w:rPr>
              <w:t>2016 год</w:t>
            </w:r>
          </w:p>
        </w:tc>
        <w:tc>
          <w:tcPr>
            <w:tcW w:w="2693" w:type="dxa"/>
            <w:gridSpan w:val="3"/>
            <w:tcBorders>
              <w:top w:val="single" w:sz="4" w:space="0" w:color="auto"/>
              <w:left w:val="nil"/>
              <w:bottom w:val="single" w:sz="4" w:space="0" w:color="auto"/>
              <w:right w:val="single" w:sz="4" w:space="0" w:color="auto"/>
            </w:tcBorders>
            <w:shd w:val="clear" w:color="auto" w:fill="auto"/>
            <w:vAlign w:val="center"/>
            <w:hideMark/>
          </w:tcPr>
          <w:p w:rsidR="009C505E" w:rsidRPr="00A6456C" w:rsidRDefault="009C505E" w:rsidP="00407A7C">
            <w:pPr>
              <w:jc w:val="center"/>
              <w:rPr>
                <w:color w:val="000000" w:themeColor="text1"/>
                <w:sz w:val="18"/>
                <w:szCs w:val="18"/>
              </w:rPr>
            </w:pPr>
            <w:r w:rsidRPr="00A6456C">
              <w:rPr>
                <w:color w:val="000000" w:themeColor="text1"/>
                <w:sz w:val="18"/>
                <w:szCs w:val="18"/>
              </w:rPr>
              <w:t>2017 год</w:t>
            </w:r>
          </w:p>
        </w:tc>
      </w:tr>
      <w:tr w:rsidR="009C505E" w:rsidRPr="00A6456C" w:rsidTr="0027353A">
        <w:trPr>
          <w:trHeight w:val="321"/>
          <w:tblHeader/>
        </w:trPr>
        <w:tc>
          <w:tcPr>
            <w:tcW w:w="5104" w:type="dxa"/>
            <w:vMerge/>
            <w:tcBorders>
              <w:top w:val="single" w:sz="4" w:space="0" w:color="auto"/>
              <w:left w:val="single" w:sz="4" w:space="0" w:color="auto"/>
              <w:bottom w:val="single" w:sz="4" w:space="0" w:color="auto"/>
              <w:right w:val="single" w:sz="4" w:space="0" w:color="auto"/>
            </w:tcBorders>
            <w:vAlign w:val="center"/>
            <w:hideMark/>
          </w:tcPr>
          <w:p w:rsidR="009C505E" w:rsidRPr="00A6456C" w:rsidRDefault="009C505E" w:rsidP="00407A7C">
            <w:pPr>
              <w:rPr>
                <w:color w:val="000000" w:themeColor="text1"/>
                <w:sz w:val="16"/>
                <w:szCs w:val="16"/>
              </w:rPr>
            </w:pPr>
          </w:p>
        </w:tc>
        <w:tc>
          <w:tcPr>
            <w:tcW w:w="851"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ind w:left="-108" w:right="-41"/>
              <w:jc w:val="center"/>
              <w:rPr>
                <w:color w:val="000000" w:themeColor="text1"/>
                <w:sz w:val="14"/>
                <w:szCs w:val="14"/>
              </w:rPr>
            </w:pPr>
            <w:r w:rsidRPr="00A6456C">
              <w:rPr>
                <w:color w:val="000000" w:themeColor="text1"/>
                <w:sz w:val="14"/>
                <w:szCs w:val="14"/>
              </w:rPr>
              <w:t>Утверждено</w:t>
            </w:r>
          </w:p>
        </w:tc>
        <w:tc>
          <w:tcPr>
            <w:tcW w:w="850"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ind w:left="-108"/>
              <w:jc w:val="center"/>
              <w:rPr>
                <w:color w:val="000000" w:themeColor="text1"/>
                <w:sz w:val="14"/>
                <w:szCs w:val="14"/>
              </w:rPr>
            </w:pPr>
            <w:r w:rsidRPr="00A6456C">
              <w:rPr>
                <w:color w:val="000000" w:themeColor="text1"/>
                <w:sz w:val="14"/>
                <w:szCs w:val="14"/>
              </w:rPr>
              <w:t>Исполнено</w:t>
            </w:r>
          </w:p>
        </w:tc>
        <w:tc>
          <w:tcPr>
            <w:tcW w:w="851"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ind w:left="-108" w:right="-81"/>
              <w:jc w:val="center"/>
              <w:rPr>
                <w:color w:val="000000" w:themeColor="text1"/>
                <w:sz w:val="14"/>
                <w:szCs w:val="14"/>
              </w:rPr>
            </w:pPr>
            <w:r w:rsidRPr="00A6456C">
              <w:rPr>
                <w:color w:val="000000" w:themeColor="text1"/>
                <w:sz w:val="14"/>
                <w:szCs w:val="14"/>
              </w:rPr>
              <w:t>Процент исполнения</w:t>
            </w:r>
          </w:p>
        </w:tc>
        <w:tc>
          <w:tcPr>
            <w:tcW w:w="965"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ind w:left="-135"/>
              <w:jc w:val="right"/>
              <w:rPr>
                <w:color w:val="000000" w:themeColor="text1"/>
                <w:sz w:val="14"/>
                <w:szCs w:val="14"/>
              </w:rPr>
            </w:pPr>
            <w:r w:rsidRPr="00A6456C">
              <w:rPr>
                <w:color w:val="000000" w:themeColor="text1"/>
                <w:sz w:val="14"/>
                <w:szCs w:val="14"/>
              </w:rPr>
              <w:t>Утверждено</w:t>
            </w:r>
          </w:p>
        </w:tc>
        <w:tc>
          <w:tcPr>
            <w:tcW w:w="850"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ind w:left="-108"/>
              <w:jc w:val="center"/>
              <w:rPr>
                <w:color w:val="000000" w:themeColor="text1"/>
                <w:sz w:val="14"/>
                <w:szCs w:val="14"/>
              </w:rPr>
            </w:pPr>
            <w:r w:rsidRPr="00A6456C">
              <w:rPr>
                <w:color w:val="000000" w:themeColor="text1"/>
                <w:sz w:val="14"/>
                <w:szCs w:val="14"/>
              </w:rPr>
              <w:t>Исполнено</w:t>
            </w:r>
          </w:p>
        </w:tc>
        <w:tc>
          <w:tcPr>
            <w:tcW w:w="878"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ind w:left="-80"/>
              <w:jc w:val="center"/>
              <w:rPr>
                <w:color w:val="000000" w:themeColor="text1"/>
                <w:sz w:val="14"/>
                <w:szCs w:val="14"/>
              </w:rPr>
            </w:pPr>
            <w:r w:rsidRPr="00A6456C">
              <w:rPr>
                <w:color w:val="000000" w:themeColor="text1"/>
                <w:sz w:val="14"/>
                <w:szCs w:val="14"/>
              </w:rPr>
              <w:t>Процент исполнения</w:t>
            </w:r>
          </w:p>
        </w:tc>
      </w:tr>
      <w:tr w:rsidR="009C505E" w:rsidRPr="00A6456C" w:rsidTr="0027353A">
        <w:trPr>
          <w:trHeight w:val="180"/>
          <w:tblHeader/>
        </w:trPr>
        <w:tc>
          <w:tcPr>
            <w:tcW w:w="5104" w:type="dxa"/>
            <w:tcBorders>
              <w:top w:val="nil"/>
              <w:left w:val="single" w:sz="4" w:space="0" w:color="auto"/>
              <w:bottom w:val="single" w:sz="4" w:space="0" w:color="auto"/>
              <w:right w:val="single" w:sz="4" w:space="0" w:color="auto"/>
            </w:tcBorders>
            <w:shd w:val="clear" w:color="auto" w:fill="auto"/>
            <w:noWrap/>
            <w:vAlign w:val="center"/>
            <w:hideMark/>
          </w:tcPr>
          <w:p w:rsidR="009C505E" w:rsidRPr="00A6456C" w:rsidRDefault="009C505E" w:rsidP="00407A7C">
            <w:pPr>
              <w:jc w:val="center"/>
              <w:rPr>
                <w:color w:val="000000" w:themeColor="text1"/>
                <w:sz w:val="16"/>
                <w:szCs w:val="16"/>
              </w:rPr>
            </w:pPr>
            <w:r w:rsidRPr="00A6456C">
              <w:rPr>
                <w:color w:val="000000" w:themeColor="text1"/>
                <w:sz w:val="16"/>
                <w:szCs w:val="16"/>
              </w:rPr>
              <w:t>1</w:t>
            </w:r>
          </w:p>
        </w:tc>
        <w:tc>
          <w:tcPr>
            <w:tcW w:w="851"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jc w:val="center"/>
              <w:rPr>
                <w:color w:val="000000" w:themeColor="text1"/>
                <w:sz w:val="16"/>
                <w:szCs w:val="16"/>
              </w:rPr>
            </w:pPr>
            <w:r w:rsidRPr="00A6456C">
              <w:rPr>
                <w:color w:val="000000" w:themeColor="text1"/>
                <w:sz w:val="16"/>
                <w:szCs w:val="16"/>
              </w:rPr>
              <w:t>2</w:t>
            </w:r>
          </w:p>
        </w:tc>
        <w:tc>
          <w:tcPr>
            <w:tcW w:w="850"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ind w:left="-108"/>
              <w:jc w:val="center"/>
              <w:rPr>
                <w:color w:val="000000" w:themeColor="text1"/>
                <w:sz w:val="16"/>
                <w:szCs w:val="16"/>
              </w:rPr>
            </w:pPr>
            <w:r w:rsidRPr="00A6456C">
              <w:rPr>
                <w:color w:val="000000" w:themeColor="text1"/>
                <w:sz w:val="16"/>
                <w:szCs w:val="16"/>
              </w:rPr>
              <w:t>3</w:t>
            </w:r>
          </w:p>
        </w:tc>
        <w:tc>
          <w:tcPr>
            <w:tcW w:w="851" w:type="dxa"/>
            <w:tcBorders>
              <w:top w:val="nil"/>
              <w:left w:val="nil"/>
              <w:bottom w:val="single" w:sz="4" w:space="0" w:color="auto"/>
              <w:right w:val="single" w:sz="4" w:space="0" w:color="auto"/>
            </w:tcBorders>
            <w:shd w:val="clear" w:color="auto" w:fill="auto"/>
            <w:noWrap/>
            <w:vAlign w:val="center"/>
            <w:hideMark/>
          </w:tcPr>
          <w:p w:rsidR="009C505E" w:rsidRPr="00A6456C" w:rsidRDefault="009C505E" w:rsidP="00407A7C">
            <w:pPr>
              <w:jc w:val="center"/>
              <w:rPr>
                <w:color w:val="000000" w:themeColor="text1"/>
                <w:sz w:val="16"/>
                <w:szCs w:val="16"/>
              </w:rPr>
            </w:pPr>
            <w:r w:rsidRPr="00A6456C">
              <w:rPr>
                <w:color w:val="000000" w:themeColor="text1"/>
                <w:sz w:val="16"/>
                <w:szCs w:val="16"/>
              </w:rPr>
              <w:t>4</w:t>
            </w:r>
          </w:p>
        </w:tc>
        <w:tc>
          <w:tcPr>
            <w:tcW w:w="965"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ind w:left="-135"/>
              <w:jc w:val="center"/>
              <w:rPr>
                <w:color w:val="000000" w:themeColor="text1"/>
                <w:sz w:val="16"/>
                <w:szCs w:val="16"/>
              </w:rPr>
            </w:pPr>
            <w:r w:rsidRPr="00A6456C">
              <w:rPr>
                <w:color w:val="000000" w:themeColor="text1"/>
                <w:sz w:val="16"/>
                <w:szCs w:val="16"/>
              </w:rPr>
              <w:t>5</w:t>
            </w:r>
          </w:p>
        </w:tc>
        <w:tc>
          <w:tcPr>
            <w:tcW w:w="850"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ind w:left="-108"/>
              <w:jc w:val="center"/>
              <w:rPr>
                <w:color w:val="000000" w:themeColor="text1"/>
                <w:sz w:val="16"/>
                <w:szCs w:val="16"/>
              </w:rPr>
            </w:pPr>
            <w:r w:rsidRPr="00A6456C">
              <w:rPr>
                <w:color w:val="000000" w:themeColor="text1"/>
                <w:sz w:val="16"/>
                <w:szCs w:val="16"/>
              </w:rPr>
              <w:t>6</w:t>
            </w:r>
          </w:p>
        </w:tc>
        <w:tc>
          <w:tcPr>
            <w:tcW w:w="878" w:type="dxa"/>
            <w:tcBorders>
              <w:top w:val="nil"/>
              <w:left w:val="nil"/>
              <w:bottom w:val="single" w:sz="4" w:space="0" w:color="auto"/>
              <w:right w:val="single" w:sz="4" w:space="0" w:color="auto"/>
            </w:tcBorders>
            <w:shd w:val="clear" w:color="auto" w:fill="auto"/>
            <w:noWrap/>
            <w:vAlign w:val="center"/>
            <w:hideMark/>
          </w:tcPr>
          <w:p w:rsidR="009C505E" w:rsidRPr="00A6456C" w:rsidRDefault="009C505E" w:rsidP="00407A7C">
            <w:pPr>
              <w:ind w:left="-80"/>
              <w:jc w:val="center"/>
              <w:rPr>
                <w:color w:val="000000" w:themeColor="text1"/>
                <w:sz w:val="16"/>
                <w:szCs w:val="16"/>
              </w:rPr>
            </w:pPr>
            <w:r w:rsidRPr="00A6456C">
              <w:rPr>
                <w:color w:val="000000" w:themeColor="text1"/>
                <w:sz w:val="16"/>
                <w:szCs w:val="16"/>
              </w:rPr>
              <w:t>7</w:t>
            </w:r>
          </w:p>
        </w:tc>
      </w:tr>
      <w:tr w:rsidR="009C505E" w:rsidRPr="00A6456C" w:rsidTr="0027353A">
        <w:trPr>
          <w:trHeight w:val="285"/>
        </w:trPr>
        <w:tc>
          <w:tcPr>
            <w:tcW w:w="5104" w:type="dxa"/>
            <w:tcBorders>
              <w:top w:val="nil"/>
              <w:left w:val="single" w:sz="4" w:space="0" w:color="auto"/>
              <w:bottom w:val="single" w:sz="4" w:space="0" w:color="auto"/>
              <w:right w:val="single" w:sz="4" w:space="0" w:color="auto"/>
            </w:tcBorders>
            <w:shd w:val="clear" w:color="auto" w:fill="auto"/>
            <w:noWrap/>
            <w:vAlign w:val="center"/>
            <w:hideMark/>
          </w:tcPr>
          <w:p w:rsidR="009C505E" w:rsidRPr="00A6456C" w:rsidRDefault="009C505E" w:rsidP="0027353A">
            <w:pPr>
              <w:spacing w:line="192" w:lineRule="auto"/>
              <w:rPr>
                <w:b/>
                <w:bCs/>
                <w:color w:val="000000" w:themeColor="text1"/>
                <w:sz w:val="20"/>
                <w:szCs w:val="20"/>
              </w:rPr>
            </w:pPr>
            <w:r w:rsidRPr="00A6456C">
              <w:rPr>
                <w:b/>
                <w:bCs/>
                <w:color w:val="000000" w:themeColor="text1"/>
                <w:sz w:val="20"/>
                <w:szCs w:val="20"/>
              </w:rPr>
              <w:t>Субсидии, всего</w:t>
            </w:r>
          </w:p>
        </w:tc>
        <w:tc>
          <w:tcPr>
            <w:tcW w:w="851" w:type="dxa"/>
            <w:tcBorders>
              <w:top w:val="nil"/>
              <w:left w:val="nil"/>
              <w:bottom w:val="single" w:sz="4" w:space="0" w:color="auto"/>
              <w:right w:val="single" w:sz="4" w:space="0" w:color="auto"/>
            </w:tcBorders>
            <w:shd w:val="clear" w:color="auto" w:fill="auto"/>
            <w:noWrap/>
            <w:vAlign w:val="center"/>
            <w:hideMark/>
          </w:tcPr>
          <w:p w:rsidR="009C505E" w:rsidRPr="00A6456C" w:rsidRDefault="009C505E" w:rsidP="00407A7C">
            <w:pPr>
              <w:ind w:left="-108"/>
              <w:jc w:val="right"/>
              <w:rPr>
                <w:b/>
                <w:bCs/>
                <w:color w:val="000000" w:themeColor="text1"/>
                <w:sz w:val="16"/>
                <w:szCs w:val="16"/>
              </w:rPr>
            </w:pPr>
            <w:r w:rsidRPr="00A6456C">
              <w:rPr>
                <w:b/>
                <w:bCs/>
                <w:color w:val="000000" w:themeColor="text1"/>
                <w:sz w:val="16"/>
                <w:szCs w:val="16"/>
              </w:rPr>
              <w:t>223 956,3</w:t>
            </w:r>
          </w:p>
        </w:tc>
        <w:tc>
          <w:tcPr>
            <w:tcW w:w="850" w:type="dxa"/>
            <w:tcBorders>
              <w:top w:val="nil"/>
              <w:left w:val="nil"/>
              <w:bottom w:val="single" w:sz="4" w:space="0" w:color="auto"/>
              <w:right w:val="single" w:sz="4" w:space="0" w:color="auto"/>
            </w:tcBorders>
            <w:shd w:val="clear" w:color="auto" w:fill="auto"/>
            <w:noWrap/>
            <w:vAlign w:val="center"/>
            <w:hideMark/>
          </w:tcPr>
          <w:p w:rsidR="009C505E" w:rsidRPr="00A6456C" w:rsidRDefault="009C505E" w:rsidP="00407A7C">
            <w:pPr>
              <w:ind w:left="-108"/>
              <w:jc w:val="right"/>
              <w:rPr>
                <w:b/>
                <w:bCs/>
                <w:color w:val="000000" w:themeColor="text1"/>
                <w:sz w:val="16"/>
                <w:szCs w:val="16"/>
              </w:rPr>
            </w:pPr>
            <w:r w:rsidRPr="00A6456C">
              <w:rPr>
                <w:b/>
                <w:bCs/>
                <w:color w:val="000000" w:themeColor="text1"/>
                <w:sz w:val="16"/>
                <w:szCs w:val="16"/>
              </w:rPr>
              <w:t>215 423,9</w:t>
            </w:r>
          </w:p>
        </w:tc>
        <w:tc>
          <w:tcPr>
            <w:tcW w:w="851" w:type="dxa"/>
            <w:tcBorders>
              <w:top w:val="nil"/>
              <w:left w:val="nil"/>
              <w:bottom w:val="single" w:sz="4" w:space="0" w:color="auto"/>
              <w:right w:val="single" w:sz="4" w:space="0" w:color="auto"/>
            </w:tcBorders>
            <w:shd w:val="clear" w:color="auto" w:fill="auto"/>
            <w:noWrap/>
            <w:vAlign w:val="center"/>
            <w:hideMark/>
          </w:tcPr>
          <w:p w:rsidR="009C505E" w:rsidRPr="00A6456C" w:rsidRDefault="009C505E" w:rsidP="00407A7C">
            <w:pPr>
              <w:jc w:val="center"/>
              <w:rPr>
                <w:b/>
                <w:bCs/>
                <w:color w:val="000000" w:themeColor="text1"/>
                <w:sz w:val="16"/>
                <w:szCs w:val="16"/>
              </w:rPr>
            </w:pPr>
            <w:r w:rsidRPr="00A6456C">
              <w:rPr>
                <w:b/>
                <w:bCs/>
                <w:color w:val="000000" w:themeColor="text1"/>
                <w:sz w:val="16"/>
                <w:szCs w:val="16"/>
              </w:rPr>
              <w:t>96,2</w:t>
            </w:r>
          </w:p>
        </w:tc>
        <w:tc>
          <w:tcPr>
            <w:tcW w:w="965" w:type="dxa"/>
            <w:tcBorders>
              <w:top w:val="nil"/>
              <w:left w:val="nil"/>
              <w:bottom w:val="single" w:sz="4" w:space="0" w:color="auto"/>
              <w:right w:val="single" w:sz="4" w:space="0" w:color="auto"/>
            </w:tcBorders>
            <w:shd w:val="clear" w:color="auto" w:fill="auto"/>
            <w:noWrap/>
            <w:vAlign w:val="center"/>
            <w:hideMark/>
          </w:tcPr>
          <w:p w:rsidR="009C505E" w:rsidRPr="00A6456C" w:rsidRDefault="009C505E" w:rsidP="00407A7C">
            <w:pPr>
              <w:ind w:left="-135"/>
              <w:jc w:val="right"/>
              <w:rPr>
                <w:b/>
                <w:bCs/>
                <w:color w:val="000000" w:themeColor="text1"/>
                <w:sz w:val="16"/>
                <w:szCs w:val="16"/>
              </w:rPr>
            </w:pPr>
            <w:r w:rsidRPr="00A6456C">
              <w:rPr>
                <w:b/>
                <w:bCs/>
                <w:color w:val="000000" w:themeColor="text1"/>
                <w:sz w:val="16"/>
                <w:szCs w:val="16"/>
              </w:rPr>
              <w:t>198 466,3</w:t>
            </w:r>
          </w:p>
        </w:tc>
        <w:tc>
          <w:tcPr>
            <w:tcW w:w="850" w:type="dxa"/>
            <w:tcBorders>
              <w:top w:val="nil"/>
              <w:left w:val="nil"/>
              <w:bottom w:val="single" w:sz="4" w:space="0" w:color="auto"/>
              <w:right w:val="single" w:sz="4" w:space="0" w:color="auto"/>
            </w:tcBorders>
            <w:shd w:val="clear" w:color="auto" w:fill="auto"/>
            <w:noWrap/>
            <w:vAlign w:val="center"/>
            <w:hideMark/>
          </w:tcPr>
          <w:p w:rsidR="009C505E" w:rsidRPr="00A6456C" w:rsidRDefault="009C505E" w:rsidP="00407A7C">
            <w:pPr>
              <w:ind w:left="-108"/>
              <w:jc w:val="right"/>
              <w:rPr>
                <w:b/>
                <w:bCs/>
                <w:color w:val="000000" w:themeColor="text1"/>
                <w:sz w:val="16"/>
                <w:szCs w:val="16"/>
              </w:rPr>
            </w:pPr>
            <w:r w:rsidRPr="00A6456C">
              <w:rPr>
                <w:b/>
                <w:bCs/>
                <w:color w:val="000000" w:themeColor="text1"/>
                <w:sz w:val="16"/>
                <w:szCs w:val="16"/>
              </w:rPr>
              <w:t>76 400,0</w:t>
            </w:r>
          </w:p>
        </w:tc>
        <w:tc>
          <w:tcPr>
            <w:tcW w:w="878" w:type="dxa"/>
            <w:tcBorders>
              <w:top w:val="nil"/>
              <w:left w:val="nil"/>
              <w:bottom w:val="single" w:sz="4" w:space="0" w:color="auto"/>
              <w:right w:val="single" w:sz="4" w:space="0" w:color="auto"/>
            </w:tcBorders>
            <w:shd w:val="clear" w:color="auto" w:fill="auto"/>
            <w:noWrap/>
            <w:vAlign w:val="center"/>
            <w:hideMark/>
          </w:tcPr>
          <w:p w:rsidR="009C505E" w:rsidRPr="00A6456C" w:rsidRDefault="009C505E" w:rsidP="00407A7C">
            <w:pPr>
              <w:ind w:left="-80"/>
              <w:jc w:val="center"/>
              <w:rPr>
                <w:b/>
                <w:bCs/>
                <w:color w:val="000000" w:themeColor="text1"/>
                <w:sz w:val="16"/>
                <w:szCs w:val="16"/>
              </w:rPr>
            </w:pPr>
            <w:r w:rsidRPr="00A6456C">
              <w:rPr>
                <w:b/>
                <w:bCs/>
                <w:color w:val="000000" w:themeColor="text1"/>
                <w:sz w:val="16"/>
                <w:szCs w:val="16"/>
              </w:rPr>
              <w:t>38,5</w:t>
            </w:r>
          </w:p>
        </w:tc>
      </w:tr>
      <w:tr w:rsidR="009C505E" w:rsidRPr="00A6456C" w:rsidTr="0027353A">
        <w:trPr>
          <w:trHeight w:val="389"/>
        </w:trPr>
        <w:tc>
          <w:tcPr>
            <w:tcW w:w="5104" w:type="dxa"/>
            <w:tcBorders>
              <w:top w:val="nil"/>
              <w:left w:val="single" w:sz="4" w:space="0" w:color="auto"/>
              <w:bottom w:val="single" w:sz="4" w:space="0" w:color="auto"/>
              <w:right w:val="single" w:sz="4" w:space="0" w:color="auto"/>
            </w:tcBorders>
            <w:shd w:val="clear" w:color="auto" w:fill="auto"/>
            <w:noWrap/>
            <w:vAlign w:val="center"/>
            <w:hideMark/>
          </w:tcPr>
          <w:p w:rsidR="009C505E" w:rsidRPr="00A6456C" w:rsidRDefault="009C505E" w:rsidP="0027353A">
            <w:pPr>
              <w:spacing w:line="192" w:lineRule="auto"/>
              <w:rPr>
                <w:b/>
                <w:bCs/>
                <w:color w:val="000000" w:themeColor="text1"/>
                <w:sz w:val="16"/>
                <w:szCs w:val="16"/>
              </w:rPr>
            </w:pPr>
            <w:r w:rsidRPr="00A6456C">
              <w:rPr>
                <w:b/>
                <w:bCs/>
                <w:color w:val="000000" w:themeColor="text1"/>
                <w:sz w:val="16"/>
                <w:szCs w:val="16"/>
              </w:rPr>
              <w:t>Администрация (ГРБС 801), всего,</w:t>
            </w:r>
          </w:p>
          <w:p w:rsidR="009C505E" w:rsidRPr="00A6456C" w:rsidRDefault="009C505E" w:rsidP="0027353A">
            <w:pPr>
              <w:spacing w:line="192" w:lineRule="auto"/>
              <w:rPr>
                <w:b/>
                <w:bCs/>
                <w:color w:val="000000" w:themeColor="text1"/>
                <w:sz w:val="16"/>
                <w:szCs w:val="16"/>
              </w:rPr>
            </w:pPr>
            <w:r w:rsidRPr="00A6456C">
              <w:rPr>
                <w:b/>
                <w:bCs/>
                <w:color w:val="000000" w:themeColor="text1"/>
                <w:sz w:val="16"/>
                <w:szCs w:val="16"/>
              </w:rPr>
              <w:t xml:space="preserve"> в том числе:</w:t>
            </w:r>
          </w:p>
        </w:tc>
        <w:tc>
          <w:tcPr>
            <w:tcW w:w="851" w:type="dxa"/>
            <w:tcBorders>
              <w:top w:val="nil"/>
              <w:left w:val="nil"/>
              <w:bottom w:val="single" w:sz="4" w:space="0" w:color="auto"/>
              <w:right w:val="single" w:sz="4" w:space="0" w:color="auto"/>
            </w:tcBorders>
            <w:shd w:val="clear" w:color="auto" w:fill="auto"/>
            <w:noWrap/>
            <w:vAlign w:val="center"/>
            <w:hideMark/>
          </w:tcPr>
          <w:p w:rsidR="009C505E" w:rsidRPr="00A6456C" w:rsidRDefault="009C505E" w:rsidP="00407A7C">
            <w:pPr>
              <w:ind w:left="-108"/>
              <w:jc w:val="right"/>
              <w:rPr>
                <w:b/>
                <w:bCs/>
                <w:color w:val="000000" w:themeColor="text1"/>
                <w:sz w:val="16"/>
                <w:szCs w:val="16"/>
              </w:rPr>
            </w:pPr>
            <w:r w:rsidRPr="00A6456C">
              <w:rPr>
                <w:b/>
                <w:bCs/>
                <w:color w:val="000000" w:themeColor="text1"/>
                <w:sz w:val="16"/>
                <w:szCs w:val="16"/>
              </w:rPr>
              <w:t>162 056,4</w:t>
            </w:r>
          </w:p>
        </w:tc>
        <w:tc>
          <w:tcPr>
            <w:tcW w:w="850" w:type="dxa"/>
            <w:tcBorders>
              <w:top w:val="nil"/>
              <w:left w:val="nil"/>
              <w:bottom w:val="single" w:sz="4" w:space="0" w:color="auto"/>
              <w:right w:val="single" w:sz="4" w:space="0" w:color="auto"/>
            </w:tcBorders>
            <w:shd w:val="clear" w:color="auto" w:fill="auto"/>
            <w:noWrap/>
            <w:vAlign w:val="center"/>
            <w:hideMark/>
          </w:tcPr>
          <w:p w:rsidR="009C505E" w:rsidRPr="00A6456C" w:rsidRDefault="009C505E" w:rsidP="00407A7C">
            <w:pPr>
              <w:ind w:left="-108"/>
              <w:jc w:val="right"/>
              <w:rPr>
                <w:b/>
                <w:bCs/>
                <w:color w:val="000000" w:themeColor="text1"/>
                <w:sz w:val="16"/>
                <w:szCs w:val="16"/>
              </w:rPr>
            </w:pPr>
            <w:r w:rsidRPr="00A6456C">
              <w:rPr>
                <w:b/>
                <w:bCs/>
                <w:color w:val="000000" w:themeColor="text1"/>
                <w:sz w:val="16"/>
                <w:szCs w:val="16"/>
              </w:rPr>
              <w:t>153 531,0</w:t>
            </w:r>
          </w:p>
        </w:tc>
        <w:tc>
          <w:tcPr>
            <w:tcW w:w="851"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jc w:val="center"/>
              <w:rPr>
                <w:b/>
                <w:bCs/>
                <w:color w:val="000000" w:themeColor="text1"/>
                <w:sz w:val="16"/>
                <w:szCs w:val="16"/>
              </w:rPr>
            </w:pPr>
            <w:r w:rsidRPr="00A6456C">
              <w:rPr>
                <w:b/>
                <w:bCs/>
                <w:color w:val="000000" w:themeColor="text1"/>
                <w:sz w:val="16"/>
                <w:szCs w:val="16"/>
              </w:rPr>
              <w:t>94,7</w:t>
            </w:r>
          </w:p>
        </w:tc>
        <w:tc>
          <w:tcPr>
            <w:tcW w:w="965" w:type="dxa"/>
            <w:tcBorders>
              <w:top w:val="nil"/>
              <w:left w:val="nil"/>
              <w:bottom w:val="single" w:sz="4" w:space="0" w:color="auto"/>
              <w:right w:val="single" w:sz="4" w:space="0" w:color="auto"/>
            </w:tcBorders>
            <w:shd w:val="clear" w:color="auto" w:fill="auto"/>
            <w:noWrap/>
            <w:vAlign w:val="center"/>
            <w:hideMark/>
          </w:tcPr>
          <w:p w:rsidR="009C505E" w:rsidRPr="00A6456C" w:rsidRDefault="009C505E" w:rsidP="00407A7C">
            <w:pPr>
              <w:ind w:left="-135"/>
              <w:jc w:val="right"/>
              <w:rPr>
                <w:b/>
                <w:bCs/>
                <w:color w:val="000000" w:themeColor="text1"/>
                <w:sz w:val="16"/>
                <w:szCs w:val="16"/>
              </w:rPr>
            </w:pPr>
            <w:r w:rsidRPr="00A6456C">
              <w:rPr>
                <w:b/>
                <w:bCs/>
                <w:color w:val="000000" w:themeColor="text1"/>
                <w:sz w:val="16"/>
                <w:szCs w:val="16"/>
              </w:rPr>
              <w:t>135 706,6</w:t>
            </w:r>
          </w:p>
        </w:tc>
        <w:tc>
          <w:tcPr>
            <w:tcW w:w="850" w:type="dxa"/>
            <w:tcBorders>
              <w:top w:val="nil"/>
              <w:left w:val="nil"/>
              <w:bottom w:val="single" w:sz="4" w:space="0" w:color="auto"/>
              <w:right w:val="single" w:sz="4" w:space="0" w:color="auto"/>
            </w:tcBorders>
            <w:shd w:val="clear" w:color="auto" w:fill="auto"/>
            <w:noWrap/>
            <w:vAlign w:val="center"/>
            <w:hideMark/>
          </w:tcPr>
          <w:p w:rsidR="009C505E" w:rsidRPr="00A6456C" w:rsidRDefault="009C505E" w:rsidP="00407A7C">
            <w:pPr>
              <w:ind w:left="-108"/>
              <w:jc w:val="right"/>
              <w:rPr>
                <w:b/>
                <w:bCs/>
                <w:color w:val="000000" w:themeColor="text1"/>
                <w:sz w:val="16"/>
                <w:szCs w:val="16"/>
              </w:rPr>
            </w:pPr>
            <w:r w:rsidRPr="00A6456C">
              <w:rPr>
                <w:b/>
                <w:bCs/>
                <w:color w:val="000000" w:themeColor="text1"/>
                <w:sz w:val="16"/>
                <w:szCs w:val="16"/>
              </w:rPr>
              <w:t>17 540,5</w:t>
            </w:r>
          </w:p>
        </w:tc>
        <w:tc>
          <w:tcPr>
            <w:tcW w:w="878"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ind w:left="-80"/>
              <w:jc w:val="center"/>
              <w:rPr>
                <w:b/>
                <w:bCs/>
                <w:color w:val="000000" w:themeColor="text1"/>
                <w:sz w:val="16"/>
                <w:szCs w:val="16"/>
              </w:rPr>
            </w:pPr>
            <w:r w:rsidRPr="00A6456C">
              <w:rPr>
                <w:b/>
                <w:bCs/>
                <w:color w:val="000000" w:themeColor="text1"/>
                <w:sz w:val="16"/>
                <w:szCs w:val="16"/>
              </w:rPr>
              <w:t>12,9</w:t>
            </w:r>
          </w:p>
        </w:tc>
      </w:tr>
      <w:tr w:rsidR="009C505E" w:rsidRPr="00A6456C" w:rsidTr="0027353A">
        <w:trPr>
          <w:trHeight w:val="64"/>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505E" w:rsidRPr="00A6456C" w:rsidRDefault="009C505E" w:rsidP="0027353A">
            <w:pPr>
              <w:spacing w:line="192" w:lineRule="auto"/>
              <w:rPr>
                <w:color w:val="000000" w:themeColor="text1"/>
                <w:sz w:val="16"/>
                <w:szCs w:val="16"/>
              </w:rPr>
            </w:pPr>
            <w:r w:rsidRPr="00A6456C">
              <w:rPr>
                <w:color w:val="000000" w:themeColor="text1"/>
                <w:sz w:val="16"/>
                <w:szCs w:val="16"/>
              </w:rPr>
              <w:t>на возмещение организациям ЖКХ части расходов по приобретенной тепловой энергии</w:t>
            </w:r>
          </w:p>
        </w:tc>
        <w:tc>
          <w:tcPr>
            <w:tcW w:w="851" w:type="dxa"/>
            <w:tcBorders>
              <w:top w:val="nil"/>
              <w:left w:val="nil"/>
              <w:bottom w:val="single" w:sz="4" w:space="0" w:color="auto"/>
              <w:right w:val="single" w:sz="4" w:space="0" w:color="auto"/>
            </w:tcBorders>
            <w:shd w:val="clear" w:color="auto" w:fill="auto"/>
            <w:noWrap/>
            <w:vAlign w:val="center"/>
            <w:hideMark/>
          </w:tcPr>
          <w:p w:rsidR="009C505E" w:rsidRPr="00A6456C" w:rsidRDefault="009C505E" w:rsidP="00407A7C">
            <w:pPr>
              <w:ind w:left="-108"/>
              <w:jc w:val="right"/>
              <w:rPr>
                <w:color w:val="000000" w:themeColor="text1"/>
                <w:sz w:val="16"/>
                <w:szCs w:val="16"/>
              </w:rPr>
            </w:pPr>
            <w:r w:rsidRPr="00A6456C">
              <w:rPr>
                <w:color w:val="000000" w:themeColor="text1"/>
                <w:sz w:val="16"/>
                <w:szCs w:val="16"/>
              </w:rPr>
              <w:t>38 000,0</w:t>
            </w:r>
          </w:p>
        </w:tc>
        <w:tc>
          <w:tcPr>
            <w:tcW w:w="850" w:type="dxa"/>
            <w:tcBorders>
              <w:top w:val="nil"/>
              <w:left w:val="nil"/>
              <w:bottom w:val="single" w:sz="4" w:space="0" w:color="auto"/>
              <w:right w:val="single" w:sz="4" w:space="0" w:color="auto"/>
            </w:tcBorders>
            <w:shd w:val="clear" w:color="auto" w:fill="auto"/>
            <w:noWrap/>
            <w:vAlign w:val="center"/>
            <w:hideMark/>
          </w:tcPr>
          <w:p w:rsidR="009C505E" w:rsidRPr="00A6456C" w:rsidRDefault="009C505E" w:rsidP="00407A7C">
            <w:pPr>
              <w:ind w:left="-108"/>
              <w:jc w:val="right"/>
              <w:rPr>
                <w:color w:val="000000" w:themeColor="text1"/>
                <w:sz w:val="16"/>
                <w:szCs w:val="16"/>
              </w:rPr>
            </w:pPr>
            <w:r w:rsidRPr="00A6456C">
              <w:rPr>
                <w:color w:val="000000" w:themeColor="text1"/>
                <w:sz w:val="16"/>
                <w:szCs w:val="16"/>
              </w:rPr>
              <w:t>38 000,0</w:t>
            </w:r>
          </w:p>
        </w:tc>
        <w:tc>
          <w:tcPr>
            <w:tcW w:w="851"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jc w:val="center"/>
              <w:rPr>
                <w:color w:val="000000" w:themeColor="text1"/>
                <w:sz w:val="16"/>
                <w:szCs w:val="16"/>
              </w:rPr>
            </w:pPr>
            <w:r w:rsidRPr="00A6456C">
              <w:rPr>
                <w:color w:val="000000" w:themeColor="text1"/>
                <w:sz w:val="16"/>
                <w:szCs w:val="16"/>
              </w:rPr>
              <w:t>100,0</w:t>
            </w:r>
          </w:p>
        </w:tc>
        <w:tc>
          <w:tcPr>
            <w:tcW w:w="965" w:type="dxa"/>
            <w:tcBorders>
              <w:top w:val="nil"/>
              <w:left w:val="nil"/>
              <w:bottom w:val="single" w:sz="4" w:space="0" w:color="auto"/>
              <w:right w:val="single" w:sz="4" w:space="0" w:color="auto"/>
            </w:tcBorders>
            <w:shd w:val="clear" w:color="auto" w:fill="auto"/>
            <w:noWrap/>
            <w:vAlign w:val="center"/>
            <w:hideMark/>
          </w:tcPr>
          <w:p w:rsidR="009C505E" w:rsidRPr="00A6456C" w:rsidRDefault="009C505E" w:rsidP="00407A7C">
            <w:pPr>
              <w:ind w:left="-135"/>
              <w:jc w:val="right"/>
              <w:rPr>
                <w:color w:val="000000" w:themeColor="text1"/>
                <w:sz w:val="16"/>
                <w:szCs w:val="16"/>
              </w:rPr>
            </w:pPr>
            <w:r w:rsidRPr="00A6456C">
              <w:rPr>
                <w:color w:val="000000" w:themeColor="text1"/>
                <w:sz w:val="16"/>
                <w:szCs w:val="16"/>
              </w:rPr>
              <w:t>-</w:t>
            </w:r>
          </w:p>
        </w:tc>
        <w:tc>
          <w:tcPr>
            <w:tcW w:w="850" w:type="dxa"/>
            <w:tcBorders>
              <w:top w:val="nil"/>
              <w:left w:val="nil"/>
              <w:bottom w:val="single" w:sz="4" w:space="0" w:color="auto"/>
              <w:right w:val="single" w:sz="4" w:space="0" w:color="auto"/>
            </w:tcBorders>
            <w:shd w:val="clear" w:color="auto" w:fill="auto"/>
            <w:noWrap/>
            <w:vAlign w:val="center"/>
            <w:hideMark/>
          </w:tcPr>
          <w:p w:rsidR="009C505E" w:rsidRPr="00A6456C" w:rsidRDefault="009C505E" w:rsidP="00407A7C">
            <w:pPr>
              <w:ind w:left="-108"/>
              <w:jc w:val="right"/>
              <w:rPr>
                <w:color w:val="000000" w:themeColor="text1"/>
                <w:sz w:val="16"/>
                <w:szCs w:val="16"/>
              </w:rPr>
            </w:pPr>
            <w:r w:rsidRPr="00A6456C">
              <w:rPr>
                <w:color w:val="000000" w:themeColor="text1"/>
                <w:sz w:val="16"/>
                <w:szCs w:val="16"/>
              </w:rPr>
              <w:t>-</w:t>
            </w:r>
          </w:p>
        </w:tc>
        <w:tc>
          <w:tcPr>
            <w:tcW w:w="878"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ind w:left="-80"/>
              <w:jc w:val="center"/>
              <w:rPr>
                <w:color w:val="000000" w:themeColor="text1"/>
                <w:sz w:val="16"/>
                <w:szCs w:val="16"/>
              </w:rPr>
            </w:pPr>
            <w:r w:rsidRPr="00A6456C">
              <w:rPr>
                <w:color w:val="000000" w:themeColor="text1"/>
                <w:sz w:val="16"/>
                <w:szCs w:val="16"/>
              </w:rPr>
              <w:t>-</w:t>
            </w:r>
          </w:p>
        </w:tc>
      </w:tr>
      <w:tr w:rsidR="009C505E" w:rsidRPr="00A6456C" w:rsidTr="0027353A">
        <w:trPr>
          <w:trHeight w:val="270"/>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505E" w:rsidRPr="00A6456C" w:rsidRDefault="009C505E" w:rsidP="0027353A">
            <w:pPr>
              <w:spacing w:line="192" w:lineRule="auto"/>
              <w:rPr>
                <w:color w:val="000000" w:themeColor="text1"/>
                <w:sz w:val="16"/>
                <w:szCs w:val="16"/>
              </w:rPr>
            </w:pPr>
            <w:r w:rsidRPr="00A6456C">
              <w:rPr>
                <w:color w:val="000000" w:themeColor="text1"/>
                <w:sz w:val="16"/>
                <w:szCs w:val="16"/>
              </w:rPr>
              <w:t>на возмещение организациям ЖКХ разницы в стоимости топлива</w:t>
            </w:r>
          </w:p>
        </w:tc>
        <w:tc>
          <w:tcPr>
            <w:tcW w:w="851" w:type="dxa"/>
            <w:tcBorders>
              <w:top w:val="nil"/>
              <w:left w:val="nil"/>
              <w:bottom w:val="single" w:sz="4" w:space="0" w:color="auto"/>
              <w:right w:val="single" w:sz="4" w:space="0" w:color="auto"/>
            </w:tcBorders>
            <w:shd w:val="clear" w:color="auto" w:fill="auto"/>
            <w:noWrap/>
            <w:vAlign w:val="center"/>
            <w:hideMark/>
          </w:tcPr>
          <w:p w:rsidR="009C505E" w:rsidRPr="00A6456C" w:rsidRDefault="009C505E" w:rsidP="00407A7C">
            <w:pPr>
              <w:ind w:left="-108"/>
              <w:jc w:val="right"/>
              <w:rPr>
                <w:color w:val="000000" w:themeColor="text1"/>
                <w:sz w:val="16"/>
                <w:szCs w:val="16"/>
              </w:rPr>
            </w:pPr>
            <w:r w:rsidRPr="00A6456C">
              <w:rPr>
                <w:color w:val="000000" w:themeColor="text1"/>
                <w:sz w:val="16"/>
                <w:szCs w:val="16"/>
              </w:rPr>
              <w:t>26 343,9</w:t>
            </w:r>
          </w:p>
        </w:tc>
        <w:tc>
          <w:tcPr>
            <w:tcW w:w="850" w:type="dxa"/>
            <w:tcBorders>
              <w:top w:val="nil"/>
              <w:left w:val="nil"/>
              <w:bottom w:val="single" w:sz="4" w:space="0" w:color="auto"/>
              <w:right w:val="single" w:sz="4" w:space="0" w:color="auto"/>
            </w:tcBorders>
            <w:shd w:val="clear" w:color="auto" w:fill="auto"/>
            <w:noWrap/>
            <w:vAlign w:val="center"/>
            <w:hideMark/>
          </w:tcPr>
          <w:p w:rsidR="009C505E" w:rsidRPr="00A6456C" w:rsidRDefault="009C505E" w:rsidP="00407A7C">
            <w:pPr>
              <w:ind w:left="-108"/>
              <w:jc w:val="right"/>
              <w:rPr>
                <w:color w:val="000000" w:themeColor="text1"/>
                <w:sz w:val="16"/>
                <w:szCs w:val="16"/>
              </w:rPr>
            </w:pPr>
            <w:r w:rsidRPr="00A6456C">
              <w:rPr>
                <w:color w:val="000000" w:themeColor="text1"/>
                <w:sz w:val="16"/>
                <w:szCs w:val="16"/>
              </w:rPr>
              <w:t>26 343,8</w:t>
            </w:r>
          </w:p>
        </w:tc>
        <w:tc>
          <w:tcPr>
            <w:tcW w:w="851"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jc w:val="center"/>
              <w:rPr>
                <w:color w:val="000000" w:themeColor="text1"/>
                <w:sz w:val="16"/>
                <w:szCs w:val="16"/>
              </w:rPr>
            </w:pPr>
            <w:r w:rsidRPr="00A6456C">
              <w:rPr>
                <w:color w:val="000000" w:themeColor="text1"/>
                <w:sz w:val="16"/>
                <w:szCs w:val="16"/>
              </w:rPr>
              <w:t>99,9</w:t>
            </w:r>
          </w:p>
        </w:tc>
        <w:tc>
          <w:tcPr>
            <w:tcW w:w="965" w:type="dxa"/>
            <w:tcBorders>
              <w:top w:val="nil"/>
              <w:left w:val="nil"/>
              <w:bottom w:val="single" w:sz="4" w:space="0" w:color="auto"/>
              <w:right w:val="single" w:sz="4" w:space="0" w:color="auto"/>
            </w:tcBorders>
            <w:shd w:val="clear" w:color="auto" w:fill="auto"/>
            <w:noWrap/>
            <w:vAlign w:val="center"/>
            <w:hideMark/>
          </w:tcPr>
          <w:p w:rsidR="009C505E" w:rsidRPr="00A6456C" w:rsidRDefault="009C505E" w:rsidP="00407A7C">
            <w:pPr>
              <w:ind w:left="-135"/>
              <w:jc w:val="right"/>
              <w:rPr>
                <w:color w:val="000000" w:themeColor="text1"/>
                <w:sz w:val="16"/>
                <w:szCs w:val="16"/>
              </w:rPr>
            </w:pPr>
            <w:r w:rsidRPr="00A6456C">
              <w:rPr>
                <w:color w:val="000000" w:themeColor="text1"/>
                <w:sz w:val="16"/>
                <w:szCs w:val="16"/>
              </w:rPr>
              <w:t>-</w:t>
            </w:r>
          </w:p>
        </w:tc>
        <w:tc>
          <w:tcPr>
            <w:tcW w:w="850" w:type="dxa"/>
            <w:tcBorders>
              <w:top w:val="nil"/>
              <w:left w:val="nil"/>
              <w:bottom w:val="single" w:sz="4" w:space="0" w:color="auto"/>
              <w:right w:val="single" w:sz="4" w:space="0" w:color="auto"/>
            </w:tcBorders>
            <w:shd w:val="clear" w:color="auto" w:fill="auto"/>
            <w:noWrap/>
            <w:vAlign w:val="center"/>
            <w:hideMark/>
          </w:tcPr>
          <w:p w:rsidR="009C505E" w:rsidRPr="00A6456C" w:rsidRDefault="009C505E" w:rsidP="00407A7C">
            <w:pPr>
              <w:ind w:left="-108"/>
              <w:jc w:val="right"/>
              <w:rPr>
                <w:color w:val="000000" w:themeColor="text1"/>
                <w:sz w:val="16"/>
                <w:szCs w:val="16"/>
              </w:rPr>
            </w:pPr>
            <w:r w:rsidRPr="00A6456C">
              <w:rPr>
                <w:color w:val="000000" w:themeColor="text1"/>
                <w:sz w:val="16"/>
                <w:szCs w:val="16"/>
              </w:rPr>
              <w:t>-</w:t>
            </w:r>
          </w:p>
        </w:tc>
        <w:tc>
          <w:tcPr>
            <w:tcW w:w="878"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ind w:left="-80"/>
              <w:jc w:val="center"/>
              <w:rPr>
                <w:color w:val="000000" w:themeColor="text1"/>
                <w:sz w:val="16"/>
                <w:szCs w:val="16"/>
              </w:rPr>
            </w:pPr>
            <w:r w:rsidRPr="00A6456C">
              <w:rPr>
                <w:color w:val="000000" w:themeColor="text1"/>
                <w:sz w:val="16"/>
                <w:szCs w:val="16"/>
              </w:rPr>
              <w:t>-</w:t>
            </w:r>
          </w:p>
        </w:tc>
      </w:tr>
      <w:tr w:rsidR="009C505E" w:rsidRPr="00A6456C" w:rsidTr="0027353A">
        <w:trPr>
          <w:trHeight w:val="64"/>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505E" w:rsidRPr="00A6456C" w:rsidRDefault="009C505E" w:rsidP="0027353A">
            <w:pPr>
              <w:spacing w:line="192" w:lineRule="auto"/>
              <w:rPr>
                <w:color w:val="000000" w:themeColor="text1"/>
                <w:sz w:val="16"/>
                <w:szCs w:val="16"/>
              </w:rPr>
            </w:pPr>
            <w:proofErr w:type="gramStart"/>
            <w:r w:rsidRPr="00A6456C">
              <w:rPr>
                <w:color w:val="000000" w:themeColor="text1"/>
                <w:sz w:val="16"/>
                <w:szCs w:val="16"/>
              </w:rPr>
              <w:t>на выполнение ремонтных работ на объектах коммунальной инфраструктуры в рамках подготовки к работе в зимних условиях</w:t>
            </w:r>
            <w:proofErr w:type="gramEnd"/>
          </w:p>
        </w:tc>
        <w:tc>
          <w:tcPr>
            <w:tcW w:w="851" w:type="dxa"/>
            <w:tcBorders>
              <w:top w:val="nil"/>
              <w:left w:val="nil"/>
              <w:bottom w:val="single" w:sz="4" w:space="0" w:color="auto"/>
              <w:right w:val="single" w:sz="4" w:space="0" w:color="auto"/>
            </w:tcBorders>
            <w:shd w:val="clear" w:color="auto" w:fill="auto"/>
            <w:noWrap/>
            <w:vAlign w:val="center"/>
            <w:hideMark/>
          </w:tcPr>
          <w:p w:rsidR="009C505E" w:rsidRPr="00A6456C" w:rsidRDefault="009C505E" w:rsidP="00407A7C">
            <w:pPr>
              <w:ind w:left="-108"/>
              <w:jc w:val="right"/>
              <w:rPr>
                <w:color w:val="000000" w:themeColor="text1"/>
                <w:sz w:val="16"/>
                <w:szCs w:val="16"/>
              </w:rPr>
            </w:pPr>
            <w:r w:rsidRPr="00A6456C">
              <w:rPr>
                <w:color w:val="000000" w:themeColor="text1"/>
                <w:sz w:val="16"/>
                <w:szCs w:val="16"/>
              </w:rPr>
              <w:t>24 000,0</w:t>
            </w:r>
          </w:p>
        </w:tc>
        <w:tc>
          <w:tcPr>
            <w:tcW w:w="850" w:type="dxa"/>
            <w:tcBorders>
              <w:top w:val="nil"/>
              <w:left w:val="nil"/>
              <w:bottom w:val="single" w:sz="4" w:space="0" w:color="auto"/>
              <w:right w:val="single" w:sz="4" w:space="0" w:color="auto"/>
            </w:tcBorders>
            <w:shd w:val="clear" w:color="auto" w:fill="auto"/>
            <w:noWrap/>
            <w:vAlign w:val="center"/>
            <w:hideMark/>
          </w:tcPr>
          <w:p w:rsidR="009C505E" w:rsidRPr="00A6456C" w:rsidRDefault="009C505E" w:rsidP="00407A7C">
            <w:pPr>
              <w:ind w:left="-108"/>
              <w:jc w:val="right"/>
              <w:rPr>
                <w:color w:val="000000" w:themeColor="text1"/>
                <w:sz w:val="16"/>
                <w:szCs w:val="16"/>
              </w:rPr>
            </w:pPr>
            <w:r w:rsidRPr="00A6456C">
              <w:rPr>
                <w:color w:val="000000" w:themeColor="text1"/>
                <w:sz w:val="16"/>
                <w:szCs w:val="16"/>
              </w:rPr>
              <w:t>23 990,0</w:t>
            </w:r>
          </w:p>
        </w:tc>
        <w:tc>
          <w:tcPr>
            <w:tcW w:w="851"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jc w:val="center"/>
              <w:rPr>
                <w:color w:val="000000" w:themeColor="text1"/>
                <w:sz w:val="16"/>
                <w:szCs w:val="16"/>
              </w:rPr>
            </w:pPr>
            <w:r w:rsidRPr="00A6456C">
              <w:rPr>
                <w:color w:val="000000" w:themeColor="text1"/>
                <w:sz w:val="16"/>
                <w:szCs w:val="16"/>
              </w:rPr>
              <w:t>99,9</w:t>
            </w:r>
          </w:p>
        </w:tc>
        <w:tc>
          <w:tcPr>
            <w:tcW w:w="965" w:type="dxa"/>
            <w:tcBorders>
              <w:top w:val="nil"/>
              <w:left w:val="nil"/>
              <w:bottom w:val="single" w:sz="4" w:space="0" w:color="auto"/>
              <w:right w:val="single" w:sz="4" w:space="0" w:color="auto"/>
            </w:tcBorders>
            <w:shd w:val="clear" w:color="auto" w:fill="auto"/>
            <w:noWrap/>
            <w:vAlign w:val="center"/>
            <w:hideMark/>
          </w:tcPr>
          <w:p w:rsidR="009C505E" w:rsidRPr="00A6456C" w:rsidRDefault="009C505E" w:rsidP="00407A7C">
            <w:pPr>
              <w:ind w:left="-135"/>
              <w:jc w:val="right"/>
              <w:rPr>
                <w:color w:val="000000" w:themeColor="text1"/>
                <w:sz w:val="16"/>
                <w:szCs w:val="16"/>
              </w:rPr>
            </w:pPr>
            <w:r w:rsidRPr="00A6456C">
              <w:rPr>
                <w:color w:val="000000" w:themeColor="text1"/>
                <w:sz w:val="16"/>
                <w:szCs w:val="16"/>
              </w:rPr>
              <w:t>-</w:t>
            </w:r>
          </w:p>
        </w:tc>
        <w:tc>
          <w:tcPr>
            <w:tcW w:w="850" w:type="dxa"/>
            <w:tcBorders>
              <w:top w:val="nil"/>
              <w:left w:val="nil"/>
              <w:bottom w:val="single" w:sz="4" w:space="0" w:color="auto"/>
              <w:right w:val="single" w:sz="4" w:space="0" w:color="auto"/>
            </w:tcBorders>
            <w:shd w:val="clear" w:color="auto" w:fill="auto"/>
            <w:noWrap/>
            <w:vAlign w:val="center"/>
            <w:hideMark/>
          </w:tcPr>
          <w:p w:rsidR="009C505E" w:rsidRPr="00A6456C" w:rsidRDefault="009C505E" w:rsidP="00407A7C">
            <w:pPr>
              <w:ind w:left="-108"/>
              <w:jc w:val="right"/>
              <w:rPr>
                <w:color w:val="000000" w:themeColor="text1"/>
                <w:sz w:val="16"/>
                <w:szCs w:val="16"/>
              </w:rPr>
            </w:pPr>
            <w:r w:rsidRPr="00A6456C">
              <w:rPr>
                <w:color w:val="000000" w:themeColor="text1"/>
                <w:sz w:val="16"/>
                <w:szCs w:val="16"/>
              </w:rPr>
              <w:t>-</w:t>
            </w:r>
          </w:p>
        </w:tc>
        <w:tc>
          <w:tcPr>
            <w:tcW w:w="878"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ind w:left="-80"/>
              <w:jc w:val="center"/>
              <w:rPr>
                <w:color w:val="000000" w:themeColor="text1"/>
                <w:sz w:val="16"/>
                <w:szCs w:val="16"/>
              </w:rPr>
            </w:pPr>
            <w:r w:rsidRPr="00A6456C">
              <w:rPr>
                <w:color w:val="000000" w:themeColor="text1"/>
                <w:sz w:val="16"/>
                <w:szCs w:val="16"/>
              </w:rPr>
              <w:t>-</w:t>
            </w:r>
          </w:p>
        </w:tc>
      </w:tr>
      <w:tr w:rsidR="009C505E" w:rsidRPr="00A6456C" w:rsidTr="0027353A">
        <w:trPr>
          <w:trHeight w:val="64"/>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505E" w:rsidRPr="00A6456C" w:rsidRDefault="009C505E" w:rsidP="0027353A">
            <w:pPr>
              <w:spacing w:line="192" w:lineRule="auto"/>
              <w:rPr>
                <w:color w:val="000000" w:themeColor="text1"/>
                <w:sz w:val="16"/>
                <w:szCs w:val="16"/>
              </w:rPr>
            </w:pPr>
            <w:r w:rsidRPr="00A6456C">
              <w:rPr>
                <w:color w:val="000000" w:themeColor="text1"/>
                <w:sz w:val="16"/>
                <w:szCs w:val="16"/>
              </w:rPr>
              <w:t>на укрепление и оснащение материально-технической базы организаций ЖКХ</w:t>
            </w:r>
          </w:p>
        </w:tc>
        <w:tc>
          <w:tcPr>
            <w:tcW w:w="851" w:type="dxa"/>
            <w:tcBorders>
              <w:top w:val="nil"/>
              <w:left w:val="nil"/>
              <w:bottom w:val="single" w:sz="4" w:space="0" w:color="auto"/>
              <w:right w:val="single" w:sz="4" w:space="0" w:color="auto"/>
            </w:tcBorders>
            <w:shd w:val="clear" w:color="auto" w:fill="auto"/>
            <w:noWrap/>
            <w:vAlign w:val="center"/>
            <w:hideMark/>
          </w:tcPr>
          <w:p w:rsidR="009C505E" w:rsidRPr="00A6456C" w:rsidRDefault="009C505E" w:rsidP="00407A7C">
            <w:pPr>
              <w:ind w:left="-108"/>
              <w:jc w:val="right"/>
              <w:rPr>
                <w:color w:val="000000" w:themeColor="text1"/>
                <w:sz w:val="16"/>
                <w:szCs w:val="16"/>
              </w:rPr>
            </w:pPr>
            <w:r w:rsidRPr="00A6456C">
              <w:rPr>
                <w:color w:val="000000" w:themeColor="text1"/>
                <w:sz w:val="16"/>
                <w:szCs w:val="16"/>
              </w:rPr>
              <w:t>16 000,0</w:t>
            </w:r>
          </w:p>
        </w:tc>
        <w:tc>
          <w:tcPr>
            <w:tcW w:w="850" w:type="dxa"/>
            <w:tcBorders>
              <w:top w:val="nil"/>
              <w:left w:val="nil"/>
              <w:bottom w:val="single" w:sz="4" w:space="0" w:color="auto"/>
              <w:right w:val="single" w:sz="4" w:space="0" w:color="auto"/>
            </w:tcBorders>
            <w:shd w:val="clear" w:color="auto" w:fill="auto"/>
            <w:noWrap/>
            <w:vAlign w:val="center"/>
            <w:hideMark/>
          </w:tcPr>
          <w:p w:rsidR="009C505E" w:rsidRPr="00A6456C" w:rsidRDefault="009C505E" w:rsidP="00407A7C">
            <w:pPr>
              <w:ind w:left="-108"/>
              <w:jc w:val="right"/>
              <w:rPr>
                <w:color w:val="000000" w:themeColor="text1"/>
                <w:sz w:val="16"/>
                <w:szCs w:val="16"/>
              </w:rPr>
            </w:pPr>
            <w:r w:rsidRPr="00A6456C">
              <w:rPr>
                <w:color w:val="000000" w:themeColor="text1"/>
                <w:sz w:val="16"/>
                <w:szCs w:val="16"/>
              </w:rPr>
              <w:t>16 000,0</w:t>
            </w:r>
          </w:p>
        </w:tc>
        <w:tc>
          <w:tcPr>
            <w:tcW w:w="851"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jc w:val="center"/>
              <w:rPr>
                <w:color w:val="000000" w:themeColor="text1"/>
                <w:sz w:val="16"/>
                <w:szCs w:val="16"/>
              </w:rPr>
            </w:pPr>
            <w:r w:rsidRPr="00A6456C">
              <w:rPr>
                <w:color w:val="000000" w:themeColor="text1"/>
                <w:sz w:val="16"/>
                <w:szCs w:val="16"/>
              </w:rPr>
              <w:t>100,0</w:t>
            </w:r>
          </w:p>
        </w:tc>
        <w:tc>
          <w:tcPr>
            <w:tcW w:w="965" w:type="dxa"/>
            <w:tcBorders>
              <w:top w:val="nil"/>
              <w:left w:val="nil"/>
              <w:bottom w:val="single" w:sz="4" w:space="0" w:color="auto"/>
              <w:right w:val="single" w:sz="4" w:space="0" w:color="auto"/>
            </w:tcBorders>
            <w:shd w:val="clear" w:color="auto" w:fill="auto"/>
            <w:noWrap/>
            <w:vAlign w:val="center"/>
            <w:hideMark/>
          </w:tcPr>
          <w:p w:rsidR="009C505E" w:rsidRPr="00A6456C" w:rsidRDefault="009C505E" w:rsidP="00407A7C">
            <w:pPr>
              <w:ind w:left="-135"/>
              <w:jc w:val="right"/>
              <w:rPr>
                <w:color w:val="000000" w:themeColor="text1"/>
                <w:sz w:val="16"/>
                <w:szCs w:val="16"/>
              </w:rPr>
            </w:pPr>
            <w:r w:rsidRPr="00A6456C">
              <w:rPr>
                <w:color w:val="000000" w:themeColor="text1"/>
                <w:sz w:val="16"/>
                <w:szCs w:val="16"/>
              </w:rPr>
              <w:t>-</w:t>
            </w:r>
          </w:p>
        </w:tc>
        <w:tc>
          <w:tcPr>
            <w:tcW w:w="850" w:type="dxa"/>
            <w:tcBorders>
              <w:top w:val="nil"/>
              <w:left w:val="nil"/>
              <w:bottom w:val="single" w:sz="4" w:space="0" w:color="auto"/>
              <w:right w:val="single" w:sz="4" w:space="0" w:color="auto"/>
            </w:tcBorders>
            <w:shd w:val="clear" w:color="auto" w:fill="auto"/>
            <w:noWrap/>
            <w:vAlign w:val="center"/>
            <w:hideMark/>
          </w:tcPr>
          <w:p w:rsidR="009C505E" w:rsidRPr="00A6456C" w:rsidRDefault="009C505E" w:rsidP="00407A7C">
            <w:pPr>
              <w:ind w:left="-108"/>
              <w:jc w:val="right"/>
              <w:rPr>
                <w:color w:val="000000" w:themeColor="text1"/>
                <w:sz w:val="16"/>
                <w:szCs w:val="16"/>
              </w:rPr>
            </w:pPr>
            <w:r w:rsidRPr="00A6456C">
              <w:rPr>
                <w:color w:val="000000" w:themeColor="text1"/>
                <w:sz w:val="16"/>
                <w:szCs w:val="16"/>
              </w:rPr>
              <w:t>-</w:t>
            </w:r>
          </w:p>
        </w:tc>
        <w:tc>
          <w:tcPr>
            <w:tcW w:w="878"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ind w:left="-80"/>
              <w:jc w:val="center"/>
              <w:rPr>
                <w:color w:val="000000" w:themeColor="text1"/>
                <w:sz w:val="16"/>
                <w:szCs w:val="16"/>
              </w:rPr>
            </w:pPr>
            <w:r w:rsidRPr="00A6456C">
              <w:rPr>
                <w:color w:val="000000" w:themeColor="text1"/>
                <w:sz w:val="16"/>
                <w:szCs w:val="16"/>
              </w:rPr>
              <w:t>-</w:t>
            </w:r>
          </w:p>
        </w:tc>
      </w:tr>
      <w:tr w:rsidR="009C505E" w:rsidRPr="00A6456C" w:rsidTr="0027353A">
        <w:trPr>
          <w:trHeight w:val="64"/>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505E" w:rsidRPr="00A6456C" w:rsidRDefault="009C505E" w:rsidP="0027353A">
            <w:pPr>
              <w:spacing w:line="192" w:lineRule="auto"/>
              <w:rPr>
                <w:color w:val="000000" w:themeColor="text1"/>
                <w:sz w:val="16"/>
                <w:szCs w:val="16"/>
              </w:rPr>
            </w:pPr>
            <w:r w:rsidRPr="00A6456C">
              <w:rPr>
                <w:color w:val="000000" w:themeColor="text1"/>
                <w:sz w:val="16"/>
                <w:szCs w:val="16"/>
              </w:rPr>
              <w:t>на возмещение части расходов организациям ЖКХ по приобретенной электрической энергии</w:t>
            </w:r>
          </w:p>
        </w:tc>
        <w:tc>
          <w:tcPr>
            <w:tcW w:w="851" w:type="dxa"/>
            <w:tcBorders>
              <w:top w:val="nil"/>
              <w:left w:val="nil"/>
              <w:bottom w:val="single" w:sz="4" w:space="0" w:color="auto"/>
              <w:right w:val="single" w:sz="4" w:space="0" w:color="auto"/>
            </w:tcBorders>
            <w:shd w:val="clear" w:color="auto" w:fill="auto"/>
            <w:noWrap/>
            <w:vAlign w:val="center"/>
            <w:hideMark/>
          </w:tcPr>
          <w:p w:rsidR="009C505E" w:rsidRPr="00A6456C" w:rsidRDefault="009C505E" w:rsidP="00407A7C">
            <w:pPr>
              <w:ind w:left="-108"/>
              <w:jc w:val="right"/>
              <w:rPr>
                <w:color w:val="000000" w:themeColor="text1"/>
                <w:sz w:val="16"/>
                <w:szCs w:val="16"/>
              </w:rPr>
            </w:pPr>
            <w:r w:rsidRPr="00A6456C">
              <w:rPr>
                <w:color w:val="000000" w:themeColor="text1"/>
                <w:sz w:val="16"/>
                <w:szCs w:val="16"/>
              </w:rPr>
              <w:t>25 355,5</w:t>
            </w:r>
          </w:p>
        </w:tc>
        <w:tc>
          <w:tcPr>
            <w:tcW w:w="850" w:type="dxa"/>
            <w:tcBorders>
              <w:top w:val="nil"/>
              <w:left w:val="nil"/>
              <w:bottom w:val="single" w:sz="4" w:space="0" w:color="auto"/>
              <w:right w:val="single" w:sz="4" w:space="0" w:color="auto"/>
            </w:tcBorders>
            <w:shd w:val="clear" w:color="auto" w:fill="auto"/>
            <w:noWrap/>
            <w:vAlign w:val="center"/>
            <w:hideMark/>
          </w:tcPr>
          <w:p w:rsidR="009C505E" w:rsidRPr="00A6456C" w:rsidRDefault="009C505E" w:rsidP="00407A7C">
            <w:pPr>
              <w:ind w:left="-108"/>
              <w:jc w:val="right"/>
              <w:rPr>
                <w:color w:val="000000" w:themeColor="text1"/>
                <w:sz w:val="16"/>
                <w:szCs w:val="16"/>
              </w:rPr>
            </w:pPr>
            <w:r w:rsidRPr="00A6456C">
              <w:rPr>
                <w:color w:val="000000" w:themeColor="text1"/>
                <w:sz w:val="16"/>
                <w:szCs w:val="16"/>
              </w:rPr>
              <w:t>25 355,5</w:t>
            </w:r>
          </w:p>
        </w:tc>
        <w:tc>
          <w:tcPr>
            <w:tcW w:w="851"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jc w:val="center"/>
              <w:rPr>
                <w:color w:val="000000" w:themeColor="text1"/>
                <w:sz w:val="16"/>
                <w:szCs w:val="16"/>
              </w:rPr>
            </w:pPr>
            <w:r w:rsidRPr="00A6456C">
              <w:rPr>
                <w:color w:val="000000" w:themeColor="text1"/>
                <w:sz w:val="16"/>
                <w:szCs w:val="16"/>
              </w:rPr>
              <w:t>100,0</w:t>
            </w:r>
          </w:p>
        </w:tc>
        <w:tc>
          <w:tcPr>
            <w:tcW w:w="965" w:type="dxa"/>
            <w:tcBorders>
              <w:top w:val="nil"/>
              <w:left w:val="nil"/>
              <w:bottom w:val="single" w:sz="4" w:space="0" w:color="auto"/>
              <w:right w:val="single" w:sz="4" w:space="0" w:color="auto"/>
            </w:tcBorders>
            <w:shd w:val="clear" w:color="auto" w:fill="auto"/>
            <w:noWrap/>
            <w:vAlign w:val="center"/>
            <w:hideMark/>
          </w:tcPr>
          <w:p w:rsidR="009C505E" w:rsidRPr="00A6456C" w:rsidRDefault="009C505E" w:rsidP="00407A7C">
            <w:pPr>
              <w:ind w:left="-135"/>
              <w:jc w:val="right"/>
              <w:rPr>
                <w:color w:val="000000" w:themeColor="text1"/>
                <w:sz w:val="16"/>
                <w:szCs w:val="16"/>
              </w:rPr>
            </w:pPr>
            <w:r w:rsidRPr="00A6456C">
              <w:rPr>
                <w:color w:val="000000" w:themeColor="text1"/>
                <w:sz w:val="16"/>
                <w:szCs w:val="16"/>
              </w:rPr>
              <w:t>-</w:t>
            </w:r>
          </w:p>
        </w:tc>
        <w:tc>
          <w:tcPr>
            <w:tcW w:w="850" w:type="dxa"/>
            <w:tcBorders>
              <w:top w:val="nil"/>
              <w:left w:val="nil"/>
              <w:bottom w:val="single" w:sz="4" w:space="0" w:color="auto"/>
              <w:right w:val="single" w:sz="4" w:space="0" w:color="auto"/>
            </w:tcBorders>
            <w:shd w:val="clear" w:color="auto" w:fill="auto"/>
            <w:noWrap/>
            <w:vAlign w:val="center"/>
            <w:hideMark/>
          </w:tcPr>
          <w:p w:rsidR="009C505E" w:rsidRPr="00A6456C" w:rsidRDefault="009C505E" w:rsidP="00407A7C">
            <w:pPr>
              <w:ind w:left="-108"/>
              <w:jc w:val="right"/>
              <w:rPr>
                <w:color w:val="000000" w:themeColor="text1"/>
                <w:sz w:val="16"/>
                <w:szCs w:val="16"/>
              </w:rPr>
            </w:pPr>
            <w:r w:rsidRPr="00A6456C">
              <w:rPr>
                <w:color w:val="000000" w:themeColor="text1"/>
                <w:sz w:val="16"/>
                <w:szCs w:val="16"/>
              </w:rPr>
              <w:t>-</w:t>
            </w:r>
          </w:p>
        </w:tc>
        <w:tc>
          <w:tcPr>
            <w:tcW w:w="878"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ind w:left="-80"/>
              <w:jc w:val="center"/>
              <w:rPr>
                <w:color w:val="000000" w:themeColor="text1"/>
                <w:sz w:val="16"/>
                <w:szCs w:val="16"/>
              </w:rPr>
            </w:pPr>
            <w:r w:rsidRPr="00A6456C">
              <w:rPr>
                <w:color w:val="000000" w:themeColor="text1"/>
                <w:sz w:val="16"/>
                <w:szCs w:val="16"/>
              </w:rPr>
              <w:t>-</w:t>
            </w:r>
          </w:p>
        </w:tc>
      </w:tr>
      <w:tr w:rsidR="009C505E" w:rsidRPr="00A6456C" w:rsidTr="0027353A">
        <w:trPr>
          <w:trHeight w:val="64"/>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505E" w:rsidRPr="00A6456C" w:rsidRDefault="009C505E" w:rsidP="0027353A">
            <w:pPr>
              <w:spacing w:line="192" w:lineRule="auto"/>
              <w:rPr>
                <w:color w:val="000000" w:themeColor="text1"/>
                <w:sz w:val="16"/>
                <w:szCs w:val="16"/>
              </w:rPr>
            </w:pPr>
            <w:r w:rsidRPr="00A6456C">
              <w:rPr>
                <w:color w:val="000000" w:themeColor="text1"/>
                <w:sz w:val="16"/>
                <w:szCs w:val="16"/>
              </w:rPr>
              <w:t xml:space="preserve">на </w:t>
            </w:r>
            <w:proofErr w:type="spellStart"/>
            <w:r w:rsidRPr="00A6456C">
              <w:rPr>
                <w:color w:val="000000" w:themeColor="text1"/>
                <w:sz w:val="16"/>
                <w:szCs w:val="16"/>
              </w:rPr>
              <w:t>софинансирование</w:t>
            </w:r>
            <w:proofErr w:type="spellEnd"/>
            <w:r w:rsidRPr="00A6456C">
              <w:rPr>
                <w:color w:val="000000" w:themeColor="text1"/>
                <w:sz w:val="16"/>
                <w:szCs w:val="16"/>
              </w:rPr>
              <w:t xml:space="preserve"> капитальных вложений в объекты муниципальной собственности</w:t>
            </w:r>
          </w:p>
        </w:tc>
        <w:tc>
          <w:tcPr>
            <w:tcW w:w="851" w:type="dxa"/>
            <w:tcBorders>
              <w:top w:val="nil"/>
              <w:left w:val="nil"/>
              <w:bottom w:val="single" w:sz="4" w:space="0" w:color="auto"/>
              <w:right w:val="single" w:sz="4" w:space="0" w:color="auto"/>
            </w:tcBorders>
            <w:shd w:val="clear" w:color="auto" w:fill="auto"/>
            <w:noWrap/>
            <w:vAlign w:val="center"/>
            <w:hideMark/>
          </w:tcPr>
          <w:p w:rsidR="009C505E" w:rsidRPr="00A6456C" w:rsidRDefault="009C505E" w:rsidP="00407A7C">
            <w:pPr>
              <w:ind w:left="-108"/>
              <w:jc w:val="right"/>
              <w:rPr>
                <w:color w:val="000000" w:themeColor="text1"/>
                <w:sz w:val="16"/>
                <w:szCs w:val="16"/>
              </w:rPr>
            </w:pPr>
            <w:r w:rsidRPr="00A6456C">
              <w:rPr>
                <w:color w:val="000000" w:themeColor="text1"/>
                <w:sz w:val="16"/>
                <w:szCs w:val="16"/>
              </w:rPr>
              <w:t>-</w:t>
            </w:r>
          </w:p>
        </w:tc>
        <w:tc>
          <w:tcPr>
            <w:tcW w:w="850" w:type="dxa"/>
            <w:tcBorders>
              <w:top w:val="nil"/>
              <w:left w:val="nil"/>
              <w:bottom w:val="single" w:sz="4" w:space="0" w:color="auto"/>
              <w:right w:val="single" w:sz="4" w:space="0" w:color="auto"/>
            </w:tcBorders>
            <w:shd w:val="clear" w:color="auto" w:fill="auto"/>
            <w:noWrap/>
            <w:vAlign w:val="center"/>
            <w:hideMark/>
          </w:tcPr>
          <w:p w:rsidR="009C505E" w:rsidRPr="00A6456C" w:rsidRDefault="009C505E" w:rsidP="00407A7C">
            <w:pPr>
              <w:ind w:left="-108"/>
              <w:jc w:val="right"/>
              <w:rPr>
                <w:color w:val="000000" w:themeColor="text1"/>
                <w:sz w:val="16"/>
                <w:szCs w:val="16"/>
              </w:rPr>
            </w:pPr>
            <w:r w:rsidRPr="00A6456C">
              <w:rPr>
                <w:color w:val="000000" w:themeColor="text1"/>
                <w:sz w:val="16"/>
                <w:szCs w:val="16"/>
              </w:rPr>
              <w:t>-</w:t>
            </w:r>
          </w:p>
        </w:tc>
        <w:tc>
          <w:tcPr>
            <w:tcW w:w="851"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jc w:val="center"/>
              <w:rPr>
                <w:color w:val="000000" w:themeColor="text1"/>
                <w:sz w:val="16"/>
                <w:szCs w:val="16"/>
              </w:rPr>
            </w:pPr>
            <w:r w:rsidRPr="00A6456C">
              <w:rPr>
                <w:color w:val="000000" w:themeColor="text1"/>
                <w:sz w:val="16"/>
                <w:szCs w:val="16"/>
              </w:rPr>
              <w:t>-</w:t>
            </w:r>
          </w:p>
        </w:tc>
        <w:tc>
          <w:tcPr>
            <w:tcW w:w="965" w:type="dxa"/>
            <w:tcBorders>
              <w:top w:val="nil"/>
              <w:left w:val="nil"/>
              <w:bottom w:val="single" w:sz="4" w:space="0" w:color="auto"/>
              <w:right w:val="single" w:sz="4" w:space="0" w:color="auto"/>
            </w:tcBorders>
            <w:shd w:val="clear" w:color="auto" w:fill="auto"/>
            <w:noWrap/>
            <w:vAlign w:val="center"/>
            <w:hideMark/>
          </w:tcPr>
          <w:p w:rsidR="009C505E" w:rsidRPr="00A6456C" w:rsidRDefault="009C505E" w:rsidP="00407A7C">
            <w:pPr>
              <w:ind w:left="-135"/>
              <w:jc w:val="right"/>
              <w:rPr>
                <w:color w:val="000000" w:themeColor="text1"/>
                <w:sz w:val="16"/>
                <w:szCs w:val="16"/>
              </w:rPr>
            </w:pPr>
            <w:r w:rsidRPr="00A6456C">
              <w:rPr>
                <w:color w:val="000000" w:themeColor="text1"/>
                <w:sz w:val="16"/>
                <w:szCs w:val="16"/>
              </w:rPr>
              <w:t>2 159,9</w:t>
            </w:r>
          </w:p>
        </w:tc>
        <w:tc>
          <w:tcPr>
            <w:tcW w:w="850" w:type="dxa"/>
            <w:tcBorders>
              <w:top w:val="nil"/>
              <w:left w:val="nil"/>
              <w:bottom w:val="single" w:sz="4" w:space="0" w:color="auto"/>
              <w:right w:val="single" w:sz="4" w:space="0" w:color="auto"/>
            </w:tcBorders>
            <w:shd w:val="clear" w:color="auto" w:fill="auto"/>
            <w:noWrap/>
            <w:vAlign w:val="center"/>
            <w:hideMark/>
          </w:tcPr>
          <w:p w:rsidR="009C505E" w:rsidRPr="00A6456C" w:rsidRDefault="009C505E" w:rsidP="00407A7C">
            <w:pPr>
              <w:ind w:left="-108"/>
              <w:jc w:val="right"/>
              <w:rPr>
                <w:color w:val="000000" w:themeColor="text1"/>
                <w:sz w:val="16"/>
                <w:szCs w:val="16"/>
              </w:rPr>
            </w:pPr>
            <w:r w:rsidRPr="00A6456C">
              <w:rPr>
                <w:color w:val="000000" w:themeColor="text1"/>
                <w:sz w:val="16"/>
                <w:szCs w:val="16"/>
              </w:rPr>
              <w:t>1 977,4</w:t>
            </w:r>
          </w:p>
        </w:tc>
        <w:tc>
          <w:tcPr>
            <w:tcW w:w="878"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ind w:left="-80"/>
              <w:jc w:val="center"/>
              <w:rPr>
                <w:color w:val="000000" w:themeColor="text1"/>
                <w:sz w:val="16"/>
                <w:szCs w:val="16"/>
              </w:rPr>
            </w:pPr>
            <w:r w:rsidRPr="00A6456C">
              <w:rPr>
                <w:color w:val="000000" w:themeColor="text1"/>
                <w:sz w:val="16"/>
                <w:szCs w:val="16"/>
              </w:rPr>
              <w:t>91,5</w:t>
            </w:r>
          </w:p>
        </w:tc>
      </w:tr>
      <w:tr w:rsidR="009C505E" w:rsidRPr="00A6456C" w:rsidTr="0027353A">
        <w:trPr>
          <w:trHeight w:val="64"/>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505E" w:rsidRPr="00A6456C" w:rsidRDefault="009C505E" w:rsidP="0027353A">
            <w:pPr>
              <w:spacing w:line="192" w:lineRule="auto"/>
              <w:rPr>
                <w:color w:val="000000" w:themeColor="text1"/>
                <w:sz w:val="16"/>
                <w:szCs w:val="16"/>
              </w:rPr>
            </w:pPr>
            <w:r w:rsidRPr="00A6456C">
              <w:rPr>
                <w:color w:val="000000" w:themeColor="text1"/>
                <w:sz w:val="16"/>
                <w:szCs w:val="16"/>
              </w:rPr>
              <w:t>на обеспечение мероприятий по развитию малоэтажного жилищного строительства в 2017 году</w:t>
            </w:r>
          </w:p>
        </w:tc>
        <w:tc>
          <w:tcPr>
            <w:tcW w:w="851" w:type="dxa"/>
            <w:tcBorders>
              <w:top w:val="nil"/>
              <w:left w:val="nil"/>
              <w:bottom w:val="single" w:sz="4" w:space="0" w:color="auto"/>
              <w:right w:val="single" w:sz="4" w:space="0" w:color="auto"/>
            </w:tcBorders>
            <w:shd w:val="clear" w:color="auto" w:fill="auto"/>
            <w:noWrap/>
            <w:vAlign w:val="center"/>
            <w:hideMark/>
          </w:tcPr>
          <w:p w:rsidR="009C505E" w:rsidRPr="00A6456C" w:rsidRDefault="009C505E" w:rsidP="00407A7C">
            <w:pPr>
              <w:ind w:left="-108"/>
              <w:jc w:val="right"/>
              <w:rPr>
                <w:color w:val="000000" w:themeColor="text1"/>
                <w:sz w:val="16"/>
                <w:szCs w:val="16"/>
              </w:rPr>
            </w:pPr>
            <w:r w:rsidRPr="00A6456C">
              <w:rPr>
                <w:color w:val="000000" w:themeColor="text1"/>
                <w:sz w:val="16"/>
                <w:szCs w:val="16"/>
              </w:rPr>
              <w:t>-</w:t>
            </w:r>
          </w:p>
        </w:tc>
        <w:tc>
          <w:tcPr>
            <w:tcW w:w="850" w:type="dxa"/>
            <w:tcBorders>
              <w:top w:val="nil"/>
              <w:left w:val="nil"/>
              <w:bottom w:val="single" w:sz="4" w:space="0" w:color="auto"/>
              <w:right w:val="single" w:sz="4" w:space="0" w:color="auto"/>
            </w:tcBorders>
            <w:shd w:val="clear" w:color="auto" w:fill="auto"/>
            <w:noWrap/>
            <w:vAlign w:val="center"/>
            <w:hideMark/>
          </w:tcPr>
          <w:p w:rsidR="009C505E" w:rsidRPr="00A6456C" w:rsidRDefault="009C505E" w:rsidP="00407A7C">
            <w:pPr>
              <w:ind w:left="-108"/>
              <w:jc w:val="right"/>
              <w:rPr>
                <w:color w:val="000000" w:themeColor="text1"/>
                <w:sz w:val="16"/>
                <w:szCs w:val="16"/>
              </w:rPr>
            </w:pPr>
            <w:r w:rsidRPr="00A6456C">
              <w:rPr>
                <w:color w:val="000000" w:themeColor="text1"/>
                <w:sz w:val="16"/>
                <w:szCs w:val="16"/>
              </w:rPr>
              <w:t>-</w:t>
            </w:r>
          </w:p>
        </w:tc>
        <w:tc>
          <w:tcPr>
            <w:tcW w:w="851"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jc w:val="center"/>
              <w:rPr>
                <w:color w:val="000000" w:themeColor="text1"/>
                <w:sz w:val="16"/>
                <w:szCs w:val="16"/>
              </w:rPr>
            </w:pPr>
            <w:r w:rsidRPr="00A6456C">
              <w:rPr>
                <w:color w:val="000000" w:themeColor="text1"/>
                <w:sz w:val="16"/>
                <w:szCs w:val="16"/>
              </w:rPr>
              <w:t>-</w:t>
            </w:r>
          </w:p>
        </w:tc>
        <w:tc>
          <w:tcPr>
            <w:tcW w:w="965" w:type="dxa"/>
            <w:tcBorders>
              <w:top w:val="nil"/>
              <w:left w:val="nil"/>
              <w:bottom w:val="single" w:sz="4" w:space="0" w:color="auto"/>
              <w:right w:val="single" w:sz="4" w:space="0" w:color="auto"/>
            </w:tcBorders>
            <w:shd w:val="clear" w:color="auto" w:fill="auto"/>
            <w:noWrap/>
            <w:vAlign w:val="center"/>
            <w:hideMark/>
          </w:tcPr>
          <w:p w:rsidR="009C505E" w:rsidRPr="00A6456C" w:rsidRDefault="009C505E" w:rsidP="00407A7C">
            <w:pPr>
              <w:ind w:left="-135"/>
              <w:jc w:val="right"/>
              <w:rPr>
                <w:color w:val="000000" w:themeColor="text1"/>
                <w:sz w:val="16"/>
                <w:szCs w:val="16"/>
              </w:rPr>
            </w:pPr>
            <w:r w:rsidRPr="00A6456C">
              <w:rPr>
                <w:color w:val="000000" w:themeColor="text1"/>
                <w:sz w:val="16"/>
                <w:szCs w:val="16"/>
              </w:rPr>
              <w:t>117 983,6</w:t>
            </w:r>
          </w:p>
        </w:tc>
        <w:tc>
          <w:tcPr>
            <w:tcW w:w="850" w:type="dxa"/>
            <w:tcBorders>
              <w:top w:val="nil"/>
              <w:left w:val="nil"/>
              <w:bottom w:val="single" w:sz="4" w:space="0" w:color="auto"/>
              <w:right w:val="single" w:sz="4" w:space="0" w:color="auto"/>
            </w:tcBorders>
            <w:shd w:val="clear" w:color="auto" w:fill="auto"/>
            <w:noWrap/>
            <w:vAlign w:val="center"/>
            <w:hideMark/>
          </w:tcPr>
          <w:p w:rsidR="009C505E" w:rsidRPr="00A6456C" w:rsidRDefault="009C505E" w:rsidP="00407A7C">
            <w:pPr>
              <w:ind w:left="-108"/>
              <w:jc w:val="right"/>
              <w:rPr>
                <w:color w:val="000000" w:themeColor="text1"/>
                <w:sz w:val="16"/>
                <w:szCs w:val="16"/>
              </w:rPr>
            </w:pPr>
            <w:r w:rsidRPr="00A6456C">
              <w:rPr>
                <w:color w:val="000000" w:themeColor="text1"/>
                <w:sz w:val="16"/>
                <w:szCs w:val="16"/>
              </w:rPr>
              <w:t>-</w:t>
            </w:r>
          </w:p>
        </w:tc>
        <w:tc>
          <w:tcPr>
            <w:tcW w:w="878"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ind w:left="-80"/>
              <w:jc w:val="center"/>
              <w:rPr>
                <w:color w:val="000000" w:themeColor="text1"/>
                <w:sz w:val="16"/>
                <w:szCs w:val="16"/>
              </w:rPr>
            </w:pPr>
            <w:r w:rsidRPr="00A6456C">
              <w:rPr>
                <w:color w:val="000000" w:themeColor="text1"/>
                <w:sz w:val="16"/>
                <w:szCs w:val="16"/>
              </w:rPr>
              <w:t>-</w:t>
            </w:r>
          </w:p>
        </w:tc>
      </w:tr>
      <w:tr w:rsidR="009C505E" w:rsidRPr="00A6456C" w:rsidTr="0027353A">
        <w:trPr>
          <w:trHeight w:val="435"/>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505E" w:rsidRPr="00A6456C" w:rsidRDefault="009C505E" w:rsidP="0027353A">
            <w:pPr>
              <w:spacing w:line="192" w:lineRule="auto"/>
              <w:rPr>
                <w:color w:val="000000" w:themeColor="text1"/>
                <w:sz w:val="16"/>
                <w:szCs w:val="16"/>
              </w:rPr>
            </w:pPr>
            <w:r w:rsidRPr="00A6456C">
              <w:rPr>
                <w:color w:val="000000" w:themeColor="text1"/>
                <w:sz w:val="16"/>
                <w:szCs w:val="16"/>
              </w:rPr>
              <w:t>из средств резервного фонда Правительства Чукотского автономного округа на непредвиденные расходы, всего,</w:t>
            </w:r>
          </w:p>
          <w:p w:rsidR="009C505E" w:rsidRPr="00A6456C" w:rsidRDefault="009C505E" w:rsidP="0027353A">
            <w:pPr>
              <w:spacing w:line="192" w:lineRule="auto"/>
              <w:rPr>
                <w:color w:val="000000" w:themeColor="text1"/>
                <w:sz w:val="16"/>
                <w:szCs w:val="16"/>
              </w:rPr>
            </w:pPr>
            <w:r w:rsidRPr="00A6456C">
              <w:rPr>
                <w:color w:val="000000" w:themeColor="text1"/>
                <w:sz w:val="16"/>
                <w:szCs w:val="16"/>
              </w:rPr>
              <w:t xml:space="preserve"> в том числе: </w:t>
            </w:r>
          </w:p>
        </w:tc>
        <w:tc>
          <w:tcPr>
            <w:tcW w:w="851" w:type="dxa"/>
            <w:tcBorders>
              <w:top w:val="nil"/>
              <w:left w:val="nil"/>
              <w:bottom w:val="single" w:sz="4" w:space="0" w:color="auto"/>
              <w:right w:val="single" w:sz="4" w:space="0" w:color="auto"/>
            </w:tcBorders>
            <w:shd w:val="clear" w:color="auto" w:fill="auto"/>
            <w:noWrap/>
            <w:vAlign w:val="center"/>
            <w:hideMark/>
          </w:tcPr>
          <w:p w:rsidR="009C505E" w:rsidRPr="00A6456C" w:rsidRDefault="009C505E" w:rsidP="00407A7C">
            <w:pPr>
              <w:ind w:left="-108"/>
              <w:jc w:val="right"/>
              <w:rPr>
                <w:color w:val="000000" w:themeColor="text1"/>
                <w:sz w:val="16"/>
                <w:szCs w:val="16"/>
              </w:rPr>
            </w:pPr>
            <w:r w:rsidRPr="00A6456C">
              <w:rPr>
                <w:color w:val="000000" w:themeColor="text1"/>
                <w:sz w:val="16"/>
                <w:szCs w:val="16"/>
              </w:rPr>
              <w:t>32 357,0</w:t>
            </w:r>
          </w:p>
        </w:tc>
        <w:tc>
          <w:tcPr>
            <w:tcW w:w="850" w:type="dxa"/>
            <w:tcBorders>
              <w:top w:val="nil"/>
              <w:left w:val="nil"/>
              <w:bottom w:val="single" w:sz="4" w:space="0" w:color="auto"/>
              <w:right w:val="single" w:sz="4" w:space="0" w:color="auto"/>
            </w:tcBorders>
            <w:shd w:val="clear" w:color="auto" w:fill="auto"/>
            <w:noWrap/>
            <w:vAlign w:val="center"/>
            <w:hideMark/>
          </w:tcPr>
          <w:p w:rsidR="009C505E" w:rsidRPr="00A6456C" w:rsidRDefault="009C505E" w:rsidP="00407A7C">
            <w:pPr>
              <w:ind w:left="-108"/>
              <w:jc w:val="right"/>
              <w:rPr>
                <w:color w:val="000000" w:themeColor="text1"/>
                <w:sz w:val="16"/>
                <w:szCs w:val="16"/>
              </w:rPr>
            </w:pPr>
            <w:r w:rsidRPr="00A6456C">
              <w:rPr>
                <w:color w:val="000000" w:themeColor="text1"/>
                <w:sz w:val="16"/>
                <w:szCs w:val="16"/>
              </w:rPr>
              <w:t>23 841,7</w:t>
            </w:r>
          </w:p>
        </w:tc>
        <w:tc>
          <w:tcPr>
            <w:tcW w:w="851"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jc w:val="center"/>
              <w:rPr>
                <w:i/>
                <w:iCs/>
                <w:color w:val="000000" w:themeColor="text1"/>
                <w:sz w:val="16"/>
                <w:szCs w:val="16"/>
              </w:rPr>
            </w:pPr>
            <w:r w:rsidRPr="00A6456C">
              <w:rPr>
                <w:i/>
                <w:iCs/>
                <w:color w:val="000000" w:themeColor="text1"/>
                <w:sz w:val="16"/>
                <w:szCs w:val="16"/>
              </w:rPr>
              <w:t>73,7</w:t>
            </w:r>
          </w:p>
        </w:tc>
        <w:tc>
          <w:tcPr>
            <w:tcW w:w="965" w:type="dxa"/>
            <w:tcBorders>
              <w:top w:val="nil"/>
              <w:left w:val="nil"/>
              <w:bottom w:val="single" w:sz="4" w:space="0" w:color="auto"/>
              <w:right w:val="single" w:sz="4" w:space="0" w:color="auto"/>
            </w:tcBorders>
            <w:shd w:val="clear" w:color="auto" w:fill="auto"/>
            <w:noWrap/>
            <w:vAlign w:val="center"/>
            <w:hideMark/>
          </w:tcPr>
          <w:p w:rsidR="009C505E" w:rsidRPr="00A6456C" w:rsidRDefault="009C505E" w:rsidP="00407A7C">
            <w:pPr>
              <w:ind w:left="-135"/>
              <w:jc w:val="right"/>
              <w:rPr>
                <w:color w:val="000000" w:themeColor="text1"/>
                <w:sz w:val="16"/>
                <w:szCs w:val="16"/>
              </w:rPr>
            </w:pPr>
            <w:r w:rsidRPr="00A6456C">
              <w:rPr>
                <w:color w:val="000000" w:themeColor="text1"/>
                <w:sz w:val="16"/>
                <w:szCs w:val="16"/>
              </w:rPr>
              <w:t>15 563,1</w:t>
            </w:r>
          </w:p>
        </w:tc>
        <w:tc>
          <w:tcPr>
            <w:tcW w:w="850" w:type="dxa"/>
            <w:tcBorders>
              <w:top w:val="nil"/>
              <w:left w:val="nil"/>
              <w:bottom w:val="single" w:sz="4" w:space="0" w:color="auto"/>
              <w:right w:val="single" w:sz="4" w:space="0" w:color="auto"/>
            </w:tcBorders>
            <w:shd w:val="clear" w:color="auto" w:fill="auto"/>
            <w:noWrap/>
            <w:vAlign w:val="center"/>
            <w:hideMark/>
          </w:tcPr>
          <w:p w:rsidR="009C505E" w:rsidRPr="00A6456C" w:rsidRDefault="009C505E" w:rsidP="00407A7C">
            <w:pPr>
              <w:ind w:left="-108"/>
              <w:jc w:val="right"/>
              <w:rPr>
                <w:color w:val="000000" w:themeColor="text1"/>
                <w:sz w:val="16"/>
                <w:szCs w:val="16"/>
              </w:rPr>
            </w:pPr>
            <w:r w:rsidRPr="00A6456C">
              <w:rPr>
                <w:color w:val="000000" w:themeColor="text1"/>
                <w:sz w:val="16"/>
                <w:szCs w:val="16"/>
              </w:rPr>
              <w:t>15 563,1</w:t>
            </w:r>
          </w:p>
        </w:tc>
        <w:tc>
          <w:tcPr>
            <w:tcW w:w="878"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ind w:left="-80"/>
              <w:jc w:val="center"/>
              <w:rPr>
                <w:i/>
                <w:iCs/>
                <w:color w:val="000000" w:themeColor="text1"/>
                <w:sz w:val="16"/>
                <w:szCs w:val="16"/>
              </w:rPr>
            </w:pPr>
            <w:r w:rsidRPr="00A6456C">
              <w:rPr>
                <w:i/>
                <w:iCs/>
                <w:color w:val="000000" w:themeColor="text1"/>
                <w:sz w:val="16"/>
                <w:szCs w:val="16"/>
              </w:rPr>
              <w:t>100,0</w:t>
            </w:r>
          </w:p>
        </w:tc>
      </w:tr>
      <w:tr w:rsidR="009C505E" w:rsidRPr="00A6456C" w:rsidTr="0027353A">
        <w:trPr>
          <w:trHeight w:val="64"/>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505E" w:rsidRPr="00A6456C" w:rsidRDefault="009C505E" w:rsidP="0027353A">
            <w:pPr>
              <w:spacing w:line="192" w:lineRule="auto"/>
              <w:rPr>
                <w:i/>
                <w:iCs/>
                <w:color w:val="000000" w:themeColor="text1"/>
                <w:sz w:val="16"/>
                <w:szCs w:val="16"/>
              </w:rPr>
            </w:pPr>
            <w:r w:rsidRPr="00A6456C">
              <w:rPr>
                <w:i/>
                <w:iCs/>
                <w:color w:val="000000" w:themeColor="text1"/>
                <w:sz w:val="16"/>
                <w:szCs w:val="16"/>
              </w:rPr>
              <w:t xml:space="preserve">на проведение ремонтно-восстановительных работ (ремонт фасадов жилых домов в селе </w:t>
            </w:r>
            <w:proofErr w:type="spellStart"/>
            <w:r w:rsidRPr="00A6456C">
              <w:rPr>
                <w:i/>
                <w:iCs/>
                <w:color w:val="000000" w:themeColor="text1"/>
                <w:sz w:val="16"/>
                <w:szCs w:val="16"/>
              </w:rPr>
              <w:t>Амгуэма</w:t>
            </w:r>
            <w:proofErr w:type="spellEnd"/>
            <w:r w:rsidRPr="00A6456C">
              <w:rPr>
                <w:i/>
                <w:iCs/>
                <w:color w:val="000000" w:themeColor="text1"/>
                <w:sz w:val="16"/>
                <w:szCs w:val="16"/>
              </w:rPr>
              <w:t xml:space="preserve">) </w:t>
            </w:r>
          </w:p>
        </w:tc>
        <w:tc>
          <w:tcPr>
            <w:tcW w:w="851" w:type="dxa"/>
            <w:tcBorders>
              <w:top w:val="nil"/>
              <w:left w:val="nil"/>
              <w:bottom w:val="single" w:sz="4" w:space="0" w:color="auto"/>
              <w:right w:val="single" w:sz="4" w:space="0" w:color="auto"/>
            </w:tcBorders>
            <w:shd w:val="clear" w:color="auto" w:fill="auto"/>
            <w:noWrap/>
            <w:vAlign w:val="center"/>
            <w:hideMark/>
          </w:tcPr>
          <w:p w:rsidR="009C505E" w:rsidRPr="00A6456C" w:rsidRDefault="009C505E" w:rsidP="00407A7C">
            <w:pPr>
              <w:ind w:left="-108"/>
              <w:jc w:val="right"/>
              <w:rPr>
                <w:i/>
                <w:iCs/>
                <w:color w:val="000000" w:themeColor="text1"/>
                <w:sz w:val="16"/>
                <w:szCs w:val="16"/>
              </w:rPr>
            </w:pPr>
            <w:r w:rsidRPr="00A6456C">
              <w:rPr>
                <w:i/>
                <w:iCs/>
                <w:color w:val="000000" w:themeColor="text1"/>
                <w:sz w:val="16"/>
                <w:szCs w:val="16"/>
              </w:rPr>
              <w:t>9 074,6</w:t>
            </w:r>
          </w:p>
        </w:tc>
        <w:tc>
          <w:tcPr>
            <w:tcW w:w="850" w:type="dxa"/>
            <w:tcBorders>
              <w:top w:val="nil"/>
              <w:left w:val="nil"/>
              <w:bottom w:val="single" w:sz="4" w:space="0" w:color="auto"/>
              <w:right w:val="single" w:sz="4" w:space="0" w:color="auto"/>
            </w:tcBorders>
            <w:shd w:val="clear" w:color="auto" w:fill="auto"/>
            <w:noWrap/>
            <w:vAlign w:val="center"/>
            <w:hideMark/>
          </w:tcPr>
          <w:p w:rsidR="009C505E" w:rsidRPr="00A6456C" w:rsidRDefault="009C505E" w:rsidP="00407A7C">
            <w:pPr>
              <w:ind w:left="-108"/>
              <w:jc w:val="right"/>
              <w:rPr>
                <w:i/>
                <w:iCs/>
                <w:color w:val="000000" w:themeColor="text1"/>
                <w:sz w:val="16"/>
                <w:szCs w:val="16"/>
              </w:rPr>
            </w:pPr>
            <w:r w:rsidRPr="00A6456C">
              <w:rPr>
                <w:i/>
                <w:iCs/>
                <w:color w:val="000000" w:themeColor="text1"/>
                <w:sz w:val="16"/>
                <w:szCs w:val="16"/>
              </w:rPr>
              <w:t>9 074,4</w:t>
            </w:r>
          </w:p>
        </w:tc>
        <w:tc>
          <w:tcPr>
            <w:tcW w:w="851"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jc w:val="center"/>
              <w:rPr>
                <w:i/>
                <w:iCs/>
                <w:color w:val="000000" w:themeColor="text1"/>
                <w:sz w:val="16"/>
                <w:szCs w:val="16"/>
              </w:rPr>
            </w:pPr>
            <w:r w:rsidRPr="00A6456C">
              <w:rPr>
                <w:i/>
                <w:iCs/>
                <w:color w:val="000000" w:themeColor="text1"/>
                <w:sz w:val="16"/>
                <w:szCs w:val="16"/>
              </w:rPr>
              <w:t>99,9</w:t>
            </w:r>
          </w:p>
        </w:tc>
        <w:tc>
          <w:tcPr>
            <w:tcW w:w="965" w:type="dxa"/>
            <w:tcBorders>
              <w:top w:val="nil"/>
              <w:left w:val="nil"/>
              <w:bottom w:val="single" w:sz="4" w:space="0" w:color="auto"/>
              <w:right w:val="single" w:sz="4" w:space="0" w:color="auto"/>
            </w:tcBorders>
            <w:shd w:val="clear" w:color="auto" w:fill="auto"/>
            <w:noWrap/>
            <w:vAlign w:val="center"/>
            <w:hideMark/>
          </w:tcPr>
          <w:p w:rsidR="009C505E" w:rsidRPr="00A6456C" w:rsidRDefault="009C505E" w:rsidP="00407A7C">
            <w:pPr>
              <w:ind w:left="-135"/>
              <w:jc w:val="right"/>
              <w:rPr>
                <w:color w:val="000000" w:themeColor="text1"/>
                <w:sz w:val="16"/>
                <w:szCs w:val="16"/>
              </w:rPr>
            </w:pPr>
            <w:r w:rsidRPr="00A6456C">
              <w:rPr>
                <w:color w:val="000000" w:themeColor="text1"/>
                <w:sz w:val="16"/>
                <w:szCs w:val="16"/>
              </w:rPr>
              <w:t>-</w:t>
            </w:r>
          </w:p>
        </w:tc>
        <w:tc>
          <w:tcPr>
            <w:tcW w:w="850" w:type="dxa"/>
            <w:tcBorders>
              <w:top w:val="nil"/>
              <w:left w:val="nil"/>
              <w:bottom w:val="single" w:sz="4" w:space="0" w:color="auto"/>
              <w:right w:val="single" w:sz="4" w:space="0" w:color="auto"/>
            </w:tcBorders>
            <w:shd w:val="clear" w:color="auto" w:fill="auto"/>
            <w:noWrap/>
            <w:vAlign w:val="center"/>
            <w:hideMark/>
          </w:tcPr>
          <w:p w:rsidR="009C505E" w:rsidRPr="00A6456C" w:rsidRDefault="009C505E" w:rsidP="00407A7C">
            <w:pPr>
              <w:ind w:left="-108"/>
              <w:jc w:val="right"/>
              <w:rPr>
                <w:color w:val="000000" w:themeColor="text1"/>
                <w:sz w:val="16"/>
                <w:szCs w:val="16"/>
              </w:rPr>
            </w:pPr>
            <w:r w:rsidRPr="00A6456C">
              <w:rPr>
                <w:color w:val="000000" w:themeColor="text1"/>
                <w:sz w:val="16"/>
                <w:szCs w:val="16"/>
              </w:rPr>
              <w:t>-</w:t>
            </w:r>
          </w:p>
        </w:tc>
        <w:tc>
          <w:tcPr>
            <w:tcW w:w="878"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ind w:left="-80"/>
              <w:jc w:val="center"/>
              <w:rPr>
                <w:color w:val="000000" w:themeColor="text1"/>
                <w:sz w:val="16"/>
                <w:szCs w:val="16"/>
              </w:rPr>
            </w:pPr>
            <w:r w:rsidRPr="00A6456C">
              <w:rPr>
                <w:color w:val="000000" w:themeColor="text1"/>
                <w:sz w:val="16"/>
                <w:szCs w:val="16"/>
              </w:rPr>
              <w:t>-</w:t>
            </w:r>
          </w:p>
        </w:tc>
      </w:tr>
      <w:tr w:rsidR="009C505E" w:rsidRPr="00A6456C" w:rsidTr="0027353A">
        <w:trPr>
          <w:trHeight w:val="225"/>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505E" w:rsidRPr="00A6456C" w:rsidRDefault="009C505E" w:rsidP="0027353A">
            <w:pPr>
              <w:spacing w:line="192" w:lineRule="auto"/>
              <w:rPr>
                <w:i/>
                <w:iCs/>
                <w:color w:val="000000" w:themeColor="text1"/>
                <w:sz w:val="16"/>
                <w:szCs w:val="16"/>
              </w:rPr>
            </w:pPr>
            <w:r w:rsidRPr="00A6456C">
              <w:rPr>
                <w:i/>
                <w:iCs/>
                <w:color w:val="000000" w:themeColor="text1"/>
                <w:sz w:val="16"/>
                <w:szCs w:val="16"/>
              </w:rPr>
              <w:t xml:space="preserve">на проведение ремонтно-восстановительных работ </w:t>
            </w:r>
          </w:p>
        </w:tc>
        <w:tc>
          <w:tcPr>
            <w:tcW w:w="851" w:type="dxa"/>
            <w:tcBorders>
              <w:top w:val="nil"/>
              <w:left w:val="nil"/>
              <w:bottom w:val="single" w:sz="4" w:space="0" w:color="auto"/>
              <w:right w:val="single" w:sz="4" w:space="0" w:color="auto"/>
            </w:tcBorders>
            <w:shd w:val="clear" w:color="auto" w:fill="auto"/>
            <w:noWrap/>
            <w:vAlign w:val="center"/>
            <w:hideMark/>
          </w:tcPr>
          <w:p w:rsidR="009C505E" w:rsidRPr="00A6456C" w:rsidRDefault="009C505E" w:rsidP="00407A7C">
            <w:pPr>
              <w:ind w:left="-108"/>
              <w:jc w:val="right"/>
              <w:rPr>
                <w:i/>
                <w:iCs/>
                <w:color w:val="000000" w:themeColor="text1"/>
                <w:sz w:val="16"/>
                <w:szCs w:val="16"/>
              </w:rPr>
            </w:pPr>
            <w:r w:rsidRPr="00A6456C">
              <w:rPr>
                <w:i/>
                <w:iCs/>
                <w:color w:val="000000" w:themeColor="text1"/>
                <w:sz w:val="16"/>
                <w:szCs w:val="16"/>
              </w:rPr>
              <w:t>4 786,4</w:t>
            </w:r>
          </w:p>
        </w:tc>
        <w:tc>
          <w:tcPr>
            <w:tcW w:w="850" w:type="dxa"/>
            <w:tcBorders>
              <w:top w:val="nil"/>
              <w:left w:val="nil"/>
              <w:bottom w:val="single" w:sz="4" w:space="0" w:color="auto"/>
              <w:right w:val="single" w:sz="4" w:space="0" w:color="auto"/>
            </w:tcBorders>
            <w:shd w:val="clear" w:color="auto" w:fill="auto"/>
            <w:noWrap/>
            <w:vAlign w:val="center"/>
            <w:hideMark/>
          </w:tcPr>
          <w:p w:rsidR="009C505E" w:rsidRPr="00A6456C" w:rsidRDefault="009C505E" w:rsidP="00407A7C">
            <w:pPr>
              <w:ind w:left="-108"/>
              <w:jc w:val="right"/>
              <w:rPr>
                <w:i/>
                <w:iCs/>
                <w:color w:val="000000" w:themeColor="text1"/>
                <w:sz w:val="16"/>
                <w:szCs w:val="16"/>
              </w:rPr>
            </w:pPr>
            <w:r w:rsidRPr="00A6456C">
              <w:rPr>
                <w:i/>
                <w:iCs/>
                <w:color w:val="000000" w:themeColor="text1"/>
                <w:sz w:val="16"/>
                <w:szCs w:val="16"/>
              </w:rPr>
              <w:t>4 645,3</w:t>
            </w:r>
          </w:p>
        </w:tc>
        <w:tc>
          <w:tcPr>
            <w:tcW w:w="851"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jc w:val="center"/>
              <w:rPr>
                <w:i/>
                <w:iCs/>
                <w:color w:val="000000" w:themeColor="text1"/>
                <w:sz w:val="16"/>
                <w:szCs w:val="16"/>
              </w:rPr>
            </w:pPr>
            <w:r w:rsidRPr="00A6456C">
              <w:rPr>
                <w:i/>
                <w:iCs/>
                <w:color w:val="000000" w:themeColor="text1"/>
                <w:sz w:val="16"/>
                <w:szCs w:val="16"/>
              </w:rPr>
              <w:t>97,1</w:t>
            </w:r>
          </w:p>
        </w:tc>
        <w:tc>
          <w:tcPr>
            <w:tcW w:w="965" w:type="dxa"/>
            <w:tcBorders>
              <w:top w:val="nil"/>
              <w:left w:val="nil"/>
              <w:bottom w:val="single" w:sz="4" w:space="0" w:color="auto"/>
              <w:right w:val="single" w:sz="4" w:space="0" w:color="auto"/>
            </w:tcBorders>
            <w:shd w:val="clear" w:color="auto" w:fill="auto"/>
            <w:noWrap/>
            <w:vAlign w:val="center"/>
            <w:hideMark/>
          </w:tcPr>
          <w:p w:rsidR="009C505E" w:rsidRPr="00A6456C" w:rsidRDefault="009C505E" w:rsidP="00407A7C">
            <w:pPr>
              <w:ind w:left="-135"/>
              <w:jc w:val="right"/>
              <w:rPr>
                <w:color w:val="000000" w:themeColor="text1"/>
                <w:sz w:val="16"/>
                <w:szCs w:val="16"/>
              </w:rPr>
            </w:pPr>
            <w:r w:rsidRPr="00A6456C">
              <w:rPr>
                <w:color w:val="000000" w:themeColor="text1"/>
                <w:sz w:val="16"/>
                <w:szCs w:val="16"/>
              </w:rPr>
              <w:t>-</w:t>
            </w:r>
          </w:p>
        </w:tc>
        <w:tc>
          <w:tcPr>
            <w:tcW w:w="850" w:type="dxa"/>
            <w:tcBorders>
              <w:top w:val="nil"/>
              <w:left w:val="nil"/>
              <w:bottom w:val="single" w:sz="4" w:space="0" w:color="auto"/>
              <w:right w:val="single" w:sz="4" w:space="0" w:color="auto"/>
            </w:tcBorders>
            <w:shd w:val="clear" w:color="auto" w:fill="auto"/>
            <w:noWrap/>
            <w:vAlign w:val="center"/>
            <w:hideMark/>
          </w:tcPr>
          <w:p w:rsidR="009C505E" w:rsidRPr="00A6456C" w:rsidRDefault="009C505E" w:rsidP="00407A7C">
            <w:pPr>
              <w:ind w:left="-108"/>
              <w:jc w:val="right"/>
              <w:rPr>
                <w:color w:val="000000" w:themeColor="text1"/>
                <w:sz w:val="16"/>
                <w:szCs w:val="16"/>
              </w:rPr>
            </w:pPr>
            <w:r w:rsidRPr="00A6456C">
              <w:rPr>
                <w:color w:val="000000" w:themeColor="text1"/>
                <w:sz w:val="16"/>
                <w:szCs w:val="16"/>
              </w:rPr>
              <w:t>-</w:t>
            </w:r>
          </w:p>
        </w:tc>
        <w:tc>
          <w:tcPr>
            <w:tcW w:w="878"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ind w:left="-80"/>
              <w:jc w:val="center"/>
              <w:rPr>
                <w:color w:val="000000" w:themeColor="text1"/>
                <w:sz w:val="16"/>
                <w:szCs w:val="16"/>
              </w:rPr>
            </w:pPr>
            <w:r w:rsidRPr="00A6456C">
              <w:rPr>
                <w:color w:val="000000" w:themeColor="text1"/>
                <w:sz w:val="16"/>
                <w:szCs w:val="16"/>
              </w:rPr>
              <w:t>-</w:t>
            </w:r>
          </w:p>
        </w:tc>
      </w:tr>
      <w:tr w:rsidR="009C505E" w:rsidRPr="00A6456C" w:rsidTr="0027353A">
        <w:trPr>
          <w:trHeight w:val="465"/>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505E" w:rsidRPr="00A6456C" w:rsidRDefault="009C505E" w:rsidP="0027353A">
            <w:pPr>
              <w:spacing w:line="192" w:lineRule="auto"/>
              <w:rPr>
                <w:i/>
                <w:iCs/>
                <w:color w:val="000000" w:themeColor="text1"/>
                <w:sz w:val="16"/>
                <w:szCs w:val="16"/>
              </w:rPr>
            </w:pPr>
            <w:r w:rsidRPr="00A6456C">
              <w:rPr>
                <w:i/>
                <w:iCs/>
                <w:color w:val="000000" w:themeColor="text1"/>
                <w:sz w:val="16"/>
                <w:szCs w:val="16"/>
              </w:rPr>
              <w:t xml:space="preserve">на восстановление разрушенного дорожного полотна на участке дороги по ул. Ленина, моста через ручей «Изыскательский» и </w:t>
            </w:r>
            <w:proofErr w:type="spellStart"/>
            <w:r w:rsidRPr="00A6456C">
              <w:rPr>
                <w:i/>
                <w:iCs/>
                <w:color w:val="000000" w:themeColor="text1"/>
                <w:sz w:val="16"/>
                <w:szCs w:val="16"/>
              </w:rPr>
              <w:t>берегоукрепление</w:t>
            </w:r>
            <w:proofErr w:type="spellEnd"/>
          </w:p>
        </w:tc>
        <w:tc>
          <w:tcPr>
            <w:tcW w:w="851" w:type="dxa"/>
            <w:tcBorders>
              <w:top w:val="nil"/>
              <w:left w:val="nil"/>
              <w:bottom w:val="single" w:sz="4" w:space="0" w:color="auto"/>
              <w:right w:val="single" w:sz="4" w:space="0" w:color="auto"/>
            </w:tcBorders>
            <w:shd w:val="clear" w:color="auto" w:fill="auto"/>
            <w:noWrap/>
            <w:vAlign w:val="center"/>
            <w:hideMark/>
          </w:tcPr>
          <w:p w:rsidR="009C505E" w:rsidRPr="00A6456C" w:rsidRDefault="009C505E" w:rsidP="00407A7C">
            <w:pPr>
              <w:ind w:left="-108"/>
              <w:jc w:val="right"/>
              <w:rPr>
                <w:i/>
                <w:iCs/>
                <w:color w:val="000000" w:themeColor="text1"/>
                <w:sz w:val="16"/>
                <w:szCs w:val="16"/>
              </w:rPr>
            </w:pPr>
            <w:r w:rsidRPr="00A6456C">
              <w:rPr>
                <w:i/>
                <w:iCs/>
                <w:color w:val="000000" w:themeColor="text1"/>
                <w:sz w:val="16"/>
                <w:szCs w:val="16"/>
              </w:rPr>
              <w:t>2 543,6</w:t>
            </w:r>
          </w:p>
        </w:tc>
        <w:tc>
          <w:tcPr>
            <w:tcW w:w="850" w:type="dxa"/>
            <w:tcBorders>
              <w:top w:val="nil"/>
              <w:left w:val="nil"/>
              <w:bottom w:val="single" w:sz="4" w:space="0" w:color="auto"/>
              <w:right w:val="single" w:sz="4" w:space="0" w:color="auto"/>
            </w:tcBorders>
            <w:shd w:val="clear" w:color="auto" w:fill="auto"/>
            <w:noWrap/>
            <w:vAlign w:val="center"/>
            <w:hideMark/>
          </w:tcPr>
          <w:p w:rsidR="009C505E" w:rsidRPr="00A6456C" w:rsidRDefault="009C505E" w:rsidP="00407A7C">
            <w:pPr>
              <w:ind w:left="-108"/>
              <w:jc w:val="right"/>
              <w:rPr>
                <w:i/>
                <w:iCs/>
                <w:color w:val="000000" w:themeColor="text1"/>
                <w:sz w:val="16"/>
                <w:szCs w:val="16"/>
              </w:rPr>
            </w:pPr>
            <w:r w:rsidRPr="00A6456C">
              <w:rPr>
                <w:i/>
                <w:iCs/>
                <w:color w:val="000000" w:themeColor="text1"/>
                <w:sz w:val="16"/>
                <w:szCs w:val="16"/>
              </w:rPr>
              <w:t>2 543,5</w:t>
            </w:r>
          </w:p>
        </w:tc>
        <w:tc>
          <w:tcPr>
            <w:tcW w:w="851"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jc w:val="center"/>
              <w:rPr>
                <w:i/>
                <w:iCs/>
                <w:color w:val="000000" w:themeColor="text1"/>
                <w:sz w:val="16"/>
                <w:szCs w:val="16"/>
              </w:rPr>
            </w:pPr>
            <w:r w:rsidRPr="00A6456C">
              <w:rPr>
                <w:i/>
                <w:iCs/>
                <w:color w:val="000000" w:themeColor="text1"/>
                <w:sz w:val="16"/>
                <w:szCs w:val="16"/>
              </w:rPr>
              <w:t>99,9</w:t>
            </w:r>
          </w:p>
        </w:tc>
        <w:tc>
          <w:tcPr>
            <w:tcW w:w="965" w:type="dxa"/>
            <w:tcBorders>
              <w:top w:val="nil"/>
              <w:left w:val="nil"/>
              <w:bottom w:val="single" w:sz="4" w:space="0" w:color="auto"/>
              <w:right w:val="single" w:sz="4" w:space="0" w:color="auto"/>
            </w:tcBorders>
            <w:shd w:val="clear" w:color="auto" w:fill="auto"/>
            <w:noWrap/>
            <w:vAlign w:val="center"/>
            <w:hideMark/>
          </w:tcPr>
          <w:p w:rsidR="009C505E" w:rsidRPr="00A6456C" w:rsidRDefault="009C505E" w:rsidP="00407A7C">
            <w:pPr>
              <w:ind w:left="-135"/>
              <w:jc w:val="right"/>
              <w:rPr>
                <w:color w:val="000000" w:themeColor="text1"/>
                <w:sz w:val="16"/>
                <w:szCs w:val="16"/>
              </w:rPr>
            </w:pPr>
            <w:r w:rsidRPr="00A6456C">
              <w:rPr>
                <w:color w:val="000000" w:themeColor="text1"/>
                <w:sz w:val="16"/>
                <w:szCs w:val="16"/>
              </w:rPr>
              <w:t>-</w:t>
            </w:r>
          </w:p>
        </w:tc>
        <w:tc>
          <w:tcPr>
            <w:tcW w:w="850" w:type="dxa"/>
            <w:tcBorders>
              <w:top w:val="nil"/>
              <w:left w:val="nil"/>
              <w:bottom w:val="single" w:sz="4" w:space="0" w:color="auto"/>
              <w:right w:val="single" w:sz="4" w:space="0" w:color="auto"/>
            </w:tcBorders>
            <w:shd w:val="clear" w:color="auto" w:fill="auto"/>
            <w:noWrap/>
            <w:vAlign w:val="center"/>
            <w:hideMark/>
          </w:tcPr>
          <w:p w:rsidR="009C505E" w:rsidRPr="00A6456C" w:rsidRDefault="009C505E" w:rsidP="00407A7C">
            <w:pPr>
              <w:ind w:left="-108"/>
              <w:jc w:val="right"/>
              <w:rPr>
                <w:color w:val="000000" w:themeColor="text1"/>
                <w:sz w:val="16"/>
                <w:szCs w:val="16"/>
              </w:rPr>
            </w:pPr>
            <w:r w:rsidRPr="00A6456C">
              <w:rPr>
                <w:color w:val="000000" w:themeColor="text1"/>
                <w:sz w:val="16"/>
                <w:szCs w:val="16"/>
              </w:rPr>
              <w:t>-</w:t>
            </w:r>
          </w:p>
        </w:tc>
        <w:tc>
          <w:tcPr>
            <w:tcW w:w="878"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ind w:left="-80"/>
              <w:jc w:val="center"/>
              <w:rPr>
                <w:color w:val="000000" w:themeColor="text1"/>
                <w:sz w:val="16"/>
                <w:szCs w:val="16"/>
              </w:rPr>
            </w:pPr>
            <w:r w:rsidRPr="00A6456C">
              <w:rPr>
                <w:color w:val="000000" w:themeColor="text1"/>
                <w:sz w:val="16"/>
                <w:szCs w:val="16"/>
              </w:rPr>
              <w:t>-</w:t>
            </w:r>
          </w:p>
        </w:tc>
      </w:tr>
      <w:tr w:rsidR="009C505E" w:rsidRPr="00A6456C" w:rsidTr="0027353A">
        <w:trPr>
          <w:trHeight w:val="64"/>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505E" w:rsidRPr="00A6456C" w:rsidRDefault="009C505E" w:rsidP="0027353A">
            <w:pPr>
              <w:spacing w:line="192" w:lineRule="auto"/>
              <w:rPr>
                <w:i/>
                <w:iCs/>
                <w:color w:val="000000" w:themeColor="text1"/>
                <w:sz w:val="16"/>
                <w:szCs w:val="16"/>
              </w:rPr>
            </w:pPr>
            <w:r w:rsidRPr="00A6456C">
              <w:rPr>
                <w:i/>
                <w:iCs/>
                <w:color w:val="000000" w:themeColor="text1"/>
                <w:sz w:val="16"/>
                <w:szCs w:val="16"/>
              </w:rPr>
              <w:t xml:space="preserve">на обеспечение населения и социальных объектов в селе </w:t>
            </w:r>
            <w:proofErr w:type="spellStart"/>
            <w:r w:rsidRPr="00A6456C">
              <w:rPr>
                <w:i/>
                <w:iCs/>
                <w:color w:val="000000" w:themeColor="text1"/>
                <w:sz w:val="16"/>
                <w:szCs w:val="16"/>
              </w:rPr>
              <w:t>Амгуэма</w:t>
            </w:r>
            <w:proofErr w:type="spellEnd"/>
            <w:r w:rsidRPr="00A6456C">
              <w:rPr>
                <w:i/>
                <w:iCs/>
                <w:color w:val="000000" w:themeColor="text1"/>
                <w:sz w:val="16"/>
                <w:szCs w:val="16"/>
              </w:rPr>
              <w:t xml:space="preserve"> электроэнергией и водоснабжением </w:t>
            </w:r>
          </w:p>
        </w:tc>
        <w:tc>
          <w:tcPr>
            <w:tcW w:w="851" w:type="dxa"/>
            <w:tcBorders>
              <w:top w:val="nil"/>
              <w:left w:val="nil"/>
              <w:bottom w:val="single" w:sz="4" w:space="0" w:color="auto"/>
              <w:right w:val="single" w:sz="4" w:space="0" w:color="auto"/>
            </w:tcBorders>
            <w:shd w:val="clear" w:color="auto" w:fill="auto"/>
            <w:noWrap/>
            <w:vAlign w:val="center"/>
            <w:hideMark/>
          </w:tcPr>
          <w:p w:rsidR="009C505E" w:rsidRPr="00A6456C" w:rsidRDefault="009C505E" w:rsidP="00407A7C">
            <w:pPr>
              <w:ind w:left="-108"/>
              <w:jc w:val="right"/>
              <w:rPr>
                <w:i/>
                <w:iCs/>
                <w:color w:val="000000" w:themeColor="text1"/>
                <w:sz w:val="16"/>
                <w:szCs w:val="16"/>
              </w:rPr>
            </w:pPr>
            <w:r w:rsidRPr="00A6456C">
              <w:rPr>
                <w:i/>
                <w:iCs/>
                <w:color w:val="000000" w:themeColor="text1"/>
                <w:sz w:val="16"/>
                <w:szCs w:val="16"/>
              </w:rPr>
              <w:t>8 220,0</w:t>
            </w:r>
          </w:p>
        </w:tc>
        <w:tc>
          <w:tcPr>
            <w:tcW w:w="850" w:type="dxa"/>
            <w:tcBorders>
              <w:top w:val="nil"/>
              <w:left w:val="nil"/>
              <w:bottom w:val="single" w:sz="4" w:space="0" w:color="auto"/>
              <w:right w:val="single" w:sz="4" w:space="0" w:color="auto"/>
            </w:tcBorders>
            <w:shd w:val="clear" w:color="auto" w:fill="auto"/>
            <w:noWrap/>
            <w:vAlign w:val="center"/>
            <w:hideMark/>
          </w:tcPr>
          <w:p w:rsidR="009C505E" w:rsidRPr="00A6456C" w:rsidRDefault="009C505E" w:rsidP="00407A7C">
            <w:pPr>
              <w:ind w:left="-108"/>
              <w:jc w:val="right"/>
              <w:rPr>
                <w:i/>
                <w:iCs/>
                <w:color w:val="000000" w:themeColor="text1"/>
                <w:sz w:val="16"/>
                <w:szCs w:val="16"/>
              </w:rPr>
            </w:pPr>
            <w:r w:rsidRPr="00A6456C">
              <w:rPr>
                <w:i/>
                <w:iCs/>
                <w:color w:val="000000" w:themeColor="text1"/>
                <w:sz w:val="16"/>
                <w:szCs w:val="16"/>
              </w:rPr>
              <w:t>7 578,5</w:t>
            </w:r>
          </w:p>
        </w:tc>
        <w:tc>
          <w:tcPr>
            <w:tcW w:w="851"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jc w:val="center"/>
              <w:rPr>
                <w:i/>
                <w:iCs/>
                <w:color w:val="000000" w:themeColor="text1"/>
                <w:sz w:val="16"/>
                <w:szCs w:val="16"/>
              </w:rPr>
            </w:pPr>
            <w:r w:rsidRPr="00A6456C">
              <w:rPr>
                <w:i/>
                <w:iCs/>
                <w:color w:val="000000" w:themeColor="text1"/>
                <w:sz w:val="16"/>
                <w:szCs w:val="16"/>
              </w:rPr>
              <w:t>92,2</w:t>
            </w:r>
          </w:p>
        </w:tc>
        <w:tc>
          <w:tcPr>
            <w:tcW w:w="965" w:type="dxa"/>
            <w:tcBorders>
              <w:top w:val="nil"/>
              <w:left w:val="nil"/>
              <w:bottom w:val="single" w:sz="4" w:space="0" w:color="auto"/>
              <w:right w:val="single" w:sz="4" w:space="0" w:color="auto"/>
            </w:tcBorders>
            <w:shd w:val="clear" w:color="auto" w:fill="auto"/>
            <w:noWrap/>
            <w:vAlign w:val="center"/>
            <w:hideMark/>
          </w:tcPr>
          <w:p w:rsidR="009C505E" w:rsidRPr="00A6456C" w:rsidRDefault="009C505E" w:rsidP="00407A7C">
            <w:pPr>
              <w:ind w:left="-135"/>
              <w:jc w:val="right"/>
              <w:rPr>
                <w:color w:val="000000" w:themeColor="text1"/>
                <w:sz w:val="16"/>
                <w:szCs w:val="16"/>
              </w:rPr>
            </w:pPr>
            <w:r w:rsidRPr="00A6456C">
              <w:rPr>
                <w:color w:val="000000" w:themeColor="text1"/>
                <w:sz w:val="16"/>
                <w:szCs w:val="16"/>
              </w:rPr>
              <w:t>-</w:t>
            </w:r>
          </w:p>
        </w:tc>
        <w:tc>
          <w:tcPr>
            <w:tcW w:w="850" w:type="dxa"/>
            <w:tcBorders>
              <w:top w:val="nil"/>
              <w:left w:val="nil"/>
              <w:bottom w:val="single" w:sz="4" w:space="0" w:color="auto"/>
              <w:right w:val="single" w:sz="4" w:space="0" w:color="auto"/>
            </w:tcBorders>
            <w:shd w:val="clear" w:color="auto" w:fill="auto"/>
            <w:noWrap/>
            <w:vAlign w:val="center"/>
            <w:hideMark/>
          </w:tcPr>
          <w:p w:rsidR="009C505E" w:rsidRPr="00A6456C" w:rsidRDefault="009C505E" w:rsidP="00407A7C">
            <w:pPr>
              <w:ind w:left="-108"/>
              <w:jc w:val="right"/>
              <w:rPr>
                <w:color w:val="000000" w:themeColor="text1"/>
                <w:sz w:val="16"/>
                <w:szCs w:val="16"/>
              </w:rPr>
            </w:pPr>
            <w:r w:rsidRPr="00A6456C">
              <w:rPr>
                <w:color w:val="000000" w:themeColor="text1"/>
                <w:sz w:val="16"/>
                <w:szCs w:val="16"/>
              </w:rPr>
              <w:t>-</w:t>
            </w:r>
          </w:p>
        </w:tc>
        <w:tc>
          <w:tcPr>
            <w:tcW w:w="878"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ind w:left="-80"/>
              <w:jc w:val="center"/>
              <w:rPr>
                <w:color w:val="000000" w:themeColor="text1"/>
                <w:sz w:val="16"/>
                <w:szCs w:val="16"/>
              </w:rPr>
            </w:pPr>
            <w:r w:rsidRPr="00A6456C">
              <w:rPr>
                <w:color w:val="000000" w:themeColor="text1"/>
                <w:sz w:val="16"/>
                <w:szCs w:val="16"/>
              </w:rPr>
              <w:t>-</w:t>
            </w:r>
          </w:p>
        </w:tc>
      </w:tr>
      <w:tr w:rsidR="009C505E" w:rsidRPr="00A6456C" w:rsidTr="0027353A">
        <w:trPr>
          <w:trHeight w:val="64"/>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505E" w:rsidRPr="00A6456C" w:rsidRDefault="009C505E" w:rsidP="0027353A">
            <w:pPr>
              <w:spacing w:line="192" w:lineRule="auto"/>
              <w:rPr>
                <w:i/>
                <w:iCs/>
                <w:color w:val="000000" w:themeColor="text1"/>
                <w:sz w:val="16"/>
                <w:szCs w:val="16"/>
              </w:rPr>
            </w:pPr>
            <w:r w:rsidRPr="00A6456C">
              <w:rPr>
                <w:i/>
                <w:iCs/>
                <w:color w:val="000000" w:themeColor="text1"/>
                <w:sz w:val="16"/>
                <w:szCs w:val="16"/>
              </w:rPr>
              <w:t xml:space="preserve">на оплату расходов, связанных с временным переселением жителей села </w:t>
            </w:r>
            <w:proofErr w:type="spellStart"/>
            <w:r w:rsidRPr="00A6456C">
              <w:rPr>
                <w:i/>
                <w:iCs/>
                <w:color w:val="000000" w:themeColor="text1"/>
                <w:sz w:val="16"/>
                <w:szCs w:val="16"/>
              </w:rPr>
              <w:t>Нешкан</w:t>
            </w:r>
            <w:proofErr w:type="spellEnd"/>
            <w:r w:rsidRPr="00A6456C">
              <w:rPr>
                <w:i/>
                <w:iCs/>
                <w:color w:val="000000" w:themeColor="text1"/>
                <w:sz w:val="16"/>
                <w:szCs w:val="16"/>
              </w:rPr>
              <w:t xml:space="preserve"> </w:t>
            </w:r>
          </w:p>
        </w:tc>
        <w:tc>
          <w:tcPr>
            <w:tcW w:w="851" w:type="dxa"/>
            <w:tcBorders>
              <w:top w:val="nil"/>
              <w:left w:val="nil"/>
              <w:bottom w:val="single" w:sz="4" w:space="0" w:color="auto"/>
              <w:right w:val="single" w:sz="4" w:space="0" w:color="auto"/>
            </w:tcBorders>
            <w:shd w:val="clear" w:color="auto" w:fill="auto"/>
            <w:noWrap/>
            <w:vAlign w:val="center"/>
            <w:hideMark/>
          </w:tcPr>
          <w:p w:rsidR="009C505E" w:rsidRPr="00A6456C" w:rsidRDefault="009C505E" w:rsidP="00407A7C">
            <w:pPr>
              <w:ind w:left="-108"/>
              <w:jc w:val="right"/>
              <w:rPr>
                <w:i/>
                <w:iCs/>
                <w:color w:val="000000" w:themeColor="text1"/>
                <w:sz w:val="16"/>
                <w:szCs w:val="16"/>
              </w:rPr>
            </w:pPr>
            <w:r w:rsidRPr="00A6456C">
              <w:rPr>
                <w:i/>
                <w:iCs/>
                <w:color w:val="000000" w:themeColor="text1"/>
                <w:sz w:val="16"/>
                <w:szCs w:val="16"/>
              </w:rPr>
              <w:t>3 000,1</w:t>
            </w:r>
          </w:p>
        </w:tc>
        <w:tc>
          <w:tcPr>
            <w:tcW w:w="850" w:type="dxa"/>
            <w:tcBorders>
              <w:top w:val="nil"/>
              <w:left w:val="nil"/>
              <w:bottom w:val="single" w:sz="4" w:space="0" w:color="auto"/>
              <w:right w:val="single" w:sz="4" w:space="0" w:color="auto"/>
            </w:tcBorders>
            <w:shd w:val="clear" w:color="auto" w:fill="auto"/>
            <w:noWrap/>
            <w:vAlign w:val="center"/>
            <w:hideMark/>
          </w:tcPr>
          <w:p w:rsidR="009C505E" w:rsidRPr="00A6456C" w:rsidRDefault="009C505E" w:rsidP="00407A7C">
            <w:pPr>
              <w:ind w:left="-108"/>
              <w:jc w:val="right"/>
              <w:rPr>
                <w:i/>
                <w:iCs/>
                <w:color w:val="000000" w:themeColor="text1"/>
                <w:sz w:val="16"/>
                <w:szCs w:val="16"/>
              </w:rPr>
            </w:pPr>
            <w:r w:rsidRPr="00A6456C">
              <w:rPr>
                <w:i/>
                <w:iCs/>
                <w:color w:val="000000" w:themeColor="text1"/>
                <w:sz w:val="16"/>
                <w:szCs w:val="16"/>
              </w:rPr>
              <w:t>-</w:t>
            </w:r>
          </w:p>
        </w:tc>
        <w:tc>
          <w:tcPr>
            <w:tcW w:w="851"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jc w:val="center"/>
              <w:rPr>
                <w:i/>
                <w:iCs/>
                <w:color w:val="000000" w:themeColor="text1"/>
                <w:sz w:val="16"/>
                <w:szCs w:val="16"/>
              </w:rPr>
            </w:pPr>
            <w:r w:rsidRPr="00A6456C">
              <w:rPr>
                <w:i/>
                <w:iCs/>
                <w:color w:val="000000" w:themeColor="text1"/>
                <w:sz w:val="16"/>
                <w:szCs w:val="16"/>
              </w:rPr>
              <w:t>-</w:t>
            </w:r>
          </w:p>
        </w:tc>
        <w:tc>
          <w:tcPr>
            <w:tcW w:w="965" w:type="dxa"/>
            <w:tcBorders>
              <w:top w:val="nil"/>
              <w:left w:val="nil"/>
              <w:bottom w:val="single" w:sz="4" w:space="0" w:color="auto"/>
              <w:right w:val="single" w:sz="4" w:space="0" w:color="auto"/>
            </w:tcBorders>
            <w:shd w:val="clear" w:color="auto" w:fill="auto"/>
            <w:noWrap/>
            <w:vAlign w:val="center"/>
            <w:hideMark/>
          </w:tcPr>
          <w:p w:rsidR="009C505E" w:rsidRPr="00A6456C" w:rsidRDefault="009C505E" w:rsidP="00407A7C">
            <w:pPr>
              <w:ind w:left="-135"/>
              <w:jc w:val="right"/>
              <w:rPr>
                <w:color w:val="000000" w:themeColor="text1"/>
                <w:sz w:val="16"/>
                <w:szCs w:val="16"/>
              </w:rPr>
            </w:pPr>
            <w:r w:rsidRPr="00A6456C">
              <w:rPr>
                <w:color w:val="000000" w:themeColor="text1"/>
                <w:sz w:val="16"/>
                <w:szCs w:val="16"/>
              </w:rPr>
              <w:t>-</w:t>
            </w:r>
          </w:p>
        </w:tc>
        <w:tc>
          <w:tcPr>
            <w:tcW w:w="850" w:type="dxa"/>
            <w:tcBorders>
              <w:top w:val="nil"/>
              <w:left w:val="nil"/>
              <w:bottom w:val="single" w:sz="4" w:space="0" w:color="auto"/>
              <w:right w:val="single" w:sz="4" w:space="0" w:color="auto"/>
            </w:tcBorders>
            <w:shd w:val="clear" w:color="auto" w:fill="auto"/>
            <w:noWrap/>
            <w:vAlign w:val="center"/>
            <w:hideMark/>
          </w:tcPr>
          <w:p w:rsidR="009C505E" w:rsidRPr="00A6456C" w:rsidRDefault="009C505E" w:rsidP="00407A7C">
            <w:pPr>
              <w:ind w:left="-108"/>
              <w:jc w:val="right"/>
              <w:rPr>
                <w:color w:val="000000" w:themeColor="text1"/>
                <w:sz w:val="16"/>
                <w:szCs w:val="16"/>
              </w:rPr>
            </w:pPr>
            <w:r w:rsidRPr="00A6456C">
              <w:rPr>
                <w:color w:val="000000" w:themeColor="text1"/>
                <w:sz w:val="16"/>
                <w:szCs w:val="16"/>
              </w:rPr>
              <w:t>-</w:t>
            </w:r>
          </w:p>
        </w:tc>
        <w:tc>
          <w:tcPr>
            <w:tcW w:w="878"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ind w:left="-80"/>
              <w:jc w:val="center"/>
              <w:rPr>
                <w:color w:val="000000" w:themeColor="text1"/>
                <w:sz w:val="16"/>
                <w:szCs w:val="16"/>
              </w:rPr>
            </w:pPr>
            <w:r w:rsidRPr="00A6456C">
              <w:rPr>
                <w:color w:val="000000" w:themeColor="text1"/>
                <w:sz w:val="16"/>
                <w:szCs w:val="16"/>
              </w:rPr>
              <w:t>-</w:t>
            </w:r>
          </w:p>
        </w:tc>
      </w:tr>
      <w:tr w:rsidR="009C505E" w:rsidRPr="00A6456C" w:rsidTr="0027353A">
        <w:trPr>
          <w:trHeight w:val="64"/>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505E" w:rsidRPr="00A6456C" w:rsidRDefault="009C505E" w:rsidP="0027353A">
            <w:pPr>
              <w:spacing w:line="192" w:lineRule="auto"/>
              <w:rPr>
                <w:i/>
                <w:iCs/>
                <w:color w:val="000000" w:themeColor="text1"/>
                <w:sz w:val="16"/>
                <w:szCs w:val="16"/>
              </w:rPr>
            </w:pPr>
            <w:r w:rsidRPr="00A6456C">
              <w:rPr>
                <w:i/>
                <w:iCs/>
                <w:color w:val="000000" w:themeColor="text1"/>
                <w:sz w:val="16"/>
                <w:szCs w:val="16"/>
              </w:rPr>
              <w:t xml:space="preserve">на проведение кадастровых работ в целях формирования земельных участков </w:t>
            </w:r>
          </w:p>
        </w:tc>
        <w:tc>
          <w:tcPr>
            <w:tcW w:w="851" w:type="dxa"/>
            <w:tcBorders>
              <w:top w:val="nil"/>
              <w:left w:val="nil"/>
              <w:bottom w:val="single" w:sz="4" w:space="0" w:color="auto"/>
              <w:right w:val="single" w:sz="4" w:space="0" w:color="auto"/>
            </w:tcBorders>
            <w:shd w:val="clear" w:color="auto" w:fill="auto"/>
            <w:noWrap/>
            <w:vAlign w:val="center"/>
            <w:hideMark/>
          </w:tcPr>
          <w:p w:rsidR="009C505E" w:rsidRPr="00A6456C" w:rsidRDefault="009C505E" w:rsidP="00407A7C">
            <w:pPr>
              <w:ind w:left="-108"/>
              <w:jc w:val="right"/>
              <w:rPr>
                <w:i/>
                <w:iCs/>
                <w:color w:val="000000" w:themeColor="text1"/>
                <w:sz w:val="16"/>
                <w:szCs w:val="16"/>
              </w:rPr>
            </w:pPr>
            <w:r w:rsidRPr="00A6456C">
              <w:rPr>
                <w:i/>
                <w:iCs/>
                <w:color w:val="000000" w:themeColor="text1"/>
                <w:sz w:val="16"/>
                <w:szCs w:val="16"/>
              </w:rPr>
              <w:t>2 880,0</w:t>
            </w:r>
          </w:p>
        </w:tc>
        <w:tc>
          <w:tcPr>
            <w:tcW w:w="850" w:type="dxa"/>
            <w:tcBorders>
              <w:top w:val="nil"/>
              <w:left w:val="nil"/>
              <w:bottom w:val="single" w:sz="4" w:space="0" w:color="auto"/>
              <w:right w:val="single" w:sz="4" w:space="0" w:color="auto"/>
            </w:tcBorders>
            <w:shd w:val="clear" w:color="auto" w:fill="auto"/>
            <w:noWrap/>
            <w:vAlign w:val="center"/>
            <w:hideMark/>
          </w:tcPr>
          <w:p w:rsidR="009C505E" w:rsidRPr="00A6456C" w:rsidRDefault="009C505E" w:rsidP="00407A7C">
            <w:pPr>
              <w:ind w:left="-108"/>
              <w:jc w:val="right"/>
              <w:rPr>
                <w:i/>
                <w:iCs/>
                <w:color w:val="000000" w:themeColor="text1"/>
                <w:sz w:val="16"/>
                <w:szCs w:val="16"/>
              </w:rPr>
            </w:pPr>
            <w:r w:rsidRPr="00A6456C">
              <w:rPr>
                <w:i/>
                <w:iCs/>
                <w:color w:val="000000" w:themeColor="text1"/>
                <w:sz w:val="16"/>
                <w:szCs w:val="16"/>
              </w:rPr>
              <w:t>-</w:t>
            </w:r>
          </w:p>
        </w:tc>
        <w:tc>
          <w:tcPr>
            <w:tcW w:w="851"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jc w:val="center"/>
              <w:rPr>
                <w:i/>
                <w:iCs/>
                <w:color w:val="000000" w:themeColor="text1"/>
                <w:sz w:val="16"/>
                <w:szCs w:val="16"/>
              </w:rPr>
            </w:pPr>
          </w:p>
        </w:tc>
        <w:tc>
          <w:tcPr>
            <w:tcW w:w="965" w:type="dxa"/>
            <w:tcBorders>
              <w:top w:val="nil"/>
              <w:left w:val="nil"/>
              <w:bottom w:val="single" w:sz="4" w:space="0" w:color="auto"/>
              <w:right w:val="single" w:sz="4" w:space="0" w:color="auto"/>
            </w:tcBorders>
            <w:shd w:val="clear" w:color="auto" w:fill="auto"/>
            <w:noWrap/>
            <w:vAlign w:val="center"/>
            <w:hideMark/>
          </w:tcPr>
          <w:p w:rsidR="009C505E" w:rsidRPr="00A6456C" w:rsidRDefault="009C505E" w:rsidP="00407A7C">
            <w:pPr>
              <w:ind w:left="-135"/>
              <w:jc w:val="right"/>
              <w:rPr>
                <w:color w:val="000000" w:themeColor="text1"/>
                <w:sz w:val="16"/>
                <w:szCs w:val="16"/>
              </w:rPr>
            </w:pPr>
            <w:r w:rsidRPr="00A6456C">
              <w:rPr>
                <w:color w:val="000000" w:themeColor="text1"/>
                <w:sz w:val="16"/>
                <w:szCs w:val="16"/>
              </w:rPr>
              <w:t>-</w:t>
            </w:r>
          </w:p>
        </w:tc>
        <w:tc>
          <w:tcPr>
            <w:tcW w:w="850" w:type="dxa"/>
            <w:tcBorders>
              <w:top w:val="nil"/>
              <w:left w:val="nil"/>
              <w:bottom w:val="single" w:sz="4" w:space="0" w:color="auto"/>
              <w:right w:val="single" w:sz="4" w:space="0" w:color="auto"/>
            </w:tcBorders>
            <w:shd w:val="clear" w:color="auto" w:fill="auto"/>
            <w:noWrap/>
            <w:vAlign w:val="center"/>
            <w:hideMark/>
          </w:tcPr>
          <w:p w:rsidR="009C505E" w:rsidRPr="00A6456C" w:rsidRDefault="009C505E" w:rsidP="00407A7C">
            <w:pPr>
              <w:ind w:left="-108"/>
              <w:jc w:val="right"/>
              <w:rPr>
                <w:color w:val="000000" w:themeColor="text1"/>
                <w:sz w:val="16"/>
                <w:szCs w:val="16"/>
              </w:rPr>
            </w:pPr>
            <w:r w:rsidRPr="00A6456C">
              <w:rPr>
                <w:color w:val="000000" w:themeColor="text1"/>
                <w:sz w:val="16"/>
                <w:szCs w:val="16"/>
              </w:rPr>
              <w:t>-</w:t>
            </w:r>
          </w:p>
        </w:tc>
        <w:tc>
          <w:tcPr>
            <w:tcW w:w="878"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ind w:left="-80"/>
              <w:jc w:val="center"/>
              <w:rPr>
                <w:color w:val="000000" w:themeColor="text1"/>
                <w:sz w:val="16"/>
                <w:szCs w:val="16"/>
              </w:rPr>
            </w:pPr>
            <w:r w:rsidRPr="00A6456C">
              <w:rPr>
                <w:color w:val="000000" w:themeColor="text1"/>
                <w:sz w:val="16"/>
                <w:szCs w:val="16"/>
              </w:rPr>
              <w:t>-</w:t>
            </w:r>
          </w:p>
        </w:tc>
      </w:tr>
      <w:tr w:rsidR="009C505E" w:rsidRPr="00A6456C" w:rsidTr="0027353A">
        <w:trPr>
          <w:trHeight w:val="64"/>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505E" w:rsidRPr="00A6456C" w:rsidRDefault="009C505E" w:rsidP="0027353A">
            <w:pPr>
              <w:spacing w:line="192" w:lineRule="auto"/>
              <w:rPr>
                <w:i/>
                <w:iCs/>
                <w:color w:val="000000" w:themeColor="text1"/>
                <w:sz w:val="16"/>
                <w:szCs w:val="16"/>
              </w:rPr>
            </w:pPr>
            <w:r w:rsidRPr="00A6456C">
              <w:rPr>
                <w:i/>
                <w:iCs/>
                <w:color w:val="000000" w:themeColor="text1"/>
                <w:sz w:val="16"/>
                <w:szCs w:val="16"/>
              </w:rPr>
              <w:t xml:space="preserve">на оплату расходов, связанных с приобретением бытовых предметов первой необходимости и расходов на содержание помещений жителям села </w:t>
            </w:r>
            <w:proofErr w:type="spellStart"/>
            <w:r w:rsidRPr="00A6456C">
              <w:rPr>
                <w:i/>
                <w:iCs/>
                <w:color w:val="000000" w:themeColor="text1"/>
                <w:sz w:val="16"/>
                <w:szCs w:val="16"/>
              </w:rPr>
              <w:t>Нешкан</w:t>
            </w:r>
            <w:proofErr w:type="spellEnd"/>
            <w:r w:rsidRPr="00A6456C">
              <w:rPr>
                <w:i/>
                <w:iCs/>
                <w:color w:val="000000" w:themeColor="text1"/>
                <w:sz w:val="16"/>
                <w:szCs w:val="16"/>
              </w:rPr>
              <w:t xml:space="preserve"> </w:t>
            </w:r>
          </w:p>
        </w:tc>
        <w:tc>
          <w:tcPr>
            <w:tcW w:w="851" w:type="dxa"/>
            <w:tcBorders>
              <w:top w:val="nil"/>
              <w:left w:val="nil"/>
              <w:bottom w:val="single" w:sz="4" w:space="0" w:color="auto"/>
              <w:right w:val="single" w:sz="4" w:space="0" w:color="auto"/>
            </w:tcBorders>
            <w:shd w:val="clear" w:color="auto" w:fill="auto"/>
            <w:noWrap/>
            <w:vAlign w:val="center"/>
            <w:hideMark/>
          </w:tcPr>
          <w:p w:rsidR="009C505E" w:rsidRPr="00A6456C" w:rsidRDefault="009C505E" w:rsidP="00407A7C">
            <w:pPr>
              <w:ind w:left="-108"/>
              <w:jc w:val="right"/>
              <w:rPr>
                <w:i/>
                <w:iCs/>
                <w:color w:val="000000" w:themeColor="text1"/>
                <w:sz w:val="16"/>
                <w:szCs w:val="16"/>
              </w:rPr>
            </w:pPr>
            <w:r w:rsidRPr="00A6456C">
              <w:rPr>
                <w:i/>
                <w:iCs/>
                <w:color w:val="000000" w:themeColor="text1"/>
                <w:sz w:val="16"/>
                <w:szCs w:val="16"/>
              </w:rPr>
              <w:t>1 852,3</w:t>
            </w:r>
          </w:p>
        </w:tc>
        <w:tc>
          <w:tcPr>
            <w:tcW w:w="850" w:type="dxa"/>
            <w:tcBorders>
              <w:top w:val="nil"/>
              <w:left w:val="nil"/>
              <w:bottom w:val="single" w:sz="4" w:space="0" w:color="auto"/>
              <w:right w:val="single" w:sz="4" w:space="0" w:color="auto"/>
            </w:tcBorders>
            <w:shd w:val="clear" w:color="auto" w:fill="auto"/>
            <w:noWrap/>
            <w:vAlign w:val="center"/>
            <w:hideMark/>
          </w:tcPr>
          <w:p w:rsidR="009C505E" w:rsidRPr="00A6456C" w:rsidRDefault="009C505E" w:rsidP="00407A7C">
            <w:pPr>
              <w:ind w:left="-108"/>
              <w:jc w:val="right"/>
              <w:rPr>
                <w:i/>
                <w:iCs/>
                <w:color w:val="000000" w:themeColor="text1"/>
                <w:sz w:val="16"/>
                <w:szCs w:val="16"/>
              </w:rPr>
            </w:pPr>
            <w:r w:rsidRPr="00A6456C">
              <w:rPr>
                <w:i/>
                <w:iCs/>
                <w:color w:val="000000" w:themeColor="text1"/>
                <w:sz w:val="16"/>
                <w:szCs w:val="16"/>
              </w:rPr>
              <w:t>-</w:t>
            </w:r>
          </w:p>
        </w:tc>
        <w:tc>
          <w:tcPr>
            <w:tcW w:w="851" w:type="dxa"/>
            <w:tcBorders>
              <w:top w:val="nil"/>
              <w:left w:val="nil"/>
              <w:bottom w:val="single" w:sz="4" w:space="0" w:color="auto"/>
              <w:right w:val="single" w:sz="4" w:space="0" w:color="auto"/>
            </w:tcBorders>
            <w:shd w:val="clear" w:color="auto" w:fill="auto"/>
            <w:noWrap/>
            <w:vAlign w:val="center"/>
            <w:hideMark/>
          </w:tcPr>
          <w:p w:rsidR="009C505E" w:rsidRPr="00A6456C" w:rsidRDefault="009C505E" w:rsidP="00407A7C">
            <w:pPr>
              <w:jc w:val="center"/>
              <w:rPr>
                <w:color w:val="000000" w:themeColor="text1"/>
                <w:sz w:val="16"/>
                <w:szCs w:val="16"/>
              </w:rPr>
            </w:pPr>
            <w:r w:rsidRPr="00A6456C">
              <w:rPr>
                <w:color w:val="000000" w:themeColor="text1"/>
                <w:sz w:val="16"/>
                <w:szCs w:val="16"/>
              </w:rPr>
              <w:t>-</w:t>
            </w:r>
          </w:p>
        </w:tc>
        <w:tc>
          <w:tcPr>
            <w:tcW w:w="965" w:type="dxa"/>
            <w:tcBorders>
              <w:top w:val="nil"/>
              <w:left w:val="nil"/>
              <w:bottom w:val="single" w:sz="4" w:space="0" w:color="auto"/>
              <w:right w:val="single" w:sz="4" w:space="0" w:color="auto"/>
            </w:tcBorders>
            <w:shd w:val="clear" w:color="auto" w:fill="auto"/>
            <w:noWrap/>
            <w:vAlign w:val="center"/>
            <w:hideMark/>
          </w:tcPr>
          <w:p w:rsidR="009C505E" w:rsidRPr="00A6456C" w:rsidRDefault="009C505E" w:rsidP="00407A7C">
            <w:pPr>
              <w:ind w:left="-135"/>
              <w:jc w:val="right"/>
              <w:rPr>
                <w:color w:val="000000" w:themeColor="text1"/>
                <w:sz w:val="16"/>
                <w:szCs w:val="16"/>
              </w:rPr>
            </w:pPr>
            <w:r w:rsidRPr="00A6456C">
              <w:rPr>
                <w:color w:val="000000" w:themeColor="text1"/>
                <w:sz w:val="16"/>
                <w:szCs w:val="16"/>
              </w:rPr>
              <w:t>-</w:t>
            </w:r>
          </w:p>
        </w:tc>
        <w:tc>
          <w:tcPr>
            <w:tcW w:w="850" w:type="dxa"/>
            <w:tcBorders>
              <w:top w:val="nil"/>
              <w:left w:val="nil"/>
              <w:bottom w:val="single" w:sz="4" w:space="0" w:color="auto"/>
              <w:right w:val="single" w:sz="4" w:space="0" w:color="auto"/>
            </w:tcBorders>
            <w:shd w:val="clear" w:color="auto" w:fill="auto"/>
            <w:noWrap/>
            <w:vAlign w:val="center"/>
            <w:hideMark/>
          </w:tcPr>
          <w:p w:rsidR="009C505E" w:rsidRPr="00A6456C" w:rsidRDefault="009C505E" w:rsidP="00407A7C">
            <w:pPr>
              <w:ind w:left="-108"/>
              <w:jc w:val="right"/>
              <w:rPr>
                <w:color w:val="000000" w:themeColor="text1"/>
                <w:sz w:val="16"/>
                <w:szCs w:val="16"/>
              </w:rPr>
            </w:pPr>
            <w:r w:rsidRPr="00A6456C">
              <w:rPr>
                <w:color w:val="000000" w:themeColor="text1"/>
                <w:sz w:val="16"/>
                <w:szCs w:val="16"/>
              </w:rPr>
              <w:t>-</w:t>
            </w:r>
          </w:p>
        </w:tc>
        <w:tc>
          <w:tcPr>
            <w:tcW w:w="878" w:type="dxa"/>
            <w:tcBorders>
              <w:top w:val="nil"/>
              <w:left w:val="nil"/>
              <w:bottom w:val="single" w:sz="4" w:space="0" w:color="auto"/>
              <w:right w:val="single" w:sz="4" w:space="0" w:color="auto"/>
            </w:tcBorders>
            <w:shd w:val="clear" w:color="auto" w:fill="auto"/>
            <w:noWrap/>
            <w:vAlign w:val="center"/>
            <w:hideMark/>
          </w:tcPr>
          <w:p w:rsidR="009C505E" w:rsidRPr="00A6456C" w:rsidRDefault="009C505E" w:rsidP="00407A7C">
            <w:pPr>
              <w:ind w:left="-80"/>
              <w:jc w:val="center"/>
              <w:rPr>
                <w:color w:val="000000" w:themeColor="text1"/>
                <w:sz w:val="16"/>
                <w:szCs w:val="16"/>
              </w:rPr>
            </w:pPr>
            <w:r w:rsidRPr="00A6456C">
              <w:rPr>
                <w:color w:val="000000" w:themeColor="text1"/>
                <w:sz w:val="16"/>
                <w:szCs w:val="16"/>
              </w:rPr>
              <w:t>-</w:t>
            </w:r>
          </w:p>
        </w:tc>
      </w:tr>
      <w:tr w:rsidR="009C505E" w:rsidRPr="00A6456C" w:rsidTr="0027353A">
        <w:trPr>
          <w:trHeight w:val="450"/>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505E" w:rsidRPr="00A6456C" w:rsidRDefault="009C505E" w:rsidP="0027353A">
            <w:pPr>
              <w:spacing w:line="192" w:lineRule="auto"/>
              <w:rPr>
                <w:i/>
                <w:iCs/>
                <w:color w:val="000000" w:themeColor="text1"/>
                <w:sz w:val="16"/>
                <w:szCs w:val="16"/>
              </w:rPr>
            </w:pPr>
            <w:r w:rsidRPr="00A6456C">
              <w:rPr>
                <w:i/>
                <w:iCs/>
                <w:color w:val="000000" w:themeColor="text1"/>
                <w:sz w:val="16"/>
                <w:szCs w:val="16"/>
              </w:rPr>
              <w:t>на оплату расходов, связанных с проведением мероприятий по переводу многоквартирного жилого дома на отопление от автономного источника</w:t>
            </w:r>
          </w:p>
        </w:tc>
        <w:tc>
          <w:tcPr>
            <w:tcW w:w="851" w:type="dxa"/>
            <w:tcBorders>
              <w:top w:val="nil"/>
              <w:left w:val="nil"/>
              <w:bottom w:val="single" w:sz="4" w:space="0" w:color="auto"/>
              <w:right w:val="single" w:sz="4" w:space="0" w:color="auto"/>
            </w:tcBorders>
            <w:shd w:val="clear" w:color="auto" w:fill="auto"/>
            <w:noWrap/>
            <w:vAlign w:val="center"/>
            <w:hideMark/>
          </w:tcPr>
          <w:p w:rsidR="009C505E" w:rsidRPr="00A6456C" w:rsidRDefault="009C505E" w:rsidP="00407A7C">
            <w:pPr>
              <w:ind w:left="-108"/>
              <w:jc w:val="right"/>
              <w:rPr>
                <w:i/>
                <w:iCs/>
                <w:color w:val="000000" w:themeColor="text1"/>
                <w:sz w:val="16"/>
                <w:szCs w:val="16"/>
              </w:rPr>
            </w:pPr>
            <w:r w:rsidRPr="00A6456C">
              <w:rPr>
                <w:i/>
                <w:iCs/>
                <w:color w:val="000000" w:themeColor="text1"/>
                <w:sz w:val="16"/>
                <w:szCs w:val="16"/>
              </w:rPr>
              <w:t>-</w:t>
            </w:r>
          </w:p>
        </w:tc>
        <w:tc>
          <w:tcPr>
            <w:tcW w:w="850" w:type="dxa"/>
            <w:tcBorders>
              <w:top w:val="nil"/>
              <w:left w:val="nil"/>
              <w:bottom w:val="single" w:sz="4" w:space="0" w:color="auto"/>
              <w:right w:val="single" w:sz="4" w:space="0" w:color="auto"/>
            </w:tcBorders>
            <w:shd w:val="clear" w:color="auto" w:fill="auto"/>
            <w:noWrap/>
            <w:vAlign w:val="center"/>
            <w:hideMark/>
          </w:tcPr>
          <w:p w:rsidR="009C505E" w:rsidRPr="00A6456C" w:rsidRDefault="009C505E" w:rsidP="00407A7C">
            <w:pPr>
              <w:ind w:left="-108"/>
              <w:jc w:val="right"/>
              <w:rPr>
                <w:i/>
                <w:iCs/>
                <w:color w:val="000000" w:themeColor="text1"/>
                <w:sz w:val="16"/>
                <w:szCs w:val="16"/>
              </w:rPr>
            </w:pPr>
            <w:r w:rsidRPr="00A6456C">
              <w:rPr>
                <w:i/>
                <w:iCs/>
                <w:color w:val="000000" w:themeColor="text1"/>
                <w:sz w:val="16"/>
                <w:szCs w:val="16"/>
              </w:rPr>
              <w:t>-</w:t>
            </w:r>
          </w:p>
        </w:tc>
        <w:tc>
          <w:tcPr>
            <w:tcW w:w="851" w:type="dxa"/>
            <w:tcBorders>
              <w:top w:val="nil"/>
              <w:left w:val="nil"/>
              <w:bottom w:val="single" w:sz="4" w:space="0" w:color="auto"/>
              <w:right w:val="single" w:sz="4" w:space="0" w:color="auto"/>
            </w:tcBorders>
            <w:shd w:val="clear" w:color="auto" w:fill="auto"/>
            <w:noWrap/>
            <w:vAlign w:val="center"/>
            <w:hideMark/>
          </w:tcPr>
          <w:p w:rsidR="009C505E" w:rsidRPr="00A6456C" w:rsidRDefault="009C505E" w:rsidP="00407A7C">
            <w:pPr>
              <w:jc w:val="center"/>
              <w:rPr>
                <w:color w:val="000000" w:themeColor="text1"/>
                <w:sz w:val="16"/>
                <w:szCs w:val="16"/>
              </w:rPr>
            </w:pPr>
            <w:r w:rsidRPr="00A6456C">
              <w:rPr>
                <w:color w:val="000000" w:themeColor="text1"/>
                <w:sz w:val="16"/>
                <w:szCs w:val="16"/>
              </w:rPr>
              <w:t>-</w:t>
            </w:r>
          </w:p>
        </w:tc>
        <w:tc>
          <w:tcPr>
            <w:tcW w:w="965" w:type="dxa"/>
            <w:tcBorders>
              <w:top w:val="nil"/>
              <w:left w:val="nil"/>
              <w:bottom w:val="single" w:sz="4" w:space="0" w:color="auto"/>
              <w:right w:val="single" w:sz="4" w:space="0" w:color="auto"/>
            </w:tcBorders>
            <w:shd w:val="clear" w:color="auto" w:fill="auto"/>
            <w:noWrap/>
            <w:vAlign w:val="center"/>
            <w:hideMark/>
          </w:tcPr>
          <w:p w:rsidR="009C505E" w:rsidRPr="00A6456C" w:rsidRDefault="009C505E" w:rsidP="00407A7C">
            <w:pPr>
              <w:ind w:left="-135"/>
              <w:jc w:val="right"/>
              <w:rPr>
                <w:i/>
                <w:iCs/>
                <w:color w:val="000000" w:themeColor="text1"/>
                <w:sz w:val="16"/>
                <w:szCs w:val="16"/>
              </w:rPr>
            </w:pPr>
            <w:r w:rsidRPr="00A6456C">
              <w:rPr>
                <w:i/>
                <w:iCs/>
                <w:color w:val="000000" w:themeColor="text1"/>
                <w:sz w:val="16"/>
                <w:szCs w:val="16"/>
              </w:rPr>
              <w:t>10 481,1</w:t>
            </w:r>
          </w:p>
        </w:tc>
        <w:tc>
          <w:tcPr>
            <w:tcW w:w="850" w:type="dxa"/>
            <w:tcBorders>
              <w:top w:val="nil"/>
              <w:left w:val="nil"/>
              <w:bottom w:val="single" w:sz="4" w:space="0" w:color="auto"/>
              <w:right w:val="single" w:sz="4" w:space="0" w:color="auto"/>
            </w:tcBorders>
            <w:shd w:val="clear" w:color="auto" w:fill="auto"/>
            <w:noWrap/>
            <w:vAlign w:val="center"/>
            <w:hideMark/>
          </w:tcPr>
          <w:p w:rsidR="009C505E" w:rsidRPr="00A6456C" w:rsidRDefault="009C505E" w:rsidP="00407A7C">
            <w:pPr>
              <w:ind w:left="-108"/>
              <w:jc w:val="right"/>
              <w:rPr>
                <w:i/>
                <w:iCs/>
                <w:color w:val="000000" w:themeColor="text1"/>
                <w:sz w:val="16"/>
                <w:szCs w:val="16"/>
              </w:rPr>
            </w:pPr>
            <w:r w:rsidRPr="00A6456C">
              <w:rPr>
                <w:i/>
                <w:iCs/>
                <w:color w:val="000000" w:themeColor="text1"/>
                <w:sz w:val="16"/>
                <w:szCs w:val="16"/>
              </w:rPr>
              <w:t>10 481,1</w:t>
            </w:r>
          </w:p>
        </w:tc>
        <w:tc>
          <w:tcPr>
            <w:tcW w:w="878" w:type="dxa"/>
            <w:tcBorders>
              <w:top w:val="nil"/>
              <w:left w:val="nil"/>
              <w:bottom w:val="single" w:sz="4" w:space="0" w:color="auto"/>
              <w:right w:val="single" w:sz="4" w:space="0" w:color="auto"/>
            </w:tcBorders>
            <w:shd w:val="clear" w:color="auto" w:fill="auto"/>
            <w:noWrap/>
            <w:vAlign w:val="center"/>
            <w:hideMark/>
          </w:tcPr>
          <w:p w:rsidR="009C505E" w:rsidRPr="00A6456C" w:rsidRDefault="009C505E" w:rsidP="00407A7C">
            <w:pPr>
              <w:ind w:left="-80"/>
              <w:jc w:val="center"/>
              <w:rPr>
                <w:color w:val="000000" w:themeColor="text1"/>
                <w:sz w:val="16"/>
                <w:szCs w:val="16"/>
              </w:rPr>
            </w:pPr>
            <w:r w:rsidRPr="00A6456C">
              <w:rPr>
                <w:color w:val="000000" w:themeColor="text1"/>
                <w:sz w:val="16"/>
                <w:szCs w:val="16"/>
              </w:rPr>
              <w:t>100,0</w:t>
            </w:r>
          </w:p>
        </w:tc>
      </w:tr>
      <w:tr w:rsidR="009C505E" w:rsidRPr="00A6456C" w:rsidTr="0027353A">
        <w:trPr>
          <w:trHeight w:val="490"/>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505E" w:rsidRPr="00A6456C" w:rsidRDefault="009C505E" w:rsidP="0027353A">
            <w:pPr>
              <w:spacing w:line="192" w:lineRule="auto"/>
              <w:rPr>
                <w:i/>
                <w:iCs/>
                <w:color w:val="000000" w:themeColor="text1"/>
                <w:sz w:val="16"/>
                <w:szCs w:val="16"/>
              </w:rPr>
            </w:pPr>
            <w:r w:rsidRPr="00A6456C">
              <w:rPr>
                <w:i/>
                <w:iCs/>
                <w:color w:val="000000" w:themeColor="text1"/>
                <w:sz w:val="16"/>
                <w:szCs w:val="16"/>
              </w:rPr>
              <w:t xml:space="preserve">на оплату расходов, связанных с подключением электроснабжения потребителей с. </w:t>
            </w:r>
            <w:proofErr w:type="spellStart"/>
            <w:r w:rsidRPr="00A6456C">
              <w:rPr>
                <w:i/>
                <w:iCs/>
                <w:color w:val="000000" w:themeColor="text1"/>
                <w:sz w:val="16"/>
                <w:szCs w:val="16"/>
              </w:rPr>
              <w:t>Амгуэма</w:t>
            </w:r>
            <w:proofErr w:type="spellEnd"/>
            <w:r w:rsidRPr="00A6456C">
              <w:rPr>
                <w:i/>
                <w:iCs/>
                <w:color w:val="000000" w:themeColor="text1"/>
                <w:sz w:val="16"/>
                <w:szCs w:val="16"/>
              </w:rPr>
              <w:t xml:space="preserve"> от резервного модуля АС-500 при ликвидации аварийных ситуаций на ВЛ-110 кВ «</w:t>
            </w:r>
            <w:proofErr w:type="spellStart"/>
            <w:r w:rsidRPr="00A6456C">
              <w:rPr>
                <w:i/>
                <w:iCs/>
                <w:color w:val="000000" w:themeColor="text1"/>
                <w:sz w:val="16"/>
                <w:szCs w:val="16"/>
              </w:rPr>
              <w:t>Эгвекинотская</w:t>
            </w:r>
            <w:proofErr w:type="spellEnd"/>
            <w:r w:rsidRPr="00A6456C">
              <w:rPr>
                <w:i/>
                <w:iCs/>
                <w:color w:val="000000" w:themeColor="text1"/>
                <w:sz w:val="16"/>
                <w:szCs w:val="16"/>
              </w:rPr>
              <w:t xml:space="preserve"> ГРЭС – </w:t>
            </w:r>
            <w:proofErr w:type="spellStart"/>
            <w:r w:rsidRPr="00A6456C">
              <w:rPr>
                <w:i/>
                <w:iCs/>
                <w:color w:val="000000" w:themeColor="text1"/>
                <w:sz w:val="16"/>
                <w:szCs w:val="16"/>
              </w:rPr>
              <w:t>Иультин</w:t>
            </w:r>
            <w:proofErr w:type="spellEnd"/>
            <w:r w:rsidRPr="00A6456C">
              <w:rPr>
                <w:i/>
                <w:iCs/>
                <w:color w:val="000000" w:themeColor="text1"/>
                <w:sz w:val="16"/>
                <w:szCs w:val="16"/>
              </w:rPr>
              <w:t xml:space="preserve">» в октябре-ноябре 2016 года </w:t>
            </w:r>
          </w:p>
        </w:tc>
        <w:tc>
          <w:tcPr>
            <w:tcW w:w="851" w:type="dxa"/>
            <w:tcBorders>
              <w:top w:val="nil"/>
              <w:left w:val="nil"/>
              <w:bottom w:val="single" w:sz="4" w:space="0" w:color="auto"/>
              <w:right w:val="single" w:sz="4" w:space="0" w:color="auto"/>
            </w:tcBorders>
            <w:shd w:val="clear" w:color="auto" w:fill="auto"/>
            <w:noWrap/>
            <w:vAlign w:val="center"/>
            <w:hideMark/>
          </w:tcPr>
          <w:p w:rsidR="009C505E" w:rsidRPr="00A6456C" w:rsidRDefault="009C505E" w:rsidP="00407A7C">
            <w:pPr>
              <w:ind w:left="-108"/>
              <w:jc w:val="right"/>
              <w:rPr>
                <w:i/>
                <w:iCs/>
                <w:color w:val="000000" w:themeColor="text1"/>
                <w:sz w:val="16"/>
                <w:szCs w:val="16"/>
              </w:rPr>
            </w:pPr>
            <w:r w:rsidRPr="00A6456C">
              <w:rPr>
                <w:i/>
                <w:iCs/>
                <w:color w:val="000000" w:themeColor="text1"/>
                <w:sz w:val="16"/>
                <w:szCs w:val="16"/>
              </w:rPr>
              <w:t>-</w:t>
            </w:r>
          </w:p>
        </w:tc>
        <w:tc>
          <w:tcPr>
            <w:tcW w:w="850" w:type="dxa"/>
            <w:tcBorders>
              <w:top w:val="nil"/>
              <w:left w:val="nil"/>
              <w:bottom w:val="single" w:sz="4" w:space="0" w:color="auto"/>
              <w:right w:val="single" w:sz="4" w:space="0" w:color="auto"/>
            </w:tcBorders>
            <w:shd w:val="clear" w:color="auto" w:fill="auto"/>
            <w:noWrap/>
            <w:vAlign w:val="center"/>
            <w:hideMark/>
          </w:tcPr>
          <w:p w:rsidR="009C505E" w:rsidRPr="00A6456C" w:rsidRDefault="009C505E" w:rsidP="00407A7C">
            <w:pPr>
              <w:ind w:left="-108"/>
              <w:jc w:val="right"/>
              <w:rPr>
                <w:i/>
                <w:iCs/>
                <w:color w:val="000000" w:themeColor="text1"/>
                <w:sz w:val="16"/>
                <w:szCs w:val="16"/>
              </w:rPr>
            </w:pPr>
            <w:r w:rsidRPr="00A6456C">
              <w:rPr>
                <w:i/>
                <w:iCs/>
                <w:color w:val="000000" w:themeColor="text1"/>
                <w:sz w:val="16"/>
                <w:szCs w:val="16"/>
              </w:rPr>
              <w:t>-</w:t>
            </w:r>
          </w:p>
        </w:tc>
        <w:tc>
          <w:tcPr>
            <w:tcW w:w="851" w:type="dxa"/>
            <w:tcBorders>
              <w:top w:val="nil"/>
              <w:left w:val="nil"/>
              <w:bottom w:val="single" w:sz="4" w:space="0" w:color="auto"/>
              <w:right w:val="single" w:sz="4" w:space="0" w:color="auto"/>
            </w:tcBorders>
            <w:shd w:val="clear" w:color="auto" w:fill="auto"/>
            <w:noWrap/>
            <w:vAlign w:val="center"/>
            <w:hideMark/>
          </w:tcPr>
          <w:p w:rsidR="009C505E" w:rsidRPr="00A6456C" w:rsidRDefault="009C505E" w:rsidP="00407A7C">
            <w:pPr>
              <w:jc w:val="center"/>
              <w:rPr>
                <w:color w:val="000000" w:themeColor="text1"/>
                <w:sz w:val="16"/>
                <w:szCs w:val="16"/>
              </w:rPr>
            </w:pPr>
            <w:r w:rsidRPr="00A6456C">
              <w:rPr>
                <w:color w:val="000000" w:themeColor="text1"/>
                <w:sz w:val="16"/>
                <w:szCs w:val="16"/>
              </w:rPr>
              <w:t>-</w:t>
            </w:r>
          </w:p>
        </w:tc>
        <w:tc>
          <w:tcPr>
            <w:tcW w:w="965" w:type="dxa"/>
            <w:tcBorders>
              <w:top w:val="nil"/>
              <w:left w:val="nil"/>
              <w:bottom w:val="single" w:sz="4" w:space="0" w:color="auto"/>
              <w:right w:val="single" w:sz="4" w:space="0" w:color="auto"/>
            </w:tcBorders>
            <w:shd w:val="clear" w:color="auto" w:fill="auto"/>
            <w:noWrap/>
            <w:vAlign w:val="center"/>
            <w:hideMark/>
          </w:tcPr>
          <w:p w:rsidR="009C505E" w:rsidRPr="00A6456C" w:rsidRDefault="009C505E" w:rsidP="00407A7C">
            <w:pPr>
              <w:ind w:left="-135"/>
              <w:jc w:val="right"/>
              <w:rPr>
                <w:i/>
                <w:iCs/>
                <w:color w:val="000000" w:themeColor="text1"/>
                <w:sz w:val="16"/>
                <w:szCs w:val="16"/>
              </w:rPr>
            </w:pPr>
            <w:r w:rsidRPr="00A6456C">
              <w:rPr>
                <w:i/>
                <w:iCs/>
                <w:color w:val="000000" w:themeColor="text1"/>
                <w:sz w:val="16"/>
                <w:szCs w:val="16"/>
              </w:rPr>
              <w:t>5 072,0</w:t>
            </w:r>
          </w:p>
        </w:tc>
        <w:tc>
          <w:tcPr>
            <w:tcW w:w="850" w:type="dxa"/>
            <w:tcBorders>
              <w:top w:val="nil"/>
              <w:left w:val="nil"/>
              <w:bottom w:val="single" w:sz="4" w:space="0" w:color="auto"/>
              <w:right w:val="single" w:sz="4" w:space="0" w:color="auto"/>
            </w:tcBorders>
            <w:shd w:val="clear" w:color="auto" w:fill="auto"/>
            <w:noWrap/>
            <w:vAlign w:val="center"/>
            <w:hideMark/>
          </w:tcPr>
          <w:p w:rsidR="009C505E" w:rsidRPr="00A6456C" w:rsidRDefault="009C505E" w:rsidP="00407A7C">
            <w:pPr>
              <w:ind w:left="-108"/>
              <w:jc w:val="right"/>
              <w:rPr>
                <w:i/>
                <w:iCs/>
                <w:color w:val="000000" w:themeColor="text1"/>
                <w:sz w:val="16"/>
                <w:szCs w:val="16"/>
              </w:rPr>
            </w:pPr>
            <w:r w:rsidRPr="00A6456C">
              <w:rPr>
                <w:i/>
                <w:iCs/>
                <w:color w:val="000000" w:themeColor="text1"/>
                <w:sz w:val="16"/>
                <w:szCs w:val="16"/>
              </w:rPr>
              <w:t>5 072,0</w:t>
            </w:r>
          </w:p>
        </w:tc>
        <w:tc>
          <w:tcPr>
            <w:tcW w:w="878" w:type="dxa"/>
            <w:tcBorders>
              <w:top w:val="nil"/>
              <w:left w:val="nil"/>
              <w:bottom w:val="single" w:sz="4" w:space="0" w:color="auto"/>
              <w:right w:val="single" w:sz="4" w:space="0" w:color="auto"/>
            </w:tcBorders>
            <w:shd w:val="clear" w:color="auto" w:fill="auto"/>
            <w:noWrap/>
            <w:vAlign w:val="center"/>
            <w:hideMark/>
          </w:tcPr>
          <w:p w:rsidR="009C505E" w:rsidRPr="00A6456C" w:rsidRDefault="009C505E" w:rsidP="00407A7C">
            <w:pPr>
              <w:ind w:left="-80"/>
              <w:jc w:val="center"/>
              <w:rPr>
                <w:color w:val="000000" w:themeColor="text1"/>
                <w:sz w:val="16"/>
                <w:szCs w:val="16"/>
              </w:rPr>
            </w:pPr>
            <w:r w:rsidRPr="00A6456C">
              <w:rPr>
                <w:color w:val="000000" w:themeColor="text1"/>
                <w:sz w:val="16"/>
                <w:szCs w:val="16"/>
              </w:rPr>
              <w:t>100,0</w:t>
            </w:r>
          </w:p>
        </w:tc>
      </w:tr>
      <w:tr w:rsidR="009C505E" w:rsidRPr="00A6456C" w:rsidTr="0027353A">
        <w:trPr>
          <w:trHeight w:val="480"/>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505E" w:rsidRPr="00A6456C" w:rsidRDefault="009C505E" w:rsidP="0027353A">
            <w:pPr>
              <w:spacing w:line="192" w:lineRule="auto"/>
              <w:rPr>
                <w:i/>
                <w:iCs/>
                <w:color w:val="000000" w:themeColor="text1"/>
                <w:sz w:val="16"/>
                <w:szCs w:val="16"/>
              </w:rPr>
            </w:pPr>
            <w:r w:rsidRPr="00A6456C">
              <w:rPr>
                <w:i/>
                <w:iCs/>
                <w:color w:val="000000" w:themeColor="text1"/>
                <w:sz w:val="16"/>
                <w:szCs w:val="16"/>
              </w:rPr>
              <w:t xml:space="preserve">для оплаты фактических транспортных расходов, связанных с переездом жителей сельского поселения </w:t>
            </w:r>
            <w:proofErr w:type="spellStart"/>
            <w:r w:rsidRPr="00A6456C">
              <w:rPr>
                <w:i/>
                <w:iCs/>
                <w:color w:val="000000" w:themeColor="text1"/>
                <w:sz w:val="16"/>
                <w:szCs w:val="16"/>
              </w:rPr>
              <w:t>Нешкан</w:t>
            </w:r>
            <w:proofErr w:type="spellEnd"/>
            <w:r w:rsidRPr="00A6456C">
              <w:rPr>
                <w:i/>
                <w:iCs/>
                <w:color w:val="000000" w:themeColor="text1"/>
                <w:sz w:val="16"/>
                <w:szCs w:val="16"/>
              </w:rPr>
              <w:t xml:space="preserve"> в городской округ </w:t>
            </w:r>
            <w:proofErr w:type="spellStart"/>
            <w:r w:rsidRPr="00A6456C">
              <w:rPr>
                <w:i/>
                <w:iCs/>
                <w:color w:val="000000" w:themeColor="text1"/>
                <w:sz w:val="16"/>
                <w:szCs w:val="16"/>
              </w:rPr>
              <w:t>Эгвекинот</w:t>
            </w:r>
            <w:proofErr w:type="spellEnd"/>
          </w:p>
        </w:tc>
        <w:tc>
          <w:tcPr>
            <w:tcW w:w="851" w:type="dxa"/>
            <w:tcBorders>
              <w:top w:val="nil"/>
              <w:left w:val="nil"/>
              <w:bottom w:val="single" w:sz="4" w:space="0" w:color="auto"/>
              <w:right w:val="single" w:sz="4" w:space="0" w:color="auto"/>
            </w:tcBorders>
            <w:shd w:val="clear" w:color="auto" w:fill="auto"/>
            <w:noWrap/>
            <w:vAlign w:val="center"/>
            <w:hideMark/>
          </w:tcPr>
          <w:p w:rsidR="009C505E" w:rsidRPr="00A6456C" w:rsidRDefault="009C505E" w:rsidP="00407A7C">
            <w:pPr>
              <w:ind w:left="-108"/>
              <w:jc w:val="right"/>
              <w:rPr>
                <w:i/>
                <w:iCs/>
                <w:color w:val="000000" w:themeColor="text1"/>
                <w:sz w:val="16"/>
                <w:szCs w:val="16"/>
              </w:rPr>
            </w:pPr>
            <w:r w:rsidRPr="00A6456C">
              <w:rPr>
                <w:i/>
                <w:iCs/>
                <w:color w:val="000000" w:themeColor="text1"/>
                <w:sz w:val="16"/>
                <w:szCs w:val="16"/>
              </w:rPr>
              <w:t>-</w:t>
            </w:r>
          </w:p>
        </w:tc>
        <w:tc>
          <w:tcPr>
            <w:tcW w:w="850" w:type="dxa"/>
            <w:tcBorders>
              <w:top w:val="nil"/>
              <w:left w:val="nil"/>
              <w:bottom w:val="single" w:sz="4" w:space="0" w:color="auto"/>
              <w:right w:val="single" w:sz="4" w:space="0" w:color="auto"/>
            </w:tcBorders>
            <w:shd w:val="clear" w:color="auto" w:fill="auto"/>
            <w:noWrap/>
            <w:vAlign w:val="center"/>
            <w:hideMark/>
          </w:tcPr>
          <w:p w:rsidR="009C505E" w:rsidRPr="00A6456C" w:rsidRDefault="009C505E" w:rsidP="00407A7C">
            <w:pPr>
              <w:ind w:left="-108"/>
              <w:jc w:val="right"/>
              <w:rPr>
                <w:i/>
                <w:iCs/>
                <w:color w:val="000000" w:themeColor="text1"/>
                <w:sz w:val="16"/>
                <w:szCs w:val="16"/>
              </w:rPr>
            </w:pPr>
            <w:r w:rsidRPr="00A6456C">
              <w:rPr>
                <w:i/>
                <w:iCs/>
                <w:color w:val="000000" w:themeColor="text1"/>
                <w:sz w:val="16"/>
                <w:szCs w:val="16"/>
              </w:rPr>
              <w:t>-</w:t>
            </w:r>
          </w:p>
        </w:tc>
        <w:tc>
          <w:tcPr>
            <w:tcW w:w="851" w:type="dxa"/>
            <w:tcBorders>
              <w:top w:val="nil"/>
              <w:left w:val="nil"/>
              <w:bottom w:val="single" w:sz="4" w:space="0" w:color="auto"/>
              <w:right w:val="single" w:sz="4" w:space="0" w:color="auto"/>
            </w:tcBorders>
            <w:shd w:val="clear" w:color="auto" w:fill="auto"/>
            <w:noWrap/>
            <w:vAlign w:val="center"/>
            <w:hideMark/>
          </w:tcPr>
          <w:p w:rsidR="009C505E" w:rsidRPr="00A6456C" w:rsidRDefault="009C505E" w:rsidP="00407A7C">
            <w:pPr>
              <w:jc w:val="center"/>
              <w:rPr>
                <w:color w:val="000000" w:themeColor="text1"/>
                <w:sz w:val="16"/>
                <w:szCs w:val="16"/>
              </w:rPr>
            </w:pPr>
            <w:r w:rsidRPr="00A6456C">
              <w:rPr>
                <w:color w:val="000000" w:themeColor="text1"/>
                <w:sz w:val="16"/>
                <w:szCs w:val="16"/>
              </w:rPr>
              <w:t>-</w:t>
            </w:r>
          </w:p>
        </w:tc>
        <w:tc>
          <w:tcPr>
            <w:tcW w:w="965" w:type="dxa"/>
            <w:tcBorders>
              <w:top w:val="nil"/>
              <w:left w:val="nil"/>
              <w:bottom w:val="single" w:sz="4" w:space="0" w:color="auto"/>
              <w:right w:val="single" w:sz="4" w:space="0" w:color="auto"/>
            </w:tcBorders>
            <w:shd w:val="clear" w:color="auto" w:fill="auto"/>
            <w:noWrap/>
            <w:vAlign w:val="center"/>
            <w:hideMark/>
          </w:tcPr>
          <w:p w:rsidR="009C505E" w:rsidRPr="00A6456C" w:rsidRDefault="009C505E" w:rsidP="00407A7C">
            <w:pPr>
              <w:ind w:left="-135"/>
              <w:jc w:val="right"/>
              <w:rPr>
                <w:i/>
                <w:iCs/>
                <w:color w:val="000000" w:themeColor="text1"/>
                <w:sz w:val="16"/>
                <w:szCs w:val="16"/>
              </w:rPr>
            </w:pPr>
            <w:r w:rsidRPr="00A6456C">
              <w:rPr>
                <w:i/>
                <w:iCs/>
                <w:color w:val="000000" w:themeColor="text1"/>
                <w:sz w:val="16"/>
                <w:szCs w:val="16"/>
              </w:rPr>
              <w:t>10,0</w:t>
            </w:r>
          </w:p>
        </w:tc>
        <w:tc>
          <w:tcPr>
            <w:tcW w:w="850" w:type="dxa"/>
            <w:tcBorders>
              <w:top w:val="nil"/>
              <w:left w:val="nil"/>
              <w:bottom w:val="single" w:sz="4" w:space="0" w:color="auto"/>
              <w:right w:val="single" w:sz="4" w:space="0" w:color="auto"/>
            </w:tcBorders>
            <w:shd w:val="clear" w:color="auto" w:fill="auto"/>
            <w:noWrap/>
            <w:vAlign w:val="center"/>
            <w:hideMark/>
          </w:tcPr>
          <w:p w:rsidR="009C505E" w:rsidRPr="00A6456C" w:rsidRDefault="009C505E" w:rsidP="00407A7C">
            <w:pPr>
              <w:ind w:left="-108"/>
              <w:jc w:val="right"/>
              <w:rPr>
                <w:i/>
                <w:iCs/>
                <w:color w:val="000000" w:themeColor="text1"/>
                <w:sz w:val="16"/>
                <w:szCs w:val="16"/>
              </w:rPr>
            </w:pPr>
            <w:r w:rsidRPr="00A6456C">
              <w:rPr>
                <w:i/>
                <w:iCs/>
                <w:color w:val="000000" w:themeColor="text1"/>
                <w:sz w:val="16"/>
                <w:szCs w:val="16"/>
              </w:rPr>
              <w:t>10,0</w:t>
            </w:r>
          </w:p>
        </w:tc>
        <w:tc>
          <w:tcPr>
            <w:tcW w:w="878" w:type="dxa"/>
            <w:tcBorders>
              <w:top w:val="nil"/>
              <w:left w:val="nil"/>
              <w:bottom w:val="single" w:sz="4" w:space="0" w:color="auto"/>
              <w:right w:val="single" w:sz="4" w:space="0" w:color="auto"/>
            </w:tcBorders>
            <w:shd w:val="clear" w:color="auto" w:fill="auto"/>
            <w:noWrap/>
            <w:vAlign w:val="center"/>
            <w:hideMark/>
          </w:tcPr>
          <w:p w:rsidR="009C505E" w:rsidRPr="00A6456C" w:rsidRDefault="009C505E" w:rsidP="00407A7C">
            <w:pPr>
              <w:ind w:left="-80"/>
              <w:jc w:val="center"/>
              <w:rPr>
                <w:color w:val="000000" w:themeColor="text1"/>
                <w:sz w:val="16"/>
                <w:szCs w:val="16"/>
              </w:rPr>
            </w:pPr>
            <w:r w:rsidRPr="00A6456C">
              <w:rPr>
                <w:color w:val="000000" w:themeColor="text1"/>
                <w:sz w:val="16"/>
                <w:szCs w:val="16"/>
              </w:rPr>
              <w:t>100,0</w:t>
            </w:r>
          </w:p>
        </w:tc>
      </w:tr>
      <w:tr w:rsidR="009C505E" w:rsidRPr="00A6456C" w:rsidTr="0027353A">
        <w:trPr>
          <w:trHeight w:val="347"/>
        </w:trPr>
        <w:tc>
          <w:tcPr>
            <w:tcW w:w="5104" w:type="dxa"/>
            <w:tcBorders>
              <w:top w:val="nil"/>
              <w:left w:val="single" w:sz="4" w:space="0" w:color="auto"/>
              <w:bottom w:val="single" w:sz="4" w:space="0" w:color="auto"/>
              <w:right w:val="single" w:sz="4" w:space="0" w:color="auto"/>
            </w:tcBorders>
            <w:shd w:val="clear" w:color="auto" w:fill="auto"/>
            <w:noWrap/>
            <w:vAlign w:val="center"/>
            <w:hideMark/>
          </w:tcPr>
          <w:p w:rsidR="009C505E" w:rsidRPr="00A6456C" w:rsidRDefault="009C505E" w:rsidP="0027353A">
            <w:pPr>
              <w:spacing w:line="192" w:lineRule="auto"/>
              <w:rPr>
                <w:b/>
                <w:bCs/>
                <w:color w:val="000000" w:themeColor="text1"/>
                <w:sz w:val="16"/>
                <w:szCs w:val="16"/>
              </w:rPr>
            </w:pPr>
            <w:r w:rsidRPr="00A6456C">
              <w:rPr>
                <w:b/>
                <w:bCs/>
                <w:color w:val="000000" w:themeColor="text1"/>
                <w:sz w:val="16"/>
                <w:szCs w:val="16"/>
              </w:rPr>
              <w:t xml:space="preserve">Управление финансов (ГРБС 802), всего, </w:t>
            </w:r>
          </w:p>
          <w:p w:rsidR="009C505E" w:rsidRPr="00A6456C" w:rsidRDefault="009C505E" w:rsidP="0027353A">
            <w:pPr>
              <w:spacing w:line="192" w:lineRule="auto"/>
              <w:rPr>
                <w:b/>
                <w:bCs/>
                <w:color w:val="000000" w:themeColor="text1"/>
                <w:sz w:val="16"/>
                <w:szCs w:val="16"/>
              </w:rPr>
            </w:pPr>
            <w:r w:rsidRPr="00A6456C">
              <w:rPr>
                <w:b/>
                <w:bCs/>
                <w:color w:val="000000" w:themeColor="text1"/>
                <w:sz w:val="16"/>
                <w:szCs w:val="16"/>
              </w:rPr>
              <w:t>в том числе:</w:t>
            </w:r>
          </w:p>
        </w:tc>
        <w:tc>
          <w:tcPr>
            <w:tcW w:w="851" w:type="dxa"/>
            <w:tcBorders>
              <w:top w:val="nil"/>
              <w:left w:val="nil"/>
              <w:bottom w:val="single" w:sz="4" w:space="0" w:color="auto"/>
              <w:right w:val="single" w:sz="4" w:space="0" w:color="auto"/>
            </w:tcBorders>
            <w:shd w:val="clear" w:color="auto" w:fill="auto"/>
            <w:noWrap/>
            <w:vAlign w:val="center"/>
            <w:hideMark/>
          </w:tcPr>
          <w:p w:rsidR="009C505E" w:rsidRPr="00A6456C" w:rsidRDefault="009C505E" w:rsidP="00407A7C">
            <w:pPr>
              <w:ind w:left="-108"/>
              <w:jc w:val="right"/>
              <w:rPr>
                <w:b/>
                <w:bCs/>
                <w:color w:val="000000" w:themeColor="text1"/>
                <w:sz w:val="16"/>
                <w:szCs w:val="16"/>
              </w:rPr>
            </w:pPr>
            <w:r w:rsidRPr="00A6456C">
              <w:rPr>
                <w:b/>
                <w:bCs/>
                <w:color w:val="000000" w:themeColor="text1"/>
                <w:sz w:val="16"/>
                <w:szCs w:val="16"/>
              </w:rPr>
              <w:t>53 597,0</w:t>
            </w:r>
          </w:p>
        </w:tc>
        <w:tc>
          <w:tcPr>
            <w:tcW w:w="850" w:type="dxa"/>
            <w:tcBorders>
              <w:top w:val="nil"/>
              <w:left w:val="nil"/>
              <w:bottom w:val="single" w:sz="4" w:space="0" w:color="auto"/>
              <w:right w:val="single" w:sz="4" w:space="0" w:color="auto"/>
            </w:tcBorders>
            <w:shd w:val="clear" w:color="auto" w:fill="auto"/>
            <w:noWrap/>
            <w:vAlign w:val="center"/>
            <w:hideMark/>
          </w:tcPr>
          <w:p w:rsidR="009C505E" w:rsidRPr="00A6456C" w:rsidRDefault="009C505E" w:rsidP="00407A7C">
            <w:pPr>
              <w:ind w:left="-108"/>
              <w:jc w:val="right"/>
              <w:rPr>
                <w:b/>
                <w:bCs/>
                <w:color w:val="000000" w:themeColor="text1"/>
                <w:sz w:val="16"/>
                <w:szCs w:val="16"/>
              </w:rPr>
            </w:pPr>
            <w:r w:rsidRPr="00A6456C">
              <w:rPr>
                <w:b/>
                <w:bCs/>
                <w:color w:val="000000" w:themeColor="text1"/>
                <w:sz w:val="16"/>
                <w:szCs w:val="16"/>
              </w:rPr>
              <w:t>53 590,0</w:t>
            </w:r>
          </w:p>
        </w:tc>
        <w:tc>
          <w:tcPr>
            <w:tcW w:w="851" w:type="dxa"/>
            <w:tcBorders>
              <w:top w:val="nil"/>
              <w:left w:val="nil"/>
              <w:bottom w:val="single" w:sz="4" w:space="0" w:color="auto"/>
              <w:right w:val="single" w:sz="4" w:space="0" w:color="auto"/>
            </w:tcBorders>
            <w:shd w:val="clear" w:color="auto" w:fill="auto"/>
            <w:noWrap/>
            <w:vAlign w:val="center"/>
            <w:hideMark/>
          </w:tcPr>
          <w:p w:rsidR="009C505E" w:rsidRPr="00A6456C" w:rsidRDefault="009C505E" w:rsidP="00407A7C">
            <w:pPr>
              <w:jc w:val="center"/>
              <w:rPr>
                <w:b/>
                <w:bCs/>
                <w:color w:val="000000" w:themeColor="text1"/>
                <w:sz w:val="16"/>
                <w:szCs w:val="16"/>
              </w:rPr>
            </w:pPr>
            <w:r w:rsidRPr="00A6456C">
              <w:rPr>
                <w:b/>
                <w:bCs/>
                <w:color w:val="000000" w:themeColor="text1"/>
                <w:sz w:val="16"/>
                <w:szCs w:val="16"/>
              </w:rPr>
              <w:t>99,9</w:t>
            </w:r>
          </w:p>
        </w:tc>
        <w:tc>
          <w:tcPr>
            <w:tcW w:w="965" w:type="dxa"/>
            <w:tcBorders>
              <w:top w:val="nil"/>
              <w:left w:val="nil"/>
              <w:bottom w:val="single" w:sz="4" w:space="0" w:color="auto"/>
              <w:right w:val="single" w:sz="4" w:space="0" w:color="auto"/>
            </w:tcBorders>
            <w:shd w:val="clear" w:color="auto" w:fill="auto"/>
            <w:noWrap/>
            <w:vAlign w:val="center"/>
            <w:hideMark/>
          </w:tcPr>
          <w:p w:rsidR="009C505E" w:rsidRPr="00A6456C" w:rsidRDefault="009C505E" w:rsidP="00407A7C">
            <w:pPr>
              <w:ind w:left="-135"/>
              <w:jc w:val="right"/>
              <w:rPr>
                <w:b/>
                <w:bCs/>
                <w:color w:val="000000" w:themeColor="text1"/>
                <w:sz w:val="16"/>
                <w:szCs w:val="16"/>
              </w:rPr>
            </w:pPr>
            <w:r w:rsidRPr="00A6456C">
              <w:rPr>
                <w:b/>
                <w:bCs/>
                <w:color w:val="000000" w:themeColor="text1"/>
                <w:sz w:val="16"/>
                <w:szCs w:val="16"/>
              </w:rPr>
              <w:t>45 614,5</w:t>
            </w:r>
          </w:p>
        </w:tc>
        <w:tc>
          <w:tcPr>
            <w:tcW w:w="850" w:type="dxa"/>
            <w:tcBorders>
              <w:top w:val="nil"/>
              <w:left w:val="nil"/>
              <w:bottom w:val="single" w:sz="4" w:space="0" w:color="auto"/>
              <w:right w:val="single" w:sz="4" w:space="0" w:color="auto"/>
            </w:tcBorders>
            <w:shd w:val="clear" w:color="auto" w:fill="auto"/>
            <w:noWrap/>
            <w:vAlign w:val="center"/>
            <w:hideMark/>
          </w:tcPr>
          <w:p w:rsidR="009C505E" w:rsidRPr="00A6456C" w:rsidRDefault="009C505E" w:rsidP="00407A7C">
            <w:pPr>
              <w:ind w:left="-108"/>
              <w:jc w:val="right"/>
              <w:rPr>
                <w:b/>
                <w:bCs/>
                <w:color w:val="000000" w:themeColor="text1"/>
                <w:sz w:val="16"/>
                <w:szCs w:val="16"/>
              </w:rPr>
            </w:pPr>
            <w:r w:rsidRPr="00A6456C">
              <w:rPr>
                <w:b/>
                <w:bCs/>
                <w:color w:val="000000" w:themeColor="text1"/>
                <w:sz w:val="16"/>
                <w:szCs w:val="16"/>
              </w:rPr>
              <w:t>42 888,2</w:t>
            </w:r>
          </w:p>
        </w:tc>
        <w:tc>
          <w:tcPr>
            <w:tcW w:w="878" w:type="dxa"/>
            <w:tcBorders>
              <w:top w:val="nil"/>
              <w:left w:val="nil"/>
              <w:bottom w:val="single" w:sz="4" w:space="0" w:color="auto"/>
              <w:right w:val="single" w:sz="4" w:space="0" w:color="auto"/>
            </w:tcBorders>
            <w:shd w:val="clear" w:color="auto" w:fill="auto"/>
            <w:noWrap/>
            <w:vAlign w:val="center"/>
            <w:hideMark/>
          </w:tcPr>
          <w:p w:rsidR="009C505E" w:rsidRPr="00A6456C" w:rsidRDefault="009C505E" w:rsidP="00407A7C">
            <w:pPr>
              <w:ind w:left="-80"/>
              <w:jc w:val="center"/>
              <w:rPr>
                <w:b/>
                <w:bCs/>
                <w:color w:val="000000" w:themeColor="text1"/>
                <w:sz w:val="16"/>
                <w:szCs w:val="16"/>
              </w:rPr>
            </w:pPr>
            <w:r w:rsidRPr="00A6456C">
              <w:rPr>
                <w:b/>
                <w:bCs/>
                <w:color w:val="000000" w:themeColor="text1"/>
                <w:sz w:val="16"/>
                <w:szCs w:val="16"/>
              </w:rPr>
              <w:t>94,0</w:t>
            </w:r>
          </w:p>
        </w:tc>
      </w:tr>
      <w:tr w:rsidR="009C505E" w:rsidRPr="00A6456C" w:rsidTr="0027353A">
        <w:trPr>
          <w:trHeight w:val="64"/>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505E" w:rsidRPr="00A6456C" w:rsidRDefault="009C505E" w:rsidP="0027353A">
            <w:pPr>
              <w:spacing w:line="192" w:lineRule="auto"/>
              <w:rPr>
                <w:color w:val="000000" w:themeColor="text1"/>
                <w:sz w:val="16"/>
                <w:szCs w:val="16"/>
              </w:rPr>
            </w:pPr>
            <w:r w:rsidRPr="00A6456C">
              <w:rPr>
                <w:color w:val="000000" w:themeColor="text1"/>
                <w:sz w:val="16"/>
                <w:szCs w:val="16"/>
              </w:rPr>
              <w:t>на обеспечение жителей поселений социально значимыми продовольственными товарами</w:t>
            </w:r>
          </w:p>
        </w:tc>
        <w:tc>
          <w:tcPr>
            <w:tcW w:w="851" w:type="dxa"/>
            <w:tcBorders>
              <w:top w:val="nil"/>
              <w:left w:val="nil"/>
              <w:bottom w:val="single" w:sz="4" w:space="0" w:color="auto"/>
              <w:right w:val="single" w:sz="4" w:space="0" w:color="auto"/>
            </w:tcBorders>
            <w:shd w:val="clear" w:color="auto" w:fill="auto"/>
            <w:noWrap/>
            <w:vAlign w:val="center"/>
            <w:hideMark/>
          </w:tcPr>
          <w:p w:rsidR="009C505E" w:rsidRPr="00A6456C" w:rsidRDefault="009C505E" w:rsidP="00407A7C">
            <w:pPr>
              <w:ind w:left="-108"/>
              <w:jc w:val="right"/>
              <w:rPr>
                <w:color w:val="000000" w:themeColor="text1"/>
                <w:sz w:val="16"/>
                <w:szCs w:val="16"/>
              </w:rPr>
            </w:pPr>
            <w:r w:rsidRPr="00A6456C">
              <w:rPr>
                <w:color w:val="000000" w:themeColor="text1"/>
                <w:sz w:val="16"/>
                <w:szCs w:val="16"/>
              </w:rPr>
              <w:t>37 930,0</w:t>
            </w:r>
          </w:p>
        </w:tc>
        <w:tc>
          <w:tcPr>
            <w:tcW w:w="850" w:type="dxa"/>
            <w:tcBorders>
              <w:top w:val="nil"/>
              <w:left w:val="nil"/>
              <w:bottom w:val="single" w:sz="4" w:space="0" w:color="auto"/>
              <w:right w:val="single" w:sz="4" w:space="0" w:color="auto"/>
            </w:tcBorders>
            <w:shd w:val="clear" w:color="auto" w:fill="auto"/>
            <w:noWrap/>
            <w:vAlign w:val="center"/>
            <w:hideMark/>
          </w:tcPr>
          <w:p w:rsidR="009C505E" w:rsidRPr="00A6456C" w:rsidRDefault="009C505E" w:rsidP="00407A7C">
            <w:pPr>
              <w:ind w:left="-108"/>
              <w:jc w:val="right"/>
              <w:rPr>
                <w:color w:val="000000" w:themeColor="text1"/>
                <w:sz w:val="16"/>
                <w:szCs w:val="16"/>
              </w:rPr>
            </w:pPr>
            <w:r w:rsidRPr="00A6456C">
              <w:rPr>
                <w:color w:val="000000" w:themeColor="text1"/>
                <w:sz w:val="16"/>
                <w:szCs w:val="16"/>
              </w:rPr>
              <w:t>37 929,9</w:t>
            </w:r>
          </w:p>
        </w:tc>
        <w:tc>
          <w:tcPr>
            <w:tcW w:w="851"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jc w:val="center"/>
              <w:rPr>
                <w:color w:val="000000" w:themeColor="text1"/>
                <w:sz w:val="16"/>
                <w:szCs w:val="16"/>
              </w:rPr>
            </w:pPr>
            <w:r w:rsidRPr="00A6456C">
              <w:rPr>
                <w:color w:val="000000" w:themeColor="text1"/>
                <w:sz w:val="16"/>
                <w:szCs w:val="16"/>
              </w:rPr>
              <w:t>99,9</w:t>
            </w:r>
          </w:p>
        </w:tc>
        <w:tc>
          <w:tcPr>
            <w:tcW w:w="965" w:type="dxa"/>
            <w:tcBorders>
              <w:top w:val="nil"/>
              <w:left w:val="nil"/>
              <w:bottom w:val="single" w:sz="4" w:space="0" w:color="auto"/>
              <w:right w:val="single" w:sz="4" w:space="0" w:color="auto"/>
            </w:tcBorders>
            <w:shd w:val="clear" w:color="auto" w:fill="auto"/>
            <w:noWrap/>
            <w:vAlign w:val="center"/>
            <w:hideMark/>
          </w:tcPr>
          <w:p w:rsidR="009C505E" w:rsidRPr="00A6456C" w:rsidRDefault="009C505E" w:rsidP="00407A7C">
            <w:pPr>
              <w:ind w:left="-135"/>
              <w:jc w:val="right"/>
              <w:rPr>
                <w:color w:val="000000" w:themeColor="text1"/>
                <w:sz w:val="16"/>
                <w:szCs w:val="16"/>
              </w:rPr>
            </w:pPr>
            <w:r w:rsidRPr="00A6456C">
              <w:rPr>
                <w:color w:val="000000" w:themeColor="text1"/>
                <w:sz w:val="16"/>
                <w:szCs w:val="16"/>
              </w:rPr>
              <w:t>30 728,6</w:t>
            </w:r>
          </w:p>
        </w:tc>
        <w:tc>
          <w:tcPr>
            <w:tcW w:w="850" w:type="dxa"/>
            <w:tcBorders>
              <w:top w:val="nil"/>
              <w:left w:val="nil"/>
              <w:bottom w:val="single" w:sz="4" w:space="0" w:color="auto"/>
              <w:right w:val="single" w:sz="4" w:space="0" w:color="auto"/>
            </w:tcBorders>
            <w:shd w:val="clear" w:color="auto" w:fill="auto"/>
            <w:noWrap/>
            <w:vAlign w:val="center"/>
            <w:hideMark/>
          </w:tcPr>
          <w:p w:rsidR="009C505E" w:rsidRPr="00A6456C" w:rsidRDefault="009C505E" w:rsidP="00407A7C">
            <w:pPr>
              <w:ind w:left="-108"/>
              <w:jc w:val="right"/>
              <w:rPr>
                <w:color w:val="000000" w:themeColor="text1"/>
                <w:sz w:val="16"/>
                <w:szCs w:val="16"/>
              </w:rPr>
            </w:pPr>
            <w:r w:rsidRPr="00A6456C">
              <w:rPr>
                <w:color w:val="000000" w:themeColor="text1"/>
                <w:sz w:val="16"/>
                <w:szCs w:val="16"/>
              </w:rPr>
              <w:t>30 728,6</w:t>
            </w:r>
          </w:p>
        </w:tc>
        <w:tc>
          <w:tcPr>
            <w:tcW w:w="878"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ind w:left="-80"/>
              <w:jc w:val="center"/>
              <w:rPr>
                <w:color w:val="000000" w:themeColor="text1"/>
                <w:sz w:val="16"/>
                <w:szCs w:val="16"/>
              </w:rPr>
            </w:pPr>
            <w:r w:rsidRPr="00A6456C">
              <w:rPr>
                <w:color w:val="000000" w:themeColor="text1"/>
                <w:sz w:val="16"/>
                <w:szCs w:val="16"/>
              </w:rPr>
              <w:t>100,0</w:t>
            </w:r>
          </w:p>
        </w:tc>
      </w:tr>
      <w:tr w:rsidR="009C505E" w:rsidRPr="00A6456C" w:rsidTr="0027353A">
        <w:trPr>
          <w:trHeight w:val="510"/>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505E" w:rsidRPr="00A6456C" w:rsidRDefault="009C505E" w:rsidP="0027353A">
            <w:pPr>
              <w:spacing w:line="192" w:lineRule="auto"/>
              <w:rPr>
                <w:color w:val="000000" w:themeColor="text1"/>
                <w:sz w:val="16"/>
                <w:szCs w:val="16"/>
              </w:rPr>
            </w:pPr>
            <w:r w:rsidRPr="00A6456C">
              <w:rPr>
                <w:color w:val="000000" w:themeColor="text1"/>
                <w:sz w:val="16"/>
                <w:szCs w:val="16"/>
              </w:rPr>
              <w:t xml:space="preserve">на снижение издержек </w:t>
            </w:r>
            <w:proofErr w:type="gramStart"/>
            <w:r w:rsidRPr="00A6456C">
              <w:rPr>
                <w:color w:val="000000" w:themeColor="text1"/>
                <w:sz w:val="16"/>
                <w:szCs w:val="16"/>
              </w:rPr>
              <w:t>предприятий</w:t>
            </w:r>
            <w:proofErr w:type="gramEnd"/>
            <w:r w:rsidRPr="00A6456C">
              <w:rPr>
                <w:color w:val="000000" w:themeColor="text1"/>
                <w:sz w:val="16"/>
                <w:szCs w:val="16"/>
              </w:rPr>
              <w:t xml:space="preserve"> на производство пищевой продукции (на финансовую поддержку производства социально значимых видов хлеба)</w:t>
            </w:r>
          </w:p>
        </w:tc>
        <w:tc>
          <w:tcPr>
            <w:tcW w:w="851" w:type="dxa"/>
            <w:tcBorders>
              <w:top w:val="nil"/>
              <w:left w:val="nil"/>
              <w:bottom w:val="single" w:sz="4" w:space="0" w:color="auto"/>
              <w:right w:val="single" w:sz="4" w:space="0" w:color="auto"/>
            </w:tcBorders>
            <w:shd w:val="clear" w:color="auto" w:fill="auto"/>
            <w:noWrap/>
            <w:vAlign w:val="center"/>
            <w:hideMark/>
          </w:tcPr>
          <w:p w:rsidR="009C505E" w:rsidRPr="00A6456C" w:rsidRDefault="009C505E" w:rsidP="00407A7C">
            <w:pPr>
              <w:ind w:left="-108"/>
              <w:jc w:val="right"/>
              <w:rPr>
                <w:color w:val="000000" w:themeColor="text1"/>
                <w:sz w:val="16"/>
                <w:szCs w:val="16"/>
              </w:rPr>
            </w:pPr>
            <w:r w:rsidRPr="00A6456C">
              <w:rPr>
                <w:color w:val="000000" w:themeColor="text1"/>
                <w:sz w:val="16"/>
                <w:szCs w:val="16"/>
              </w:rPr>
              <w:t>8 802,7</w:t>
            </w:r>
          </w:p>
        </w:tc>
        <w:tc>
          <w:tcPr>
            <w:tcW w:w="850" w:type="dxa"/>
            <w:tcBorders>
              <w:top w:val="nil"/>
              <w:left w:val="nil"/>
              <w:bottom w:val="single" w:sz="4" w:space="0" w:color="auto"/>
              <w:right w:val="single" w:sz="4" w:space="0" w:color="auto"/>
            </w:tcBorders>
            <w:shd w:val="clear" w:color="auto" w:fill="auto"/>
            <w:noWrap/>
            <w:vAlign w:val="center"/>
            <w:hideMark/>
          </w:tcPr>
          <w:p w:rsidR="009C505E" w:rsidRPr="00A6456C" w:rsidRDefault="009C505E" w:rsidP="00407A7C">
            <w:pPr>
              <w:ind w:left="-108"/>
              <w:jc w:val="right"/>
              <w:rPr>
                <w:color w:val="000000" w:themeColor="text1"/>
                <w:sz w:val="16"/>
                <w:szCs w:val="16"/>
              </w:rPr>
            </w:pPr>
            <w:r w:rsidRPr="00A6456C">
              <w:rPr>
                <w:color w:val="000000" w:themeColor="text1"/>
                <w:sz w:val="16"/>
                <w:szCs w:val="16"/>
              </w:rPr>
              <w:t>8 802,7</w:t>
            </w:r>
          </w:p>
        </w:tc>
        <w:tc>
          <w:tcPr>
            <w:tcW w:w="851"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jc w:val="center"/>
              <w:rPr>
                <w:color w:val="000000" w:themeColor="text1"/>
                <w:sz w:val="16"/>
                <w:szCs w:val="16"/>
              </w:rPr>
            </w:pPr>
            <w:r w:rsidRPr="00A6456C">
              <w:rPr>
                <w:color w:val="000000" w:themeColor="text1"/>
                <w:sz w:val="16"/>
                <w:szCs w:val="16"/>
              </w:rPr>
              <w:t>100</w:t>
            </w:r>
          </w:p>
        </w:tc>
        <w:tc>
          <w:tcPr>
            <w:tcW w:w="965" w:type="dxa"/>
            <w:tcBorders>
              <w:top w:val="nil"/>
              <w:left w:val="nil"/>
              <w:bottom w:val="single" w:sz="4" w:space="0" w:color="auto"/>
              <w:right w:val="single" w:sz="4" w:space="0" w:color="auto"/>
            </w:tcBorders>
            <w:shd w:val="clear" w:color="auto" w:fill="auto"/>
            <w:noWrap/>
            <w:vAlign w:val="center"/>
            <w:hideMark/>
          </w:tcPr>
          <w:p w:rsidR="009C505E" w:rsidRPr="00A6456C" w:rsidRDefault="009C505E" w:rsidP="00407A7C">
            <w:pPr>
              <w:ind w:left="-135"/>
              <w:jc w:val="right"/>
              <w:rPr>
                <w:color w:val="000000" w:themeColor="text1"/>
                <w:sz w:val="16"/>
                <w:szCs w:val="16"/>
              </w:rPr>
            </w:pPr>
            <w:r w:rsidRPr="00A6456C">
              <w:rPr>
                <w:color w:val="000000" w:themeColor="text1"/>
                <w:sz w:val="16"/>
                <w:szCs w:val="16"/>
              </w:rPr>
              <w:t>10 717,1</w:t>
            </w:r>
          </w:p>
        </w:tc>
        <w:tc>
          <w:tcPr>
            <w:tcW w:w="850" w:type="dxa"/>
            <w:tcBorders>
              <w:top w:val="nil"/>
              <w:left w:val="nil"/>
              <w:bottom w:val="single" w:sz="4" w:space="0" w:color="auto"/>
              <w:right w:val="single" w:sz="4" w:space="0" w:color="auto"/>
            </w:tcBorders>
            <w:shd w:val="clear" w:color="auto" w:fill="auto"/>
            <w:noWrap/>
            <w:vAlign w:val="center"/>
            <w:hideMark/>
          </w:tcPr>
          <w:p w:rsidR="009C505E" w:rsidRPr="00A6456C" w:rsidRDefault="009C505E" w:rsidP="00407A7C">
            <w:pPr>
              <w:ind w:left="-108"/>
              <w:jc w:val="right"/>
              <w:rPr>
                <w:color w:val="000000" w:themeColor="text1"/>
                <w:sz w:val="16"/>
                <w:szCs w:val="16"/>
              </w:rPr>
            </w:pPr>
            <w:r w:rsidRPr="00A6456C">
              <w:rPr>
                <w:color w:val="000000" w:themeColor="text1"/>
                <w:sz w:val="16"/>
                <w:szCs w:val="16"/>
              </w:rPr>
              <w:t>8 434,0</w:t>
            </w:r>
          </w:p>
        </w:tc>
        <w:tc>
          <w:tcPr>
            <w:tcW w:w="878"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ind w:left="-80"/>
              <w:jc w:val="center"/>
              <w:rPr>
                <w:color w:val="000000" w:themeColor="text1"/>
                <w:sz w:val="16"/>
                <w:szCs w:val="16"/>
              </w:rPr>
            </w:pPr>
            <w:r w:rsidRPr="00A6456C">
              <w:rPr>
                <w:color w:val="000000" w:themeColor="text1"/>
                <w:sz w:val="16"/>
                <w:szCs w:val="16"/>
              </w:rPr>
              <w:t>78,7</w:t>
            </w:r>
          </w:p>
        </w:tc>
      </w:tr>
      <w:tr w:rsidR="009C505E" w:rsidRPr="00A6456C" w:rsidTr="0027353A">
        <w:trPr>
          <w:trHeight w:val="264"/>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505E" w:rsidRPr="00A6456C" w:rsidRDefault="009C505E" w:rsidP="0027353A">
            <w:pPr>
              <w:spacing w:line="192" w:lineRule="auto"/>
              <w:rPr>
                <w:color w:val="000000" w:themeColor="text1"/>
                <w:sz w:val="16"/>
                <w:szCs w:val="16"/>
              </w:rPr>
            </w:pPr>
            <w:r w:rsidRPr="00A6456C">
              <w:rPr>
                <w:color w:val="000000" w:themeColor="text1"/>
                <w:sz w:val="16"/>
                <w:szCs w:val="16"/>
              </w:rPr>
              <w:t>на финансовую поддержку субъектов предпринимательской деятельности, осуществляющих деятельность в сельской местности</w:t>
            </w:r>
          </w:p>
        </w:tc>
        <w:tc>
          <w:tcPr>
            <w:tcW w:w="851" w:type="dxa"/>
            <w:tcBorders>
              <w:top w:val="nil"/>
              <w:left w:val="nil"/>
              <w:bottom w:val="single" w:sz="4" w:space="0" w:color="auto"/>
              <w:right w:val="single" w:sz="4" w:space="0" w:color="auto"/>
            </w:tcBorders>
            <w:shd w:val="clear" w:color="auto" w:fill="auto"/>
            <w:noWrap/>
            <w:vAlign w:val="center"/>
            <w:hideMark/>
          </w:tcPr>
          <w:p w:rsidR="009C505E" w:rsidRPr="00A6456C" w:rsidRDefault="009C505E" w:rsidP="00407A7C">
            <w:pPr>
              <w:ind w:left="-108"/>
              <w:jc w:val="right"/>
              <w:rPr>
                <w:color w:val="000000" w:themeColor="text1"/>
                <w:sz w:val="16"/>
                <w:szCs w:val="16"/>
              </w:rPr>
            </w:pPr>
            <w:r w:rsidRPr="00A6456C">
              <w:rPr>
                <w:color w:val="000000" w:themeColor="text1"/>
                <w:sz w:val="16"/>
                <w:szCs w:val="16"/>
              </w:rPr>
              <w:t>6 687,6</w:t>
            </w:r>
          </w:p>
        </w:tc>
        <w:tc>
          <w:tcPr>
            <w:tcW w:w="850" w:type="dxa"/>
            <w:tcBorders>
              <w:top w:val="nil"/>
              <w:left w:val="nil"/>
              <w:bottom w:val="single" w:sz="4" w:space="0" w:color="auto"/>
              <w:right w:val="single" w:sz="4" w:space="0" w:color="auto"/>
            </w:tcBorders>
            <w:shd w:val="clear" w:color="auto" w:fill="auto"/>
            <w:noWrap/>
            <w:vAlign w:val="center"/>
            <w:hideMark/>
          </w:tcPr>
          <w:p w:rsidR="009C505E" w:rsidRPr="00A6456C" w:rsidRDefault="009C505E" w:rsidP="00407A7C">
            <w:pPr>
              <w:ind w:left="-108"/>
              <w:jc w:val="right"/>
              <w:rPr>
                <w:color w:val="000000" w:themeColor="text1"/>
                <w:sz w:val="16"/>
                <w:szCs w:val="16"/>
              </w:rPr>
            </w:pPr>
            <w:r w:rsidRPr="00A6456C">
              <w:rPr>
                <w:color w:val="000000" w:themeColor="text1"/>
                <w:sz w:val="16"/>
                <w:szCs w:val="16"/>
              </w:rPr>
              <w:t>6 687,6</w:t>
            </w:r>
          </w:p>
        </w:tc>
        <w:tc>
          <w:tcPr>
            <w:tcW w:w="851"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jc w:val="center"/>
              <w:rPr>
                <w:color w:val="000000" w:themeColor="text1"/>
                <w:sz w:val="16"/>
                <w:szCs w:val="16"/>
              </w:rPr>
            </w:pPr>
            <w:r w:rsidRPr="00A6456C">
              <w:rPr>
                <w:color w:val="000000" w:themeColor="text1"/>
                <w:sz w:val="16"/>
                <w:szCs w:val="16"/>
              </w:rPr>
              <w:t>100</w:t>
            </w:r>
          </w:p>
        </w:tc>
        <w:tc>
          <w:tcPr>
            <w:tcW w:w="965" w:type="dxa"/>
            <w:tcBorders>
              <w:top w:val="nil"/>
              <w:left w:val="nil"/>
              <w:bottom w:val="single" w:sz="4" w:space="0" w:color="auto"/>
              <w:right w:val="single" w:sz="4" w:space="0" w:color="auto"/>
            </w:tcBorders>
            <w:shd w:val="clear" w:color="auto" w:fill="auto"/>
            <w:noWrap/>
            <w:vAlign w:val="center"/>
            <w:hideMark/>
          </w:tcPr>
          <w:p w:rsidR="009C505E" w:rsidRPr="00A6456C" w:rsidRDefault="009C505E" w:rsidP="00407A7C">
            <w:pPr>
              <w:ind w:left="-135"/>
              <w:jc w:val="right"/>
              <w:rPr>
                <w:color w:val="000000" w:themeColor="text1"/>
                <w:sz w:val="16"/>
                <w:szCs w:val="16"/>
              </w:rPr>
            </w:pPr>
            <w:r w:rsidRPr="00A6456C">
              <w:rPr>
                <w:color w:val="000000" w:themeColor="text1"/>
                <w:sz w:val="16"/>
                <w:szCs w:val="16"/>
              </w:rPr>
              <w:t>4 015,8</w:t>
            </w:r>
          </w:p>
        </w:tc>
        <w:tc>
          <w:tcPr>
            <w:tcW w:w="850" w:type="dxa"/>
            <w:tcBorders>
              <w:top w:val="nil"/>
              <w:left w:val="nil"/>
              <w:bottom w:val="single" w:sz="4" w:space="0" w:color="auto"/>
              <w:right w:val="single" w:sz="4" w:space="0" w:color="auto"/>
            </w:tcBorders>
            <w:shd w:val="clear" w:color="auto" w:fill="auto"/>
            <w:noWrap/>
            <w:vAlign w:val="center"/>
            <w:hideMark/>
          </w:tcPr>
          <w:p w:rsidR="009C505E" w:rsidRPr="00A6456C" w:rsidRDefault="009C505E" w:rsidP="00407A7C">
            <w:pPr>
              <w:ind w:left="-108"/>
              <w:jc w:val="right"/>
              <w:rPr>
                <w:color w:val="000000" w:themeColor="text1"/>
                <w:sz w:val="16"/>
                <w:szCs w:val="16"/>
              </w:rPr>
            </w:pPr>
            <w:r w:rsidRPr="00A6456C">
              <w:rPr>
                <w:color w:val="000000" w:themeColor="text1"/>
                <w:sz w:val="16"/>
                <w:szCs w:val="16"/>
              </w:rPr>
              <w:t>3 573,1</w:t>
            </w:r>
          </w:p>
        </w:tc>
        <w:tc>
          <w:tcPr>
            <w:tcW w:w="878"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ind w:left="-80"/>
              <w:jc w:val="center"/>
              <w:rPr>
                <w:color w:val="000000" w:themeColor="text1"/>
                <w:sz w:val="16"/>
                <w:szCs w:val="16"/>
              </w:rPr>
            </w:pPr>
            <w:r w:rsidRPr="00A6456C">
              <w:rPr>
                <w:color w:val="000000" w:themeColor="text1"/>
                <w:sz w:val="16"/>
                <w:szCs w:val="16"/>
              </w:rPr>
              <w:t>88,9</w:t>
            </w:r>
          </w:p>
        </w:tc>
      </w:tr>
      <w:tr w:rsidR="009C505E" w:rsidRPr="00A6456C" w:rsidTr="0027353A">
        <w:trPr>
          <w:trHeight w:val="213"/>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505E" w:rsidRPr="00A6456C" w:rsidRDefault="009C505E" w:rsidP="0027353A">
            <w:pPr>
              <w:spacing w:line="192" w:lineRule="auto"/>
              <w:rPr>
                <w:color w:val="000000" w:themeColor="text1"/>
                <w:sz w:val="16"/>
                <w:szCs w:val="16"/>
              </w:rPr>
            </w:pPr>
            <w:r w:rsidRPr="00A6456C">
              <w:rPr>
                <w:color w:val="000000" w:themeColor="text1"/>
                <w:sz w:val="16"/>
                <w:szCs w:val="16"/>
              </w:rPr>
              <w:t>на финансовую поддержку производителей молочной продукции (на финансовую поддержку производства мясной и молочной продукции)</w:t>
            </w:r>
          </w:p>
        </w:tc>
        <w:tc>
          <w:tcPr>
            <w:tcW w:w="851" w:type="dxa"/>
            <w:tcBorders>
              <w:top w:val="nil"/>
              <w:left w:val="nil"/>
              <w:bottom w:val="single" w:sz="4" w:space="0" w:color="auto"/>
              <w:right w:val="single" w:sz="4" w:space="0" w:color="auto"/>
            </w:tcBorders>
            <w:shd w:val="clear" w:color="auto" w:fill="auto"/>
            <w:noWrap/>
            <w:vAlign w:val="center"/>
            <w:hideMark/>
          </w:tcPr>
          <w:p w:rsidR="009C505E" w:rsidRPr="00A6456C" w:rsidRDefault="009C505E" w:rsidP="00407A7C">
            <w:pPr>
              <w:ind w:left="-108"/>
              <w:jc w:val="right"/>
              <w:rPr>
                <w:color w:val="000000" w:themeColor="text1"/>
                <w:sz w:val="16"/>
                <w:szCs w:val="16"/>
              </w:rPr>
            </w:pPr>
            <w:r w:rsidRPr="00A6456C">
              <w:rPr>
                <w:color w:val="000000" w:themeColor="text1"/>
                <w:sz w:val="16"/>
                <w:szCs w:val="16"/>
              </w:rPr>
              <w:t>176,7</w:t>
            </w:r>
          </w:p>
        </w:tc>
        <w:tc>
          <w:tcPr>
            <w:tcW w:w="850" w:type="dxa"/>
            <w:tcBorders>
              <w:top w:val="nil"/>
              <w:left w:val="nil"/>
              <w:bottom w:val="single" w:sz="4" w:space="0" w:color="auto"/>
              <w:right w:val="single" w:sz="4" w:space="0" w:color="auto"/>
            </w:tcBorders>
            <w:shd w:val="clear" w:color="auto" w:fill="auto"/>
            <w:noWrap/>
            <w:vAlign w:val="center"/>
            <w:hideMark/>
          </w:tcPr>
          <w:p w:rsidR="009C505E" w:rsidRPr="00A6456C" w:rsidRDefault="009C505E" w:rsidP="00407A7C">
            <w:pPr>
              <w:ind w:left="-108"/>
              <w:jc w:val="right"/>
              <w:rPr>
                <w:color w:val="000000" w:themeColor="text1"/>
                <w:sz w:val="16"/>
                <w:szCs w:val="16"/>
              </w:rPr>
            </w:pPr>
            <w:r w:rsidRPr="00A6456C">
              <w:rPr>
                <w:color w:val="000000" w:themeColor="text1"/>
                <w:sz w:val="16"/>
                <w:szCs w:val="16"/>
              </w:rPr>
              <w:t>169,8</w:t>
            </w:r>
          </w:p>
        </w:tc>
        <w:tc>
          <w:tcPr>
            <w:tcW w:w="851"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jc w:val="center"/>
              <w:rPr>
                <w:color w:val="000000" w:themeColor="text1"/>
                <w:sz w:val="16"/>
                <w:szCs w:val="16"/>
              </w:rPr>
            </w:pPr>
            <w:r w:rsidRPr="00A6456C">
              <w:rPr>
                <w:color w:val="000000" w:themeColor="text1"/>
                <w:sz w:val="16"/>
                <w:szCs w:val="16"/>
              </w:rPr>
              <w:t>96,1</w:t>
            </w:r>
          </w:p>
        </w:tc>
        <w:tc>
          <w:tcPr>
            <w:tcW w:w="965" w:type="dxa"/>
            <w:tcBorders>
              <w:top w:val="nil"/>
              <w:left w:val="nil"/>
              <w:bottom w:val="single" w:sz="4" w:space="0" w:color="auto"/>
              <w:right w:val="single" w:sz="4" w:space="0" w:color="auto"/>
            </w:tcBorders>
            <w:shd w:val="clear" w:color="auto" w:fill="auto"/>
            <w:noWrap/>
            <w:vAlign w:val="center"/>
            <w:hideMark/>
          </w:tcPr>
          <w:p w:rsidR="009C505E" w:rsidRPr="00A6456C" w:rsidRDefault="009C505E" w:rsidP="00407A7C">
            <w:pPr>
              <w:ind w:left="-135"/>
              <w:jc w:val="right"/>
              <w:rPr>
                <w:color w:val="000000" w:themeColor="text1"/>
                <w:sz w:val="16"/>
                <w:szCs w:val="16"/>
              </w:rPr>
            </w:pPr>
            <w:r w:rsidRPr="00A6456C">
              <w:rPr>
                <w:color w:val="000000" w:themeColor="text1"/>
                <w:sz w:val="16"/>
                <w:szCs w:val="16"/>
              </w:rPr>
              <w:t>153,0</w:t>
            </w:r>
          </w:p>
        </w:tc>
        <w:tc>
          <w:tcPr>
            <w:tcW w:w="850" w:type="dxa"/>
            <w:tcBorders>
              <w:top w:val="nil"/>
              <w:left w:val="nil"/>
              <w:bottom w:val="single" w:sz="4" w:space="0" w:color="auto"/>
              <w:right w:val="single" w:sz="4" w:space="0" w:color="auto"/>
            </w:tcBorders>
            <w:shd w:val="clear" w:color="auto" w:fill="auto"/>
            <w:noWrap/>
            <w:vAlign w:val="center"/>
            <w:hideMark/>
          </w:tcPr>
          <w:p w:rsidR="009C505E" w:rsidRPr="00A6456C" w:rsidRDefault="009C505E" w:rsidP="00407A7C">
            <w:pPr>
              <w:ind w:left="-108"/>
              <w:jc w:val="right"/>
              <w:rPr>
                <w:color w:val="000000" w:themeColor="text1"/>
                <w:sz w:val="16"/>
                <w:szCs w:val="16"/>
              </w:rPr>
            </w:pPr>
            <w:r w:rsidRPr="00A6456C">
              <w:rPr>
                <w:color w:val="000000" w:themeColor="text1"/>
                <w:sz w:val="16"/>
                <w:szCs w:val="16"/>
              </w:rPr>
              <w:t>152,5</w:t>
            </w:r>
          </w:p>
        </w:tc>
        <w:tc>
          <w:tcPr>
            <w:tcW w:w="878"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ind w:left="-80"/>
              <w:jc w:val="center"/>
              <w:rPr>
                <w:color w:val="000000" w:themeColor="text1"/>
                <w:sz w:val="16"/>
                <w:szCs w:val="16"/>
              </w:rPr>
            </w:pPr>
            <w:r w:rsidRPr="00A6456C">
              <w:rPr>
                <w:color w:val="000000" w:themeColor="text1"/>
                <w:sz w:val="16"/>
                <w:szCs w:val="16"/>
              </w:rPr>
              <w:t>99,6</w:t>
            </w:r>
          </w:p>
        </w:tc>
      </w:tr>
      <w:tr w:rsidR="009C505E" w:rsidRPr="00A6456C" w:rsidTr="0027353A">
        <w:trPr>
          <w:trHeight w:val="448"/>
        </w:trPr>
        <w:tc>
          <w:tcPr>
            <w:tcW w:w="5104" w:type="dxa"/>
            <w:tcBorders>
              <w:top w:val="nil"/>
              <w:left w:val="single" w:sz="4" w:space="0" w:color="auto"/>
              <w:bottom w:val="single" w:sz="4" w:space="0" w:color="auto"/>
              <w:right w:val="single" w:sz="4" w:space="0" w:color="auto"/>
            </w:tcBorders>
            <w:shd w:val="clear" w:color="auto" w:fill="auto"/>
            <w:noWrap/>
            <w:vAlign w:val="center"/>
            <w:hideMark/>
          </w:tcPr>
          <w:p w:rsidR="009C505E" w:rsidRPr="00A6456C" w:rsidRDefault="009C505E" w:rsidP="0027353A">
            <w:pPr>
              <w:spacing w:line="192" w:lineRule="auto"/>
              <w:rPr>
                <w:b/>
                <w:bCs/>
                <w:color w:val="000000" w:themeColor="text1"/>
                <w:sz w:val="16"/>
                <w:szCs w:val="16"/>
              </w:rPr>
            </w:pPr>
            <w:r w:rsidRPr="00A6456C">
              <w:rPr>
                <w:b/>
                <w:bCs/>
                <w:color w:val="000000" w:themeColor="text1"/>
                <w:sz w:val="16"/>
                <w:szCs w:val="16"/>
              </w:rPr>
              <w:t xml:space="preserve">Управление социальной политики (ГРБС 803), всего,  </w:t>
            </w:r>
          </w:p>
          <w:p w:rsidR="009C505E" w:rsidRPr="00A6456C" w:rsidRDefault="009C505E" w:rsidP="0027353A">
            <w:pPr>
              <w:spacing w:line="192" w:lineRule="auto"/>
              <w:rPr>
                <w:b/>
                <w:bCs/>
                <w:color w:val="000000" w:themeColor="text1"/>
                <w:sz w:val="16"/>
                <w:szCs w:val="16"/>
              </w:rPr>
            </w:pPr>
            <w:r w:rsidRPr="00A6456C">
              <w:rPr>
                <w:b/>
                <w:bCs/>
                <w:color w:val="000000" w:themeColor="text1"/>
                <w:sz w:val="16"/>
                <w:szCs w:val="16"/>
              </w:rPr>
              <w:t>в том числе:</w:t>
            </w:r>
          </w:p>
        </w:tc>
        <w:tc>
          <w:tcPr>
            <w:tcW w:w="851" w:type="dxa"/>
            <w:tcBorders>
              <w:top w:val="nil"/>
              <w:left w:val="nil"/>
              <w:bottom w:val="single" w:sz="4" w:space="0" w:color="auto"/>
              <w:right w:val="single" w:sz="4" w:space="0" w:color="auto"/>
            </w:tcBorders>
            <w:shd w:val="clear" w:color="auto" w:fill="auto"/>
            <w:noWrap/>
            <w:vAlign w:val="center"/>
            <w:hideMark/>
          </w:tcPr>
          <w:p w:rsidR="009C505E" w:rsidRPr="00A6456C" w:rsidRDefault="009C505E" w:rsidP="00407A7C">
            <w:pPr>
              <w:ind w:left="-108"/>
              <w:jc w:val="right"/>
              <w:rPr>
                <w:b/>
                <w:bCs/>
                <w:color w:val="000000" w:themeColor="text1"/>
                <w:sz w:val="16"/>
                <w:szCs w:val="16"/>
              </w:rPr>
            </w:pPr>
            <w:r w:rsidRPr="00A6456C">
              <w:rPr>
                <w:b/>
                <w:bCs/>
                <w:color w:val="000000" w:themeColor="text1"/>
                <w:sz w:val="16"/>
                <w:szCs w:val="16"/>
              </w:rPr>
              <w:t>8 302,9</w:t>
            </w:r>
          </w:p>
        </w:tc>
        <w:tc>
          <w:tcPr>
            <w:tcW w:w="850" w:type="dxa"/>
            <w:tcBorders>
              <w:top w:val="nil"/>
              <w:left w:val="nil"/>
              <w:bottom w:val="single" w:sz="4" w:space="0" w:color="auto"/>
              <w:right w:val="single" w:sz="4" w:space="0" w:color="auto"/>
            </w:tcBorders>
            <w:shd w:val="clear" w:color="auto" w:fill="auto"/>
            <w:noWrap/>
            <w:vAlign w:val="center"/>
            <w:hideMark/>
          </w:tcPr>
          <w:p w:rsidR="009C505E" w:rsidRPr="00A6456C" w:rsidRDefault="009C505E" w:rsidP="00407A7C">
            <w:pPr>
              <w:ind w:left="-108"/>
              <w:jc w:val="right"/>
              <w:rPr>
                <w:b/>
                <w:bCs/>
                <w:color w:val="000000" w:themeColor="text1"/>
                <w:sz w:val="16"/>
                <w:szCs w:val="16"/>
              </w:rPr>
            </w:pPr>
            <w:r w:rsidRPr="00A6456C">
              <w:rPr>
                <w:b/>
                <w:bCs/>
                <w:color w:val="000000" w:themeColor="text1"/>
                <w:sz w:val="16"/>
                <w:szCs w:val="16"/>
              </w:rPr>
              <w:t>8 302,9</w:t>
            </w:r>
          </w:p>
        </w:tc>
        <w:tc>
          <w:tcPr>
            <w:tcW w:w="851" w:type="dxa"/>
            <w:tcBorders>
              <w:top w:val="nil"/>
              <w:left w:val="nil"/>
              <w:bottom w:val="single" w:sz="4" w:space="0" w:color="auto"/>
              <w:right w:val="single" w:sz="4" w:space="0" w:color="auto"/>
            </w:tcBorders>
            <w:shd w:val="clear" w:color="auto" w:fill="auto"/>
            <w:noWrap/>
            <w:vAlign w:val="center"/>
            <w:hideMark/>
          </w:tcPr>
          <w:p w:rsidR="009C505E" w:rsidRPr="00A6456C" w:rsidRDefault="009C505E" w:rsidP="00407A7C">
            <w:pPr>
              <w:jc w:val="center"/>
              <w:rPr>
                <w:b/>
                <w:bCs/>
                <w:color w:val="000000" w:themeColor="text1"/>
                <w:sz w:val="16"/>
                <w:szCs w:val="16"/>
              </w:rPr>
            </w:pPr>
            <w:r w:rsidRPr="00A6456C">
              <w:rPr>
                <w:b/>
                <w:bCs/>
                <w:color w:val="000000" w:themeColor="text1"/>
                <w:sz w:val="16"/>
                <w:szCs w:val="16"/>
              </w:rPr>
              <w:t>100,0</w:t>
            </w:r>
          </w:p>
        </w:tc>
        <w:tc>
          <w:tcPr>
            <w:tcW w:w="965" w:type="dxa"/>
            <w:tcBorders>
              <w:top w:val="nil"/>
              <w:left w:val="nil"/>
              <w:bottom w:val="single" w:sz="4" w:space="0" w:color="auto"/>
              <w:right w:val="single" w:sz="4" w:space="0" w:color="auto"/>
            </w:tcBorders>
            <w:shd w:val="clear" w:color="auto" w:fill="auto"/>
            <w:noWrap/>
            <w:vAlign w:val="center"/>
            <w:hideMark/>
          </w:tcPr>
          <w:p w:rsidR="009C505E" w:rsidRPr="00A6456C" w:rsidRDefault="009C505E" w:rsidP="00407A7C">
            <w:pPr>
              <w:ind w:left="-135"/>
              <w:jc w:val="right"/>
              <w:rPr>
                <w:b/>
                <w:bCs/>
                <w:color w:val="000000" w:themeColor="text1"/>
                <w:sz w:val="16"/>
                <w:szCs w:val="16"/>
              </w:rPr>
            </w:pPr>
            <w:r w:rsidRPr="00A6456C">
              <w:rPr>
                <w:b/>
                <w:bCs/>
                <w:color w:val="000000" w:themeColor="text1"/>
                <w:sz w:val="16"/>
                <w:szCs w:val="16"/>
              </w:rPr>
              <w:t>17 145,2</w:t>
            </w:r>
          </w:p>
        </w:tc>
        <w:tc>
          <w:tcPr>
            <w:tcW w:w="850" w:type="dxa"/>
            <w:tcBorders>
              <w:top w:val="nil"/>
              <w:left w:val="nil"/>
              <w:bottom w:val="single" w:sz="4" w:space="0" w:color="auto"/>
              <w:right w:val="single" w:sz="4" w:space="0" w:color="auto"/>
            </w:tcBorders>
            <w:shd w:val="clear" w:color="auto" w:fill="auto"/>
            <w:noWrap/>
            <w:vAlign w:val="center"/>
            <w:hideMark/>
          </w:tcPr>
          <w:p w:rsidR="009C505E" w:rsidRPr="00A6456C" w:rsidRDefault="009C505E" w:rsidP="00407A7C">
            <w:pPr>
              <w:ind w:left="-108"/>
              <w:jc w:val="right"/>
              <w:rPr>
                <w:b/>
                <w:bCs/>
                <w:color w:val="000000" w:themeColor="text1"/>
                <w:sz w:val="16"/>
                <w:szCs w:val="16"/>
              </w:rPr>
            </w:pPr>
            <w:r w:rsidRPr="00A6456C">
              <w:rPr>
                <w:b/>
                <w:bCs/>
                <w:color w:val="000000" w:themeColor="text1"/>
                <w:sz w:val="16"/>
                <w:szCs w:val="16"/>
              </w:rPr>
              <w:t>15 971,3</w:t>
            </w:r>
          </w:p>
        </w:tc>
        <w:tc>
          <w:tcPr>
            <w:tcW w:w="878" w:type="dxa"/>
            <w:tcBorders>
              <w:top w:val="nil"/>
              <w:left w:val="nil"/>
              <w:bottom w:val="single" w:sz="4" w:space="0" w:color="auto"/>
              <w:right w:val="single" w:sz="4" w:space="0" w:color="auto"/>
            </w:tcBorders>
            <w:shd w:val="clear" w:color="auto" w:fill="auto"/>
            <w:noWrap/>
            <w:vAlign w:val="center"/>
            <w:hideMark/>
          </w:tcPr>
          <w:p w:rsidR="009C505E" w:rsidRPr="00A6456C" w:rsidRDefault="009C505E" w:rsidP="00407A7C">
            <w:pPr>
              <w:ind w:left="-80"/>
              <w:jc w:val="center"/>
              <w:rPr>
                <w:b/>
                <w:bCs/>
                <w:color w:val="000000" w:themeColor="text1"/>
                <w:sz w:val="16"/>
                <w:szCs w:val="16"/>
              </w:rPr>
            </w:pPr>
            <w:r w:rsidRPr="00A6456C">
              <w:rPr>
                <w:b/>
                <w:bCs/>
                <w:color w:val="000000" w:themeColor="text1"/>
                <w:sz w:val="16"/>
                <w:szCs w:val="16"/>
              </w:rPr>
              <w:t>93,1</w:t>
            </w:r>
          </w:p>
        </w:tc>
      </w:tr>
      <w:tr w:rsidR="009C505E" w:rsidRPr="00A6456C" w:rsidTr="0027353A">
        <w:trPr>
          <w:trHeight w:val="463"/>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505E" w:rsidRPr="00A6456C" w:rsidRDefault="009C505E" w:rsidP="0027353A">
            <w:pPr>
              <w:spacing w:line="192" w:lineRule="auto"/>
              <w:rPr>
                <w:color w:val="000000" w:themeColor="text1"/>
                <w:sz w:val="16"/>
                <w:szCs w:val="16"/>
              </w:rPr>
            </w:pPr>
            <w:r w:rsidRPr="00A6456C">
              <w:rPr>
                <w:color w:val="000000" w:themeColor="text1"/>
                <w:sz w:val="16"/>
                <w:szCs w:val="16"/>
              </w:rPr>
              <w:t>на создание в общеобразовательных организациях, расположенных в сельской местности, условий для занятий физической культурой и спортом</w:t>
            </w:r>
          </w:p>
        </w:tc>
        <w:tc>
          <w:tcPr>
            <w:tcW w:w="851" w:type="dxa"/>
            <w:tcBorders>
              <w:top w:val="nil"/>
              <w:left w:val="nil"/>
              <w:bottom w:val="single" w:sz="4" w:space="0" w:color="auto"/>
              <w:right w:val="single" w:sz="4" w:space="0" w:color="auto"/>
            </w:tcBorders>
            <w:shd w:val="clear" w:color="auto" w:fill="auto"/>
            <w:noWrap/>
            <w:vAlign w:val="center"/>
            <w:hideMark/>
          </w:tcPr>
          <w:p w:rsidR="009C505E" w:rsidRPr="00A6456C" w:rsidRDefault="009C505E" w:rsidP="00407A7C">
            <w:pPr>
              <w:ind w:left="-108"/>
              <w:jc w:val="right"/>
              <w:rPr>
                <w:color w:val="000000" w:themeColor="text1"/>
                <w:sz w:val="16"/>
                <w:szCs w:val="16"/>
              </w:rPr>
            </w:pPr>
            <w:r w:rsidRPr="00A6456C">
              <w:rPr>
                <w:color w:val="000000" w:themeColor="text1"/>
                <w:sz w:val="16"/>
                <w:szCs w:val="16"/>
              </w:rPr>
              <w:t>5 415,4</w:t>
            </w:r>
          </w:p>
        </w:tc>
        <w:tc>
          <w:tcPr>
            <w:tcW w:w="850" w:type="dxa"/>
            <w:tcBorders>
              <w:top w:val="nil"/>
              <w:left w:val="nil"/>
              <w:bottom w:val="single" w:sz="4" w:space="0" w:color="auto"/>
              <w:right w:val="single" w:sz="4" w:space="0" w:color="auto"/>
            </w:tcBorders>
            <w:shd w:val="clear" w:color="auto" w:fill="auto"/>
            <w:noWrap/>
            <w:vAlign w:val="center"/>
            <w:hideMark/>
          </w:tcPr>
          <w:p w:rsidR="009C505E" w:rsidRPr="00A6456C" w:rsidRDefault="009C505E" w:rsidP="00407A7C">
            <w:pPr>
              <w:ind w:left="-108"/>
              <w:jc w:val="right"/>
              <w:rPr>
                <w:color w:val="000000" w:themeColor="text1"/>
                <w:sz w:val="16"/>
                <w:szCs w:val="16"/>
              </w:rPr>
            </w:pPr>
            <w:r w:rsidRPr="00A6456C">
              <w:rPr>
                <w:color w:val="000000" w:themeColor="text1"/>
                <w:sz w:val="16"/>
                <w:szCs w:val="16"/>
              </w:rPr>
              <w:t>5 415,4</w:t>
            </w:r>
          </w:p>
        </w:tc>
        <w:tc>
          <w:tcPr>
            <w:tcW w:w="851"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jc w:val="center"/>
              <w:rPr>
                <w:color w:val="000000" w:themeColor="text1"/>
                <w:sz w:val="16"/>
                <w:szCs w:val="16"/>
              </w:rPr>
            </w:pPr>
            <w:r w:rsidRPr="00A6456C">
              <w:rPr>
                <w:color w:val="000000" w:themeColor="text1"/>
                <w:sz w:val="16"/>
                <w:szCs w:val="16"/>
              </w:rPr>
              <w:t>100,0</w:t>
            </w:r>
          </w:p>
        </w:tc>
        <w:tc>
          <w:tcPr>
            <w:tcW w:w="965" w:type="dxa"/>
            <w:tcBorders>
              <w:top w:val="nil"/>
              <w:left w:val="nil"/>
              <w:bottom w:val="single" w:sz="4" w:space="0" w:color="auto"/>
              <w:right w:val="single" w:sz="4" w:space="0" w:color="auto"/>
            </w:tcBorders>
            <w:shd w:val="clear" w:color="auto" w:fill="auto"/>
            <w:noWrap/>
            <w:vAlign w:val="center"/>
            <w:hideMark/>
          </w:tcPr>
          <w:p w:rsidR="009C505E" w:rsidRPr="00A6456C" w:rsidRDefault="009C505E" w:rsidP="00407A7C">
            <w:pPr>
              <w:ind w:left="-135"/>
              <w:jc w:val="right"/>
              <w:rPr>
                <w:color w:val="000000" w:themeColor="text1"/>
                <w:sz w:val="16"/>
                <w:szCs w:val="16"/>
              </w:rPr>
            </w:pPr>
            <w:r w:rsidRPr="00A6456C">
              <w:rPr>
                <w:color w:val="000000" w:themeColor="text1"/>
                <w:sz w:val="16"/>
                <w:szCs w:val="16"/>
              </w:rPr>
              <w:t>3 500,0</w:t>
            </w:r>
          </w:p>
        </w:tc>
        <w:tc>
          <w:tcPr>
            <w:tcW w:w="850" w:type="dxa"/>
            <w:tcBorders>
              <w:top w:val="nil"/>
              <w:left w:val="nil"/>
              <w:bottom w:val="single" w:sz="4" w:space="0" w:color="auto"/>
              <w:right w:val="single" w:sz="4" w:space="0" w:color="auto"/>
            </w:tcBorders>
            <w:shd w:val="clear" w:color="auto" w:fill="auto"/>
            <w:noWrap/>
            <w:vAlign w:val="center"/>
            <w:hideMark/>
          </w:tcPr>
          <w:p w:rsidR="009C505E" w:rsidRPr="00A6456C" w:rsidRDefault="009C505E" w:rsidP="00407A7C">
            <w:pPr>
              <w:ind w:left="-108"/>
              <w:jc w:val="right"/>
              <w:rPr>
                <w:color w:val="000000" w:themeColor="text1"/>
                <w:sz w:val="16"/>
                <w:szCs w:val="16"/>
              </w:rPr>
            </w:pPr>
            <w:r w:rsidRPr="00A6456C">
              <w:rPr>
                <w:color w:val="000000" w:themeColor="text1"/>
                <w:sz w:val="16"/>
                <w:szCs w:val="16"/>
              </w:rPr>
              <w:t>3 500,0</w:t>
            </w:r>
          </w:p>
        </w:tc>
        <w:tc>
          <w:tcPr>
            <w:tcW w:w="878"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ind w:left="-80"/>
              <w:jc w:val="center"/>
              <w:rPr>
                <w:color w:val="000000" w:themeColor="text1"/>
                <w:sz w:val="16"/>
                <w:szCs w:val="16"/>
              </w:rPr>
            </w:pPr>
            <w:r w:rsidRPr="00A6456C">
              <w:rPr>
                <w:color w:val="000000" w:themeColor="text1"/>
                <w:sz w:val="16"/>
                <w:szCs w:val="16"/>
              </w:rPr>
              <w:t>100,0</w:t>
            </w:r>
          </w:p>
        </w:tc>
      </w:tr>
      <w:tr w:rsidR="009C505E" w:rsidRPr="00A6456C" w:rsidTr="0027353A">
        <w:trPr>
          <w:trHeight w:val="84"/>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505E" w:rsidRPr="00A6456C" w:rsidRDefault="009C505E" w:rsidP="0027353A">
            <w:pPr>
              <w:spacing w:line="192" w:lineRule="auto"/>
              <w:rPr>
                <w:color w:val="000000" w:themeColor="text1"/>
                <w:sz w:val="16"/>
                <w:szCs w:val="16"/>
              </w:rPr>
            </w:pPr>
            <w:r w:rsidRPr="00A6456C">
              <w:rPr>
                <w:color w:val="000000" w:themeColor="text1"/>
                <w:sz w:val="16"/>
                <w:szCs w:val="16"/>
              </w:rPr>
              <w:t>на реализацию мероприятий по проведению оздоровительной кампании детей, находящихся в трудной жизненной ситуации</w:t>
            </w:r>
          </w:p>
        </w:tc>
        <w:tc>
          <w:tcPr>
            <w:tcW w:w="851" w:type="dxa"/>
            <w:tcBorders>
              <w:top w:val="nil"/>
              <w:left w:val="nil"/>
              <w:bottom w:val="single" w:sz="4" w:space="0" w:color="auto"/>
              <w:right w:val="single" w:sz="4" w:space="0" w:color="auto"/>
            </w:tcBorders>
            <w:shd w:val="clear" w:color="auto" w:fill="auto"/>
            <w:noWrap/>
            <w:vAlign w:val="center"/>
            <w:hideMark/>
          </w:tcPr>
          <w:p w:rsidR="009C505E" w:rsidRPr="00A6456C" w:rsidRDefault="009C505E" w:rsidP="00407A7C">
            <w:pPr>
              <w:ind w:left="-108"/>
              <w:jc w:val="right"/>
              <w:rPr>
                <w:color w:val="000000" w:themeColor="text1"/>
                <w:sz w:val="16"/>
                <w:szCs w:val="16"/>
              </w:rPr>
            </w:pPr>
            <w:r w:rsidRPr="00A6456C">
              <w:rPr>
                <w:color w:val="000000" w:themeColor="text1"/>
                <w:sz w:val="16"/>
                <w:szCs w:val="16"/>
              </w:rPr>
              <w:t>2 887,5</w:t>
            </w:r>
          </w:p>
        </w:tc>
        <w:tc>
          <w:tcPr>
            <w:tcW w:w="850" w:type="dxa"/>
            <w:tcBorders>
              <w:top w:val="nil"/>
              <w:left w:val="nil"/>
              <w:bottom w:val="single" w:sz="4" w:space="0" w:color="auto"/>
              <w:right w:val="single" w:sz="4" w:space="0" w:color="auto"/>
            </w:tcBorders>
            <w:shd w:val="clear" w:color="auto" w:fill="auto"/>
            <w:noWrap/>
            <w:vAlign w:val="center"/>
            <w:hideMark/>
          </w:tcPr>
          <w:p w:rsidR="009C505E" w:rsidRPr="00A6456C" w:rsidRDefault="009C505E" w:rsidP="00407A7C">
            <w:pPr>
              <w:ind w:left="-108"/>
              <w:jc w:val="right"/>
              <w:rPr>
                <w:color w:val="000000" w:themeColor="text1"/>
                <w:sz w:val="16"/>
                <w:szCs w:val="16"/>
              </w:rPr>
            </w:pPr>
            <w:r w:rsidRPr="00A6456C">
              <w:rPr>
                <w:color w:val="000000" w:themeColor="text1"/>
                <w:sz w:val="16"/>
                <w:szCs w:val="16"/>
              </w:rPr>
              <w:t>2 887,5</w:t>
            </w:r>
          </w:p>
        </w:tc>
        <w:tc>
          <w:tcPr>
            <w:tcW w:w="851"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jc w:val="center"/>
              <w:rPr>
                <w:color w:val="000000" w:themeColor="text1"/>
                <w:sz w:val="16"/>
                <w:szCs w:val="16"/>
              </w:rPr>
            </w:pPr>
            <w:r w:rsidRPr="00A6456C">
              <w:rPr>
                <w:color w:val="000000" w:themeColor="text1"/>
                <w:sz w:val="16"/>
                <w:szCs w:val="16"/>
              </w:rPr>
              <w:t>100,0</w:t>
            </w:r>
          </w:p>
        </w:tc>
        <w:tc>
          <w:tcPr>
            <w:tcW w:w="965" w:type="dxa"/>
            <w:tcBorders>
              <w:top w:val="nil"/>
              <w:left w:val="nil"/>
              <w:bottom w:val="single" w:sz="4" w:space="0" w:color="auto"/>
              <w:right w:val="single" w:sz="4" w:space="0" w:color="auto"/>
            </w:tcBorders>
            <w:shd w:val="clear" w:color="auto" w:fill="auto"/>
            <w:noWrap/>
            <w:vAlign w:val="center"/>
            <w:hideMark/>
          </w:tcPr>
          <w:p w:rsidR="009C505E" w:rsidRPr="00A6456C" w:rsidRDefault="009C505E" w:rsidP="00407A7C">
            <w:pPr>
              <w:ind w:left="-135"/>
              <w:jc w:val="right"/>
              <w:rPr>
                <w:color w:val="000000" w:themeColor="text1"/>
                <w:sz w:val="16"/>
                <w:szCs w:val="16"/>
              </w:rPr>
            </w:pPr>
            <w:r w:rsidRPr="00A6456C">
              <w:rPr>
                <w:color w:val="000000" w:themeColor="text1"/>
                <w:sz w:val="16"/>
                <w:szCs w:val="16"/>
              </w:rPr>
              <w:t>3 753,8</w:t>
            </w:r>
          </w:p>
        </w:tc>
        <w:tc>
          <w:tcPr>
            <w:tcW w:w="850" w:type="dxa"/>
            <w:tcBorders>
              <w:top w:val="nil"/>
              <w:left w:val="nil"/>
              <w:bottom w:val="single" w:sz="4" w:space="0" w:color="auto"/>
              <w:right w:val="single" w:sz="4" w:space="0" w:color="auto"/>
            </w:tcBorders>
            <w:shd w:val="clear" w:color="auto" w:fill="auto"/>
            <w:noWrap/>
            <w:vAlign w:val="center"/>
            <w:hideMark/>
          </w:tcPr>
          <w:p w:rsidR="009C505E" w:rsidRPr="00A6456C" w:rsidRDefault="009C505E" w:rsidP="00407A7C">
            <w:pPr>
              <w:ind w:left="-108"/>
              <w:jc w:val="right"/>
              <w:rPr>
                <w:color w:val="000000" w:themeColor="text1"/>
                <w:sz w:val="16"/>
                <w:szCs w:val="16"/>
              </w:rPr>
            </w:pPr>
            <w:r w:rsidRPr="00A6456C">
              <w:rPr>
                <w:color w:val="000000" w:themeColor="text1"/>
                <w:sz w:val="16"/>
                <w:szCs w:val="16"/>
              </w:rPr>
              <w:t>3 753,8</w:t>
            </w:r>
          </w:p>
        </w:tc>
        <w:tc>
          <w:tcPr>
            <w:tcW w:w="878"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ind w:left="-80"/>
              <w:jc w:val="center"/>
              <w:rPr>
                <w:color w:val="000000" w:themeColor="text1"/>
                <w:sz w:val="16"/>
                <w:szCs w:val="16"/>
              </w:rPr>
            </w:pPr>
            <w:r w:rsidRPr="00A6456C">
              <w:rPr>
                <w:color w:val="000000" w:themeColor="text1"/>
                <w:sz w:val="16"/>
                <w:szCs w:val="16"/>
              </w:rPr>
              <w:t>100,0</w:t>
            </w:r>
          </w:p>
        </w:tc>
      </w:tr>
      <w:tr w:rsidR="009C505E" w:rsidRPr="00A6456C" w:rsidTr="0027353A">
        <w:trPr>
          <w:trHeight w:val="64"/>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505E" w:rsidRPr="00A6456C" w:rsidRDefault="009C505E" w:rsidP="0027353A">
            <w:pPr>
              <w:spacing w:line="192" w:lineRule="auto"/>
              <w:rPr>
                <w:color w:val="000000" w:themeColor="text1"/>
                <w:sz w:val="16"/>
                <w:szCs w:val="16"/>
              </w:rPr>
            </w:pPr>
            <w:r w:rsidRPr="00A6456C">
              <w:rPr>
                <w:color w:val="000000" w:themeColor="text1"/>
                <w:sz w:val="16"/>
                <w:szCs w:val="16"/>
              </w:rPr>
              <w:t>на приобретение оборудования и товарно-материальных ценностей для нужд муниципальных образовательных организаций, учреждений культуры и спорта в 2017 году</w:t>
            </w:r>
          </w:p>
        </w:tc>
        <w:tc>
          <w:tcPr>
            <w:tcW w:w="851" w:type="dxa"/>
            <w:tcBorders>
              <w:top w:val="nil"/>
              <w:left w:val="nil"/>
              <w:bottom w:val="single" w:sz="4" w:space="0" w:color="auto"/>
              <w:right w:val="single" w:sz="4" w:space="0" w:color="auto"/>
            </w:tcBorders>
            <w:shd w:val="clear" w:color="auto" w:fill="auto"/>
            <w:noWrap/>
            <w:vAlign w:val="center"/>
            <w:hideMark/>
          </w:tcPr>
          <w:p w:rsidR="009C505E" w:rsidRPr="00A6456C" w:rsidRDefault="009C505E" w:rsidP="00407A7C">
            <w:pPr>
              <w:ind w:left="-108"/>
              <w:jc w:val="right"/>
              <w:rPr>
                <w:color w:val="000000" w:themeColor="text1"/>
                <w:sz w:val="16"/>
                <w:szCs w:val="16"/>
              </w:rPr>
            </w:pPr>
            <w:r w:rsidRPr="00A6456C">
              <w:rPr>
                <w:color w:val="000000" w:themeColor="text1"/>
                <w:sz w:val="16"/>
                <w:szCs w:val="16"/>
              </w:rPr>
              <w:t>-</w:t>
            </w:r>
          </w:p>
        </w:tc>
        <w:tc>
          <w:tcPr>
            <w:tcW w:w="850" w:type="dxa"/>
            <w:tcBorders>
              <w:top w:val="nil"/>
              <w:left w:val="nil"/>
              <w:bottom w:val="single" w:sz="4" w:space="0" w:color="auto"/>
              <w:right w:val="single" w:sz="4" w:space="0" w:color="auto"/>
            </w:tcBorders>
            <w:shd w:val="clear" w:color="auto" w:fill="auto"/>
            <w:noWrap/>
            <w:vAlign w:val="center"/>
            <w:hideMark/>
          </w:tcPr>
          <w:p w:rsidR="009C505E" w:rsidRPr="00A6456C" w:rsidRDefault="009C505E" w:rsidP="00407A7C">
            <w:pPr>
              <w:ind w:left="-108"/>
              <w:jc w:val="right"/>
              <w:rPr>
                <w:color w:val="000000" w:themeColor="text1"/>
                <w:sz w:val="16"/>
                <w:szCs w:val="16"/>
              </w:rPr>
            </w:pPr>
            <w:r w:rsidRPr="00A6456C">
              <w:rPr>
                <w:color w:val="000000" w:themeColor="text1"/>
                <w:sz w:val="16"/>
                <w:szCs w:val="16"/>
              </w:rPr>
              <w:t>-</w:t>
            </w:r>
          </w:p>
        </w:tc>
        <w:tc>
          <w:tcPr>
            <w:tcW w:w="851"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jc w:val="center"/>
              <w:rPr>
                <w:color w:val="000000" w:themeColor="text1"/>
                <w:sz w:val="16"/>
                <w:szCs w:val="16"/>
              </w:rPr>
            </w:pPr>
            <w:r w:rsidRPr="00A6456C">
              <w:rPr>
                <w:color w:val="000000" w:themeColor="text1"/>
                <w:sz w:val="16"/>
                <w:szCs w:val="16"/>
              </w:rPr>
              <w:t>-</w:t>
            </w:r>
          </w:p>
        </w:tc>
        <w:tc>
          <w:tcPr>
            <w:tcW w:w="965" w:type="dxa"/>
            <w:tcBorders>
              <w:top w:val="nil"/>
              <w:left w:val="nil"/>
              <w:bottom w:val="single" w:sz="4" w:space="0" w:color="auto"/>
              <w:right w:val="single" w:sz="4" w:space="0" w:color="auto"/>
            </w:tcBorders>
            <w:shd w:val="clear" w:color="auto" w:fill="auto"/>
            <w:noWrap/>
            <w:vAlign w:val="center"/>
            <w:hideMark/>
          </w:tcPr>
          <w:p w:rsidR="009C505E" w:rsidRPr="00A6456C" w:rsidRDefault="009C505E" w:rsidP="00407A7C">
            <w:pPr>
              <w:ind w:left="-135"/>
              <w:jc w:val="right"/>
              <w:rPr>
                <w:color w:val="000000" w:themeColor="text1"/>
                <w:sz w:val="16"/>
                <w:szCs w:val="16"/>
              </w:rPr>
            </w:pPr>
            <w:r w:rsidRPr="00A6456C">
              <w:rPr>
                <w:color w:val="000000" w:themeColor="text1"/>
                <w:sz w:val="16"/>
                <w:szCs w:val="16"/>
              </w:rPr>
              <w:t>500,0</w:t>
            </w:r>
          </w:p>
        </w:tc>
        <w:tc>
          <w:tcPr>
            <w:tcW w:w="850" w:type="dxa"/>
            <w:tcBorders>
              <w:top w:val="nil"/>
              <w:left w:val="nil"/>
              <w:bottom w:val="single" w:sz="4" w:space="0" w:color="auto"/>
              <w:right w:val="single" w:sz="4" w:space="0" w:color="auto"/>
            </w:tcBorders>
            <w:shd w:val="clear" w:color="auto" w:fill="auto"/>
            <w:noWrap/>
            <w:vAlign w:val="center"/>
            <w:hideMark/>
          </w:tcPr>
          <w:p w:rsidR="009C505E" w:rsidRPr="00A6456C" w:rsidRDefault="009C505E" w:rsidP="00407A7C">
            <w:pPr>
              <w:ind w:left="-108"/>
              <w:jc w:val="right"/>
              <w:rPr>
                <w:color w:val="000000" w:themeColor="text1"/>
                <w:sz w:val="16"/>
                <w:szCs w:val="16"/>
              </w:rPr>
            </w:pPr>
            <w:r w:rsidRPr="00A6456C">
              <w:rPr>
                <w:color w:val="000000" w:themeColor="text1"/>
                <w:sz w:val="16"/>
                <w:szCs w:val="16"/>
              </w:rPr>
              <w:t>500,0</w:t>
            </w:r>
          </w:p>
        </w:tc>
        <w:tc>
          <w:tcPr>
            <w:tcW w:w="878"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ind w:left="-80"/>
              <w:jc w:val="center"/>
              <w:rPr>
                <w:color w:val="000000" w:themeColor="text1"/>
                <w:sz w:val="16"/>
                <w:szCs w:val="16"/>
              </w:rPr>
            </w:pPr>
            <w:r w:rsidRPr="00A6456C">
              <w:rPr>
                <w:color w:val="000000" w:themeColor="text1"/>
                <w:sz w:val="16"/>
                <w:szCs w:val="16"/>
              </w:rPr>
              <w:t>100,0</w:t>
            </w:r>
          </w:p>
        </w:tc>
      </w:tr>
      <w:tr w:rsidR="009C505E" w:rsidRPr="00A6456C" w:rsidTr="0027353A">
        <w:trPr>
          <w:trHeight w:val="220"/>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505E" w:rsidRPr="00A6456C" w:rsidRDefault="009C505E" w:rsidP="0027353A">
            <w:pPr>
              <w:spacing w:line="192" w:lineRule="auto"/>
              <w:rPr>
                <w:color w:val="000000" w:themeColor="text1"/>
                <w:sz w:val="16"/>
                <w:szCs w:val="16"/>
              </w:rPr>
            </w:pPr>
            <w:r w:rsidRPr="00A6456C">
              <w:rPr>
                <w:color w:val="000000" w:themeColor="text1"/>
                <w:sz w:val="16"/>
                <w:szCs w:val="16"/>
              </w:rPr>
              <w:t xml:space="preserve">на проведение ремонтно-восстановительных работ скатной кровли здания муниципального бюджетного общеобразовательного учреждения «Центр образования села </w:t>
            </w:r>
            <w:proofErr w:type="spellStart"/>
            <w:r w:rsidRPr="00A6456C">
              <w:rPr>
                <w:color w:val="000000" w:themeColor="text1"/>
                <w:sz w:val="16"/>
                <w:szCs w:val="16"/>
              </w:rPr>
              <w:t>Конергино</w:t>
            </w:r>
            <w:proofErr w:type="spellEnd"/>
            <w:r w:rsidRPr="00A6456C">
              <w:rPr>
                <w:color w:val="000000" w:themeColor="text1"/>
                <w:sz w:val="16"/>
                <w:szCs w:val="16"/>
              </w:rPr>
              <w:t>», пострадавшей в результате стихийного бедствия 29-30 декабря 2016 года, из резервного фонда Правительства Чукотского автономного округа</w:t>
            </w:r>
          </w:p>
        </w:tc>
        <w:tc>
          <w:tcPr>
            <w:tcW w:w="851" w:type="dxa"/>
            <w:tcBorders>
              <w:top w:val="nil"/>
              <w:left w:val="nil"/>
              <w:bottom w:val="single" w:sz="4" w:space="0" w:color="auto"/>
              <w:right w:val="single" w:sz="4" w:space="0" w:color="auto"/>
            </w:tcBorders>
            <w:shd w:val="clear" w:color="auto" w:fill="auto"/>
            <w:noWrap/>
            <w:vAlign w:val="center"/>
            <w:hideMark/>
          </w:tcPr>
          <w:p w:rsidR="009C505E" w:rsidRPr="00A6456C" w:rsidRDefault="009C505E" w:rsidP="00407A7C">
            <w:pPr>
              <w:ind w:left="-108"/>
              <w:jc w:val="right"/>
              <w:rPr>
                <w:color w:val="000000" w:themeColor="text1"/>
                <w:sz w:val="16"/>
                <w:szCs w:val="16"/>
              </w:rPr>
            </w:pPr>
            <w:r w:rsidRPr="00A6456C">
              <w:rPr>
                <w:color w:val="000000" w:themeColor="text1"/>
                <w:sz w:val="16"/>
                <w:szCs w:val="16"/>
              </w:rPr>
              <w:t>-</w:t>
            </w:r>
          </w:p>
        </w:tc>
        <w:tc>
          <w:tcPr>
            <w:tcW w:w="850" w:type="dxa"/>
            <w:tcBorders>
              <w:top w:val="nil"/>
              <w:left w:val="nil"/>
              <w:bottom w:val="single" w:sz="4" w:space="0" w:color="auto"/>
              <w:right w:val="single" w:sz="4" w:space="0" w:color="auto"/>
            </w:tcBorders>
            <w:shd w:val="clear" w:color="auto" w:fill="auto"/>
            <w:noWrap/>
            <w:vAlign w:val="center"/>
            <w:hideMark/>
          </w:tcPr>
          <w:p w:rsidR="009C505E" w:rsidRPr="00A6456C" w:rsidRDefault="009C505E" w:rsidP="00407A7C">
            <w:pPr>
              <w:ind w:left="-108"/>
              <w:jc w:val="right"/>
              <w:rPr>
                <w:color w:val="000000" w:themeColor="text1"/>
                <w:sz w:val="16"/>
                <w:szCs w:val="16"/>
              </w:rPr>
            </w:pPr>
            <w:r w:rsidRPr="00A6456C">
              <w:rPr>
                <w:color w:val="000000" w:themeColor="text1"/>
                <w:sz w:val="16"/>
                <w:szCs w:val="16"/>
              </w:rPr>
              <w:t>-</w:t>
            </w:r>
          </w:p>
        </w:tc>
        <w:tc>
          <w:tcPr>
            <w:tcW w:w="851"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jc w:val="center"/>
              <w:rPr>
                <w:color w:val="000000" w:themeColor="text1"/>
                <w:sz w:val="16"/>
                <w:szCs w:val="16"/>
              </w:rPr>
            </w:pPr>
            <w:r w:rsidRPr="00A6456C">
              <w:rPr>
                <w:color w:val="000000" w:themeColor="text1"/>
                <w:sz w:val="16"/>
                <w:szCs w:val="16"/>
              </w:rPr>
              <w:t>-</w:t>
            </w:r>
          </w:p>
        </w:tc>
        <w:tc>
          <w:tcPr>
            <w:tcW w:w="965" w:type="dxa"/>
            <w:tcBorders>
              <w:top w:val="nil"/>
              <w:left w:val="nil"/>
              <w:bottom w:val="single" w:sz="4" w:space="0" w:color="auto"/>
              <w:right w:val="single" w:sz="4" w:space="0" w:color="auto"/>
            </w:tcBorders>
            <w:shd w:val="clear" w:color="auto" w:fill="auto"/>
            <w:noWrap/>
            <w:vAlign w:val="center"/>
            <w:hideMark/>
          </w:tcPr>
          <w:p w:rsidR="009C505E" w:rsidRPr="00A6456C" w:rsidRDefault="009C505E" w:rsidP="00407A7C">
            <w:pPr>
              <w:ind w:left="-135"/>
              <w:jc w:val="right"/>
              <w:rPr>
                <w:color w:val="000000" w:themeColor="text1"/>
                <w:sz w:val="16"/>
                <w:szCs w:val="16"/>
              </w:rPr>
            </w:pPr>
            <w:r w:rsidRPr="00A6456C">
              <w:rPr>
                <w:color w:val="000000" w:themeColor="text1"/>
                <w:sz w:val="16"/>
                <w:szCs w:val="16"/>
              </w:rPr>
              <w:t>9 391,4</w:t>
            </w:r>
          </w:p>
        </w:tc>
        <w:tc>
          <w:tcPr>
            <w:tcW w:w="850" w:type="dxa"/>
            <w:tcBorders>
              <w:top w:val="nil"/>
              <w:left w:val="nil"/>
              <w:bottom w:val="single" w:sz="4" w:space="0" w:color="auto"/>
              <w:right w:val="single" w:sz="4" w:space="0" w:color="auto"/>
            </w:tcBorders>
            <w:shd w:val="clear" w:color="auto" w:fill="auto"/>
            <w:noWrap/>
            <w:vAlign w:val="center"/>
            <w:hideMark/>
          </w:tcPr>
          <w:p w:rsidR="009C505E" w:rsidRPr="00A6456C" w:rsidRDefault="009C505E" w:rsidP="00407A7C">
            <w:pPr>
              <w:ind w:left="-108"/>
              <w:jc w:val="right"/>
              <w:rPr>
                <w:color w:val="000000" w:themeColor="text1"/>
                <w:sz w:val="16"/>
                <w:szCs w:val="16"/>
              </w:rPr>
            </w:pPr>
            <w:r w:rsidRPr="00A6456C">
              <w:rPr>
                <w:color w:val="000000" w:themeColor="text1"/>
                <w:sz w:val="16"/>
                <w:szCs w:val="16"/>
              </w:rPr>
              <w:t>8 217,5</w:t>
            </w:r>
          </w:p>
        </w:tc>
        <w:tc>
          <w:tcPr>
            <w:tcW w:w="878"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ind w:left="-80"/>
              <w:jc w:val="center"/>
              <w:rPr>
                <w:color w:val="000000" w:themeColor="text1"/>
                <w:sz w:val="16"/>
                <w:szCs w:val="16"/>
              </w:rPr>
            </w:pPr>
            <w:r w:rsidRPr="00A6456C">
              <w:rPr>
                <w:color w:val="000000" w:themeColor="text1"/>
                <w:sz w:val="16"/>
                <w:szCs w:val="16"/>
              </w:rPr>
              <w:t>87,5</w:t>
            </w:r>
          </w:p>
        </w:tc>
      </w:tr>
    </w:tbl>
    <w:p w:rsidR="009C505E" w:rsidRPr="00A6456C" w:rsidRDefault="009C505E" w:rsidP="009C505E">
      <w:pPr>
        <w:pStyle w:val="51"/>
        <w:widowControl w:val="0"/>
        <w:shd w:val="clear" w:color="auto" w:fill="auto"/>
        <w:spacing w:line="240" w:lineRule="auto"/>
        <w:ind w:firstLine="709"/>
        <w:jc w:val="both"/>
        <w:rPr>
          <w:color w:val="000000" w:themeColor="text1"/>
        </w:rPr>
      </w:pPr>
    </w:p>
    <w:p w:rsidR="009C505E" w:rsidRPr="00A6456C" w:rsidRDefault="009C505E" w:rsidP="009C505E">
      <w:pPr>
        <w:autoSpaceDE w:val="0"/>
        <w:autoSpaceDN w:val="0"/>
        <w:adjustRightInd w:val="0"/>
        <w:spacing w:before="120"/>
        <w:ind w:firstLine="709"/>
        <w:jc w:val="both"/>
        <w:rPr>
          <w:color w:val="000000" w:themeColor="text1"/>
          <w:sz w:val="28"/>
          <w:szCs w:val="28"/>
        </w:rPr>
      </w:pPr>
      <w:r w:rsidRPr="00A6456C">
        <w:rPr>
          <w:color w:val="000000" w:themeColor="text1"/>
          <w:sz w:val="28"/>
          <w:szCs w:val="28"/>
        </w:rPr>
        <w:t>Средства субсидий предоставлены из окружного бюджета в объеме заявленной муниципальным образованием потребности и использованы главными администраторами бюджетных средств городского округа:</w:t>
      </w:r>
    </w:p>
    <w:p w:rsidR="009C505E" w:rsidRPr="00A6456C" w:rsidRDefault="009C505E" w:rsidP="009C505E">
      <w:pPr>
        <w:autoSpaceDE w:val="0"/>
        <w:autoSpaceDN w:val="0"/>
        <w:adjustRightInd w:val="0"/>
        <w:ind w:firstLine="709"/>
        <w:jc w:val="both"/>
        <w:rPr>
          <w:color w:val="000000" w:themeColor="text1"/>
          <w:sz w:val="28"/>
          <w:szCs w:val="28"/>
        </w:rPr>
      </w:pPr>
      <w:r w:rsidRPr="00A6456C">
        <w:rPr>
          <w:color w:val="000000" w:themeColor="text1"/>
          <w:sz w:val="28"/>
          <w:szCs w:val="28"/>
        </w:rPr>
        <w:t>- в 2016 году в объеме 215 423,9 тыс. рублей или 96,2% от утвержденных бюджетных ассигнованиях (223 956,3 тыс. рублей);</w:t>
      </w:r>
    </w:p>
    <w:p w:rsidR="009C505E" w:rsidRPr="00A6456C" w:rsidRDefault="009C505E" w:rsidP="009C505E">
      <w:pPr>
        <w:autoSpaceDE w:val="0"/>
        <w:autoSpaceDN w:val="0"/>
        <w:adjustRightInd w:val="0"/>
        <w:ind w:firstLine="709"/>
        <w:jc w:val="both"/>
        <w:rPr>
          <w:color w:val="000000" w:themeColor="text1"/>
          <w:sz w:val="28"/>
          <w:szCs w:val="28"/>
        </w:rPr>
      </w:pPr>
      <w:r w:rsidRPr="00A6456C">
        <w:rPr>
          <w:color w:val="000000" w:themeColor="text1"/>
          <w:sz w:val="28"/>
          <w:szCs w:val="28"/>
        </w:rPr>
        <w:t>- в 2017 году в объеме 76 400,0 тыс. рублей или 38,5% от утвержденных бюджетных ассигнованиях (198 466,3 тыс. рублей).</w:t>
      </w:r>
    </w:p>
    <w:p w:rsidR="009C505E" w:rsidRPr="00A6456C" w:rsidRDefault="009C505E" w:rsidP="009C505E">
      <w:pPr>
        <w:pStyle w:val="51"/>
        <w:widowControl w:val="0"/>
        <w:shd w:val="clear" w:color="auto" w:fill="auto"/>
        <w:spacing w:before="120" w:after="0" w:line="240" w:lineRule="auto"/>
        <w:ind w:firstLine="709"/>
        <w:jc w:val="both"/>
        <w:rPr>
          <w:bCs/>
          <w:color w:val="000000" w:themeColor="text1"/>
          <w:sz w:val="28"/>
          <w:szCs w:val="28"/>
        </w:rPr>
      </w:pPr>
      <w:r w:rsidRPr="00A6456C">
        <w:rPr>
          <w:bCs/>
          <w:color w:val="000000" w:themeColor="text1"/>
          <w:sz w:val="28"/>
          <w:szCs w:val="28"/>
        </w:rPr>
        <w:t>Проверкой охвачено за 2016 год пять субсидий на общую сумму 24 191,9 тыс. рублей, за 2017 год – восемь субсидий на общую сумму 143 127,8 тыс. рублей.</w:t>
      </w:r>
    </w:p>
    <w:p w:rsidR="009C505E" w:rsidRPr="00A6456C" w:rsidRDefault="009C505E" w:rsidP="009C505E">
      <w:pPr>
        <w:spacing w:before="120" w:after="120"/>
        <w:ind w:firstLine="709"/>
        <w:jc w:val="both"/>
        <w:rPr>
          <w:color w:val="000000" w:themeColor="text1"/>
          <w:sz w:val="28"/>
          <w:szCs w:val="28"/>
        </w:rPr>
      </w:pPr>
      <w:r w:rsidRPr="00A6456C">
        <w:rPr>
          <w:color w:val="000000" w:themeColor="text1"/>
          <w:sz w:val="28"/>
          <w:szCs w:val="28"/>
        </w:rPr>
        <w:t xml:space="preserve">В ходе проведения проверки </w:t>
      </w:r>
      <w:r w:rsidRPr="00A6456C">
        <w:rPr>
          <w:bCs/>
          <w:color w:val="000000" w:themeColor="text1"/>
          <w:sz w:val="28"/>
          <w:szCs w:val="28"/>
        </w:rPr>
        <w:t>законности и результативности использования субсидий</w:t>
      </w:r>
      <w:r w:rsidRPr="00A6456C">
        <w:rPr>
          <w:color w:val="000000" w:themeColor="text1"/>
          <w:sz w:val="28"/>
          <w:szCs w:val="28"/>
        </w:rPr>
        <w:t xml:space="preserve"> в проверяемом периоде установлены следующие нарушения.</w:t>
      </w:r>
    </w:p>
    <w:p w:rsidR="009C505E" w:rsidRPr="00A6456C" w:rsidRDefault="009C505E" w:rsidP="009C505E">
      <w:pPr>
        <w:spacing w:before="120"/>
        <w:ind w:firstLine="720"/>
        <w:jc w:val="both"/>
        <w:rPr>
          <w:color w:val="000000" w:themeColor="text1"/>
          <w:sz w:val="28"/>
          <w:szCs w:val="28"/>
        </w:rPr>
      </w:pPr>
      <w:r w:rsidRPr="00A6456C">
        <w:rPr>
          <w:color w:val="000000" w:themeColor="text1"/>
          <w:sz w:val="28"/>
          <w:szCs w:val="28"/>
        </w:rPr>
        <w:t>1. </w:t>
      </w:r>
      <w:proofErr w:type="gramStart"/>
      <w:r w:rsidRPr="00A6456C">
        <w:rPr>
          <w:color w:val="000000" w:themeColor="text1"/>
          <w:sz w:val="28"/>
          <w:szCs w:val="28"/>
        </w:rPr>
        <w:t>В нарушение подпункта 3) пункта 2 статьи 78 Бюджетного кодекса, Решениями о бюджете на 2016 и 2017 годы (текстовая часть) не предусмотрено предоставление в 2016 году десяти субсидий на общую сумму 197 073,1 тыс. рублей  (в том числе: 191 516,4 тыс. рублей – за счет средств окружного бюджета, 5 556,7 тыс. рублей – местного бюджета), в 2017 году четырех субсидий в объеме</w:t>
      </w:r>
      <w:proofErr w:type="gramEnd"/>
      <w:r w:rsidRPr="00A6456C">
        <w:rPr>
          <w:b/>
          <w:bCs/>
          <w:color w:val="000000" w:themeColor="text1"/>
          <w:sz w:val="28"/>
          <w:szCs w:val="28"/>
        </w:rPr>
        <w:t xml:space="preserve"> </w:t>
      </w:r>
      <w:proofErr w:type="gramStart"/>
      <w:r w:rsidRPr="00A6456C">
        <w:rPr>
          <w:bCs/>
          <w:color w:val="000000" w:themeColor="text1"/>
          <w:sz w:val="28"/>
          <w:szCs w:val="28"/>
        </w:rPr>
        <w:t>46 039,8</w:t>
      </w:r>
      <w:r w:rsidRPr="00A6456C">
        <w:rPr>
          <w:b/>
          <w:bCs/>
          <w:color w:val="000000" w:themeColor="text1"/>
          <w:sz w:val="28"/>
          <w:szCs w:val="28"/>
        </w:rPr>
        <w:t> </w:t>
      </w:r>
      <w:r w:rsidRPr="00A6456C">
        <w:rPr>
          <w:color w:val="000000" w:themeColor="text1"/>
          <w:sz w:val="28"/>
          <w:szCs w:val="28"/>
        </w:rPr>
        <w:t xml:space="preserve">тыс. рублей (в том числе: 45 614,5 тыс. рублей – окружного бюджета, 425,3 тыс. рублей – местного бюджета). </w:t>
      </w:r>
      <w:proofErr w:type="gramEnd"/>
    </w:p>
    <w:p w:rsidR="009C505E" w:rsidRPr="00A6456C" w:rsidRDefault="009C505E" w:rsidP="009C505E">
      <w:pPr>
        <w:spacing w:before="120"/>
        <w:ind w:firstLine="720"/>
        <w:jc w:val="both"/>
        <w:rPr>
          <w:color w:val="000000" w:themeColor="text1"/>
          <w:sz w:val="28"/>
          <w:szCs w:val="28"/>
        </w:rPr>
      </w:pPr>
      <w:r w:rsidRPr="00A6456C">
        <w:rPr>
          <w:color w:val="000000" w:themeColor="text1"/>
          <w:sz w:val="28"/>
          <w:szCs w:val="28"/>
        </w:rPr>
        <w:t>2. </w:t>
      </w:r>
      <w:proofErr w:type="gramStart"/>
      <w:r w:rsidRPr="00A6456C">
        <w:rPr>
          <w:color w:val="000000" w:themeColor="text1"/>
          <w:sz w:val="28"/>
          <w:szCs w:val="28"/>
        </w:rPr>
        <w:t>В нарушение статьи 78 Бюджетного кодекса и пункта 2.2 Порядка предоставления финансовой поддержки на производство социально значимых видов хлеба на 2017 год, утвержденного Постановлением Администрации от 18 мая 2017 года №113-па, проверкой документов на комплектность их представления от претендента на получение субсидии и отчетов получателя субсидии на финансовую поддержку производства социально значимых видов хлеба на предмет их соответствия требованиям утвержденных</w:t>
      </w:r>
      <w:proofErr w:type="gramEnd"/>
      <w:r w:rsidRPr="00A6456C">
        <w:rPr>
          <w:color w:val="000000" w:themeColor="text1"/>
          <w:sz w:val="28"/>
          <w:szCs w:val="28"/>
        </w:rPr>
        <w:t xml:space="preserve"> Порядков и заключенных Соглашений, установлено, что документы на получение субсидий предоставлены не в полном комплекте (ООО «</w:t>
      </w:r>
      <w:proofErr w:type="spellStart"/>
      <w:r w:rsidRPr="00A6456C">
        <w:rPr>
          <w:color w:val="000000" w:themeColor="text1"/>
          <w:sz w:val="28"/>
          <w:szCs w:val="28"/>
        </w:rPr>
        <w:t>Иультинский</w:t>
      </w:r>
      <w:proofErr w:type="spellEnd"/>
      <w:r w:rsidRPr="00A6456C">
        <w:rPr>
          <w:color w:val="000000" w:themeColor="text1"/>
          <w:sz w:val="28"/>
          <w:szCs w:val="28"/>
        </w:rPr>
        <w:t xml:space="preserve"> пекарь», ООО «Хлебный дар» и МУП «</w:t>
      </w:r>
      <w:proofErr w:type="spellStart"/>
      <w:r w:rsidRPr="00A6456C">
        <w:rPr>
          <w:color w:val="000000" w:themeColor="text1"/>
          <w:sz w:val="28"/>
          <w:szCs w:val="28"/>
        </w:rPr>
        <w:t>Шмидтовское</w:t>
      </w:r>
      <w:proofErr w:type="spellEnd"/>
      <w:r w:rsidRPr="00A6456C">
        <w:rPr>
          <w:color w:val="000000" w:themeColor="text1"/>
          <w:sz w:val="28"/>
          <w:szCs w:val="28"/>
        </w:rPr>
        <w:t xml:space="preserve"> торговое предприятие </w:t>
      </w:r>
      <w:proofErr w:type="spellStart"/>
      <w:r w:rsidRPr="00A6456C">
        <w:rPr>
          <w:color w:val="000000" w:themeColor="text1"/>
          <w:sz w:val="28"/>
          <w:szCs w:val="28"/>
        </w:rPr>
        <w:t>Иультинского</w:t>
      </w:r>
      <w:proofErr w:type="spellEnd"/>
      <w:r w:rsidRPr="00A6456C">
        <w:rPr>
          <w:color w:val="000000" w:themeColor="text1"/>
          <w:sz w:val="28"/>
          <w:szCs w:val="28"/>
        </w:rPr>
        <w:t xml:space="preserve"> муниципального района»). Указанные выше нарушения устранены в ходе проведения контрольного мероприятия.</w:t>
      </w:r>
    </w:p>
    <w:p w:rsidR="009C505E" w:rsidRPr="00A6456C" w:rsidRDefault="009C505E" w:rsidP="009C505E">
      <w:pPr>
        <w:spacing w:before="120"/>
        <w:ind w:firstLine="720"/>
        <w:jc w:val="both"/>
        <w:rPr>
          <w:color w:val="000000" w:themeColor="text1"/>
          <w:sz w:val="28"/>
          <w:szCs w:val="28"/>
        </w:rPr>
      </w:pPr>
      <w:r w:rsidRPr="00A6456C">
        <w:rPr>
          <w:color w:val="000000" w:themeColor="text1"/>
          <w:sz w:val="28"/>
          <w:szCs w:val="28"/>
        </w:rPr>
        <w:t>3. </w:t>
      </w:r>
      <w:proofErr w:type="gramStart"/>
      <w:r w:rsidRPr="00A6456C">
        <w:rPr>
          <w:color w:val="000000" w:themeColor="text1"/>
          <w:sz w:val="28"/>
          <w:szCs w:val="28"/>
        </w:rPr>
        <w:t xml:space="preserve">В нарушение статьи 81 Бюджетного кодекса, в проверяемом периоде средства резервного фонда Администрации городского округа </w:t>
      </w:r>
      <w:proofErr w:type="spellStart"/>
      <w:r w:rsidRPr="00A6456C">
        <w:rPr>
          <w:color w:val="000000" w:themeColor="text1"/>
          <w:sz w:val="28"/>
          <w:szCs w:val="28"/>
        </w:rPr>
        <w:t>Эгвекинот</w:t>
      </w:r>
      <w:proofErr w:type="spellEnd"/>
      <w:r w:rsidRPr="00A6456C">
        <w:rPr>
          <w:color w:val="000000" w:themeColor="text1"/>
          <w:sz w:val="28"/>
          <w:szCs w:val="28"/>
        </w:rPr>
        <w:t xml:space="preserve"> в 2016 году в объеме 211,2 тыс. рублей, в 2017 году – 401,6 тыс. рублей, направлены </w:t>
      </w:r>
      <w:r w:rsidRPr="00A6456C">
        <w:rPr>
          <w:bCs/>
          <w:color w:val="000000" w:themeColor="text1"/>
          <w:sz w:val="28"/>
          <w:szCs w:val="28"/>
        </w:rPr>
        <w:t xml:space="preserve">на </w:t>
      </w:r>
      <w:proofErr w:type="spellStart"/>
      <w:r w:rsidRPr="00A6456C">
        <w:rPr>
          <w:bCs/>
          <w:color w:val="000000" w:themeColor="text1"/>
          <w:sz w:val="28"/>
          <w:szCs w:val="28"/>
        </w:rPr>
        <w:t>софинансирование</w:t>
      </w:r>
      <w:proofErr w:type="spellEnd"/>
      <w:r w:rsidRPr="00A6456C">
        <w:rPr>
          <w:bCs/>
          <w:color w:val="000000" w:themeColor="text1"/>
          <w:sz w:val="28"/>
          <w:szCs w:val="28"/>
        </w:rPr>
        <w:t xml:space="preserve"> расходных обязательств,</w:t>
      </w:r>
      <w:r w:rsidRPr="00A6456C">
        <w:rPr>
          <w:color w:val="000000" w:themeColor="text1"/>
          <w:sz w:val="28"/>
          <w:szCs w:val="28"/>
        </w:rPr>
        <w:t xml:space="preserve"> возникающих при выполнении полномочий органов местного самоуправления по предоставлению субсидии юридическим лицам и индивидуальным предпринимателям, в том числе:</w:t>
      </w:r>
      <w:proofErr w:type="gramEnd"/>
    </w:p>
    <w:p w:rsidR="009C505E" w:rsidRPr="00A6456C" w:rsidRDefault="009C505E" w:rsidP="009C505E">
      <w:pPr>
        <w:ind w:firstLine="720"/>
        <w:jc w:val="both"/>
        <w:rPr>
          <w:color w:val="000000" w:themeColor="text1"/>
          <w:sz w:val="28"/>
          <w:szCs w:val="28"/>
        </w:rPr>
      </w:pPr>
      <w:r w:rsidRPr="00A6456C">
        <w:rPr>
          <w:color w:val="000000" w:themeColor="text1"/>
          <w:sz w:val="28"/>
          <w:szCs w:val="28"/>
        </w:rPr>
        <w:t xml:space="preserve">- на обеспечение жителей поселений социально значимыми продовольственными товарами в 2017 году объеме 311,2 тыс. рублей; </w:t>
      </w:r>
    </w:p>
    <w:p w:rsidR="009C505E" w:rsidRPr="00A6456C" w:rsidRDefault="009C505E" w:rsidP="009C505E">
      <w:pPr>
        <w:ind w:firstLine="720"/>
        <w:jc w:val="both"/>
        <w:rPr>
          <w:color w:val="000000" w:themeColor="text1"/>
          <w:sz w:val="28"/>
          <w:szCs w:val="28"/>
        </w:rPr>
      </w:pPr>
      <w:r w:rsidRPr="00A6456C">
        <w:rPr>
          <w:color w:val="000000" w:themeColor="text1"/>
          <w:sz w:val="28"/>
          <w:szCs w:val="28"/>
        </w:rPr>
        <w:t xml:space="preserve">- на снижение издержек </w:t>
      </w:r>
      <w:proofErr w:type="gramStart"/>
      <w:r w:rsidRPr="00A6456C">
        <w:rPr>
          <w:color w:val="000000" w:themeColor="text1"/>
          <w:sz w:val="28"/>
          <w:szCs w:val="28"/>
        </w:rPr>
        <w:t>предприятий</w:t>
      </w:r>
      <w:proofErr w:type="gramEnd"/>
      <w:r w:rsidRPr="00A6456C">
        <w:rPr>
          <w:color w:val="000000" w:themeColor="text1"/>
          <w:sz w:val="28"/>
          <w:szCs w:val="28"/>
        </w:rPr>
        <w:t xml:space="preserve"> на производство пищевой продукции (на финансовую поддержку производства социально значимых видов хлеба) в 2016 году в объеме 49,1 тыс. рублей, 2017 году – 85,3 тыс. рублей;</w:t>
      </w:r>
    </w:p>
    <w:p w:rsidR="009C505E" w:rsidRPr="00A6456C" w:rsidRDefault="009C505E" w:rsidP="009C505E">
      <w:pPr>
        <w:ind w:firstLine="720"/>
        <w:jc w:val="both"/>
        <w:rPr>
          <w:color w:val="000000" w:themeColor="text1"/>
          <w:sz w:val="28"/>
          <w:szCs w:val="28"/>
        </w:rPr>
      </w:pPr>
      <w:r w:rsidRPr="00A6456C">
        <w:rPr>
          <w:color w:val="000000" w:themeColor="text1"/>
          <w:sz w:val="28"/>
          <w:szCs w:val="28"/>
        </w:rPr>
        <w:t>- на финансовую поддержку субъектов предпринимательской деятельности, осуществляющих деятельность в сельской местности в 2016 году в объеме 6,7 тыс. рублей, 2017 году – 3,6 тыс. рублей;</w:t>
      </w:r>
    </w:p>
    <w:p w:rsidR="009C505E" w:rsidRPr="00A6456C" w:rsidRDefault="009C505E" w:rsidP="009C505E">
      <w:pPr>
        <w:ind w:firstLine="720"/>
        <w:jc w:val="both"/>
        <w:rPr>
          <w:color w:val="000000" w:themeColor="text1"/>
          <w:sz w:val="28"/>
          <w:szCs w:val="28"/>
        </w:rPr>
      </w:pPr>
      <w:r w:rsidRPr="00A6456C">
        <w:rPr>
          <w:color w:val="000000" w:themeColor="text1"/>
          <w:sz w:val="28"/>
          <w:szCs w:val="28"/>
        </w:rPr>
        <w:t>- на финансовую поддержку производителей молочной продукции (на финансовую поддержку производства мясной и молочной продукции) в 2016 году в объеме 1,7 тыс. рублей, 2017 году – 1,5 тыс. рублей.</w:t>
      </w:r>
    </w:p>
    <w:p w:rsidR="009C505E" w:rsidRPr="00A6456C" w:rsidRDefault="009C505E" w:rsidP="009C505E">
      <w:pPr>
        <w:ind w:firstLine="720"/>
        <w:jc w:val="both"/>
        <w:rPr>
          <w:color w:val="000000" w:themeColor="text1"/>
          <w:sz w:val="28"/>
          <w:szCs w:val="28"/>
        </w:rPr>
      </w:pPr>
      <w:r w:rsidRPr="00A6456C">
        <w:rPr>
          <w:color w:val="000000" w:themeColor="text1"/>
          <w:sz w:val="28"/>
          <w:szCs w:val="28"/>
        </w:rPr>
        <w:t>Данные расходы носят системный характер и должны планироваться при формировании бюджета.</w:t>
      </w:r>
    </w:p>
    <w:p w:rsidR="009C505E" w:rsidRPr="00A6456C" w:rsidRDefault="009C505E" w:rsidP="009C505E">
      <w:pPr>
        <w:spacing w:before="120"/>
        <w:ind w:firstLine="709"/>
        <w:jc w:val="both"/>
        <w:rPr>
          <w:color w:val="000000" w:themeColor="text1"/>
          <w:sz w:val="28"/>
          <w:szCs w:val="28"/>
        </w:rPr>
      </w:pPr>
      <w:r w:rsidRPr="00A6456C">
        <w:rPr>
          <w:color w:val="000000" w:themeColor="text1"/>
          <w:sz w:val="28"/>
          <w:szCs w:val="28"/>
        </w:rPr>
        <w:t>4. </w:t>
      </w:r>
      <w:r w:rsidRPr="00A6456C">
        <w:rPr>
          <w:bCs/>
          <w:color w:val="000000" w:themeColor="text1"/>
          <w:sz w:val="28"/>
          <w:szCs w:val="28"/>
        </w:rPr>
        <w:t xml:space="preserve">В нарушение пункта 4.1. </w:t>
      </w:r>
      <w:proofErr w:type="gramStart"/>
      <w:r w:rsidRPr="00A6456C">
        <w:rPr>
          <w:bCs/>
          <w:color w:val="000000" w:themeColor="text1"/>
          <w:sz w:val="28"/>
          <w:szCs w:val="28"/>
        </w:rPr>
        <w:t xml:space="preserve">Порядка применения бюджетной классификации (утвержден </w:t>
      </w:r>
      <w:r w:rsidRPr="00A6456C">
        <w:rPr>
          <w:color w:val="000000" w:themeColor="text1"/>
          <w:sz w:val="28"/>
          <w:szCs w:val="28"/>
        </w:rPr>
        <w:t xml:space="preserve">Приказом Министерства финансов Российской Федерации от 1 июля 2013 г. №65н «Об утверждении указаний о порядке применения бюджетной классификации Российской Федерации») наименование целевой статьи расходов местного бюджета «0810142200 – Субсидия </w:t>
      </w:r>
      <w:r w:rsidRPr="00A6456C">
        <w:rPr>
          <w:color w:val="000000" w:themeColor="text1"/>
          <w:sz w:val="28"/>
          <w:szCs w:val="28"/>
          <w:u w:val="single"/>
        </w:rPr>
        <w:t>на финансовую поддержку производства социально значимых видов хлеба</w:t>
      </w:r>
      <w:r w:rsidRPr="00A6456C">
        <w:rPr>
          <w:color w:val="000000" w:themeColor="text1"/>
          <w:sz w:val="28"/>
          <w:szCs w:val="28"/>
        </w:rPr>
        <w:t xml:space="preserve">», отраженное в </w:t>
      </w:r>
      <w:r w:rsidRPr="00A6456C">
        <w:rPr>
          <w:bCs/>
          <w:color w:val="000000" w:themeColor="text1"/>
          <w:sz w:val="28"/>
          <w:szCs w:val="28"/>
        </w:rPr>
        <w:t xml:space="preserve">перечне кодов целевых статей расходов бюджета городского округа </w:t>
      </w:r>
      <w:proofErr w:type="spellStart"/>
      <w:r w:rsidRPr="00A6456C">
        <w:rPr>
          <w:bCs/>
          <w:color w:val="000000" w:themeColor="text1"/>
          <w:sz w:val="28"/>
          <w:szCs w:val="28"/>
        </w:rPr>
        <w:t>Эгвекинот</w:t>
      </w:r>
      <w:proofErr w:type="spellEnd"/>
      <w:r w:rsidRPr="00A6456C">
        <w:rPr>
          <w:bCs/>
          <w:color w:val="000000" w:themeColor="text1"/>
          <w:sz w:val="28"/>
          <w:szCs w:val="28"/>
        </w:rPr>
        <w:t xml:space="preserve"> (</w:t>
      </w:r>
      <w:r w:rsidRPr="00A6456C">
        <w:rPr>
          <w:color w:val="000000" w:themeColor="text1"/>
          <w:sz w:val="28"/>
          <w:szCs w:val="28"/>
        </w:rPr>
        <w:t>утвержден Приказом Управления финансов от 23 декабря</w:t>
      </w:r>
      <w:proofErr w:type="gramEnd"/>
      <w:r w:rsidRPr="00A6456C">
        <w:rPr>
          <w:color w:val="000000" w:themeColor="text1"/>
          <w:sz w:val="28"/>
          <w:szCs w:val="28"/>
        </w:rPr>
        <w:t xml:space="preserve"> </w:t>
      </w:r>
      <w:proofErr w:type="gramStart"/>
      <w:r w:rsidRPr="00A6456C">
        <w:rPr>
          <w:color w:val="000000" w:themeColor="text1"/>
          <w:sz w:val="28"/>
          <w:szCs w:val="28"/>
        </w:rPr>
        <w:t xml:space="preserve">2016 года №140 «Об утверждении Указаний о порядке применения бюджетной классификации, относящейся к бюджету городского округа </w:t>
      </w:r>
      <w:proofErr w:type="spellStart"/>
      <w:r w:rsidRPr="00A6456C">
        <w:rPr>
          <w:color w:val="000000" w:themeColor="text1"/>
          <w:sz w:val="28"/>
          <w:szCs w:val="28"/>
        </w:rPr>
        <w:t>Эгвекинот</w:t>
      </w:r>
      <w:proofErr w:type="spellEnd"/>
      <w:r w:rsidRPr="00A6456C">
        <w:rPr>
          <w:color w:val="000000" w:themeColor="text1"/>
          <w:sz w:val="28"/>
          <w:szCs w:val="28"/>
        </w:rPr>
        <w:t xml:space="preserve">») не соответствует наименованию целевой статьи «0810142200 – Субсидия </w:t>
      </w:r>
      <w:r w:rsidRPr="00A6456C">
        <w:rPr>
          <w:color w:val="000000" w:themeColor="text1"/>
          <w:sz w:val="28"/>
          <w:szCs w:val="28"/>
          <w:u w:val="single"/>
        </w:rPr>
        <w:t>на снижение издержек предприятий на производство пищевой продукции</w:t>
      </w:r>
      <w:r w:rsidRPr="00A6456C">
        <w:rPr>
          <w:color w:val="000000" w:themeColor="text1"/>
          <w:sz w:val="28"/>
          <w:szCs w:val="28"/>
        </w:rPr>
        <w:t>», отраженному в Решении о местном бюджете на 2017 год.</w:t>
      </w:r>
      <w:proofErr w:type="gramEnd"/>
    </w:p>
    <w:p w:rsidR="009C505E" w:rsidRPr="00A6456C" w:rsidRDefault="009C505E" w:rsidP="009C505E">
      <w:pPr>
        <w:ind w:firstLine="709"/>
        <w:jc w:val="both"/>
        <w:rPr>
          <w:color w:val="000000" w:themeColor="text1"/>
          <w:sz w:val="28"/>
          <w:szCs w:val="28"/>
        </w:rPr>
      </w:pPr>
      <w:r w:rsidRPr="00A6456C">
        <w:rPr>
          <w:color w:val="000000" w:themeColor="text1"/>
          <w:sz w:val="28"/>
          <w:szCs w:val="28"/>
        </w:rPr>
        <w:t>При расходовании средств субсидий, полученных из окружного бюджета, проверкой выявлено 8 процедурных нарушений, не имеющих финансовой оценки,  и 21 нарушение, финансовая оценка которых составила 243 725,7 тыс. рублей.</w:t>
      </w:r>
    </w:p>
    <w:p w:rsidR="009C505E" w:rsidRPr="00A6456C" w:rsidRDefault="009C505E" w:rsidP="009C505E">
      <w:pPr>
        <w:ind w:right="-1" w:firstLine="709"/>
        <w:jc w:val="both"/>
        <w:rPr>
          <w:color w:val="000000" w:themeColor="text1"/>
          <w:sz w:val="28"/>
          <w:szCs w:val="28"/>
        </w:rPr>
      </w:pPr>
      <w:proofErr w:type="gramStart"/>
      <w:r w:rsidRPr="00A6456C">
        <w:rPr>
          <w:color w:val="000000" w:themeColor="text1"/>
          <w:sz w:val="28"/>
          <w:szCs w:val="28"/>
        </w:rPr>
        <w:t xml:space="preserve">Субсидии, предоставленные городскому округу </w:t>
      </w:r>
      <w:proofErr w:type="spellStart"/>
      <w:r w:rsidRPr="00A6456C">
        <w:rPr>
          <w:color w:val="000000" w:themeColor="text1"/>
          <w:sz w:val="28"/>
          <w:szCs w:val="28"/>
        </w:rPr>
        <w:t>Эгвекинот</w:t>
      </w:r>
      <w:proofErr w:type="spellEnd"/>
      <w:r w:rsidRPr="00A6456C">
        <w:rPr>
          <w:color w:val="000000" w:themeColor="text1"/>
          <w:sz w:val="28"/>
          <w:szCs w:val="28"/>
        </w:rPr>
        <w:t xml:space="preserve"> за счет средств резервного фонда Правительства Чукотского автономного округа на оплату расходов по временному переселению жителей села </w:t>
      </w:r>
      <w:proofErr w:type="spellStart"/>
      <w:r w:rsidRPr="00A6456C">
        <w:rPr>
          <w:color w:val="000000" w:themeColor="text1"/>
          <w:sz w:val="28"/>
          <w:szCs w:val="28"/>
        </w:rPr>
        <w:t>Нешкан</w:t>
      </w:r>
      <w:proofErr w:type="spellEnd"/>
      <w:r w:rsidRPr="00A6456C">
        <w:rPr>
          <w:color w:val="000000" w:themeColor="text1"/>
          <w:sz w:val="28"/>
          <w:szCs w:val="28"/>
        </w:rPr>
        <w:t xml:space="preserve"> Чукотского района, пострадавших в результате пожара (Распоряжения Правительства Чукотского автономного округа от 14 ноября 2016 года №436-рп (в сумме 3 000,1 тыс. рублей), №437-рп (в сумме 1 852,3 тыс. рублей) и на проведение кадастровых работ (Распоряжение Правительства</w:t>
      </w:r>
      <w:proofErr w:type="gramEnd"/>
      <w:r w:rsidRPr="00A6456C">
        <w:rPr>
          <w:color w:val="000000" w:themeColor="text1"/>
          <w:sz w:val="28"/>
          <w:szCs w:val="28"/>
        </w:rPr>
        <w:t xml:space="preserve"> Чукотского автономного округа от 8 ноября 2016 года №436-рп (в сумме 2 880,0 тыс. рублей), не использованы, и возвращены в окружной бюджет в январе 2017 года в полном объеме (7 732,4 тыс. рублей).</w:t>
      </w:r>
    </w:p>
    <w:p w:rsidR="009C505E" w:rsidRPr="00A6456C" w:rsidRDefault="009C505E" w:rsidP="009C505E">
      <w:pPr>
        <w:spacing w:before="120"/>
        <w:ind w:firstLine="709"/>
        <w:jc w:val="both"/>
        <w:rPr>
          <w:bCs/>
          <w:color w:val="000000" w:themeColor="text1"/>
          <w:sz w:val="28"/>
          <w:szCs w:val="28"/>
        </w:rPr>
      </w:pPr>
      <w:r w:rsidRPr="00A6456C">
        <w:rPr>
          <w:bCs/>
          <w:color w:val="000000" w:themeColor="text1"/>
          <w:sz w:val="28"/>
          <w:szCs w:val="28"/>
        </w:rPr>
        <w:t xml:space="preserve">Проверкой законности и результативности использования </w:t>
      </w:r>
      <w:proofErr w:type="gramStart"/>
      <w:r w:rsidRPr="00A6456C">
        <w:rPr>
          <w:bCs/>
          <w:color w:val="000000" w:themeColor="text1"/>
          <w:sz w:val="28"/>
          <w:szCs w:val="28"/>
        </w:rPr>
        <w:t xml:space="preserve">субсидий, </w:t>
      </w:r>
      <w:r w:rsidRPr="00A6456C">
        <w:rPr>
          <w:color w:val="000000" w:themeColor="text1"/>
          <w:sz w:val="28"/>
          <w:szCs w:val="28"/>
        </w:rPr>
        <w:t xml:space="preserve">предоставленных в 2016-2017 годах из окружного бюджета муниципальному образованию городской округ </w:t>
      </w:r>
      <w:proofErr w:type="spellStart"/>
      <w:r w:rsidRPr="00A6456C">
        <w:rPr>
          <w:color w:val="000000" w:themeColor="text1"/>
          <w:sz w:val="28"/>
          <w:szCs w:val="28"/>
        </w:rPr>
        <w:t>Эгвекинот</w:t>
      </w:r>
      <w:proofErr w:type="spellEnd"/>
      <w:r w:rsidRPr="00A6456C">
        <w:rPr>
          <w:color w:val="000000" w:themeColor="text1"/>
          <w:sz w:val="28"/>
          <w:szCs w:val="28"/>
        </w:rPr>
        <w:t xml:space="preserve"> нарушений не выявлено</w:t>
      </w:r>
      <w:proofErr w:type="gramEnd"/>
      <w:r w:rsidRPr="00A6456C">
        <w:rPr>
          <w:color w:val="000000" w:themeColor="text1"/>
          <w:sz w:val="28"/>
          <w:szCs w:val="28"/>
        </w:rPr>
        <w:t xml:space="preserve"> по следующим видам субсидий</w:t>
      </w:r>
      <w:r w:rsidRPr="00A6456C">
        <w:rPr>
          <w:bCs/>
          <w:color w:val="000000" w:themeColor="text1"/>
          <w:sz w:val="28"/>
          <w:szCs w:val="28"/>
        </w:rPr>
        <w:t>:</w:t>
      </w:r>
    </w:p>
    <w:p w:rsidR="009C505E" w:rsidRPr="00A6456C" w:rsidRDefault="009C505E" w:rsidP="009C505E">
      <w:pPr>
        <w:ind w:firstLine="709"/>
        <w:jc w:val="both"/>
        <w:rPr>
          <w:color w:val="000000" w:themeColor="text1"/>
          <w:sz w:val="28"/>
          <w:szCs w:val="28"/>
        </w:rPr>
      </w:pPr>
      <w:r w:rsidRPr="00A6456C">
        <w:rPr>
          <w:bCs/>
          <w:color w:val="000000" w:themeColor="text1"/>
          <w:sz w:val="28"/>
          <w:szCs w:val="28"/>
        </w:rPr>
        <w:t>- </w:t>
      </w:r>
      <w:r w:rsidRPr="00A6456C">
        <w:rPr>
          <w:color w:val="000000" w:themeColor="text1"/>
          <w:sz w:val="28"/>
          <w:szCs w:val="28"/>
        </w:rPr>
        <w:t>на создание в общеобразовательных организациях, расположенных в сельской местности, условий для занятий физической культурой и спортом;</w:t>
      </w:r>
    </w:p>
    <w:p w:rsidR="009C505E" w:rsidRPr="00A6456C" w:rsidRDefault="009C505E" w:rsidP="009C505E">
      <w:pPr>
        <w:ind w:firstLine="709"/>
        <w:jc w:val="both"/>
        <w:rPr>
          <w:color w:val="000000" w:themeColor="text1"/>
          <w:sz w:val="28"/>
          <w:szCs w:val="28"/>
        </w:rPr>
      </w:pPr>
      <w:r w:rsidRPr="00A6456C">
        <w:rPr>
          <w:color w:val="000000" w:themeColor="text1"/>
          <w:sz w:val="28"/>
          <w:szCs w:val="28"/>
        </w:rPr>
        <w:t>- на проведение оздоровительной кампании детей, находящихся в трудной жизненной ситуации;</w:t>
      </w:r>
    </w:p>
    <w:p w:rsidR="009C505E" w:rsidRPr="00A6456C" w:rsidRDefault="009C505E" w:rsidP="009C505E">
      <w:pPr>
        <w:ind w:firstLine="709"/>
        <w:jc w:val="both"/>
        <w:rPr>
          <w:color w:val="000000" w:themeColor="text1"/>
          <w:sz w:val="28"/>
          <w:szCs w:val="28"/>
        </w:rPr>
      </w:pPr>
      <w:r w:rsidRPr="00A6456C">
        <w:rPr>
          <w:color w:val="000000" w:themeColor="text1"/>
          <w:sz w:val="28"/>
          <w:szCs w:val="28"/>
        </w:rPr>
        <w:t>- </w:t>
      </w:r>
      <w:r w:rsidRPr="00A6456C">
        <w:rPr>
          <w:bCs/>
          <w:color w:val="000000" w:themeColor="text1"/>
          <w:sz w:val="28"/>
          <w:szCs w:val="28"/>
        </w:rPr>
        <w:t>на приобретение оборудования и товарно-материальных ценностей для нужд муниципальных образовательных организаций, учреждений культуры и спорта</w:t>
      </w:r>
      <w:r w:rsidRPr="00A6456C">
        <w:rPr>
          <w:color w:val="000000" w:themeColor="text1"/>
          <w:sz w:val="28"/>
          <w:szCs w:val="28"/>
        </w:rPr>
        <w:t>;</w:t>
      </w:r>
    </w:p>
    <w:p w:rsidR="009C505E" w:rsidRPr="00A6456C" w:rsidRDefault="009C505E" w:rsidP="009C505E">
      <w:pPr>
        <w:autoSpaceDE w:val="0"/>
        <w:autoSpaceDN w:val="0"/>
        <w:adjustRightInd w:val="0"/>
        <w:ind w:firstLine="709"/>
        <w:jc w:val="both"/>
        <w:rPr>
          <w:color w:val="000000" w:themeColor="text1"/>
          <w:sz w:val="28"/>
          <w:szCs w:val="28"/>
        </w:rPr>
      </w:pPr>
      <w:r w:rsidRPr="00A6456C">
        <w:rPr>
          <w:color w:val="000000" w:themeColor="text1"/>
          <w:sz w:val="28"/>
          <w:szCs w:val="28"/>
        </w:rPr>
        <w:t xml:space="preserve">- на формирование специализированного жилищного фонда для специалистов городского округа </w:t>
      </w:r>
      <w:proofErr w:type="spellStart"/>
      <w:r w:rsidRPr="00A6456C">
        <w:rPr>
          <w:color w:val="000000" w:themeColor="text1"/>
          <w:sz w:val="28"/>
          <w:szCs w:val="28"/>
        </w:rPr>
        <w:t>Эгвекинот</w:t>
      </w:r>
      <w:proofErr w:type="spellEnd"/>
      <w:r w:rsidRPr="00A6456C">
        <w:rPr>
          <w:color w:val="000000" w:themeColor="text1"/>
          <w:sz w:val="28"/>
          <w:szCs w:val="28"/>
        </w:rPr>
        <w:t xml:space="preserve">. В качестве нуждающихся в служебных жилых </w:t>
      </w:r>
      <w:proofErr w:type="gramStart"/>
      <w:r w:rsidRPr="00A6456C">
        <w:rPr>
          <w:color w:val="000000" w:themeColor="text1"/>
          <w:sz w:val="28"/>
          <w:szCs w:val="28"/>
        </w:rPr>
        <w:t>помещениях</w:t>
      </w:r>
      <w:proofErr w:type="gramEnd"/>
      <w:r w:rsidRPr="00A6456C">
        <w:rPr>
          <w:color w:val="000000" w:themeColor="text1"/>
          <w:sz w:val="28"/>
          <w:szCs w:val="28"/>
        </w:rPr>
        <w:t xml:space="preserve"> работающих в городском округе </w:t>
      </w:r>
      <w:proofErr w:type="spellStart"/>
      <w:r w:rsidRPr="00A6456C">
        <w:rPr>
          <w:color w:val="000000" w:themeColor="text1"/>
          <w:sz w:val="28"/>
          <w:szCs w:val="28"/>
        </w:rPr>
        <w:t>Эгвекинот</w:t>
      </w:r>
      <w:proofErr w:type="spellEnd"/>
      <w:r w:rsidRPr="00A6456C">
        <w:rPr>
          <w:color w:val="000000" w:themeColor="text1"/>
          <w:sz w:val="28"/>
          <w:szCs w:val="28"/>
        </w:rPr>
        <w:t xml:space="preserve"> состояло на учете в 2017 году 2 специалиста. В 2017 году Администрацией за счет средств субсидии приобретено 2 служебных жилых помещения на общую сумму 1 997,4 тыс. рублей, в том числе 1 977,4 тыс. рублей за счет средств окружного бюджета, 20,0 тыс. рублей – местного бюджета. Плановый показатель результативности предоставления субсидии в 2017 году (не менее 2 приобретенных жилых помещений для формирования специализированного жилищного фонда) достигнут. </w:t>
      </w:r>
    </w:p>
    <w:p w:rsidR="009C505E" w:rsidRPr="00A6456C" w:rsidRDefault="009C505E" w:rsidP="009C505E">
      <w:pPr>
        <w:spacing w:before="240" w:after="120"/>
        <w:ind w:firstLine="709"/>
        <w:rPr>
          <w:color w:val="000000" w:themeColor="text1"/>
          <w:sz w:val="28"/>
          <w:szCs w:val="28"/>
        </w:rPr>
      </w:pPr>
      <w:r w:rsidRPr="00A6456C">
        <w:rPr>
          <w:b/>
          <w:color w:val="000000" w:themeColor="text1"/>
          <w:sz w:val="28"/>
          <w:szCs w:val="28"/>
        </w:rPr>
        <w:t>8.2.2. Субвенции.</w:t>
      </w:r>
    </w:p>
    <w:p w:rsidR="009C505E" w:rsidRPr="00A6456C" w:rsidRDefault="009C505E" w:rsidP="009C505E">
      <w:pPr>
        <w:autoSpaceDE w:val="0"/>
        <w:autoSpaceDN w:val="0"/>
        <w:adjustRightInd w:val="0"/>
        <w:ind w:firstLine="709"/>
        <w:jc w:val="both"/>
        <w:rPr>
          <w:color w:val="000000" w:themeColor="text1"/>
          <w:sz w:val="28"/>
          <w:szCs w:val="28"/>
        </w:rPr>
      </w:pPr>
      <w:r w:rsidRPr="00A6456C">
        <w:rPr>
          <w:color w:val="000000" w:themeColor="text1"/>
          <w:sz w:val="28"/>
          <w:szCs w:val="28"/>
        </w:rPr>
        <w:t>Субвенции в местный бюджет из окружного бюджета предоставлялись в целях финансового обеспечения расходных обязательств муниципального образования, возникающих при выполнении государственных полномочий Российской Федерации, Чукотского автономного округа, переданных для осуществления органами местного самоуправления.</w:t>
      </w:r>
    </w:p>
    <w:p w:rsidR="009C505E" w:rsidRPr="00A6456C" w:rsidRDefault="009C505E" w:rsidP="009C505E">
      <w:pPr>
        <w:autoSpaceDE w:val="0"/>
        <w:autoSpaceDN w:val="0"/>
        <w:adjustRightInd w:val="0"/>
        <w:ind w:firstLine="709"/>
        <w:jc w:val="both"/>
        <w:rPr>
          <w:color w:val="000000" w:themeColor="text1"/>
          <w:sz w:val="28"/>
          <w:szCs w:val="28"/>
        </w:rPr>
      </w:pPr>
      <w:r w:rsidRPr="00A6456C">
        <w:rPr>
          <w:color w:val="000000" w:themeColor="text1"/>
          <w:sz w:val="28"/>
          <w:szCs w:val="28"/>
        </w:rPr>
        <w:t>В соответствии с Бюджетным кодексом, виды субвенций и методики распределения между бюджетами муниципальных образований Чукотского автономного округа субвенций из окружного бюджета на осуществление органами местного самоуправления муниципальных образований отдельных государственных полномочий определены Законом Чукотского автономного округа от 24 апреля 2009 года №48-ОЗ.</w:t>
      </w:r>
    </w:p>
    <w:p w:rsidR="009C505E" w:rsidRPr="00A6456C" w:rsidRDefault="009C505E" w:rsidP="009C505E">
      <w:pPr>
        <w:autoSpaceDE w:val="0"/>
        <w:autoSpaceDN w:val="0"/>
        <w:adjustRightInd w:val="0"/>
        <w:ind w:firstLine="709"/>
        <w:jc w:val="both"/>
        <w:rPr>
          <w:color w:val="000000" w:themeColor="text1"/>
          <w:sz w:val="28"/>
          <w:szCs w:val="28"/>
        </w:rPr>
      </w:pPr>
      <w:r w:rsidRPr="00A6456C">
        <w:rPr>
          <w:color w:val="000000" w:themeColor="text1"/>
          <w:sz w:val="28"/>
          <w:szCs w:val="28"/>
        </w:rPr>
        <w:t>Информация о субвенциях и их использовании в проверяемом периоде в разрезе главных распорядителей средств местного бюджета, представлена в таблице №4.</w:t>
      </w:r>
    </w:p>
    <w:p w:rsidR="009C505E" w:rsidRPr="00A6456C" w:rsidRDefault="009C505E" w:rsidP="009C505E">
      <w:pPr>
        <w:spacing w:line="216" w:lineRule="auto"/>
        <w:ind w:firstLine="709"/>
        <w:jc w:val="right"/>
        <w:rPr>
          <w:bCs/>
          <w:color w:val="000000" w:themeColor="text1"/>
          <w:sz w:val="28"/>
          <w:szCs w:val="28"/>
        </w:rPr>
      </w:pPr>
      <w:r w:rsidRPr="00A6456C">
        <w:rPr>
          <w:bCs/>
          <w:color w:val="000000" w:themeColor="text1"/>
          <w:sz w:val="28"/>
          <w:szCs w:val="28"/>
        </w:rPr>
        <w:t>Таблица №4</w:t>
      </w:r>
    </w:p>
    <w:p w:rsidR="009C505E" w:rsidRPr="00A6456C" w:rsidRDefault="009C505E" w:rsidP="009C505E">
      <w:pPr>
        <w:spacing w:line="216" w:lineRule="auto"/>
        <w:ind w:firstLine="709"/>
        <w:jc w:val="right"/>
        <w:rPr>
          <w:color w:val="000000" w:themeColor="text1"/>
          <w:sz w:val="28"/>
          <w:szCs w:val="28"/>
        </w:rPr>
      </w:pPr>
      <w:r w:rsidRPr="00A6456C">
        <w:rPr>
          <w:color w:val="000000" w:themeColor="text1"/>
          <w:sz w:val="28"/>
          <w:szCs w:val="28"/>
        </w:rPr>
        <w:t>(тыс. рублей)</w:t>
      </w:r>
    </w:p>
    <w:tbl>
      <w:tblPr>
        <w:tblW w:w="10207" w:type="dxa"/>
        <w:tblLook w:val="04A0"/>
      </w:tblPr>
      <w:tblGrid>
        <w:gridCol w:w="4395"/>
        <w:gridCol w:w="993"/>
        <w:gridCol w:w="850"/>
        <w:gridCol w:w="1020"/>
        <w:gridCol w:w="965"/>
        <w:gridCol w:w="992"/>
        <w:gridCol w:w="992"/>
      </w:tblGrid>
      <w:tr w:rsidR="009C505E" w:rsidRPr="00A6456C" w:rsidTr="00407A7C">
        <w:trPr>
          <w:trHeight w:val="102"/>
          <w:tblHeader/>
        </w:trPr>
        <w:tc>
          <w:tcPr>
            <w:tcW w:w="439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C505E" w:rsidRPr="00A6456C" w:rsidRDefault="009C505E" w:rsidP="00407A7C">
            <w:pPr>
              <w:jc w:val="center"/>
              <w:rPr>
                <w:color w:val="000000" w:themeColor="text1"/>
                <w:sz w:val="16"/>
                <w:szCs w:val="16"/>
              </w:rPr>
            </w:pPr>
            <w:r w:rsidRPr="00A6456C">
              <w:rPr>
                <w:color w:val="000000" w:themeColor="text1"/>
                <w:sz w:val="16"/>
                <w:szCs w:val="16"/>
              </w:rPr>
              <w:t>Наименование субсидии/главного распорядителя</w:t>
            </w:r>
          </w:p>
        </w:tc>
        <w:tc>
          <w:tcPr>
            <w:tcW w:w="2863" w:type="dxa"/>
            <w:gridSpan w:val="3"/>
            <w:tcBorders>
              <w:top w:val="single" w:sz="4" w:space="0" w:color="auto"/>
              <w:left w:val="nil"/>
              <w:bottom w:val="single" w:sz="4" w:space="0" w:color="auto"/>
              <w:right w:val="single" w:sz="4" w:space="0" w:color="auto"/>
            </w:tcBorders>
            <w:shd w:val="clear" w:color="auto" w:fill="auto"/>
            <w:vAlign w:val="center"/>
            <w:hideMark/>
          </w:tcPr>
          <w:p w:rsidR="009C505E" w:rsidRPr="00A6456C" w:rsidRDefault="009C505E" w:rsidP="00407A7C">
            <w:pPr>
              <w:jc w:val="center"/>
              <w:rPr>
                <w:color w:val="000000" w:themeColor="text1"/>
                <w:sz w:val="18"/>
                <w:szCs w:val="18"/>
              </w:rPr>
            </w:pPr>
            <w:r w:rsidRPr="00A6456C">
              <w:rPr>
                <w:color w:val="000000" w:themeColor="text1"/>
                <w:sz w:val="18"/>
                <w:szCs w:val="18"/>
              </w:rPr>
              <w:t>2016 год</w:t>
            </w:r>
          </w:p>
        </w:tc>
        <w:tc>
          <w:tcPr>
            <w:tcW w:w="2949" w:type="dxa"/>
            <w:gridSpan w:val="3"/>
            <w:tcBorders>
              <w:top w:val="single" w:sz="4" w:space="0" w:color="auto"/>
              <w:left w:val="nil"/>
              <w:bottom w:val="single" w:sz="4" w:space="0" w:color="auto"/>
              <w:right w:val="single" w:sz="4" w:space="0" w:color="auto"/>
            </w:tcBorders>
            <w:shd w:val="clear" w:color="auto" w:fill="auto"/>
            <w:vAlign w:val="center"/>
            <w:hideMark/>
          </w:tcPr>
          <w:p w:rsidR="009C505E" w:rsidRPr="00A6456C" w:rsidRDefault="009C505E" w:rsidP="00407A7C">
            <w:pPr>
              <w:jc w:val="center"/>
              <w:rPr>
                <w:color w:val="000000" w:themeColor="text1"/>
                <w:sz w:val="18"/>
                <w:szCs w:val="18"/>
              </w:rPr>
            </w:pPr>
            <w:r w:rsidRPr="00A6456C">
              <w:rPr>
                <w:color w:val="000000" w:themeColor="text1"/>
                <w:sz w:val="18"/>
                <w:szCs w:val="18"/>
              </w:rPr>
              <w:t>2017 год</w:t>
            </w:r>
          </w:p>
        </w:tc>
      </w:tr>
      <w:tr w:rsidR="009C505E" w:rsidRPr="00A6456C" w:rsidTr="00407A7C">
        <w:trPr>
          <w:trHeight w:val="348"/>
          <w:tblHeader/>
        </w:trPr>
        <w:tc>
          <w:tcPr>
            <w:tcW w:w="4395" w:type="dxa"/>
            <w:vMerge/>
            <w:tcBorders>
              <w:top w:val="single" w:sz="4" w:space="0" w:color="auto"/>
              <w:left w:val="single" w:sz="4" w:space="0" w:color="auto"/>
              <w:bottom w:val="single" w:sz="4" w:space="0" w:color="auto"/>
              <w:right w:val="single" w:sz="4" w:space="0" w:color="auto"/>
            </w:tcBorders>
            <w:vAlign w:val="center"/>
            <w:hideMark/>
          </w:tcPr>
          <w:p w:rsidR="009C505E" w:rsidRPr="00A6456C" w:rsidRDefault="009C505E" w:rsidP="00407A7C">
            <w:pPr>
              <w:rPr>
                <w:color w:val="000000" w:themeColor="text1"/>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ind w:left="-108" w:right="-41"/>
              <w:jc w:val="center"/>
              <w:rPr>
                <w:color w:val="000000" w:themeColor="text1"/>
                <w:sz w:val="16"/>
                <w:szCs w:val="16"/>
              </w:rPr>
            </w:pPr>
            <w:r w:rsidRPr="00A6456C">
              <w:rPr>
                <w:color w:val="000000" w:themeColor="text1"/>
                <w:sz w:val="16"/>
                <w:szCs w:val="16"/>
              </w:rPr>
              <w:t>Утверждено</w:t>
            </w:r>
          </w:p>
        </w:tc>
        <w:tc>
          <w:tcPr>
            <w:tcW w:w="850"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ind w:left="-108" w:right="-108"/>
              <w:jc w:val="center"/>
              <w:rPr>
                <w:color w:val="000000" w:themeColor="text1"/>
                <w:sz w:val="16"/>
                <w:szCs w:val="16"/>
              </w:rPr>
            </w:pPr>
            <w:r w:rsidRPr="00A6456C">
              <w:rPr>
                <w:color w:val="000000" w:themeColor="text1"/>
                <w:sz w:val="16"/>
                <w:szCs w:val="16"/>
              </w:rPr>
              <w:t>Исполнено</w:t>
            </w:r>
          </w:p>
        </w:tc>
        <w:tc>
          <w:tcPr>
            <w:tcW w:w="1020"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ind w:left="-108" w:right="-80"/>
              <w:jc w:val="center"/>
              <w:rPr>
                <w:color w:val="000000" w:themeColor="text1"/>
                <w:sz w:val="16"/>
                <w:szCs w:val="16"/>
              </w:rPr>
            </w:pPr>
            <w:r w:rsidRPr="00A6456C">
              <w:rPr>
                <w:color w:val="000000" w:themeColor="text1"/>
                <w:sz w:val="16"/>
                <w:szCs w:val="16"/>
              </w:rPr>
              <w:t>Процент исполнения</w:t>
            </w:r>
          </w:p>
        </w:tc>
        <w:tc>
          <w:tcPr>
            <w:tcW w:w="965"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ind w:left="-136" w:right="-114"/>
              <w:jc w:val="center"/>
              <w:rPr>
                <w:color w:val="000000" w:themeColor="text1"/>
                <w:sz w:val="16"/>
                <w:szCs w:val="16"/>
              </w:rPr>
            </w:pPr>
            <w:r w:rsidRPr="00A6456C">
              <w:rPr>
                <w:color w:val="000000" w:themeColor="text1"/>
                <w:sz w:val="16"/>
                <w:szCs w:val="16"/>
              </w:rPr>
              <w:t>Утверждено</w:t>
            </w:r>
          </w:p>
        </w:tc>
        <w:tc>
          <w:tcPr>
            <w:tcW w:w="992"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ind w:left="-108" w:right="-142"/>
              <w:jc w:val="center"/>
              <w:rPr>
                <w:color w:val="000000" w:themeColor="text1"/>
                <w:sz w:val="16"/>
                <w:szCs w:val="16"/>
              </w:rPr>
            </w:pPr>
            <w:r w:rsidRPr="00A6456C">
              <w:rPr>
                <w:color w:val="000000" w:themeColor="text1"/>
                <w:sz w:val="16"/>
                <w:szCs w:val="16"/>
              </w:rPr>
              <w:t>Исполнено</w:t>
            </w:r>
          </w:p>
        </w:tc>
        <w:tc>
          <w:tcPr>
            <w:tcW w:w="992"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ind w:left="-108" w:right="-80"/>
              <w:jc w:val="center"/>
              <w:rPr>
                <w:color w:val="000000" w:themeColor="text1"/>
                <w:sz w:val="16"/>
                <w:szCs w:val="16"/>
              </w:rPr>
            </w:pPr>
            <w:r w:rsidRPr="00A6456C">
              <w:rPr>
                <w:color w:val="000000" w:themeColor="text1"/>
                <w:sz w:val="16"/>
                <w:szCs w:val="16"/>
              </w:rPr>
              <w:t>Процент исполнения</w:t>
            </w:r>
          </w:p>
        </w:tc>
      </w:tr>
      <w:tr w:rsidR="009C505E" w:rsidRPr="00A6456C" w:rsidTr="00407A7C">
        <w:trPr>
          <w:trHeight w:val="180"/>
          <w:tblHeader/>
        </w:trPr>
        <w:tc>
          <w:tcPr>
            <w:tcW w:w="4395" w:type="dxa"/>
            <w:tcBorders>
              <w:top w:val="nil"/>
              <w:left w:val="single" w:sz="4" w:space="0" w:color="auto"/>
              <w:bottom w:val="single" w:sz="4" w:space="0" w:color="auto"/>
              <w:right w:val="single" w:sz="4" w:space="0" w:color="auto"/>
            </w:tcBorders>
            <w:shd w:val="clear" w:color="auto" w:fill="auto"/>
            <w:noWrap/>
            <w:vAlign w:val="center"/>
            <w:hideMark/>
          </w:tcPr>
          <w:p w:rsidR="009C505E" w:rsidRPr="00A6456C" w:rsidRDefault="009C505E" w:rsidP="00407A7C">
            <w:pPr>
              <w:jc w:val="center"/>
              <w:rPr>
                <w:color w:val="000000" w:themeColor="text1"/>
                <w:sz w:val="16"/>
                <w:szCs w:val="16"/>
              </w:rPr>
            </w:pPr>
            <w:r w:rsidRPr="00A6456C">
              <w:rPr>
                <w:color w:val="000000" w:themeColor="text1"/>
                <w:sz w:val="16"/>
                <w:szCs w:val="16"/>
              </w:rPr>
              <w:t>1</w:t>
            </w:r>
          </w:p>
        </w:tc>
        <w:tc>
          <w:tcPr>
            <w:tcW w:w="993"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ind w:left="-108"/>
              <w:jc w:val="center"/>
              <w:rPr>
                <w:color w:val="000000" w:themeColor="text1"/>
                <w:sz w:val="16"/>
                <w:szCs w:val="16"/>
              </w:rPr>
            </w:pPr>
            <w:r w:rsidRPr="00A6456C">
              <w:rPr>
                <w:color w:val="000000" w:themeColor="text1"/>
                <w:sz w:val="16"/>
                <w:szCs w:val="16"/>
              </w:rPr>
              <w:t>2</w:t>
            </w:r>
          </w:p>
        </w:tc>
        <w:tc>
          <w:tcPr>
            <w:tcW w:w="850"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ind w:left="-108"/>
              <w:jc w:val="center"/>
              <w:rPr>
                <w:color w:val="000000" w:themeColor="text1"/>
                <w:sz w:val="16"/>
                <w:szCs w:val="16"/>
              </w:rPr>
            </w:pPr>
            <w:r w:rsidRPr="00A6456C">
              <w:rPr>
                <w:color w:val="000000" w:themeColor="text1"/>
                <w:sz w:val="16"/>
                <w:szCs w:val="16"/>
              </w:rPr>
              <w:t>3</w:t>
            </w:r>
          </w:p>
        </w:tc>
        <w:tc>
          <w:tcPr>
            <w:tcW w:w="1020" w:type="dxa"/>
            <w:tcBorders>
              <w:top w:val="nil"/>
              <w:left w:val="nil"/>
              <w:bottom w:val="single" w:sz="4" w:space="0" w:color="auto"/>
              <w:right w:val="single" w:sz="4" w:space="0" w:color="auto"/>
            </w:tcBorders>
            <w:shd w:val="clear" w:color="auto" w:fill="auto"/>
            <w:noWrap/>
            <w:vAlign w:val="center"/>
            <w:hideMark/>
          </w:tcPr>
          <w:p w:rsidR="009C505E" w:rsidRPr="00A6456C" w:rsidRDefault="009C505E" w:rsidP="00407A7C">
            <w:pPr>
              <w:jc w:val="center"/>
              <w:rPr>
                <w:color w:val="000000" w:themeColor="text1"/>
                <w:sz w:val="16"/>
                <w:szCs w:val="16"/>
              </w:rPr>
            </w:pPr>
            <w:r w:rsidRPr="00A6456C">
              <w:rPr>
                <w:color w:val="000000" w:themeColor="text1"/>
                <w:sz w:val="16"/>
                <w:szCs w:val="16"/>
              </w:rPr>
              <w:t>4</w:t>
            </w:r>
          </w:p>
        </w:tc>
        <w:tc>
          <w:tcPr>
            <w:tcW w:w="965"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ind w:left="-136"/>
              <w:jc w:val="center"/>
              <w:rPr>
                <w:color w:val="000000" w:themeColor="text1"/>
                <w:sz w:val="16"/>
                <w:szCs w:val="16"/>
              </w:rPr>
            </w:pPr>
            <w:r w:rsidRPr="00A6456C">
              <w:rPr>
                <w:color w:val="000000" w:themeColor="text1"/>
                <w:sz w:val="16"/>
                <w:szCs w:val="16"/>
              </w:rPr>
              <w:t>5</w:t>
            </w:r>
          </w:p>
        </w:tc>
        <w:tc>
          <w:tcPr>
            <w:tcW w:w="992"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ind w:left="-108"/>
              <w:jc w:val="center"/>
              <w:rPr>
                <w:color w:val="000000" w:themeColor="text1"/>
                <w:sz w:val="16"/>
                <w:szCs w:val="16"/>
              </w:rPr>
            </w:pPr>
            <w:r w:rsidRPr="00A6456C">
              <w:rPr>
                <w:color w:val="000000" w:themeColor="text1"/>
                <w:sz w:val="16"/>
                <w:szCs w:val="16"/>
              </w:rPr>
              <w:t>6</w:t>
            </w:r>
          </w:p>
        </w:tc>
        <w:tc>
          <w:tcPr>
            <w:tcW w:w="992" w:type="dxa"/>
            <w:tcBorders>
              <w:top w:val="nil"/>
              <w:left w:val="nil"/>
              <w:bottom w:val="single" w:sz="4" w:space="0" w:color="auto"/>
              <w:right w:val="single" w:sz="4" w:space="0" w:color="auto"/>
            </w:tcBorders>
            <w:shd w:val="clear" w:color="auto" w:fill="auto"/>
            <w:noWrap/>
            <w:vAlign w:val="center"/>
            <w:hideMark/>
          </w:tcPr>
          <w:p w:rsidR="009C505E" w:rsidRPr="00A6456C" w:rsidRDefault="009C505E" w:rsidP="00407A7C">
            <w:pPr>
              <w:jc w:val="center"/>
              <w:rPr>
                <w:color w:val="000000" w:themeColor="text1"/>
                <w:sz w:val="16"/>
                <w:szCs w:val="16"/>
              </w:rPr>
            </w:pPr>
            <w:r w:rsidRPr="00A6456C">
              <w:rPr>
                <w:color w:val="000000" w:themeColor="text1"/>
                <w:sz w:val="16"/>
                <w:szCs w:val="16"/>
              </w:rPr>
              <w:t>7</w:t>
            </w:r>
          </w:p>
        </w:tc>
      </w:tr>
      <w:tr w:rsidR="009C505E" w:rsidRPr="00A6456C" w:rsidTr="00407A7C">
        <w:trPr>
          <w:trHeight w:val="123"/>
        </w:trPr>
        <w:tc>
          <w:tcPr>
            <w:tcW w:w="4395" w:type="dxa"/>
            <w:tcBorders>
              <w:top w:val="nil"/>
              <w:left w:val="single" w:sz="4" w:space="0" w:color="auto"/>
              <w:bottom w:val="single" w:sz="4" w:space="0" w:color="auto"/>
              <w:right w:val="single" w:sz="4" w:space="0" w:color="auto"/>
            </w:tcBorders>
            <w:shd w:val="clear" w:color="auto" w:fill="auto"/>
            <w:noWrap/>
            <w:vAlign w:val="center"/>
            <w:hideMark/>
          </w:tcPr>
          <w:p w:rsidR="009C505E" w:rsidRPr="00A6456C" w:rsidRDefault="009C505E" w:rsidP="00407A7C">
            <w:pPr>
              <w:spacing w:line="216" w:lineRule="auto"/>
              <w:jc w:val="both"/>
              <w:rPr>
                <w:b/>
                <w:bCs/>
                <w:color w:val="000000" w:themeColor="text1"/>
                <w:sz w:val="20"/>
                <w:szCs w:val="20"/>
              </w:rPr>
            </w:pPr>
            <w:r w:rsidRPr="00A6456C">
              <w:rPr>
                <w:b/>
                <w:bCs/>
                <w:color w:val="000000" w:themeColor="text1"/>
                <w:sz w:val="20"/>
                <w:szCs w:val="20"/>
              </w:rPr>
              <w:t>Субвенции, всего</w:t>
            </w:r>
          </w:p>
        </w:tc>
        <w:tc>
          <w:tcPr>
            <w:tcW w:w="993" w:type="dxa"/>
            <w:tcBorders>
              <w:top w:val="nil"/>
              <w:left w:val="nil"/>
              <w:bottom w:val="single" w:sz="4" w:space="0" w:color="auto"/>
              <w:right w:val="single" w:sz="4" w:space="0" w:color="auto"/>
            </w:tcBorders>
            <w:shd w:val="clear" w:color="auto" w:fill="auto"/>
            <w:noWrap/>
            <w:vAlign w:val="center"/>
            <w:hideMark/>
          </w:tcPr>
          <w:p w:rsidR="009C505E" w:rsidRPr="00A6456C" w:rsidRDefault="009C505E" w:rsidP="00407A7C">
            <w:pPr>
              <w:ind w:left="-108"/>
              <w:jc w:val="right"/>
              <w:rPr>
                <w:b/>
                <w:bCs/>
                <w:color w:val="000000" w:themeColor="text1"/>
                <w:sz w:val="16"/>
                <w:szCs w:val="16"/>
              </w:rPr>
            </w:pPr>
            <w:r w:rsidRPr="00A6456C">
              <w:rPr>
                <w:b/>
                <w:bCs/>
                <w:color w:val="000000" w:themeColor="text1"/>
                <w:sz w:val="16"/>
                <w:szCs w:val="16"/>
              </w:rPr>
              <w:t>387 760,2</w:t>
            </w:r>
          </w:p>
        </w:tc>
        <w:tc>
          <w:tcPr>
            <w:tcW w:w="850" w:type="dxa"/>
            <w:tcBorders>
              <w:top w:val="nil"/>
              <w:left w:val="nil"/>
              <w:bottom w:val="single" w:sz="4" w:space="0" w:color="auto"/>
              <w:right w:val="single" w:sz="4" w:space="0" w:color="auto"/>
            </w:tcBorders>
            <w:shd w:val="clear" w:color="auto" w:fill="auto"/>
            <w:noWrap/>
            <w:vAlign w:val="center"/>
            <w:hideMark/>
          </w:tcPr>
          <w:p w:rsidR="009C505E" w:rsidRPr="00A6456C" w:rsidRDefault="009C505E" w:rsidP="00407A7C">
            <w:pPr>
              <w:ind w:left="-108"/>
              <w:jc w:val="right"/>
              <w:rPr>
                <w:b/>
                <w:bCs/>
                <w:color w:val="000000" w:themeColor="text1"/>
                <w:sz w:val="16"/>
                <w:szCs w:val="16"/>
              </w:rPr>
            </w:pPr>
            <w:r w:rsidRPr="00A6456C">
              <w:rPr>
                <w:b/>
                <w:bCs/>
                <w:color w:val="000000" w:themeColor="text1"/>
                <w:sz w:val="16"/>
                <w:szCs w:val="16"/>
              </w:rPr>
              <w:t>385 654,7</w:t>
            </w:r>
          </w:p>
        </w:tc>
        <w:tc>
          <w:tcPr>
            <w:tcW w:w="1020" w:type="dxa"/>
            <w:tcBorders>
              <w:top w:val="nil"/>
              <w:left w:val="nil"/>
              <w:bottom w:val="single" w:sz="4" w:space="0" w:color="auto"/>
              <w:right w:val="single" w:sz="4" w:space="0" w:color="auto"/>
            </w:tcBorders>
            <w:shd w:val="clear" w:color="auto" w:fill="auto"/>
            <w:noWrap/>
            <w:vAlign w:val="center"/>
            <w:hideMark/>
          </w:tcPr>
          <w:p w:rsidR="009C505E" w:rsidRPr="00A6456C" w:rsidRDefault="009C505E" w:rsidP="00407A7C">
            <w:pPr>
              <w:jc w:val="center"/>
              <w:rPr>
                <w:b/>
                <w:bCs/>
                <w:color w:val="000000" w:themeColor="text1"/>
                <w:sz w:val="16"/>
                <w:szCs w:val="16"/>
              </w:rPr>
            </w:pPr>
            <w:r w:rsidRPr="00A6456C">
              <w:rPr>
                <w:b/>
                <w:bCs/>
                <w:color w:val="000000" w:themeColor="text1"/>
                <w:sz w:val="16"/>
                <w:szCs w:val="16"/>
              </w:rPr>
              <w:t>99,4</w:t>
            </w:r>
          </w:p>
        </w:tc>
        <w:tc>
          <w:tcPr>
            <w:tcW w:w="965" w:type="dxa"/>
            <w:tcBorders>
              <w:top w:val="nil"/>
              <w:left w:val="nil"/>
              <w:bottom w:val="single" w:sz="4" w:space="0" w:color="auto"/>
              <w:right w:val="single" w:sz="4" w:space="0" w:color="auto"/>
            </w:tcBorders>
            <w:shd w:val="clear" w:color="auto" w:fill="auto"/>
            <w:noWrap/>
            <w:vAlign w:val="center"/>
            <w:hideMark/>
          </w:tcPr>
          <w:p w:rsidR="009C505E" w:rsidRPr="00A6456C" w:rsidRDefault="009C505E" w:rsidP="00407A7C">
            <w:pPr>
              <w:ind w:left="-136"/>
              <w:jc w:val="right"/>
              <w:rPr>
                <w:b/>
                <w:bCs/>
                <w:color w:val="000000" w:themeColor="text1"/>
                <w:sz w:val="16"/>
                <w:szCs w:val="16"/>
              </w:rPr>
            </w:pPr>
            <w:r w:rsidRPr="00A6456C">
              <w:rPr>
                <w:b/>
                <w:bCs/>
                <w:color w:val="000000" w:themeColor="text1"/>
                <w:sz w:val="16"/>
                <w:szCs w:val="16"/>
              </w:rPr>
              <w:t>428 655,2</w:t>
            </w:r>
          </w:p>
        </w:tc>
        <w:tc>
          <w:tcPr>
            <w:tcW w:w="992" w:type="dxa"/>
            <w:tcBorders>
              <w:top w:val="nil"/>
              <w:left w:val="nil"/>
              <w:bottom w:val="single" w:sz="4" w:space="0" w:color="auto"/>
              <w:right w:val="single" w:sz="4" w:space="0" w:color="auto"/>
            </w:tcBorders>
            <w:shd w:val="clear" w:color="auto" w:fill="auto"/>
            <w:noWrap/>
            <w:vAlign w:val="center"/>
            <w:hideMark/>
          </w:tcPr>
          <w:p w:rsidR="009C505E" w:rsidRPr="00A6456C" w:rsidRDefault="009C505E" w:rsidP="00407A7C">
            <w:pPr>
              <w:ind w:left="-108"/>
              <w:jc w:val="right"/>
              <w:rPr>
                <w:b/>
                <w:bCs/>
                <w:color w:val="000000" w:themeColor="text1"/>
                <w:sz w:val="16"/>
                <w:szCs w:val="16"/>
              </w:rPr>
            </w:pPr>
            <w:r w:rsidRPr="00A6456C">
              <w:rPr>
                <w:b/>
                <w:bCs/>
                <w:color w:val="000000" w:themeColor="text1"/>
                <w:sz w:val="16"/>
                <w:szCs w:val="16"/>
              </w:rPr>
              <w:t>424 856,8</w:t>
            </w:r>
          </w:p>
        </w:tc>
        <w:tc>
          <w:tcPr>
            <w:tcW w:w="992" w:type="dxa"/>
            <w:tcBorders>
              <w:top w:val="nil"/>
              <w:left w:val="nil"/>
              <w:bottom w:val="single" w:sz="4" w:space="0" w:color="auto"/>
              <w:right w:val="single" w:sz="4" w:space="0" w:color="auto"/>
            </w:tcBorders>
            <w:shd w:val="clear" w:color="auto" w:fill="auto"/>
            <w:noWrap/>
            <w:vAlign w:val="center"/>
            <w:hideMark/>
          </w:tcPr>
          <w:p w:rsidR="009C505E" w:rsidRPr="00A6456C" w:rsidRDefault="009C505E" w:rsidP="00407A7C">
            <w:pPr>
              <w:jc w:val="center"/>
              <w:rPr>
                <w:b/>
                <w:bCs/>
                <w:color w:val="000000" w:themeColor="text1"/>
                <w:sz w:val="16"/>
                <w:szCs w:val="16"/>
              </w:rPr>
            </w:pPr>
            <w:r w:rsidRPr="00A6456C">
              <w:rPr>
                <w:b/>
                <w:bCs/>
                <w:color w:val="000000" w:themeColor="text1"/>
                <w:sz w:val="16"/>
                <w:szCs w:val="16"/>
              </w:rPr>
              <w:t>99,1</w:t>
            </w:r>
          </w:p>
        </w:tc>
      </w:tr>
      <w:tr w:rsidR="009C505E" w:rsidRPr="00A6456C" w:rsidTr="00407A7C">
        <w:trPr>
          <w:trHeight w:val="300"/>
        </w:trPr>
        <w:tc>
          <w:tcPr>
            <w:tcW w:w="4395" w:type="dxa"/>
            <w:tcBorders>
              <w:top w:val="nil"/>
              <w:left w:val="single" w:sz="4" w:space="0" w:color="auto"/>
              <w:bottom w:val="single" w:sz="4" w:space="0" w:color="auto"/>
              <w:right w:val="single" w:sz="4" w:space="0" w:color="auto"/>
            </w:tcBorders>
            <w:shd w:val="clear" w:color="auto" w:fill="auto"/>
            <w:noWrap/>
            <w:vAlign w:val="center"/>
            <w:hideMark/>
          </w:tcPr>
          <w:p w:rsidR="009C505E" w:rsidRPr="00A6456C" w:rsidRDefault="009C505E" w:rsidP="00407A7C">
            <w:pPr>
              <w:jc w:val="both"/>
              <w:rPr>
                <w:b/>
                <w:bCs/>
                <w:color w:val="000000" w:themeColor="text1"/>
                <w:sz w:val="16"/>
                <w:szCs w:val="16"/>
              </w:rPr>
            </w:pPr>
            <w:r w:rsidRPr="00A6456C">
              <w:rPr>
                <w:b/>
                <w:bCs/>
                <w:color w:val="000000" w:themeColor="text1"/>
                <w:sz w:val="16"/>
                <w:szCs w:val="16"/>
              </w:rPr>
              <w:t>Администрация (ГРБС 801), всего,</w:t>
            </w:r>
          </w:p>
          <w:p w:rsidR="009C505E" w:rsidRPr="00A6456C" w:rsidRDefault="009C505E" w:rsidP="00407A7C">
            <w:pPr>
              <w:jc w:val="both"/>
              <w:rPr>
                <w:b/>
                <w:bCs/>
                <w:color w:val="000000" w:themeColor="text1"/>
                <w:sz w:val="16"/>
                <w:szCs w:val="16"/>
              </w:rPr>
            </w:pPr>
            <w:r w:rsidRPr="00A6456C">
              <w:rPr>
                <w:b/>
                <w:bCs/>
                <w:color w:val="000000" w:themeColor="text1"/>
                <w:sz w:val="16"/>
                <w:szCs w:val="16"/>
              </w:rPr>
              <w:t>в том числе:</w:t>
            </w:r>
          </w:p>
        </w:tc>
        <w:tc>
          <w:tcPr>
            <w:tcW w:w="993" w:type="dxa"/>
            <w:tcBorders>
              <w:top w:val="nil"/>
              <w:left w:val="nil"/>
              <w:bottom w:val="single" w:sz="4" w:space="0" w:color="auto"/>
              <w:right w:val="single" w:sz="4" w:space="0" w:color="auto"/>
            </w:tcBorders>
            <w:shd w:val="clear" w:color="auto" w:fill="auto"/>
            <w:noWrap/>
            <w:vAlign w:val="center"/>
            <w:hideMark/>
          </w:tcPr>
          <w:p w:rsidR="009C505E" w:rsidRPr="00A6456C" w:rsidRDefault="009C505E" w:rsidP="00407A7C">
            <w:pPr>
              <w:ind w:left="-108"/>
              <w:jc w:val="right"/>
              <w:rPr>
                <w:b/>
                <w:bCs/>
                <w:color w:val="000000" w:themeColor="text1"/>
                <w:sz w:val="16"/>
                <w:szCs w:val="16"/>
              </w:rPr>
            </w:pPr>
            <w:r w:rsidRPr="00A6456C">
              <w:rPr>
                <w:b/>
                <w:bCs/>
                <w:color w:val="000000" w:themeColor="text1"/>
                <w:sz w:val="16"/>
                <w:szCs w:val="16"/>
              </w:rPr>
              <w:t>3 982,9</w:t>
            </w:r>
          </w:p>
        </w:tc>
        <w:tc>
          <w:tcPr>
            <w:tcW w:w="850" w:type="dxa"/>
            <w:tcBorders>
              <w:top w:val="nil"/>
              <w:left w:val="nil"/>
              <w:bottom w:val="single" w:sz="4" w:space="0" w:color="auto"/>
              <w:right w:val="single" w:sz="4" w:space="0" w:color="auto"/>
            </w:tcBorders>
            <w:shd w:val="clear" w:color="auto" w:fill="auto"/>
            <w:noWrap/>
            <w:vAlign w:val="center"/>
            <w:hideMark/>
          </w:tcPr>
          <w:p w:rsidR="009C505E" w:rsidRPr="00A6456C" w:rsidRDefault="009C505E" w:rsidP="00407A7C">
            <w:pPr>
              <w:ind w:left="-108"/>
              <w:jc w:val="right"/>
              <w:rPr>
                <w:b/>
                <w:bCs/>
                <w:color w:val="000000" w:themeColor="text1"/>
                <w:sz w:val="16"/>
                <w:szCs w:val="16"/>
              </w:rPr>
            </w:pPr>
            <w:r w:rsidRPr="00A6456C">
              <w:rPr>
                <w:b/>
                <w:bCs/>
                <w:color w:val="000000" w:themeColor="text1"/>
                <w:sz w:val="16"/>
                <w:szCs w:val="16"/>
              </w:rPr>
              <w:t>1 889,7</w:t>
            </w:r>
          </w:p>
        </w:tc>
        <w:tc>
          <w:tcPr>
            <w:tcW w:w="1020"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jc w:val="center"/>
              <w:rPr>
                <w:b/>
                <w:bCs/>
                <w:color w:val="000000" w:themeColor="text1"/>
                <w:sz w:val="16"/>
                <w:szCs w:val="16"/>
              </w:rPr>
            </w:pPr>
            <w:r w:rsidRPr="00A6456C">
              <w:rPr>
                <w:b/>
                <w:bCs/>
                <w:color w:val="000000" w:themeColor="text1"/>
                <w:sz w:val="16"/>
                <w:szCs w:val="16"/>
              </w:rPr>
              <w:t>47,4</w:t>
            </w:r>
          </w:p>
        </w:tc>
        <w:tc>
          <w:tcPr>
            <w:tcW w:w="965" w:type="dxa"/>
            <w:tcBorders>
              <w:top w:val="nil"/>
              <w:left w:val="nil"/>
              <w:bottom w:val="single" w:sz="4" w:space="0" w:color="auto"/>
              <w:right w:val="single" w:sz="4" w:space="0" w:color="auto"/>
            </w:tcBorders>
            <w:shd w:val="clear" w:color="auto" w:fill="auto"/>
            <w:noWrap/>
            <w:vAlign w:val="center"/>
            <w:hideMark/>
          </w:tcPr>
          <w:p w:rsidR="009C505E" w:rsidRPr="00A6456C" w:rsidRDefault="009C505E" w:rsidP="00407A7C">
            <w:pPr>
              <w:ind w:left="-136"/>
              <w:jc w:val="right"/>
              <w:rPr>
                <w:b/>
                <w:bCs/>
                <w:color w:val="000000" w:themeColor="text1"/>
                <w:sz w:val="16"/>
                <w:szCs w:val="16"/>
              </w:rPr>
            </w:pPr>
            <w:r w:rsidRPr="00A6456C">
              <w:rPr>
                <w:b/>
                <w:bCs/>
                <w:color w:val="000000" w:themeColor="text1"/>
                <w:sz w:val="16"/>
                <w:szCs w:val="16"/>
              </w:rPr>
              <w:t>10 041,1</w:t>
            </w:r>
          </w:p>
        </w:tc>
        <w:tc>
          <w:tcPr>
            <w:tcW w:w="992" w:type="dxa"/>
            <w:tcBorders>
              <w:top w:val="nil"/>
              <w:left w:val="nil"/>
              <w:bottom w:val="single" w:sz="4" w:space="0" w:color="auto"/>
              <w:right w:val="single" w:sz="4" w:space="0" w:color="auto"/>
            </w:tcBorders>
            <w:shd w:val="clear" w:color="auto" w:fill="auto"/>
            <w:noWrap/>
            <w:vAlign w:val="center"/>
            <w:hideMark/>
          </w:tcPr>
          <w:p w:rsidR="009C505E" w:rsidRPr="00A6456C" w:rsidRDefault="009C505E" w:rsidP="00407A7C">
            <w:pPr>
              <w:ind w:left="-108"/>
              <w:jc w:val="right"/>
              <w:rPr>
                <w:b/>
                <w:bCs/>
                <w:color w:val="000000" w:themeColor="text1"/>
                <w:sz w:val="16"/>
                <w:szCs w:val="16"/>
              </w:rPr>
            </w:pPr>
            <w:r w:rsidRPr="00A6456C">
              <w:rPr>
                <w:b/>
                <w:bCs/>
                <w:color w:val="000000" w:themeColor="text1"/>
                <w:sz w:val="16"/>
                <w:szCs w:val="16"/>
              </w:rPr>
              <w:t>8 659,4</w:t>
            </w:r>
          </w:p>
        </w:tc>
        <w:tc>
          <w:tcPr>
            <w:tcW w:w="992"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jc w:val="center"/>
              <w:rPr>
                <w:b/>
                <w:bCs/>
                <w:color w:val="000000" w:themeColor="text1"/>
                <w:sz w:val="16"/>
                <w:szCs w:val="16"/>
              </w:rPr>
            </w:pPr>
            <w:r w:rsidRPr="00A6456C">
              <w:rPr>
                <w:b/>
                <w:bCs/>
                <w:color w:val="000000" w:themeColor="text1"/>
                <w:sz w:val="16"/>
                <w:szCs w:val="16"/>
              </w:rPr>
              <w:t>86,2</w:t>
            </w:r>
          </w:p>
        </w:tc>
      </w:tr>
      <w:tr w:rsidR="009C505E" w:rsidRPr="00A6456C" w:rsidTr="00407A7C">
        <w:trPr>
          <w:trHeight w:val="64"/>
        </w:trPr>
        <w:tc>
          <w:tcPr>
            <w:tcW w:w="4395" w:type="dxa"/>
            <w:tcBorders>
              <w:top w:val="nil"/>
              <w:left w:val="single" w:sz="4" w:space="0" w:color="auto"/>
              <w:bottom w:val="single" w:sz="4" w:space="0" w:color="auto"/>
              <w:right w:val="single" w:sz="4" w:space="0" w:color="auto"/>
            </w:tcBorders>
            <w:shd w:val="clear" w:color="auto" w:fill="auto"/>
            <w:vAlign w:val="center"/>
            <w:hideMark/>
          </w:tcPr>
          <w:p w:rsidR="009C505E" w:rsidRPr="00A6456C" w:rsidRDefault="009C505E" w:rsidP="00407A7C">
            <w:pPr>
              <w:spacing w:line="216" w:lineRule="auto"/>
              <w:jc w:val="both"/>
              <w:rPr>
                <w:color w:val="000000" w:themeColor="text1"/>
                <w:sz w:val="16"/>
                <w:szCs w:val="16"/>
              </w:rPr>
            </w:pPr>
            <w:r w:rsidRPr="00A6456C">
              <w:rPr>
                <w:color w:val="000000" w:themeColor="text1"/>
                <w:sz w:val="16"/>
                <w:szCs w:val="16"/>
              </w:rPr>
              <w:t>на государственную регистрацию актов гражданского состояния</w:t>
            </w:r>
          </w:p>
        </w:tc>
        <w:tc>
          <w:tcPr>
            <w:tcW w:w="993" w:type="dxa"/>
            <w:tcBorders>
              <w:top w:val="nil"/>
              <w:left w:val="nil"/>
              <w:bottom w:val="single" w:sz="4" w:space="0" w:color="auto"/>
              <w:right w:val="single" w:sz="4" w:space="0" w:color="auto"/>
            </w:tcBorders>
            <w:shd w:val="clear" w:color="auto" w:fill="auto"/>
            <w:noWrap/>
            <w:vAlign w:val="center"/>
            <w:hideMark/>
          </w:tcPr>
          <w:p w:rsidR="009C505E" w:rsidRPr="00A6456C" w:rsidRDefault="009C505E" w:rsidP="00407A7C">
            <w:pPr>
              <w:ind w:left="-108"/>
              <w:jc w:val="right"/>
              <w:rPr>
                <w:color w:val="000000" w:themeColor="text1"/>
                <w:sz w:val="16"/>
                <w:szCs w:val="16"/>
              </w:rPr>
            </w:pPr>
            <w:r w:rsidRPr="00A6456C">
              <w:rPr>
                <w:color w:val="000000" w:themeColor="text1"/>
                <w:sz w:val="16"/>
                <w:szCs w:val="16"/>
              </w:rPr>
              <w:t>1 556,6</w:t>
            </w:r>
          </w:p>
        </w:tc>
        <w:tc>
          <w:tcPr>
            <w:tcW w:w="850" w:type="dxa"/>
            <w:tcBorders>
              <w:top w:val="nil"/>
              <w:left w:val="nil"/>
              <w:bottom w:val="single" w:sz="4" w:space="0" w:color="auto"/>
              <w:right w:val="single" w:sz="4" w:space="0" w:color="auto"/>
            </w:tcBorders>
            <w:shd w:val="clear" w:color="auto" w:fill="auto"/>
            <w:noWrap/>
            <w:vAlign w:val="center"/>
            <w:hideMark/>
          </w:tcPr>
          <w:p w:rsidR="009C505E" w:rsidRPr="00A6456C" w:rsidRDefault="009C505E" w:rsidP="00407A7C">
            <w:pPr>
              <w:ind w:left="-108"/>
              <w:jc w:val="right"/>
              <w:rPr>
                <w:color w:val="000000" w:themeColor="text1"/>
                <w:sz w:val="16"/>
                <w:szCs w:val="16"/>
              </w:rPr>
            </w:pPr>
            <w:r w:rsidRPr="00A6456C">
              <w:rPr>
                <w:color w:val="000000" w:themeColor="text1"/>
                <w:sz w:val="16"/>
                <w:szCs w:val="16"/>
              </w:rPr>
              <w:t>1 553,5</w:t>
            </w:r>
          </w:p>
        </w:tc>
        <w:tc>
          <w:tcPr>
            <w:tcW w:w="1020"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jc w:val="center"/>
              <w:rPr>
                <w:color w:val="000000" w:themeColor="text1"/>
                <w:sz w:val="16"/>
                <w:szCs w:val="16"/>
              </w:rPr>
            </w:pPr>
            <w:r w:rsidRPr="00A6456C">
              <w:rPr>
                <w:color w:val="000000" w:themeColor="text1"/>
                <w:sz w:val="16"/>
                <w:szCs w:val="16"/>
              </w:rPr>
              <w:t>99,8</w:t>
            </w:r>
          </w:p>
        </w:tc>
        <w:tc>
          <w:tcPr>
            <w:tcW w:w="965" w:type="dxa"/>
            <w:tcBorders>
              <w:top w:val="nil"/>
              <w:left w:val="nil"/>
              <w:bottom w:val="single" w:sz="4" w:space="0" w:color="auto"/>
              <w:right w:val="single" w:sz="4" w:space="0" w:color="auto"/>
            </w:tcBorders>
            <w:shd w:val="clear" w:color="auto" w:fill="auto"/>
            <w:noWrap/>
            <w:vAlign w:val="center"/>
            <w:hideMark/>
          </w:tcPr>
          <w:p w:rsidR="009C505E" w:rsidRPr="00A6456C" w:rsidRDefault="009C505E" w:rsidP="00407A7C">
            <w:pPr>
              <w:ind w:left="-136"/>
              <w:jc w:val="right"/>
              <w:rPr>
                <w:color w:val="000000" w:themeColor="text1"/>
                <w:sz w:val="16"/>
                <w:szCs w:val="16"/>
              </w:rPr>
            </w:pPr>
            <w:r w:rsidRPr="00A6456C">
              <w:rPr>
                <w:color w:val="000000" w:themeColor="text1"/>
                <w:sz w:val="16"/>
                <w:szCs w:val="16"/>
              </w:rPr>
              <w:t>2 061,7</w:t>
            </w:r>
          </w:p>
        </w:tc>
        <w:tc>
          <w:tcPr>
            <w:tcW w:w="992" w:type="dxa"/>
            <w:tcBorders>
              <w:top w:val="nil"/>
              <w:left w:val="nil"/>
              <w:bottom w:val="single" w:sz="4" w:space="0" w:color="auto"/>
              <w:right w:val="single" w:sz="4" w:space="0" w:color="auto"/>
            </w:tcBorders>
            <w:shd w:val="clear" w:color="auto" w:fill="auto"/>
            <w:noWrap/>
            <w:vAlign w:val="center"/>
            <w:hideMark/>
          </w:tcPr>
          <w:p w:rsidR="009C505E" w:rsidRPr="00A6456C" w:rsidRDefault="009C505E" w:rsidP="00407A7C">
            <w:pPr>
              <w:ind w:left="-108"/>
              <w:jc w:val="right"/>
              <w:rPr>
                <w:color w:val="000000" w:themeColor="text1"/>
                <w:sz w:val="16"/>
                <w:szCs w:val="16"/>
              </w:rPr>
            </w:pPr>
            <w:r w:rsidRPr="00A6456C">
              <w:rPr>
                <w:color w:val="000000" w:themeColor="text1"/>
                <w:sz w:val="16"/>
                <w:szCs w:val="16"/>
              </w:rPr>
              <w:t>2 060,8</w:t>
            </w:r>
          </w:p>
        </w:tc>
        <w:tc>
          <w:tcPr>
            <w:tcW w:w="992"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jc w:val="center"/>
              <w:rPr>
                <w:color w:val="000000" w:themeColor="text1"/>
                <w:sz w:val="16"/>
                <w:szCs w:val="16"/>
              </w:rPr>
            </w:pPr>
            <w:r w:rsidRPr="00A6456C">
              <w:rPr>
                <w:color w:val="000000" w:themeColor="text1"/>
                <w:sz w:val="16"/>
                <w:szCs w:val="16"/>
              </w:rPr>
              <w:t>99,9</w:t>
            </w:r>
          </w:p>
        </w:tc>
      </w:tr>
      <w:tr w:rsidR="009C505E" w:rsidRPr="00A6456C" w:rsidTr="00407A7C">
        <w:trPr>
          <w:trHeight w:val="390"/>
        </w:trPr>
        <w:tc>
          <w:tcPr>
            <w:tcW w:w="4395" w:type="dxa"/>
            <w:tcBorders>
              <w:top w:val="nil"/>
              <w:left w:val="single" w:sz="4" w:space="0" w:color="auto"/>
              <w:bottom w:val="single" w:sz="4" w:space="0" w:color="auto"/>
              <w:right w:val="single" w:sz="4" w:space="0" w:color="auto"/>
            </w:tcBorders>
            <w:shd w:val="clear" w:color="auto" w:fill="auto"/>
            <w:vAlign w:val="center"/>
            <w:hideMark/>
          </w:tcPr>
          <w:p w:rsidR="009C505E" w:rsidRPr="00A6456C" w:rsidRDefault="009C505E" w:rsidP="00407A7C">
            <w:pPr>
              <w:spacing w:line="216" w:lineRule="auto"/>
              <w:jc w:val="both"/>
              <w:rPr>
                <w:color w:val="000000" w:themeColor="text1"/>
                <w:sz w:val="16"/>
                <w:szCs w:val="16"/>
              </w:rPr>
            </w:pPr>
            <w:r w:rsidRPr="00A6456C">
              <w:rPr>
                <w:color w:val="000000" w:themeColor="text1"/>
                <w:sz w:val="16"/>
                <w:szCs w:val="16"/>
              </w:rPr>
              <w:t>на составление (изменение) списков кандидатов в присяжные заседатели федеральных судов общей юрисдикции в Российской Федерации</w:t>
            </w:r>
          </w:p>
        </w:tc>
        <w:tc>
          <w:tcPr>
            <w:tcW w:w="993" w:type="dxa"/>
            <w:tcBorders>
              <w:top w:val="nil"/>
              <w:left w:val="nil"/>
              <w:bottom w:val="single" w:sz="4" w:space="0" w:color="auto"/>
              <w:right w:val="single" w:sz="4" w:space="0" w:color="auto"/>
            </w:tcBorders>
            <w:shd w:val="clear" w:color="auto" w:fill="auto"/>
            <w:noWrap/>
            <w:vAlign w:val="center"/>
            <w:hideMark/>
          </w:tcPr>
          <w:p w:rsidR="009C505E" w:rsidRPr="00A6456C" w:rsidRDefault="009C505E" w:rsidP="00407A7C">
            <w:pPr>
              <w:ind w:left="-108"/>
              <w:jc w:val="right"/>
              <w:rPr>
                <w:color w:val="000000" w:themeColor="text1"/>
                <w:sz w:val="16"/>
                <w:szCs w:val="16"/>
              </w:rPr>
            </w:pPr>
            <w:r w:rsidRPr="00A6456C">
              <w:rPr>
                <w:color w:val="000000" w:themeColor="text1"/>
                <w:sz w:val="16"/>
                <w:szCs w:val="16"/>
              </w:rPr>
              <w:t>38,5</w:t>
            </w:r>
          </w:p>
        </w:tc>
        <w:tc>
          <w:tcPr>
            <w:tcW w:w="850" w:type="dxa"/>
            <w:tcBorders>
              <w:top w:val="nil"/>
              <w:left w:val="nil"/>
              <w:bottom w:val="single" w:sz="4" w:space="0" w:color="auto"/>
              <w:right w:val="single" w:sz="4" w:space="0" w:color="auto"/>
            </w:tcBorders>
            <w:shd w:val="clear" w:color="auto" w:fill="auto"/>
            <w:noWrap/>
            <w:vAlign w:val="center"/>
            <w:hideMark/>
          </w:tcPr>
          <w:p w:rsidR="009C505E" w:rsidRPr="00A6456C" w:rsidRDefault="009C505E" w:rsidP="00407A7C">
            <w:pPr>
              <w:ind w:left="-108"/>
              <w:jc w:val="right"/>
              <w:rPr>
                <w:color w:val="000000" w:themeColor="text1"/>
                <w:sz w:val="16"/>
                <w:szCs w:val="16"/>
              </w:rPr>
            </w:pPr>
            <w:r w:rsidRPr="00A6456C">
              <w:rPr>
                <w:color w:val="000000" w:themeColor="text1"/>
                <w:sz w:val="16"/>
                <w:szCs w:val="16"/>
              </w:rPr>
              <w:t>38,5</w:t>
            </w:r>
          </w:p>
        </w:tc>
        <w:tc>
          <w:tcPr>
            <w:tcW w:w="1020"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jc w:val="center"/>
              <w:rPr>
                <w:color w:val="000000" w:themeColor="text1"/>
                <w:sz w:val="16"/>
                <w:szCs w:val="16"/>
              </w:rPr>
            </w:pPr>
            <w:r w:rsidRPr="00A6456C">
              <w:rPr>
                <w:color w:val="000000" w:themeColor="text1"/>
                <w:sz w:val="16"/>
                <w:szCs w:val="16"/>
              </w:rPr>
              <w:t>100,0</w:t>
            </w:r>
          </w:p>
        </w:tc>
        <w:tc>
          <w:tcPr>
            <w:tcW w:w="965" w:type="dxa"/>
            <w:tcBorders>
              <w:top w:val="nil"/>
              <w:left w:val="nil"/>
              <w:bottom w:val="single" w:sz="4" w:space="0" w:color="auto"/>
              <w:right w:val="single" w:sz="4" w:space="0" w:color="auto"/>
            </w:tcBorders>
            <w:shd w:val="clear" w:color="auto" w:fill="auto"/>
            <w:noWrap/>
            <w:vAlign w:val="center"/>
            <w:hideMark/>
          </w:tcPr>
          <w:p w:rsidR="009C505E" w:rsidRPr="00A6456C" w:rsidRDefault="009C505E" w:rsidP="00407A7C">
            <w:pPr>
              <w:ind w:left="-136"/>
              <w:jc w:val="right"/>
              <w:rPr>
                <w:color w:val="000000" w:themeColor="text1"/>
                <w:sz w:val="16"/>
                <w:szCs w:val="16"/>
              </w:rPr>
            </w:pPr>
            <w:r w:rsidRPr="00A6456C">
              <w:rPr>
                <w:color w:val="000000" w:themeColor="text1"/>
                <w:sz w:val="16"/>
                <w:szCs w:val="16"/>
              </w:rPr>
              <w:t>-</w:t>
            </w:r>
          </w:p>
        </w:tc>
        <w:tc>
          <w:tcPr>
            <w:tcW w:w="992" w:type="dxa"/>
            <w:tcBorders>
              <w:top w:val="nil"/>
              <w:left w:val="nil"/>
              <w:bottom w:val="single" w:sz="4" w:space="0" w:color="auto"/>
              <w:right w:val="single" w:sz="4" w:space="0" w:color="auto"/>
            </w:tcBorders>
            <w:shd w:val="clear" w:color="auto" w:fill="auto"/>
            <w:noWrap/>
            <w:vAlign w:val="center"/>
            <w:hideMark/>
          </w:tcPr>
          <w:p w:rsidR="009C505E" w:rsidRPr="00A6456C" w:rsidRDefault="009C505E" w:rsidP="00407A7C">
            <w:pPr>
              <w:ind w:left="-108"/>
              <w:jc w:val="right"/>
              <w:rPr>
                <w:color w:val="000000" w:themeColor="text1"/>
                <w:sz w:val="16"/>
                <w:szCs w:val="16"/>
              </w:rPr>
            </w:pPr>
            <w:r w:rsidRPr="00A6456C">
              <w:rPr>
                <w:color w:val="000000" w:themeColor="text1"/>
                <w:sz w:val="16"/>
                <w:szCs w:val="16"/>
              </w:rPr>
              <w:t>-</w:t>
            </w:r>
          </w:p>
        </w:tc>
        <w:tc>
          <w:tcPr>
            <w:tcW w:w="992"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jc w:val="center"/>
              <w:rPr>
                <w:color w:val="000000" w:themeColor="text1"/>
                <w:sz w:val="16"/>
                <w:szCs w:val="16"/>
              </w:rPr>
            </w:pPr>
            <w:r w:rsidRPr="00A6456C">
              <w:rPr>
                <w:color w:val="000000" w:themeColor="text1"/>
                <w:sz w:val="16"/>
                <w:szCs w:val="16"/>
              </w:rPr>
              <w:t>-</w:t>
            </w:r>
          </w:p>
        </w:tc>
      </w:tr>
      <w:tr w:rsidR="009C505E" w:rsidRPr="00A6456C" w:rsidTr="00407A7C">
        <w:trPr>
          <w:trHeight w:val="240"/>
        </w:trPr>
        <w:tc>
          <w:tcPr>
            <w:tcW w:w="4395" w:type="dxa"/>
            <w:tcBorders>
              <w:top w:val="nil"/>
              <w:left w:val="single" w:sz="4" w:space="0" w:color="auto"/>
              <w:bottom w:val="single" w:sz="4" w:space="0" w:color="auto"/>
              <w:right w:val="single" w:sz="4" w:space="0" w:color="auto"/>
            </w:tcBorders>
            <w:shd w:val="clear" w:color="auto" w:fill="auto"/>
            <w:vAlign w:val="center"/>
            <w:hideMark/>
          </w:tcPr>
          <w:p w:rsidR="009C505E" w:rsidRPr="00A6456C" w:rsidRDefault="009C505E" w:rsidP="00407A7C">
            <w:pPr>
              <w:spacing w:line="216" w:lineRule="auto"/>
              <w:jc w:val="both"/>
              <w:rPr>
                <w:color w:val="000000" w:themeColor="text1"/>
                <w:sz w:val="16"/>
                <w:szCs w:val="16"/>
              </w:rPr>
            </w:pPr>
            <w:r w:rsidRPr="00A6456C">
              <w:rPr>
                <w:color w:val="000000" w:themeColor="text1"/>
                <w:sz w:val="16"/>
                <w:szCs w:val="16"/>
              </w:rPr>
              <w:t>на осуществление учета граждан в связи с переселением</w:t>
            </w:r>
          </w:p>
        </w:tc>
        <w:tc>
          <w:tcPr>
            <w:tcW w:w="993" w:type="dxa"/>
            <w:tcBorders>
              <w:top w:val="nil"/>
              <w:left w:val="nil"/>
              <w:bottom w:val="single" w:sz="4" w:space="0" w:color="auto"/>
              <w:right w:val="single" w:sz="4" w:space="0" w:color="auto"/>
            </w:tcBorders>
            <w:shd w:val="clear" w:color="auto" w:fill="auto"/>
            <w:noWrap/>
            <w:vAlign w:val="center"/>
            <w:hideMark/>
          </w:tcPr>
          <w:p w:rsidR="009C505E" w:rsidRPr="00A6456C" w:rsidRDefault="009C505E" w:rsidP="00407A7C">
            <w:pPr>
              <w:ind w:left="-108"/>
              <w:jc w:val="right"/>
              <w:rPr>
                <w:color w:val="000000" w:themeColor="text1"/>
                <w:sz w:val="16"/>
                <w:szCs w:val="16"/>
              </w:rPr>
            </w:pPr>
            <w:r w:rsidRPr="00A6456C">
              <w:rPr>
                <w:color w:val="000000" w:themeColor="text1"/>
                <w:sz w:val="16"/>
                <w:szCs w:val="16"/>
              </w:rPr>
              <w:t>193,4</w:t>
            </w:r>
          </w:p>
        </w:tc>
        <w:tc>
          <w:tcPr>
            <w:tcW w:w="850" w:type="dxa"/>
            <w:tcBorders>
              <w:top w:val="nil"/>
              <w:left w:val="nil"/>
              <w:bottom w:val="single" w:sz="4" w:space="0" w:color="auto"/>
              <w:right w:val="single" w:sz="4" w:space="0" w:color="auto"/>
            </w:tcBorders>
            <w:shd w:val="clear" w:color="auto" w:fill="auto"/>
            <w:noWrap/>
            <w:vAlign w:val="center"/>
            <w:hideMark/>
          </w:tcPr>
          <w:p w:rsidR="009C505E" w:rsidRPr="00A6456C" w:rsidRDefault="009C505E" w:rsidP="00407A7C">
            <w:pPr>
              <w:ind w:left="-108"/>
              <w:jc w:val="right"/>
              <w:rPr>
                <w:color w:val="000000" w:themeColor="text1"/>
                <w:sz w:val="16"/>
                <w:szCs w:val="16"/>
              </w:rPr>
            </w:pPr>
            <w:r w:rsidRPr="00A6456C">
              <w:rPr>
                <w:color w:val="000000" w:themeColor="text1"/>
                <w:sz w:val="16"/>
                <w:szCs w:val="16"/>
              </w:rPr>
              <w:t>193,4</w:t>
            </w:r>
          </w:p>
        </w:tc>
        <w:tc>
          <w:tcPr>
            <w:tcW w:w="1020"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jc w:val="center"/>
              <w:rPr>
                <w:color w:val="000000" w:themeColor="text1"/>
                <w:sz w:val="16"/>
                <w:szCs w:val="16"/>
              </w:rPr>
            </w:pPr>
            <w:r w:rsidRPr="00A6456C">
              <w:rPr>
                <w:color w:val="000000" w:themeColor="text1"/>
                <w:sz w:val="16"/>
                <w:szCs w:val="16"/>
              </w:rPr>
              <w:t>100,0</w:t>
            </w:r>
          </w:p>
        </w:tc>
        <w:tc>
          <w:tcPr>
            <w:tcW w:w="965" w:type="dxa"/>
            <w:tcBorders>
              <w:top w:val="nil"/>
              <w:left w:val="nil"/>
              <w:bottom w:val="single" w:sz="4" w:space="0" w:color="auto"/>
              <w:right w:val="single" w:sz="4" w:space="0" w:color="auto"/>
            </w:tcBorders>
            <w:shd w:val="clear" w:color="auto" w:fill="auto"/>
            <w:noWrap/>
            <w:vAlign w:val="center"/>
            <w:hideMark/>
          </w:tcPr>
          <w:p w:rsidR="009C505E" w:rsidRPr="00A6456C" w:rsidRDefault="009C505E" w:rsidP="00407A7C">
            <w:pPr>
              <w:ind w:left="-136"/>
              <w:jc w:val="right"/>
              <w:rPr>
                <w:color w:val="000000" w:themeColor="text1"/>
                <w:sz w:val="16"/>
                <w:szCs w:val="16"/>
              </w:rPr>
            </w:pPr>
            <w:r w:rsidRPr="00A6456C">
              <w:rPr>
                <w:color w:val="000000" w:themeColor="text1"/>
                <w:sz w:val="16"/>
                <w:szCs w:val="16"/>
              </w:rPr>
              <w:t>189,4</w:t>
            </w:r>
          </w:p>
        </w:tc>
        <w:tc>
          <w:tcPr>
            <w:tcW w:w="992" w:type="dxa"/>
            <w:tcBorders>
              <w:top w:val="nil"/>
              <w:left w:val="nil"/>
              <w:bottom w:val="single" w:sz="4" w:space="0" w:color="auto"/>
              <w:right w:val="single" w:sz="4" w:space="0" w:color="auto"/>
            </w:tcBorders>
            <w:shd w:val="clear" w:color="auto" w:fill="auto"/>
            <w:noWrap/>
            <w:vAlign w:val="center"/>
            <w:hideMark/>
          </w:tcPr>
          <w:p w:rsidR="009C505E" w:rsidRPr="00A6456C" w:rsidRDefault="009C505E" w:rsidP="00407A7C">
            <w:pPr>
              <w:ind w:left="-108"/>
              <w:jc w:val="right"/>
              <w:rPr>
                <w:color w:val="000000" w:themeColor="text1"/>
                <w:sz w:val="16"/>
                <w:szCs w:val="16"/>
              </w:rPr>
            </w:pPr>
            <w:r w:rsidRPr="00A6456C">
              <w:rPr>
                <w:color w:val="000000" w:themeColor="text1"/>
                <w:sz w:val="16"/>
                <w:szCs w:val="16"/>
              </w:rPr>
              <w:t>189,3</w:t>
            </w:r>
          </w:p>
        </w:tc>
        <w:tc>
          <w:tcPr>
            <w:tcW w:w="992"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jc w:val="center"/>
              <w:rPr>
                <w:color w:val="000000" w:themeColor="text1"/>
                <w:sz w:val="16"/>
                <w:szCs w:val="16"/>
              </w:rPr>
            </w:pPr>
            <w:r w:rsidRPr="00A6456C">
              <w:rPr>
                <w:color w:val="000000" w:themeColor="text1"/>
                <w:sz w:val="16"/>
                <w:szCs w:val="16"/>
              </w:rPr>
              <w:t>99,9</w:t>
            </w:r>
          </w:p>
        </w:tc>
      </w:tr>
      <w:tr w:rsidR="009C505E" w:rsidRPr="00A6456C" w:rsidTr="00407A7C">
        <w:trPr>
          <w:trHeight w:val="270"/>
        </w:trPr>
        <w:tc>
          <w:tcPr>
            <w:tcW w:w="4395" w:type="dxa"/>
            <w:tcBorders>
              <w:top w:val="nil"/>
              <w:left w:val="single" w:sz="4" w:space="0" w:color="auto"/>
              <w:bottom w:val="single" w:sz="4" w:space="0" w:color="auto"/>
              <w:right w:val="single" w:sz="4" w:space="0" w:color="auto"/>
            </w:tcBorders>
            <w:shd w:val="clear" w:color="auto" w:fill="auto"/>
            <w:vAlign w:val="center"/>
            <w:hideMark/>
          </w:tcPr>
          <w:p w:rsidR="009C505E" w:rsidRPr="00A6456C" w:rsidRDefault="009C505E" w:rsidP="00407A7C">
            <w:pPr>
              <w:spacing w:line="216" w:lineRule="auto"/>
              <w:jc w:val="both"/>
              <w:rPr>
                <w:color w:val="000000" w:themeColor="text1"/>
                <w:sz w:val="16"/>
                <w:szCs w:val="16"/>
              </w:rPr>
            </w:pPr>
            <w:r w:rsidRPr="00A6456C">
              <w:rPr>
                <w:color w:val="000000" w:themeColor="text1"/>
                <w:sz w:val="16"/>
                <w:szCs w:val="16"/>
              </w:rPr>
              <w:t>на обеспечение деятельности административных комиссий</w:t>
            </w:r>
          </w:p>
        </w:tc>
        <w:tc>
          <w:tcPr>
            <w:tcW w:w="993" w:type="dxa"/>
            <w:tcBorders>
              <w:top w:val="nil"/>
              <w:left w:val="nil"/>
              <w:bottom w:val="single" w:sz="4" w:space="0" w:color="auto"/>
              <w:right w:val="single" w:sz="4" w:space="0" w:color="auto"/>
            </w:tcBorders>
            <w:shd w:val="clear" w:color="auto" w:fill="auto"/>
            <w:noWrap/>
            <w:vAlign w:val="center"/>
            <w:hideMark/>
          </w:tcPr>
          <w:p w:rsidR="009C505E" w:rsidRPr="00A6456C" w:rsidRDefault="009C505E" w:rsidP="00407A7C">
            <w:pPr>
              <w:ind w:left="-108"/>
              <w:jc w:val="right"/>
              <w:rPr>
                <w:color w:val="000000" w:themeColor="text1"/>
                <w:sz w:val="16"/>
                <w:szCs w:val="16"/>
              </w:rPr>
            </w:pPr>
            <w:r w:rsidRPr="00A6456C">
              <w:rPr>
                <w:color w:val="000000" w:themeColor="text1"/>
                <w:sz w:val="16"/>
                <w:szCs w:val="16"/>
              </w:rPr>
              <w:t>104,3</w:t>
            </w:r>
          </w:p>
        </w:tc>
        <w:tc>
          <w:tcPr>
            <w:tcW w:w="850" w:type="dxa"/>
            <w:tcBorders>
              <w:top w:val="nil"/>
              <w:left w:val="nil"/>
              <w:bottom w:val="single" w:sz="4" w:space="0" w:color="auto"/>
              <w:right w:val="single" w:sz="4" w:space="0" w:color="auto"/>
            </w:tcBorders>
            <w:shd w:val="clear" w:color="auto" w:fill="auto"/>
            <w:noWrap/>
            <w:vAlign w:val="center"/>
            <w:hideMark/>
          </w:tcPr>
          <w:p w:rsidR="009C505E" w:rsidRPr="00A6456C" w:rsidRDefault="009C505E" w:rsidP="00407A7C">
            <w:pPr>
              <w:ind w:left="-108"/>
              <w:jc w:val="right"/>
              <w:rPr>
                <w:color w:val="000000" w:themeColor="text1"/>
                <w:sz w:val="16"/>
                <w:szCs w:val="16"/>
              </w:rPr>
            </w:pPr>
            <w:r w:rsidRPr="00A6456C">
              <w:rPr>
                <w:color w:val="000000" w:themeColor="text1"/>
                <w:sz w:val="16"/>
                <w:szCs w:val="16"/>
              </w:rPr>
              <w:t>104,3</w:t>
            </w:r>
          </w:p>
        </w:tc>
        <w:tc>
          <w:tcPr>
            <w:tcW w:w="1020"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jc w:val="center"/>
              <w:rPr>
                <w:color w:val="000000" w:themeColor="text1"/>
                <w:sz w:val="16"/>
                <w:szCs w:val="16"/>
              </w:rPr>
            </w:pPr>
            <w:r w:rsidRPr="00A6456C">
              <w:rPr>
                <w:color w:val="000000" w:themeColor="text1"/>
                <w:sz w:val="16"/>
                <w:szCs w:val="16"/>
              </w:rPr>
              <w:t>100,0</w:t>
            </w:r>
          </w:p>
        </w:tc>
        <w:tc>
          <w:tcPr>
            <w:tcW w:w="965" w:type="dxa"/>
            <w:tcBorders>
              <w:top w:val="nil"/>
              <w:left w:val="nil"/>
              <w:bottom w:val="single" w:sz="4" w:space="0" w:color="auto"/>
              <w:right w:val="single" w:sz="4" w:space="0" w:color="auto"/>
            </w:tcBorders>
            <w:shd w:val="clear" w:color="auto" w:fill="auto"/>
            <w:noWrap/>
            <w:vAlign w:val="center"/>
            <w:hideMark/>
          </w:tcPr>
          <w:p w:rsidR="009C505E" w:rsidRPr="00A6456C" w:rsidRDefault="009C505E" w:rsidP="00407A7C">
            <w:pPr>
              <w:ind w:left="-136"/>
              <w:jc w:val="right"/>
              <w:rPr>
                <w:color w:val="000000" w:themeColor="text1"/>
                <w:sz w:val="16"/>
                <w:szCs w:val="16"/>
              </w:rPr>
            </w:pPr>
            <w:r w:rsidRPr="00A6456C">
              <w:rPr>
                <w:color w:val="000000" w:themeColor="text1"/>
                <w:sz w:val="16"/>
                <w:szCs w:val="16"/>
              </w:rPr>
              <w:t>108,2</w:t>
            </w:r>
          </w:p>
        </w:tc>
        <w:tc>
          <w:tcPr>
            <w:tcW w:w="992" w:type="dxa"/>
            <w:tcBorders>
              <w:top w:val="nil"/>
              <w:left w:val="nil"/>
              <w:bottom w:val="single" w:sz="4" w:space="0" w:color="auto"/>
              <w:right w:val="single" w:sz="4" w:space="0" w:color="auto"/>
            </w:tcBorders>
            <w:shd w:val="clear" w:color="auto" w:fill="auto"/>
            <w:noWrap/>
            <w:vAlign w:val="center"/>
            <w:hideMark/>
          </w:tcPr>
          <w:p w:rsidR="009C505E" w:rsidRPr="00A6456C" w:rsidRDefault="009C505E" w:rsidP="00407A7C">
            <w:pPr>
              <w:ind w:left="-108"/>
              <w:jc w:val="right"/>
              <w:rPr>
                <w:color w:val="000000" w:themeColor="text1"/>
                <w:sz w:val="16"/>
                <w:szCs w:val="16"/>
              </w:rPr>
            </w:pPr>
            <w:r w:rsidRPr="00A6456C">
              <w:rPr>
                <w:color w:val="000000" w:themeColor="text1"/>
                <w:sz w:val="16"/>
                <w:szCs w:val="16"/>
              </w:rPr>
              <w:t>108,2</w:t>
            </w:r>
          </w:p>
        </w:tc>
        <w:tc>
          <w:tcPr>
            <w:tcW w:w="992"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jc w:val="center"/>
              <w:rPr>
                <w:color w:val="000000" w:themeColor="text1"/>
                <w:sz w:val="16"/>
                <w:szCs w:val="16"/>
              </w:rPr>
            </w:pPr>
            <w:r w:rsidRPr="00A6456C">
              <w:rPr>
                <w:color w:val="000000" w:themeColor="text1"/>
                <w:sz w:val="16"/>
                <w:szCs w:val="16"/>
              </w:rPr>
              <w:t>100,0</w:t>
            </w:r>
          </w:p>
        </w:tc>
      </w:tr>
      <w:tr w:rsidR="009C505E" w:rsidRPr="00A6456C" w:rsidTr="00407A7C">
        <w:trPr>
          <w:trHeight w:val="285"/>
        </w:trPr>
        <w:tc>
          <w:tcPr>
            <w:tcW w:w="4395" w:type="dxa"/>
            <w:tcBorders>
              <w:top w:val="nil"/>
              <w:left w:val="single" w:sz="4" w:space="0" w:color="auto"/>
              <w:bottom w:val="single" w:sz="4" w:space="0" w:color="auto"/>
              <w:right w:val="single" w:sz="4" w:space="0" w:color="auto"/>
            </w:tcBorders>
            <w:shd w:val="clear" w:color="auto" w:fill="auto"/>
            <w:vAlign w:val="center"/>
            <w:hideMark/>
          </w:tcPr>
          <w:p w:rsidR="009C505E" w:rsidRPr="00A6456C" w:rsidRDefault="009C505E" w:rsidP="00407A7C">
            <w:pPr>
              <w:spacing w:line="216" w:lineRule="auto"/>
              <w:jc w:val="both"/>
              <w:rPr>
                <w:color w:val="000000" w:themeColor="text1"/>
                <w:sz w:val="16"/>
                <w:szCs w:val="16"/>
              </w:rPr>
            </w:pPr>
            <w:r w:rsidRPr="00A6456C">
              <w:rPr>
                <w:color w:val="000000" w:themeColor="text1"/>
                <w:sz w:val="16"/>
                <w:szCs w:val="16"/>
              </w:rPr>
              <w:t>на подготовку и проведение Всероссийской сельскохозяйственной переписи</w:t>
            </w:r>
          </w:p>
        </w:tc>
        <w:tc>
          <w:tcPr>
            <w:tcW w:w="993" w:type="dxa"/>
            <w:tcBorders>
              <w:top w:val="nil"/>
              <w:left w:val="nil"/>
              <w:bottom w:val="single" w:sz="4" w:space="0" w:color="auto"/>
              <w:right w:val="single" w:sz="4" w:space="0" w:color="auto"/>
            </w:tcBorders>
            <w:shd w:val="clear" w:color="auto" w:fill="auto"/>
            <w:noWrap/>
            <w:vAlign w:val="center"/>
            <w:hideMark/>
          </w:tcPr>
          <w:p w:rsidR="009C505E" w:rsidRPr="00A6456C" w:rsidRDefault="009C505E" w:rsidP="00407A7C">
            <w:pPr>
              <w:ind w:left="-108"/>
              <w:jc w:val="right"/>
              <w:rPr>
                <w:color w:val="000000" w:themeColor="text1"/>
                <w:sz w:val="16"/>
                <w:szCs w:val="16"/>
              </w:rPr>
            </w:pPr>
            <w:r w:rsidRPr="00A6456C">
              <w:rPr>
                <w:color w:val="000000" w:themeColor="text1"/>
                <w:sz w:val="16"/>
                <w:szCs w:val="16"/>
              </w:rPr>
              <w:t>1 127,1</w:t>
            </w:r>
          </w:p>
        </w:tc>
        <w:tc>
          <w:tcPr>
            <w:tcW w:w="850" w:type="dxa"/>
            <w:tcBorders>
              <w:top w:val="nil"/>
              <w:left w:val="nil"/>
              <w:bottom w:val="single" w:sz="4" w:space="0" w:color="auto"/>
              <w:right w:val="single" w:sz="4" w:space="0" w:color="auto"/>
            </w:tcBorders>
            <w:shd w:val="clear" w:color="auto" w:fill="auto"/>
            <w:noWrap/>
            <w:vAlign w:val="center"/>
            <w:hideMark/>
          </w:tcPr>
          <w:p w:rsidR="009C505E" w:rsidRPr="00A6456C" w:rsidRDefault="009C505E" w:rsidP="00407A7C">
            <w:pPr>
              <w:ind w:left="-108"/>
              <w:jc w:val="right"/>
              <w:rPr>
                <w:color w:val="000000" w:themeColor="text1"/>
                <w:sz w:val="16"/>
                <w:szCs w:val="16"/>
              </w:rPr>
            </w:pPr>
            <w:r w:rsidRPr="00A6456C">
              <w:rPr>
                <w:color w:val="000000" w:themeColor="text1"/>
                <w:sz w:val="16"/>
                <w:szCs w:val="16"/>
              </w:rPr>
              <w:t>-</w:t>
            </w:r>
          </w:p>
        </w:tc>
        <w:tc>
          <w:tcPr>
            <w:tcW w:w="1020"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jc w:val="center"/>
              <w:rPr>
                <w:color w:val="000000" w:themeColor="text1"/>
                <w:sz w:val="16"/>
                <w:szCs w:val="16"/>
              </w:rPr>
            </w:pPr>
            <w:r w:rsidRPr="00A6456C">
              <w:rPr>
                <w:color w:val="000000" w:themeColor="text1"/>
                <w:sz w:val="16"/>
                <w:szCs w:val="16"/>
              </w:rPr>
              <w:t>-</w:t>
            </w:r>
          </w:p>
        </w:tc>
        <w:tc>
          <w:tcPr>
            <w:tcW w:w="965" w:type="dxa"/>
            <w:tcBorders>
              <w:top w:val="nil"/>
              <w:left w:val="nil"/>
              <w:bottom w:val="single" w:sz="4" w:space="0" w:color="auto"/>
              <w:right w:val="single" w:sz="4" w:space="0" w:color="auto"/>
            </w:tcBorders>
            <w:shd w:val="clear" w:color="auto" w:fill="auto"/>
            <w:noWrap/>
            <w:vAlign w:val="center"/>
            <w:hideMark/>
          </w:tcPr>
          <w:p w:rsidR="009C505E" w:rsidRPr="00A6456C" w:rsidRDefault="009C505E" w:rsidP="00407A7C">
            <w:pPr>
              <w:ind w:left="-136"/>
              <w:jc w:val="right"/>
              <w:rPr>
                <w:color w:val="000000" w:themeColor="text1"/>
                <w:sz w:val="16"/>
                <w:szCs w:val="16"/>
              </w:rPr>
            </w:pPr>
            <w:r w:rsidRPr="00A6456C">
              <w:rPr>
                <w:color w:val="000000" w:themeColor="text1"/>
                <w:sz w:val="16"/>
                <w:szCs w:val="16"/>
              </w:rPr>
              <w:t>-</w:t>
            </w:r>
          </w:p>
        </w:tc>
        <w:tc>
          <w:tcPr>
            <w:tcW w:w="992" w:type="dxa"/>
            <w:tcBorders>
              <w:top w:val="nil"/>
              <w:left w:val="nil"/>
              <w:bottom w:val="single" w:sz="4" w:space="0" w:color="auto"/>
              <w:right w:val="single" w:sz="4" w:space="0" w:color="auto"/>
            </w:tcBorders>
            <w:shd w:val="clear" w:color="auto" w:fill="auto"/>
            <w:noWrap/>
            <w:vAlign w:val="center"/>
            <w:hideMark/>
          </w:tcPr>
          <w:p w:rsidR="009C505E" w:rsidRPr="00A6456C" w:rsidRDefault="009C505E" w:rsidP="00407A7C">
            <w:pPr>
              <w:ind w:left="-108"/>
              <w:jc w:val="right"/>
              <w:rPr>
                <w:color w:val="000000" w:themeColor="text1"/>
                <w:sz w:val="16"/>
                <w:szCs w:val="16"/>
              </w:rPr>
            </w:pPr>
            <w:r w:rsidRPr="00A6456C">
              <w:rPr>
                <w:color w:val="000000" w:themeColor="text1"/>
                <w:sz w:val="16"/>
                <w:szCs w:val="16"/>
              </w:rPr>
              <w:t>-</w:t>
            </w:r>
          </w:p>
        </w:tc>
        <w:tc>
          <w:tcPr>
            <w:tcW w:w="992"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jc w:val="center"/>
              <w:rPr>
                <w:color w:val="000000" w:themeColor="text1"/>
                <w:sz w:val="16"/>
                <w:szCs w:val="16"/>
              </w:rPr>
            </w:pPr>
            <w:r w:rsidRPr="00A6456C">
              <w:rPr>
                <w:color w:val="000000" w:themeColor="text1"/>
                <w:sz w:val="16"/>
                <w:szCs w:val="16"/>
              </w:rPr>
              <w:t>-</w:t>
            </w:r>
          </w:p>
        </w:tc>
      </w:tr>
      <w:tr w:rsidR="009C505E" w:rsidRPr="00A6456C" w:rsidTr="00407A7C">
        <w:trPr>
          <w:trHeight w:val="450"/>
        </w:trPr>
        <w:tc>
          <w:tcPr>
            <w:tcW w:w="4395" w:type="dxa"/>
            <w:tcBorders>
              <w:top w:val="nil"/>
              <w:left w:val="single" w:sz="4" w:space="0" w:color="auto"/>
              <w:bottom w:val="single" w:sz="4" w:space="0" w:color="auto"/>
              <w:right w:val="single" w:sz="4" w:space="0" w:color="auto"/>
            </w:tcBorders>
            <w:shd w:val="clear" w:color="auto" w:fill="auto"/>
            <w:vAlign w:val="center"/>
            <w:hideMark/>
          </w:tcPr>
          <w:p w:rsidR="009C505E" w:rsidRPr="00A6456C" w:rsidRDefault="009C505E" w:rsidP="00407A7C">
            <w:pPr>
              <w:spacing w:line="216" w:lineRule="auto"/>
              <w:jc w:val="both"/>
              <w:rPr>
                <w:color w:val="000000" w:themeColor="text1"/>
                <w:sz w:val="16"/>
                <w:szCs w:val="16"/>
              </w:rPr>
            </w:pPr>
            <w:r w:rsidRPr="00A6456C">
              <w:rPr>
                <w:color w:val="000000" w:themeColor="text1"/>
                <w:sz w:val="16"/>
                <w:szCs w:val="16"/>
              </w:rPr>
              <w:t>на организацию проведения мероприятий по отлову и содержанию безнадзорных животных</w:t>
            </w:r>
          </w:p>
        </w:tc>
        <w:tc>
          <w:tcPr>
            <w:tcW w:w="993" w:type="dxa"/>
            <w:tcBorders>
              <w:top w:val="nil"/>
              <w:left w:val="nil"/>
              <w:bottom w:val="single" w:sz="4" w:space="0" w:color="auto"/>
              <w:right w:val="single" w:sz="4" w:space="0" w:color="auto"/>
            </w:tcBorders>
            <w:shd w:val="clear" w:color="auto" w:fill="auto"/>
            <w:noWrap/>
            <w:vAlign w:val="center"/>
            <w:hideMark/>
          </w:tcPr>
          <w:p w:rsidR="009C505E" w:rsidRPr="00A6456C" w:rsidRDefault="009C505E" w:rsidP="00407A7C">
            <w:pPr>
              <w:ind w:left="-108"/>
              <w:jc w:val="right"/>
              <w:rPr>
                <w:color w:val="000000" w:themeColor="text1"/>
                <w:sz w:val="16"/>
                <w:szCs w:val="16"/>
              </w:rPr>
            </w:pPr>
            <w:r w:rsidRPr="00A6456C">
              <w:rPr>
                <w:color w:val="000000" w:themeColor="text1"/>
                <w:sz w:val="16"/>
                <w:szCs w:val="16"/>
              </w:rPr>
              <w:t>963,0</w:t>
            </w:r>
          </w:p>
        </w:tc>
        <w:tc>
          <w:tcPr>
            <w:tcW w:w="850" w:type="dxa"/>
            <w:tcBorders>
              <w:top w:val="nil"/>
              <w:left w:val="nil"/>
              <w:bottom w:val="single" w:sz="4" w:space="0" w:color="auto"/>
              <w:right w:val="single" w:sz="4" w:space="0" w:color="auto"/>
            </w:tcBorders>
            <w:shd w:val="clear" w:color="auto" w:fill="auto"/>
            <w:noWrap/>
            <w:vAlign w:val="center"/>
            <w:hideMark/>
          </w:tcPr>
          <w:p w:rsidR="009C505E" w:rsidRPr="00A6456C" w:rsidRDefault="009C505E" w:rsidP="00407A7C">
            <w:pPr>
              <w:ind w:left="-108"/>
              <w:jc w:val="right"/>
              <w:rPr>
                <w:color w:val="000000" w:themeColor="text1"/>
                <w:sz w:val="16"/>
                <w:szCs w:val="16"/>
              </w:rPr>
            </w:pPr>
            <w:r w:rsidRPr="00A6456C">
              <w:rPr>
                <w:color w:val="000000" w:themeColor="text1"/>
                <w:sz w:val="16"/>
                <w:szCs w:val="16"/>
              </w:rPr>
              <w:t>-</w:t>
            </w:r>
          </w:p>
        </w:tc>
        <w:tc>
          <w:tcPr>
            <w:tcW w:w="1020"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jc w:val="center"/>
              <w:rPr>
                <w:color w:val="000000" w:themeColor="text1"/>
                <w:sz w:val="16"/>
                <w:szCs w:val="16"/>
              </w:rPr>
            </w:pPr>
            <w:r w:rsidRPr="00A6456C">
              <w:rPr>
                <w:color w:val="000000" w:themeColor="text1"/>
                <w:sz w:val="16"/>
                <w:szCs w:val="16"/>
              </w:rPr>
              <w:t>-</w:t>
            </w:r>
          </w:p>
        </w:tc>
        <w:tc>
          <w:tcPr>
            <w:tcW w:w="965" w:type="dxa"/>
            <w:tcBorders>
              <w:top w:val="nil"/>
              <w:left w:val="nil"/>
              <w:bottom w:val="single" w:sz="4" w:space="0" w:color="auto"/>
              <w:right w:val="single" w:sz="4" w:space="0" w:color="auto"/>
            </w:tcBorders>
            <w:shd w:val="clear" w:color="auto" w:fill="auto"/>
            <w:noWrap/>
            <w:vAlign w:val="center"/>
            <w:hideMark/>
          </w:tcPr>
          <w:p w:rsidR="009C505E" w:rsidRPr="00A6456C" w:rsidRDefault="009C505E" w:rsidP="00407A7C">
            <w:pPr>
              <w:ind w:left="-136"/>
              <w:jc w:val="right"/>
              <w:rPr>
                <w:color w:val="000000" w:themeColor="text1"/>
                <w:sz w:val="16"/>
                <w:szCs w:val="16"/>
              </w:rPr>
            </w:pPr>
            <w:r w:rsidRPr="00A6456C">
              <w:rPr>
                <w:color w:val="000000" w:themeColor="text1"/>
                <w:sz w:val="16"/>
                <w:szCs w:val="16"/>
              </w:rPr>
              <w:t>-</w:t>
            </w:r>
          </w:p>
        </w:tc>
        <w:tc>
          <w:tcPr>
            <w:tcW w:w="992" w:type="dxa"/>
            <w:tcBorders>
              <w:top w:val="nil"/>
              <w:left w:val="nil"/>
              <w:bottom w:val="single" w:sz="4" w:space="0" w:color="auto"/>
              <w:right w:val="single" w:sz="4" w:space="0" w:color="auto"/>
            </w:tcBorders>
            <w:shd w:val="clear" w:color="auto" w:fill="auto"/>
            <w:noWrap/>
            <w:vAlign w:val="center"/>
            <w:hideMark/>
          </w:tcPr>
          <w:p w:rsidR="009C505E" w:rsidRPr="00A6456C" w:rsidRDefault="009C505E" w:rsidP="00407A7C">
            <w:pPr>
              <w:ind w:left="-108"/>
              <w:jc w:val="right"/>
              <w:rPr>
                <w:color w:val="000000" w:themeColor="text1"/>
                <w:sz w:val="16"/>
                <w:szCs w:val="16"/>
              </w:rPr>
            </w:pPr>
            <w:r w:rsidRPr="00A6456C">
              <w:rPr>
                <w:color w:val="000000" w:themeColor="text1"/>
                <w:sz w:val="16"/>
                <w:szCs w:val="16"/>
              </w:rPr>
              <w:t>-</w:t>
            </w:r>
          </w:p>
        </w:tc>
        <w:tc>
          <w:tcPr>
            <w:tcW w:w="992"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jc w:val="center"/>
              <w:rPr>
                <w:color w:val="000000" w:themeColor="text1"/>
                <w:sz w:val="16"/>
                <w:szCs w:val="16"/>
              </w:rPr>
            </w:pPr>
            <w:r w:rsidRPr="00A6456C">
              <w:rPr>
                <w:color w:val="000000" w:themeColor="text1"/>
                <w:sz w:val="16"/>
                <w:szCs w:val="16"/>
              </w:rPr>
              <w:t>-</w:t>
            </w:r>
          </w:p>
        </w:tc>
      </w:tr>
      <w:tr w:rsidR="009C505E" w:rsidRPr="00A6456C" w:rsidTr="00407A7C">
        <w:trPr>
          <w:trHeight w:val="255"/>
        </w:trPr>
        <w:tc>
          <w:tcPr>
            <w:tcW w:w="4395" w:type="dxa"/>
            <w:tcBorders>
              <w:top w:val="nil"/>
              <w:left w:val="single" w:sz="4" w:space="0" w:color="auto"/>
              <w:bottom w:val="single" w:sz="4" w:space="0" w:color="auto"/>
              <w:right w:val="single" w:sz="4" w:space="0" w:color="auto"/>
            </w:tcBorders>
            <w:shd w:val="clear" w:color="auto" w:fill="auto"/>
            <w:vAlign w:val="center"/>
            <w:hideMark/>
          </w:tcPr>
          <w:p w:rsidR="009C505E" w:rsidRPr="00A6456C" w:rsidRDefault="009C505E" w:rsidP="00407A7C">
            <w:pPr>
              <w:spacing w:line="216" w:lineRule="auto"/>
              <w:jc w:val="both"/>
              <w:rPr>
                <w:color w:val="000000" w:themeColor="text1"/>
                <w:sz w:val="16"/>
                <w:szCs w:val="16"/>
              </w:rPr>
            </w:pPr>
            <w:r w:rsidRPr="00A6456C">
              <w:rPr>
                <w:color w:val="000000" w:themeColor="text1"/>
                <w:sz w:val="16"/>
                <w:szCs w:val="16"/>
              </w:rPr>
              <w:t>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993" w:type="dxa"/>
            <w:tcBorders>
              <w:top w:val="nil"/>
              <w:left w:val="nil"/>
              <w:bottom w:val="single" w:sz="4" w:space="0" w:color="auto"/>
              <w:right w:val="single" w:sz="4" w:space="0" w:color="auto"/>
            </w:tcBorders>
            <w:shd w:val="clear" w:color="auto" w:fill="auto"/>
            <w:noWrap/>
            <w:vAlign w:val="center"/>
            <w:hideMark/>
          </w:tcPr>
          <w:p w:rsidR="009C505E" w:rsidRPr="00A6456C" w:rsidRDefault="009C505E" w:rsidP="00407A7C">
            <w:pPr>
              <w:ind w:left="-108"/>
              <w:jc w:val="right"/>
              <w:rPr>
                <w:color w:val="000000" w:themeColor="text1"/>
                <w:sz w:val="16"/>
                <w:szCs w:val="16"/>
              </w:rPr>
            </w:pPr>
            <w:r w:rsidRPr="00A6456C">
              <w:rPr>
                <w:color w:val="000000" w:themeColor="text1"/>
                <w:sz w:val="16"/>
                <w:szCs w:val="16"/>
              </w:rPr>
              <w:t>-</w:t>
            </w:r>
          </w:p>
        </w:tc>
        <w:tc>
          <w:tcPr>
            <w:tcW w:w="850" w:type="dxa"/>
            <w:tcBorders>
              <w:top w:val="nil"/>
              <w:left w:val="nil"/>
              <w:bottom w:val="single" w:sz="4" w:space="0" w:color="auto"/>
              <w:right w:val="single" w:sz="4" w:space="0" w:color="auto"/>
            </w:tcBorders>
            <w:shd w:val="clear" w:color="auto" w:fill="auto"/>
            <w:noWrap/>
            <w:vAlign w:val="center"/>
            <w:hideMark/>
          </w:tcPr>
          <w:p w:rsidR="009C505E" w:rsidRPr="00A6456C" w:rsidRDefault="009C505E" w:rsidP="00407A7C">
            <w:pPr>
              <w:ind w:left="-108"/>
              <w:jc w:val="right"/>
              <w:rPr>
                <w:color w:val="000000" w:themeColor="text1"/>
                <w:sz w:val="16"/>
                <w:szCs w:val="16"/>
              </w:rPr>
            </w:pPr>
            <w:r w:rsidRPr="00A6456C">
              <w:rPr>
                <w:color w:val="000000" w:themeColor="text1"/>
                <w:sz w:val="16"/>
                <w:szCs w:val="16"/>
              </w:rPr>
              <w:t>-</w:t>
            </w:r>
          </w:p>
        </w:tc>
        <w:tc>
          <w:tcPr>
            <w:tcW w:w="1020"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jc w:val="center"/>
              <w:rPr>
                <w:color w:val="000000" w:themeColor="text1"/>
                <w:sz w:val="16"/>
                <w:szCs w:val="16"/>
              </w:rPr>
            </w:pPr>
            <w:r w:rsidRPr="00A6456C">
              <w:rPr>
                <w:color w:val="000000" w:themeColor="text1"/>
                <w:sz w:val="16"/>
                <w:szCs w:val="16"/>
              </w:rPr>
              <w:t>-</w:t>
            </w:r>
          </w:p>
        </w:tc>
        <w:tc>
          <w:tcPr>
            <w:tcW w:w="965" w:type="dxa"/>
            <w:tcBorders>
              <w:top w:val="nil"/>
              <w:left w:val="nil"/>
              <w:bottom w:val="single" w:sz="4" w:space="0" w:color="auto"/>
              <w:right w:val="single" w:sz="4" w:space="0" w:color="auto"/>
            </w:tcBorders>
            <w:shd w:val="clear" w:color="auto" w:fill="auto"/>
            <w:noWrap/>
            <w:vAlign w:val="center"/>
            <w:hideMark/>
          </w:tcPr>
          <w:p w:rsidR="009C505E" w:rsidRPr="00A6456C" w:rsidRDefault="009C505E" w:rsidP="00407A7C">
            <w:pPr>
              <w:ind w:left="-136"/>
              <w:jc w:val="right"/>
              <w:rPr>
                <w:color w:val="000000" w:themeColor="text1"/>
                <w:sz w:val="16"/>
                <w:szCs w:val="16"/>
              </w:rPr>
            </w:pPr>
            <w:r w:rsidRPr="00A6456C">
              <w:rPr>
                <w:color w:val="000000" w:themeColor="text1"/>
                <w:sz w:val="16"/>
                <w:szCs w:val="16"/>
              </w:rPr>
              <w:t>7 681,8</w:t>
            </w:r>
          </w:p>
        </w:tc>
        <w:tc>
          <w:tcPr>
            <w:tcW w:w="992" w:type="dxa"/>
            <w:tcBorders>
              <w:top w:val="nil"/>
              <w:left w:val="nil"/>
              <w:bottom w:val="single" w:sz="4" w:space="0" w:color="auto"/>
              <w:right w:val="single" w:sz="4" w:space="0" w:color="auto"/>
            </w:tcBorders>
            <w:shd w:val="clear" w:color="auto" w:fill="auto"/>
            <w:noWrap/>
            <w:vAlign w:val="center"/>
            <w:hideMark/>
          </w:tcPr>
          <w:p w:rsidR="009C505E" w:rsidRPr="00A6456C" w:rsidRDefault="009C505E" w:rsidP="00407A7C">
            <w:pPr>
              <w:ind w:left="-108"/>
              <w:jc w:val="right"/>
              <w:rPr>
                <w:color w:val="000000" w:themeColor="text1"/>
                <w:sz w:val="16"/>
                <w:szCs w:val="16"/>
              </w:rPr>
            </w:pPr>
            <w:r w:rsidRPr="00A6456C">
              <w:rPr>
                <w:color w:val="000000" w:themeColor="text1"/>
                <w:sz w:val="16"/>
                <w:szCs w:val="16"/>
              </w:rPr>
              <w:t>6 301,1</w:t>
            </w:r>
          </w:p>
        </w:tc>
        <w:tc>
          <w:tcPr>
            <w:tcW w:w="992"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jc w:val="center"/>
              <w:rPr>
                <w:color w:val="000000" w:themeColor="text1"/>
                <w:sz w:val="16"/>
                <w:szCs w:val="16"/>
              </w:rPr>
            </w:pPr>
            <w:r w:rsidRPr="00A6456C">
              <w:rPr>
                <w:color w:val="000000" w:themeColor="text1"/>
                <w:sz w:val="16"/>
                <w:szCs w:val="16"/>
              </w:rPr>
              <w:t>82,0</w:t>
            </w:r>
          </w:p>
        </w:tc>
      </w:tr>
      <w:tr w:rsidR="009C505E" w:rsidRPr="00A6456C" w:rsidTr="00407A7C">
        <w:trPr>
          <w:trHeight w:val="350"/>
        </w:trPr>
        <w:tc>
          <w:tcPr>
            <w:tcW w:w="4395" w:type="dxa"/>
            <w:tcBorders>
              <w:top w:val="nil"/>
              <w:left w:val="single" w:sz="4" w:space="0" w:color="auto"/>
              <w:bottom w:val="single" w:sz="4" w:space="0" w:color="auto"/>
              <w:right w:val="single" w:sz="4" w:space="0" w:color="auto"/>
            </w:tcBorders>
            <w:shd w:val="clear" w:color="auto" w:fill="auto"/>
            <w:noWrap/>
            <w:vAlign w:val="center"/>
            <w:hideMark/>
          </w:tcPr>
          <w:p w:rsidR="009C505E" w:rsidRPr="00A6456C" w:rsidRDefault="009C505E" w:rsidP="00407A7C">
            <w:pPr>
              <w:spacing w:line="216" w:lineRule="auto"/>
              <w:jc w:val="both"/>
              <w:rPr>
                <w:b/>
                <w:bCs/>
                <w:color w:val="000000" w:themeColor="text1"/>
                <w:sz w:val="16"/>
                <w:szCs w:val="16"/>
              </w:rPr>
            </w:pPr>
            <w:r w:rsidRPr="00A6456C">
              <w:rPr>
                <w:b/>
                <w:bCs/>
                <w:color w:val="000000" w:themeColor="text1"/>
                <w:sz w:val="16"/>
                <w:szCs w:val="16"/>
              </w:rPr>
              <w:t xml:space="preserve">Управление социальной политики (ГРБС 803), всего,  </w:t>
            </w:r>
          </w:p>
          <w:p w:rsidR="009C505E" w:rsidRPr="00A6456C" w:rsidRDefault="009C505E" w:rsidP="00407A7C">
            <w:pPr>
              <w:spacing w:line="216" w:lineRule="auto"/>
              <w:jc w:val="both"/>
              <w:rPr>
                <w:b/>
                <w:bCs/>
                <w:color w:val="000000" w:themeColor="text1"/>
                <w:sz w:val="16"/>
                <w:szCs w:val="16"/>
              </w:rPr>
            </w:pPr>
            <w:r w:rsidRPr="00A6456C">
              <w:rPr>
                <w:b/>
                <w:bCs/>
                <w:color w:val="000000" w:themeColor="text1"/>
                <w:sz w:val="16"/>
                <w:szCs w:val="16"/>
              </w:rPr>
              <w:t>в том числе:</w:t>
            </w:r>
          </w:p>
        </w:tc>
        <w:tc>
          <w:tcPr>
            <w:tcW w:w="993" w:type="dxa"/>
            <w:tcBorders>
              <w:top w:val="nil"/>
              <w:left w:val="nil"/>
              <w:bottom w:val="single" w:sz="4" w:space="0" w:color="auto"/>
              <w:right w:val="single" w:sz="4" w:space="0" w:color="auto"/>
            </w:tcBorders>
            <w:shd w:val="clear" w:color="auto" w:fill="auto"/>
            <w:noWrap/>
            <w:vAlign w:val="center"/>
            <w:hideMark/>
          </w:tcPr>
          <w:p w:rsidR="009C505E" w:rsidRPr="00A6456C" w:rsidRDefault="009C505E" w:rsidP="00407A7C">
            <w:pPr>
              <w:ind w:left="-108"/>
              <w:jc w:val="right"/>
              <w:rPr>
                <w:b/>
                <w:bCs/>
                <w:color w:val="000000" w:themeColor="text1"/>
                <w:sz w:val="16"/>
                <w:szCs w:val="16"/>
              </w:rPr>
            </w:pPr>
            <w:r w:rsidRPr="00A6456C">
              <w:rPr>
                <w:b/>
                <w:bCs/>
                <w:color w:val="000000" w:themeColor="text1"/>
                <w:sz w:val="16"/>
                <w:szCs w:val="16"/>
              </w:rPr>
              <w:t>383 777,3</w:t>
            </w:r>
          </w:p>
        </w:tc>
        <w:tc>
          <w:tcPr>
            <w:tcW w:w="850" w:type="dxa"/>
            <w:tcBorders>
              <w:top w:val="nil"/>
              <w:left w:val="nil"/>
              <w:bottom w:val="single" w:sz="4" w:space="0" w:color="auto"/>
              <w:right w:val="single" w:sz="4" w:space="0" w:color="auto"/>
            </w:tcBorders>
            <w:shd w:val="clear" w:color="auto" w:fill="auto"/>
            <w:noWrap/>
            <w:vAlign w:val="center"/>
            <w:hideMark/>
          </w:tcPr>
          <w:p w:rsidR="009C505E" w:rsidRPr="00A6456C" w:rsidRDefault="009C505E" w:rsidP="00407A7C">
            <w:pPr>
              <w:ind w:left="-108"/>
              <w:jc w:val="right"/>
              <w:rPr>
                <w:b/>
                <w:bCs/>
                <w:color w:val="000000" w:themeColor="text1"/>
                <w:sz w:val="16"/>
                <w:szCs w:val="16"/>
              </w:rPr>
            </w:pPr>
            <w:r w:rsidRPr="00A6456C">
              <w:rPr>
                <w:b/>
                <w:bCs/>
                <w:color w:val="000000" w:themeColor="text1"/>
                <w:sz w:val="16"/>
                <w:szCs w:val="16"/>
              </w:rPr>
              <w:t>383 765,0</w:t>
            </w:r>
          </w:p>
        </w:tc>
        <w:tc>
          <w:tcPr>
            <w:tcW w:w="1020" w:type="dxa"/>
            <w:tcBorders>
              <w:top w:val="nil"/>
              <w:left w:val="nil"/>
              <w:bottom w:val="single" w:sz="4" w:space="0" w:color="auto"/>
              <w:right w:val="single" w:sz="4" w:space="0" w:color="auto"/>
            </w:tcBorders>
            <w:shd w:val="clear" w:color="auto" w:fill="auto"/>
            <w:noWrap/>
            <w:vAlign w:val="center"/>
            <w:hideMark/>
          </w:tcPr>
          <w:p w:rsidR="009C505E" w:rsidRPr="00A6456C" w:rsidRDefault="009C505E" w:rsidP="00407A7C">
            <w:pPr>
              <w:jc w:val="center"/>
              <w:rPr>
                <w:b/>
                <w:color w:val="000000" w:themeColor="text1"/>
                <w:sz w:val="16"/>
                <w:szCs w:val="16"/>
              </w:rPr>
            </w:pPr>
            <w:r w:rsidRPr="00A6456C">
              <w:rPr>
                <w:b/>
                <w:color w:val="000000" w:themeColor="text1"/>
                <w:sz w:val="16"/>
                <w:szCs w:val="16"/>
              </w:rPr>
              <w:t>99,9</w:t>
            </w:r>
          </w:p>
        </w:tc>
        <w:tc>
          <w:tcPr>
            <w:tcW w:w="965" w:type="dxa"/>
            <w:tcBorders>
              <w:top w:val="nil"/>
              <w:left w:val="nil"/>
              <w:bottom w:val="single" w:sz="4" w:space="0" w:color="auto"/>
              <w:right w:val="single" w:sz="4" w:space="0" w:color="auto"/>
            </w:tcBorders>
            <w:shd w:val="clear" w:color="auto" w:fill="auto"/>
            <w:noWrap/>
            <w:vAlign w:val="center"/>
            <w:hideMark/>
          </w:tcPr>
          <w:p w:rsidR="009C505E" w:rsidRPr="00A6456C" w:rsidRDefault="009C505E" w:rsidP="00407A7C">
            <w:pPr>
              <w:ind w:left="-136"/>
              <w:jc w:val="right"/>
              <w:rPr>
                <w:b/>
                <w:bCs/>
                <w:color w:val="000000" w:themeColor="text1"/>
                <w:sz w:val="16"/>
                <w:szCs w:val="16"/>
              </w:rPr>
            </w:pPr>
            <w:r w:rsidRPr="00A6456C">
              <w:rPr>
                <w:b/>
                <w:bCs/>
                <w:color w:val="000000" w:themeColor="text1"/>
                <w:sz w:val="16"/>
                <w:szCs w:val="16"/>
              </w:rPr>
              <w:t>418 614,1</w:t>
            </w:r>
          </w:p>
        </w:tc>
        <w:tc>
          <w:tcPr>
            <w:tcW w:w="992" w:type="dxa"/>
            <w:tcBorders>
              <w:top w:val="nil"/>
              <w:left w:val="nil"/>
              <w:bottom w:val="single" w:sz="4" w:space="0" w:color="auto"/>
              <w:right w:val="single" w:sz="4" w:space="0" w:color="auto"/>
            </w:tcBorders>
            <w:shd w:val="clear" w:color="auto" w:fill="auto"/>
            <w:noWrap/>
            <w:vAlign w:val="center"/>
            <w:hideMark/>
          </w:tcPr>
          <w:p w:rsidR="009C505E" w:rsidRPr="00A6456C" w:rsidRDefault="009C505E" w:rsidP="00407A7C">
            <w:pPr>
              <w:ind w:left="-108"/>
              <w:jc w:val="right"/>
              <w:rPr>
                <w:b/>
                <w:bCs/>
                <w:color w:val="000000" w:themeColor="text1"/>
                <w:sz w:val="16"/>
                <w:szCs w:val="16"/>
              </w:rPr>
            </w:pPr>
            <w:r w:rsidRPr="00A6456C">
              <w:rPr>
                <w:b/>
                <w:bCs/>
                <w:color w:val="000000" w:themeColor="text1"/>
                <w:sz w:val="16"/>
                <w:szCs w:val="16"/>
              </w:rPr>
              <w:t>416 197,4</w:t>
            </w:r>
          </w:p>
        </w:tc>
        <w:tc>
          <w:tcPr>
            <w:tcW w:w="992" w:type="dxa"/>
            <w:tcBorders>
              <w:top w:val="nil"/>
              <w:left w:val="nil"/>
              <w:bottom w:val="single" w:sz="4" w:space="0" w:color="auto"/>
              <w:right w:val="single" w:sz="4" w:space="0" w:color="auto"/>
            </w:tcBorders>
            <w:shd w:val="clear" w:color="auto" w:fill="auto"/>
            <w:noWrap/>
            <w:vAlign w:val="center"/>
            <w:hideMark/>
          </w:tcPr>
          <w:p w:rsidR="009C505E" w:rsidRPr="00A6456C" w:rsidRDefault="009C505E" w:rsidP="00407A7C">
            <w:pPr>
              <w:jc w:val="center"/>
              <w:rPr>
                <w:b/>
                <w:color w:val="000000" w:themeColor="text1"/>
                <w:sz w:val="16"/>
                <w:szCs w:val="16"/>
              </w:rPr>
            </w:pPr>
            <w:r w:rsidRPr="00A6456C">
              <w:rPr>
                <w:b/>
                <w:color w:val="000000" w:themeColor="text1"/>
                <w:sz w:val="16"/>
                <w:szCs w:val="16"/>
              </w:rPr>
              <w:t>99,4</w:t>
            </w:r>
          </w:p>
        </w:tc>
      </w:tr>
      <w:tr w:rsidR="009C505E" w:rsidRPr="00A6456C" w:rsidTr="00407A7C">
        <w:trPr>
          <w:trHeight w:val="333"/>
        </w:trPr>
        <w:tc>
          <w:tcPr>
            <w:tcW w:w="4395" w:type="dxa"/>
            <w:tcBorders>
              <w:top w:val="nil"/>
              <w:left w:val="single" w:sz="4" w:space="0" w:color="auto"/>
              <w:bottom w:val="single" w:sz="4" w:space="0" w:color="auto"/>
              <w:right w:val="single" w:sz="4" w:space="0" w:color="auto"/>
            </w:tcBorders>
            <w:shd w:val="clear" w:color="auto" w:fill="auto"/>
            <w:vAlign w:val="center"/>
            <w:hideMark/>
          </w:tcPr>
          <w:p w:rsidR="009C505E" w:rsidRPr="00A6456C" w:rsidRDefault="009C505E" w:rsidP="00407A7C">
            <w:pPr>
              <w:spacing w:line="216" w:lineRule="auto"/>
              <w:jc w:val="both"/>
              <w:rPr>
                <w:color w:val="000000" w:themeColor="text1"/>
                <w:sz w:val="16"/>
                <w:szCs w:val="16"/>
              </w:rPr>
            </w:pPr>
            <w:r w:rsidRPr="00A6456C">
              <w:rPr>
                <w:color w:val="000000" w:themeColor="text1"/>
                <w:sz w:val="16"/>
                <w:szCs w:val="16"/>
              </w:rPr>
              <w:t>на оплату жилья и коммунальных услуг в сельской местности работникам образовательных учреждений</w:t>
            </w:r>
          </w:p>
        </w:tc>
        <w:tc>
          <w:tcPr>
            <w:tcW w:w="993" w:type="dxa"/>
            <w:tcBorders>
              <w:top w:val="nil"/>
              <w:left w:val="nil"/>
              <w:bottom w:val="single" w:sz="4" w:space="0" w:color="auto"/>
              <w:right w:val="single" w:sz="4" w:space="0" w:color="auto"/>
            </w:tcBorders>
            <w:shd w:val="clear" w:color="auto" w:fill="auto"/>
            <w:noWrap/>
            <w:vAlign w:val="center"/>
            <w:hideMark/>
          </w:tcPr>
          <w:p w:rsidR="009C505E" w:rsidRPr="00A6456C" w:rsidRDefault="009C505E" w:rsidP="00407A7C">
            <w:pPr>
              <w:ind w:left="-108"/>
              <w:jc w:val="right"/>
              <w:rPr>
                <w:color w:val="000000" w:themeColor="text1"/>
                <w:sz w:val="16"/>
                <w:szCs w:val="16"/>
              </w:rPr>
            </w:pPr>
            <w:r w:rsidRPr="00A6456C">
              <w:rPr>
                <w:color w:val="000000" w:themeColor="text1"/>
                <w:sz w:val="16"/>
                <w:szCs w:val="16"/>
              </w:rPr>
              <w:t>5 141,7</w:t>
            </w:r>
          </w:p>
        </w:tc>
        <w:tc>
          <w:tcPr>
            <w:tcW w:w="850" w:type="dxa"/>
            <w:tcBorders>
              <w:top w:val="nil"/>
              <w:left w:val="nil"/>
              <w:bottom w:val="single" w:sz="4" w:space="0" w:color="auto"/>
              <w:right w:val="single" w:sz="4" w:space="0" w:color="auto"/>
            </w:tcBorders>
            <w:shd w:val="clear" w:color="auto" w:fill="auto"/>
            <w:noWrap/>
            <w:vAlign w:val="center"/>
            <w:hideMark/>
          </w:tcPr>
          <w:p w:rsidR="009C505E" w:rsidRPr="00A6456C" w:rsidRDefault="009C505E" w:rsidP="00407A7C">
            <w:pPr>
              <w:ind w:left="-108"/>
              <w:jc w:val="right"/>
              <w:rPr>
                <w:color w:val="000000" w:themeColor="text1"/>
                <w:sz w:val="16"/>
                <w:szCs w:val="16"/>
              </w:rPr>
            </w:pPr>
            <w:r w:rsidRPr="00A6456C">
              <w:rPr>
                <w:color w:val="000000" w:themeColor="text1"/>
                <w:sz w:val="16"/>
                <w:szCs w:val="16"/>
              </w:rPr>
              <w:t>5 129,9</w:t>
            </w:r>
          </w:p>
        </w:tc>
        <w:tc>
          <w:tcPr>
            <w:tcW w:w="1020"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jc w:val="center"/>
              <w:rPr>
                <w:color w:val="000000" w:themeColor="text1"/>
                <w:sz w:val="16"/>
                <w:szCs w:val="16"/>
              </w:rPr>
            </w:pPr>
            <w:r w:rsidRPr="00A6456C">
              <w:rPr>
                <w:color w:val="000000" w:themeColor="text1"/>
                <w:sz w:val="16"/>
                <w:szCs w:val="16"/>
              </w:rPr>
              <w:t>99,7</w:t>
            </w:r>
          </w:p>
        </w:tc>
        <w:tc>
          <w:tcPr>
            <w:tcW w:w="965" w:type="dxa"/>
            <w:tcBorders>
              <w:top w:val="nil"/>
              <w:left w:val="nil"/>
              <w:bottom w:val="single" w:sz="4" w:space="0" w:color="auto"/>
              <w:right w:val="single" w:sz="4" w:space="0" w:color="auto"/>
            </w:tcBorders>
            <w:shd w:val="clear" w:color="auto" w:fill="auto"/>
            <w:noWrap/>
            <w:vAlign w:val="center"/>
            <w:hideMark/>
          </w:tcPr>
          <w:p w:rsidR="009C505E" w:rsidRPr="00A6456C" w:rsidRDefault="009C505E" w:rsidP="00407A7C">
            <w:pPr>
              <w:ind w:left="-136"/>
              <w:jc w:val="right"/>
              <w:rPr>
                <w:color w:val="000000" w:themeColor="text1"/>
                <w:sz w:val="16"/>
                <w:szCs w:val="16"/>
              </w:rPr>
            </w:pPr>
            <w:r w:rsidRPr="00A6456C">
              <w:rPr>
                <w:color w:val="000000" w:themeColor="text1"/>
                <w:sz w:val="16"/>
                <w:szCs w:val="16"/>
              </w:rPr>
              <w:t>5 169,4</w:t>
            </w:r>
          </w:p>
        </w:tc>
        <w:tc>
          <w:tcPr>
            <w:tcW w:w="992" w:type="dxa"/>
            <w:tcBorders>
              <w:top w:val="nil"/>
              <w:left w:val="nil"/>
              <w:bottom w:val="single" w:sz="4" w:space="0" w:color="auto"/>
              <w:right w:val="single" w:sz="4" w:space="0" w:color="auto"/>
            </w:tcBorders>
            <w:shd w:val="clear" w:color="auto" w:fill="auto"/>
            <w:noWrap/>
            <w:vAlign w:val="center"/>
            <w:hideMark/>
          </w:tcPr>
          <w:p w:rsidR="009C505E" w:rsidRPr="00A6456C" w:rsidRDefault="009C505E" w:rsidP="00407A7C">
            <w:pPr>
              <w:ind w:left="-108"/>
              <w:jc w:val="right"/>
              <w:rPr>
                <w:color w:val="000000" w:themeColor="text1"/>
                <w:sz w:val="16"/>
                <w:szCs w:val="16"/>
              </w:rPr>
            </w:pPr>
            <w:r w:rsidRPr="00A6456C">
              <w:rPr>
                <w:color w:val="000000" w:themeColor="text1"/>
                <w:sz w:val="16"/>
                <w:szCs w:val="16"/>
              </w:rPr>
              <w:t>5 055,9</w:t>
            </w:r>
          </w:p>
        </w:tc>
        <w:tc>
          <w:tcPr>
            <w:tcW w:w="992"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jc w:val="center"/>
              <w:rPr>
                <w:color w:val="000000" w:themeColor="text1"/>
                <w:sz w:val="16"/>
                <w:szCs w:val="16"/>
              </w:rPr>
            </w:pPr>
            <w:r w:rsidRPr="00A6456C">
              <w:rPr>
                <w:color w:val="000000" w:themeColor="text1"/>
                <w:sz w:val="16"/>
                <w:szCs w:val="16"/>
              </w:rPr>
              <w:t>97,8</w:t>
            </w:r>
          </w:p>
        </w:tc>
      </w:tr>
      <w:tr w:rsidR="009C505E" w:rsidRPr="00A6456C" w:rsidTr="00407A7C">
        <w:trPr>
          <w:trHeight w:val="232"/>
        </w:trPr>
        <w:tc>
          <w:tcPr>
            <w:tcW w:w="4395" w:type="dxa"/>
            <w:tcBorders>
              <w:top w:val="nil"/>
              <w:left w:val="single" w:sz="4" w:space="0" w:color="auto"/>
              <w:bottom w:val="single" w:sz="4" w:space="0" w:color="auto"/>
              <w:right w:val="single" w:sz="4" w:space="0" w:color="auto"/>
            </w:tcBorders>
            <w:shd w:val="clear" w:color="auto" w:fill="auto"/>
            <w:vAlign w:val="center"/>
            <w:hideMark/>
          </w:tcPr>
          <w:p w:rsidR="009C505E" w:rsidRPr="00A6456C" w:rsidRDefault="009C505E" w:rsidP="00407A7C">
            <w:pPr>
              <w:spacing w:line="216" w:lineRule="auto"/>
              <w:jc w:val="both"/>
              <w:rPr>
                <w:color w:val="000000" w:themeColor="text1"/>
                <w:sz w:val="16"/>
                <w:szCs w:val="16"/>
              </w:rPr>
            </w:pPr>
            <w:r w:rsidRPr="00A6456C">
              <w:rPr>
                <w:color w:val="000000" w:themeColor="text1"/>
                <w:sz w:val="16"/>
                <w:szCs w:val="16"/>
              </w:rPr>
              <w:t>на оплату жилья и коммунальных услуг в сельской местности работникам учреждений культуры</w:t>
            </w:r>
          </w:p>
        </w:tc>
        <w:tc>
          <w:tcPr>
            <w:tcW w:w="993" w:type="dxa"/>
            <w:tcBorders>
              <w:top w:val="nil"/>
              <w:left w:val="nil"/>
              <w:bottom w:val="single" w:sz="4" w:space="0" w:color="auto"/>
              <w:right w:val="single" w:sz="4" w:space="0" w:color="auto"/>
            </w:tcBorders>
            <w:shd w:val="clear" w:color="auto" w:fill="auto"/>
            <w:noWrap/>
            <w:vAlign w:val="center"/>
            <w:hideMark/>
          </w:tcPr>
          <w:p w:rsidR="009C505E" w:rsidRPr="00A6456C" w:rsidRDefault="009C505E" w:rsidP="00407A7C">
            <w:pPr>
              <w:ind w:left="-108"/>
              <w:jc w:val="right"/>
              <w:rPr>
                <w:color w:val="000000" w:themeColor="text1"/>
                <w:sz w:val="16"/>
                <w:szCs w:val="16"/>
              </w:rPr>
            </w:pPr>
            <w:r w:rsidRPr="00A6456C">
              <w:rPr>
                <w:color w:val="000000" w:themeColor="text1"/>
                <w:sz w:val="16"/>
                <w:szCs w:val="16"/>
              </w:rPr>
              <w:t>1 210,1</w:t>
            </w:r>
          </w:p>
        </w:tc>
        <w:tc>
          <w:tcPr>
            <w:tcW w:w="850" w:type="dxa"/>
            <w:tcBorders>
              <w:top w:val="nil"/>
              <w:left w:val="nil"/>
              <w:bottom w:val="single" w:sz="4" w:space="0" w:color="auto"/>
              <w:right w:val="single" w:sz="4" w:space="0" w:color="auto"/>
            </w:tcBorders>
            <w:shd w:val="clear" w:color="auto" w:fill="auto"/>
            <w:noWrap/>
            <w:vAlign w:val="center"/>
            <w:hideMark/>
          </w:tcPr>
          <w:p w:rsidR="009C505E" w:rsidRPr="00A6456C" w:rsidRDefault="009C505E" w:rsidP="00407A7C">
            <w:pPr>
              <w:ind w:left="-108"/>
              <w:jc w:val="right"/>
              <w:rPr>
                <w:color w:val="000000" w:themeColor="text1"/>
                <w:sz w:val="16"/>
                <w:szCs w:val="16"/>
              </w:rPr>
            </w:pPr>
            <w:r w:rsidRPr="00A6456C">
              <w:rPr>
                <w:color w:val="000000" w:themeColor="text1"/>
                <w:sz w:val="16"/>
                <w:szCs w:val="16"/>
              </w:rPr>
              <w:t>1 209,8</w:t>
            </w:r>
          </w:p>
        </w:tc>
        <w:tc>
          <w:tcPr>
            <w:tcW w:w="1020"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jc w:val="center"/>
              <w:rPr>
                <w:color w:val="000000" w:themeColor="text1"/>
                <w:sz w:val="16"/>
                <w:szCs w:val="16"/>
              </w:rPr>
            </w:pPr>
            <w:r w:rsidRPr="00A6456C">
              <w:rPr>
                <w:color w:val="000000" w:themeColor="text1"/>
                <w:sz w:val="16"/>
                <w:szCs w:val="16"/>
              </w:rPr>
              <w:t>99,9</w:t>
            </w:r>
          </w:p>
        </w:tc>
        <w:tc>
          <w:tcPr>
            <w:tcW w:w="965" w:type="dxa"/>
            <w:tcBorders>
              <w:top w:val="nil"/>
              <w:left w:val="nil"/>
              <w:bottom w:val="single" w:sz="4" w:space="0" w:color="auto"/>
              <w:right w:val="single" w:sz="4" w:space="0" w:color="auto"/>
            </w:tcBorders>
            <w:shd w:val="clear" w:color="auto" w:fill="auto"/>
            <w:noWrap/>
            <w:vAlign w:val="center"/>
            <w:hideMark/>
          </w:tcPr>
          <w:p w:rsidR="009C505E" w:rsidRPr="00A6456C" w:rsidRDefault="009C505E" w:rsidP="00407A7C">
            <w:pPr>
              <w:ind w:left="-136"/>
              <w:jc w:val="right"/>
              <w:rPr>
                <w:color w:val="000000" w:themeColor="text1"/>
                <w:sz w:val="16"/>
                <w:szCs w:val="16"/>
              </w:rPr>
            </w:pPr>
            <w:r w:rsidRPr="00A6456C">
              <w:rPr>
                <w:color w:val="000000" w:themeColor="text1"/>
                <w:sz w:val="16"/>
                <w:szCs w:val="16"/>
              </w:rPr>
              <w:t>1 239,8</w:t>
            </w:r>
          </w:p>
        </w:tc>
        <w:tc>
          <w:tcPr>
            <w:tcW w:w="992" w:type="dxa"/>
            <w:tcBorders>
              <w:top w:val="nil"/>
              <w:left w:val="nil"/>
              <w:bottom w:val="single" w:sz="4" w:space="0" w:color="auto"/>
              <w:right w:val="single" w:sz="4" w:space="0" w:color="auto"/>
            </w:tcBorders>
            <w:shd w:val="clear" w:color="auto" w:fill="auto"/>
            <w:noWrap/>
            <w:vAlign w:val="center"/>
            <w:hideMark/>
          </w:tcPr>
          <w:p w:rsidR="009C505E" w:rsidRPr="00A6456C" w:rsidRDefault="009C505E" w:rsidP="00407A7C">
            <w:pPr>
              <w:ind w:left="-108"/>
              <w:jc w:val="right"/>
              <w:rPr>
                <w:color w:val="000000" w:themeColor="text1"/>
                <w:sz w:val="16"/>
                <w:szCs w:val="16"/>
              </w:rPr>
            </w:pPr>
            <w:r w:rsidRPr="00A6456C">
              <w:rPr>
                <w:color w:val="000000" w:themeColor="text1"/>
                <w:sz w:val="16"/>
                <w:szCs w:val="16"/>
              </w:rPr>
              <w:t>1 207,5</w:t>
            </w:r>
          </w:p>
        </w:tc>
        <w:tc>
          <w:tcPr>
            <w:tcW w:w="992"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jc w:val="center"/>
              <w:rPr>
                <w:color w:val="000000" w:themeColor="text1"/>
                <w:sz w:val="16"/>
                <w:szCs w:val="16"/>
              </w:rPr>
            </w:pPr>
            <w:r w:rsidRPr="00A6456C">
              <w:rPr>
                <w:color w:val="000000" w:themeColor="text1"/>
                <w:sz w:val="16"/>
                <w:szCs w:val="16"/>
              </w:rPr>
              <w:t>97,4</w:t>
            </w:r>
          </w:p>
        </w:tc>
      </w:tr>
      <w:tr w:rsidR="009C505E" w:rsidRPr="00A6456C" w:rsidTr="00407A7C">
        <w:trPr>
          <w:trHeight w:val="270"/>
        </w:trPr>
        <w:tc>
          <w:tcPr>
            <w:tcW w:w="4395" w:type="dxa"/>
            <w:tcBorders>
              <w:top w:val="nil"/>
              <w:left w:val="single" w:sz="4" w:space="0" w:color="auto"/>
              <w:bottom w:val="single" w:sz="4" w:space="0" w:color="auto"/>
              <w:right w:val="single" w:sz="4" w:space="0" w:color="auto"/>
            </w:tcBorders>
            <w:shd w:val="clear" w:color="auto" w:fill="auto"/>
            <w:vAlign w:val="center"/>
            <w:hideMark/>
          </w:tcPr>
          <w:p w:rsidR="009C505E" w:rsidRPr="00A6456C" w:rsidRDefault="009C505E" w:rsidP="00407A7C">
            <w:pPr>
              <w:spacing w:line="216" w:lineRule="auto"/>
              <w:jc w:val="both"/>
              <w:rPr>
                <w:color w:val="000000" w:themeColor="text1"/>
                <w:sz w:val="16"/>
                <w:szCs w:val="16"/>
              </w:rPr>
            </w:pPr>
            <w:r w:rsidRPr="00A6456C">
              <w:rPr>
                <w:color w:val="000000" w:themeColor="text1"/>
                <w:sz w:val="16"/>
                <w:szCs w:val="16"/>
              </w:rPr>
              <w:t>на обеспечение деятельности комиссии по делам несовершеннолетних</w:t>
            </w:r>
          </w:p>
        </w:tc>
        <w:tc>
          <w:tcPr>
            <w:tcW w:w="993" w:type="dxa"/>
            <w:tcBorders>
              <w:top w:val="nil"/>
              <w:left w:val="nil"/>
              <w:bottom w:val="single" w:sz="4" w:space="0" w:color="auto"/>
              <w:right w:val="single" w:sz="4" w:space="0" w:color="auto"/>
            </w:tcBorders>
            <w:shd w:val="clear" w:color="auto" w:fill="auto"/>
            <w:noWrap/>
            <w:vAlign w:val="center"/>
            <w:hideMark/>
          </w:tcPr>
          <w:p w:rsidR="009C505E" w:rsidRPr="00A6456C" w:rsidRDefault="009C505E" w:rsidP="00407A7C">
            <w:pPr>
              <w:ind w:left="-108"/>
              <w:jc w:val="right"/>
              <w:rPr>
                <w:color w:val="000000" w:themeColor="text1"/>
                <w:sz w:val="16"/>
                <w:szCs w:val="16"/>
              </w:rPr>
            </w:pPr>
            <w:r w:rsidRPr="00A6456C">
              <w:rPr>
                <w:color w:val="000000" w:themeColor="text1"/>
                <w:sz w:val="16"/>
                <w:szCs w:val="16"/>
              </w:rPr>
              <w:t>1 283,3</w:t>
            </w:r>
          </w:p>
        </w:tc>
        <w:tc>
          <w:tcPr>
            <w:tcW w:w="850" w:type="dxa"/>
            <w:tcBorders>
              <w:top w:val="nil"/>
              <w:left w:val="nil"/>
              <w:bottom w:val="single" w:sz="4" w:space="0" w:color="auto"/>
              <w:right w:val="single" w:sz="4" w:space="0" w:color="auto"/>
            </w:tcBorders>
            <w:shd w:val="clear" w:color="auto" w:fill="auto"/>
            <w:noWrap/>
            <w:vAlign w:val="center"/>
            <w:hideMark/>
          </w:tcPr>
          <w:p w:rsidR="009C505E" w:rsidRPr="00A6456C" w:rsidRDefault="009C505E" w:rsidP="00407A7C">
            <w:pPr>
              <w:ind w:left="-108"/>
              <w:jc w:val="right"/>
              <w:rPr>
                <w:color w:val="000000" w:themeColor="text1"/>
                <w:sz w:val="16"/>
                <w:szCs w:val="16"/>
              </w:rPr>
            </w:pPr>
            <w:r w:rsidRPr="00A6456C">
              <w:rPr>
                <w:color w:val="000000" w:themeColor="text1"/>
                <w:sz w:val="16"/>
                <w:szCs w:val="16"/>
              </w:rPr>
              <w:t>1 283,1</w:t>
            </w:r>
          </w:p>
        </w:tc>
        <w:tc>
          <w:tcPr>
            <w:tcW w:w="1020"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jc w:val="center"/>
              <w:rPr>
                <w:color w:val="000000" w:themeColor="text1"/>
                <w:sz w:val="16"/>
                <w:szCs w:val="16"/>
              </w:rPr>
            </w:pPr>
            <w:r w:rsidRPr="00A6456C">
              <w:rPr>
                <w:color w:val="000000" w:themeColor="text1"/>
                <w:sz w:val="16"/>
                <w:szCs w:val="16"/>
              </w:rPr>
              <w:t>99,9</w:t>
            </w:r>
          </w:p>
        </w:tc>
        <w:tc>
          <w:tcPr>
            <w:tcW w:w="965" w:type="dxa"/>
            <w:tcBorders>
              <w:top w:val="nil"/>
              <w:left w:val="nil"/>
              <w:bottom w:val="single" w:sz="4" w:space="0" w:color="auto"/>
              <w:right w:val="single" w:sz="4" w:space="0" w:color="auto"/>
            </w:tcBorders>
            <w:shd w:val="clear" w:color="auto" w:fill="auto"/>
            <w:noWrap/>
            <w:vAlign w:val="center"/>
            <w:hideMark/>
          </w:tcPr>
          <w:p w:rsidR="009C505E" w:rsidRPr="00A6456C" w:rsidRDefault="009C505E" w:rsidP="00407A7C">
            <w:pPr>
              <w:ind w:left="-136"/>
              <w:jc w:val="right"/>
              <w:rPr>
                <w:color w:val="000000" w:themeColor="text1"/>
                <w:sz w:val="16"/>
                <w:szCs w:val="16"/>
              </w:rPr>
            </w:pPr>
            <w:r w:rsidRPr="00A6456C">
              <w:rPr>
                <w:color w:val="000000" w:themeColor="text1"/>
                <w:sz w:val="16"/>
                <w:szCs w:val="16"/>
              </w:rPr>
              <w:t>1 482,3</w:t>
            </w:r>
          </w:p>
        </w:tc>
        <w:tc>
          <w:tcPr>
            <w:tcW w:w="992" w:type="dxa"/>
            <w:tcBorders>
              <w:top w:val="nil"/>
              <w:left w:val="nil"/>
              <w:bottom w:val="single" w:sz="4" w:space="0" w:color="auto"/>
              <w:right w:val="single" w:sz="4" w:space="0" w:color="auto"/>
            </w:tcBorders>
            <w:shd w:val="clear" w:color="auto" w:fill="auto"/>
            <w:noWrap/>
            <w:vAlign w:val="center"/>
            <w:hideMark/>
          </w:tcPr>
          <w:p w:rsidR="009C505E" w:rsidRPr="00A6456C" w:rsidRDefault="009C505E" w:rsidP="00407A7C">
            <w:pPr>
              <w:ind w:left="-108"/>
              <w:jc w:val="right"/>
              <w:rPr>
                <w:color w:val="000000" w:themeColor="text1"/>
                <w:sz w:val="16"/>
                <w:szCs w:val="16"/>
              </w:rPr>
            </w:pPr>
            <w:r w:rsidRPr="00A6456C">
              <w:rPr>
                <w:color w:val="000000" w:themeColor="text1"/>
                <w:sz w:val="16"/>
                <w:szCs w:val="16"/>
              </w:rPr>
              <w:t>1 482,3</w:t>
            </w:r>
          </w:p>
        </w:tc>
        <w:tc>
          <w:tcPr>
            <w:tcW w:w="992"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jc w:val="center"/>
              <w:rPr>
                <w:color w:val="000000" w:themeColor="text1"/>
                <w:sz w:val="16"/>
                <w:szCs w:val="16"/>
              </w:rPr>
            </w:pPr>
            <w:r w:rsidRPr="00A6456C">
              <w:rPr>
                <w:color w:val="000000" w:themeColor="text1"/>
                <w:sz w:val="16"/>
                <w:szCs w:val="16"/>
              </w:rPr>
              <w:t>100,0</w:t>
            </w:r>
          </w:p>
        </w:tc>
      </w:tr>
      <w:tr w:rsidR="009C505E" w:rsidRPr="00A6456C" w:rsidTr="00407A7C">
        <w:trPr>
          <w:trHeight w:val="480"/>
        </w:trPr>
        <w:tc>
          <w:tcPr>
            <w:tcW w:w="4395" w:type="dxa"/>
            <w:tcBorders>
              <w:top w:val="nil"/>
              <w:left w:val="single" w:sz="4" w:space="0" w:color="auto"/>
              <w:bottom w:val="single" w:sz="4" w:space="0" w:color="auto"/>
              <w:right w:val="single" w:sz="4" w:space="0" w:color="auto"/>
            </w:tcBorders>
            <w:shd w:val="clear" w:color="auto" w:fill="auto"/>
            <w:vAlign w:val="center"/>
            <w:hideMark/>
          </w:tcPr>
          <w:p w:rsidR="009C505E" w:rsidRPr="00A6456C" w:rsidRDefault="009C505E" w:rsidP="00407A7C">
            <w:pPr>
              <w:spacing w:line="216" w:lineRule="auto"/>
              <w:jc w:val="both"/>
              <w:rPr>
                <w:color w:val="000000" w:themeColor="text1"/>
                <w:sz w:val="16"/>
                <w:szCs w:val="16"/>
              </w:rPr>
            </w:pPr>
            <w:r w:rsidRPr="00A6456C">
              <w:rPr>
                <w:color w:val="000000" w:themeColor="text1"/>
                <w:sz w:val="16"/>
                <w:szCs w:val="16"/>
              </w:rPr>
              <w:t>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образовательных организациях, входящих в Чукотский (</w:t>
            </w:r>
            <w:proofErr w:type="spellStart"/>
            <w:r w:rsidRPr="00A6456C">
              <w:rPr>
                <w:color w:val="000000" w:themeColor="text1"/>
                <w:sz w:val="16"/>
                <w:szCs w:val="16"/>
              </w:rPr>
              <w:t>надмуниципальный</w:t>
            </w:r>
            <w:proofErr w:type="spellEnd"/>
            <w:r w:rsidRPr="00A6456C">
              <w:rPr>
                <w:color w:val="000000" w:themeColor="text1"/>
                <w:sz w:val="16"/>
                <w:szCs w:val="16"/>
              </w:rPr>
              <w:t>) образовательный округ</w:t>
            </w:r>
          </w:p>
        </w:tc>
        <w:tc>
          <w:tcPr>
            <w:tcW w:w="993" w:type="dxa"/>
            <w:tcBorders>
              <w:top w:val="nil"/>
              <w:left w:val="nil"/>
              <w:bottom w:val="single" w:sz="4" w:space="0" w:color="auto"/>
              <w:right w:val="single" w:sz="4" w:space="0" w:color="auto"/>
            </w:tcBorders>
            <w:shd w:val="clear" w:color="auto" w:fill="auto"/>
            <w:noWrap/>
            <w:vAlign w:val="center"/>
            <w:hideMark/>
          </w:tcPr>
          <w:p w:rsidR="009C505E" w:rsidRPr="00A6456C" w:rsidRDefault="009C505E" w:rsidP="00407A7C">
            <w:pPr>
              <w:ind w:left="-108"/>
              <w:jc w:val="right"/>
              <w:rPr>
                <w:color w:val="000000" w:themeColor="text1"/>
                <w:sz w:val="16"/>
                <w:szCs w:val="16"/>
              </w:rPr>
            </w:pPr>
            <w:r w:rsidRPr="00A6456C">
              <w:rPr>
                <w:color w:val="000000" w:themeColor="text1"/>
                <w:sz w:val="16"/>
                <w:szCs w:val="16"/>
              </w:rPr>
              <w:t>376 142,2</w:t>
            </w:r>
          </w:p>
        </w:tc>
        <w:tc>
          <w:tcPr>
            <w:tcW w:w="850" w:type="dxa"/>
            <w:tcBorders>
              <w:top w:val="nil"/>
              <w:left w:val="nil"/>
              <w:bottom w:val="single" w:sz="4" w:space="0" w:color="auto"/>
              <w:right w:val="single" w:sz="4" w:space="0" w:color="auto"/>
            </w:tcBorders>
            <w:shd w:val="clear" w:color="auto" w:fill="auto"/>
            <w:noWrap/>
            <w:vAlign w:val="center"/>
            <w:hideMark/>
          </w:tcPr>
          <w:p w:rsidR="009C505E" w:rsidRPr="00A6456C" w:rsidRDefault="009C505E" w:rsidP="00407A7C">
            <w:pPr>
              <w:ind w:left="-108"/>
              <w:jc w:val="right"/>
              <w:rPr>
                <w:color w:val="000000" w:themeColor="text1"/>
                <w:sz w:val="16"/>
                <w:szCs w:val="16"/>
              </w:rPr>
            </w:pPr>
            <w:r w:rsidRPr="00A6456C">
              <w:rPr>
                <w:color w:val="000000" w:themeColor="text1"/>
                <w:sz w:val="16"/>
                <w:szCs w:val="16"/>
              </w:rPr>
              <w:t>376 142,2</w:t>
            </w:r>
          </w:p>
        </w:tc>
        <w:tc>
          <w:tcPr>
            <w:tcW w:w="1020"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jc w:val="center"/>
              <w:rPr>
                <w:color w:val="000000" w:themeColor="text1"/>
                <w:sz w:val="16"/>
                <w:szCs w:val="16"/>
              </w:rPr>
            </w:pPr>
            <w:r w:rsidRPr="00A6456C">
              <w:rPr>
                <w:color w:val="000000" w:themeColor="text1"/>
                <w:sz w:val="16"/>
                <w:szCs w:val="16"/>
              </w:rPr>
              <w:t>100,0</w:t>
            </w:r>
          </w:p>
        </w:tc>
        <w:tc>
          <w:tcPr>
            <w:tcW w:w="965" w:type="dxa"/>
            <w:tcBorders>
              <w:top w:val="nil"/>
              <w:left w:val="nil"/>
              <w:bottom w:val="single" w:sz="4" w:space="0" w:color="auto"/>
              <w:right w:val="single" w:sz="4" w:space="0" w:color="auto"/>
            </w:tcBorders>
            <w:shd w:val="clear" w:color="auto" w:fill="auto"/>
            <w:noWrap/>
            <w:vAlign w:val="center"/>
            <w:hideMark/>
          </w:tcPr>
          <w:p w:rsidR="009C505E" w:rsidRPr="00A6456C" w:rsidRDefault="009C505E" w:rsidP="00407A7C">
            <w:pPr>
              <w:ind w:left="-136"/>
              <w:jc w:val="right"/>
              <w:rPr>
                <w:color w:val="000000" w:themeColor="text1"/>
                <w:sz w:val="16"/>
                <w:szCs w:val="16"/>
              </w:rPr>
            </w:pPr>
            <w:r w:rsidRPr="00A6456C">
              <w:rPr>
                <w:color w:val="000000" w:themeColor="text1"/>
                <w:sz w:val="16"/>
                <w:szCs w:val="16"/>
              </w:rPr>
              <w:t>409 308,0</w:t>
            </w:r>
          </w:p>
        </w:tc>
        <w:tc>
          <w:tcPr>
            <w:tcW w:w="992" w:type="dxa"/>
            <w:tcBorders>
              <w:top w:val="nil"/>
              <w:left w:val="nil"/>
              <w:bottom w:val="single" w:sz="4" w:space="0" w:color="auto"/>
              <w:right w:val="single" w:sz="4" w:space="0" w:color="auto"/>
            </w:tcBorders>
            <w:shd w:val="clear" w:color="auto" w:fill="auto"/>
            <w:noWrap/>
            <w:vAlign w:val="center"/>
            <w:hideMark/>
          </w:tcPr>
          <w:p w:rsidR="009C505E" w:rsidRPr="00A6456C" w:rsidRDefault="009C505E" w:rsidP="00407A7C">
            <w:pPr>
              <w:ind w:left="-108"/>
              <w:jc w:val="right"/>
              <w:rPr>
                <w:color w:val="000000" w:themeColor="text1"/>
                <w:sz w:val="16"/>
                <w:szCs w:val="16"/>
              </w:rPr>
            </w:pPr>
            <w:r w:rsidRPr="00A6456C">
              <w:rPr>
                <w:color w:val="000000" w:themeColor="text1"/>
                <w:sz w:val="16"/>
                <w:szCs w:val="16"/>
              </w:rPr>
              <w:t>407 410,1</w:t>
            </w:r>
          </w:p>
        </w:tc>
        <w:tc>
          <w:tcPr>
            <w:tcW w:w="992"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jc w:val="center"/>
              <w:rPr>
                <w:color w:val="000000" w:themeColor="text1"/>
                <w:sz w:val="16"/>
                <w:szCs w:val="16"/>
              </w:rPr>
            </w:pPr>
            <w:r w:rsidRPr="00A6456C">
              <w:rPr>
                <w:color w:val="000000" w:themeColor="text1"/>
                <w:sz w:val="16"/>
                <w:szCs w:val="16"/>
              </w:rPr>
              <w:t>99,5</w:t>
            </w:r>
          </w:p>
        </w:tc>
      </w:tr>
      <w:tr w:rsidR="009C505E" w:rsidRPr="00A6456C" w:rsidTr="00407A7C">
        <w:trPr>
          <w:trHeight w:val="540"/>
        </w:trPr>
        <w:tc>
          <w:tcPr>
            <w:tcW w:w="4395" w:type="dxa"/>
            <w:tcBorders>
              <w:top w:val="nil"/>
              <w:left w:val="single" w:sz="4" w:space="0" w:color="auto"/>
              <w:bottom w:val="single" w:sz="4" w:space="0" w:color="auto"/>
              <w:right w:val="single" w:sz="4" w:space="0" w:color="auto"/>
            </w:tcBorders>
            <w:shd w:val="clear" w:color="auto" w:fill="auto"/>
            <w:vAlign w:val="center"/>
            <w:hideMark/>
          </w:tcPr>
          <w:p w:rsidR="009C505E" w:rsidRPr="00A6456C" w:rsidRDefault="009C505E" w:rsidP="00407A7C">
            <w:pPr>
              <w:spacing w:line="216" w:lineRule="auto"/>
              <w:jc w:val="both"/>
              <w:rPr>
                <w:color w:val="000000" w:themeColor="text1"/>
                <w:sz w:val="16"/>
                <w:szCs w:val="16"/>
              </w:rPr>
            </w:pPr>
            <w:r w:rsidRPr="00A6456C">
              <w:rPr>
                <w:color w:val="000000" w:themeColor="text1"/>
                <w:sz w:val="16"/>
                <w:szCs w:val="16"/>
              </w:rPr>
              <w:t>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993" w:type="dxa"/>
            <w:tcBorders>
              <w:top w:val="nil"/>
              <w:left w:val="nil"/>
              <w:bottom w:val="single" w:sz="4" w:space="0" w:color="auto"/>
              <w:right w:val="single" w:sz="4" w:space="0" w:color="auto"/>
            </w:tcBorders>
            <w:shd w:val="clear" w:color="auto" w:fill="auto"/>
            <w:noWrap/>
            <w:vAlign w:val="center"/>
            <w:hideMark/>
          </w:tcPr>
          <w:p w:rsidR="009C505E" w:rsidRPr="00A6456C" w:rsidRDefault="009C505E" w:rsidP="00407A7C">
            <w:pPr>
              <w:ind w:left="-108"/>
              <w:jc w:val="right"/>
              <w:rPr>
                <w:color w:val="000000" w:themeColor="text1"/>
                <w:sz w:val="16"/>
                <w:szCs w:val="16"/>
              </w:rPr>
            </w:pPr>
            <w:r w:rsidRPr="00A6456C">
              <w:rPr>
                <w:color w:val="000000" w:themeColor="text1"/>
                <w:sz w:val="16"/>
                <w:szCs w:val="16"/>
              </w:rPr>
              <w:t>-</w:t>
            </w:r>
          </w:p>
        </w:tc>
        <w:tc>
          <w:tcPr>
            <w:tcW w:w="850" w:type="dxa"/>
            <w:tcBorders>
              <w:top w:val="nil"/>
              <w:left w:val="nil"/>
              <w:bottom w:val="single" w:sz="4" w:space="0" w:color="auto"/>
              <w:right w:val="single" w:sz="4" w:space="0" w:color="auto"/>
            </w:tcBorders>
            <w:shd w:val="clear" w:color="auto" w:fill="auto"/>
            <w:noWrap/>
            <w:vAlign w:val="center"/>
            <w:hideMark/>
          </w:tcPr>
          <w:p w:rsidR="009C505E" w:rsidRPr="00A6456C" w:rsidRDefault="009C505E" w:rsidP="00407A7C">
            <w:pPr>
              <w:ind w:left="-108"/>
              <w:jc w:val="right"/>
              <w:rPr>
                <w:color w:val="000000" w:themeColor="text1"/>
                <w:sz w:val="16"/>
                <w:szCs w:val="16"/>
              </w:rPr>
            </w:pPr>
            <w:r w:rsidRPr="00A6456C">
              <w:rPr>
                <w:color w:val="000000" w:themeColor="text1"/>
                <w:sz w:val="16"/>
                <w:szCs w:val="16"/>
              </w:rPr>
              <w:t>-</w:t>
            </w:r>
          </w:p>
        </w:tc>
        <w:tc>
          <w:tcPr>
            <w:tcW w:w="1020" w:type="dxa"/>
            <w:tcBorders>
              <w:top w:val="nil"/>
              <w:left w:val="nil"/>
              <w:bottom w:val="single" w:sz="4" w:space="0" w:color="auto"/>
              <w:right w:val="single" w:sz="4" w:space="0" w:color="auto"/>
            </w:tcBorders>
            <w:shd w:val="clear" w:color="auto" w:fill="auto"/>
            <w:noWrap/>
            <w:vAlign w:val="center"/>
            <w:hideMark/>
          </w:tcPr>
          <w:p w:rsidR="009C505E" w:rsidRPr="00A6456C" w:rsidRDefault="009C505E" w:rsidP="00407A7C">
            <w:pPr>
              <w:jc w:val="center"/>
              <w:rPr>
                <w:color w:val="000000" w:themeColor="text1"/>
                <w:sz w:val="16"/>
                <w:szCs w:val="16"/>
              </w:rPr>
            </w:pPr>
            <w:r w:rsidRPr="00A6456C">
              <w:rPr>
                <w:color w:val="000000" w:themeColor="text1"/>
                <w:sz w:val="16"/>
                <w:szCs w:val="16"/>
              </w:rPr>
              <w:t>-</w:t>
            </w:r>
          </w:p>
        </w:tc>
        <w:tc>
          <w:tcPr>
            <w:tcW w:w="965" w:type="dxa"/>
            <w:tcBorders>
              <w:top w:val="nil"/>
              <w:left w:val="nil"/>
              <w:bottom w:val="single" w:sz="4" w:space="0" w:color="auto"/>
              <w:right w:val="single" w:sz="4" w:space="0" w:color="auto"/>
            </w:tcBorders>
            <w:shd w:val="clear" w:color="auto" w:fill="auto"/>
            <w:noWrap/>
            <w:vAlign w:val="center"/>
            <w:hideMark/>
          </w:tcPr>
          <w:p w:rsidR="009C505E" w:rsidRPr="00A6456C" w:rsidRDefault="009C505E" w:rsidP="00407A7C">
            <w:pPr>
              <w:ind w:left="-136"/>
              <w:jc w:val="right"/>
              <w:rPr>
                <w:color w:val="000000" w:themeColor="text1"/>
                <w:sz w:val="16"/>
                <w:szCs w:val="16"/>
              </w:rPr>
            </w:pPr>
            <w:r w:rsidRPr="00A6456C">
              <w:rPr>
                <w:color w:val="000000" w:themeColor="text1"/>
                <w:sz w:val="16"/>
                <w:szCs w:val="16"/>
              </w:rPr>
              <w:t>1 414,6</w:t>
            </w:r>
          </w:p>
        </w:tc>
        <w:tc>
          <w:tcPr>
            <w:tcW w:w="992" w:type="dxa"/>
            <w:tcBorders>
              <w:top w:val="nil"/>
              <w:left w:val="nil"/>
              <w:bottom w:val="single" w:sz="4" w:space="0" w:color="auto"/>
              <w:right w:val="single" w:sz="4" w:space="0" w:color="auto"/>
            </w:tcBorders>
            <w:shd w:val="clear" w:color="auto" w:fill="auto"/>
            <w:noWrap/>
            <w:vAlign w:val="center"/>
            <w:hideMark/>
          </w:tcPr>
          <w:p w:rsidR="009C505E" w:rsidRPr="00A6456C" w:rsidRDefault="009C505E" w:rsidP="00407A7C">
            <w:pPr>
              <w:ind w:left="-108"/>
              <w:jc w:val="right"/>
              <w:rPr>
                <w:color w:val="000000" w:themeColor="text1"/>
                <w:sz w:val="16"/>
                <w:szCs w:val="16"/>
              </w:rPr>
            </w:pPr>
            <w:r w:rsidRPr="00A6456C">
              <w:rPr>
                <w:color w:val="000000" w:themeColor="text1"/>
                <w:sz w:val="16"/>
                <w:szCs w:val="16"/>
              </w:rPr>
              <w:t>1 041,6</w:t>
            </w:r>
          </w:p>
        </w:tc>
        <w:tc>
          <w:tcPr>
            <w:tcW w:w="992"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jc w:val="center"/>
              <w:rPr>
                <w:color w:val="000000" w:themeColor="text1"/>
                <w:sz w:val="16"/>
                <w:szCs w:val="16"/>
              </w:rPr>
            </w:pPr>
            <w:r w:rsidRPr="00A6456C">
              <w:rPr>
                <w:color w:val="000000" w:themeColor="text1"/>
                <w:sz w:val="16"/>
                <w:szCs w:val="16"/>
              </w:rPr>
              <w:t>73,6</w:t>
            </w:r>
          </w:p>
        </w:tc>
      </w:tr>
    </w:tbl>
    <w:p w:rsidR="009C505E" w:rsidRPr="00A6456C" w:rsidRDefault="009C505E" w:rsidP="009C505E">
      <w:pPr>
        <w:autoSpaceDE w:val="0"/>
        <w:autoSpaceDN w:val="0"/>
        <w:adjustRightInd w:val="0"/>
        <w:spacing w:before="120"/>
        <w:ind w:firstLine="709"/>
        <w:jc w:val="both"/>
        <w:rPr>
          <w:color w:val="000000" w:themeColor="text1"/>
          <w:sz w:val="28"/>
          <w:szCs w:val="28"/>
        </w:rPr>
      </w:pPr>
      <w:r w:rsidRPr="00A6456C">
        <w:rPr>
          <w:color w:val="000000" w:themeColor="text1"/>
          <w:sz w:val="28"/>
          <w:szCs w:val="28"/>
        </w:rPr>
        <w:t>Средства субвенций предоставлены из окружного бюджета в объеме заявленной муниципальным образованием потребности и использованы главными администраторами бюджетных средств городского округа:</w:t>
      </w:r>
    </w:p>
    <w:p w:rsidR="009C505E" w:rsidRPr="00A6456C" w:rsidRDefault="009C505E" w:rsidP="009C505E">
      <w:pPr>
        <w:autoSpaceDE w:val="0"/>
        <w:autoSpaceDN w:val="0"/>
        <w:adjustRightInd w:val="0"/>
        <w:ind w:firstLine="709"/>
        <w:jc w:val="both"/>
        <w:rPr>
          <w:color w:val="000000" w:themeColor="text1"/>
          <w:sz w:val="28"/>
          <w:szCs w:val="28"/>
        </w:rPr>
      </w:pPr>
      <w:r w:rsidRPr="00A6456C">
        <w:rPr>
          <w:color w:val="000000" w:themeColor="text1"/>
          <w:sz w:val="28"/>
          <w:szCs w:val="28"/>
        </w:rPr>
        <w:t>- в 2016 году в объеме 385 654,7 тыс. рублей или 99,5% от утвержденных бюджетных ассигнованиях (387 760,2 тыс. рублей);</w:t>
      </w:r>
    </w:p>
    <w:p w:rsidR="009C505E" w:rsidRPr="00A6456C" w:rsidRDefault="009C505E" w:rsidP="009C505E">
      <w:pPr>
        <w:autoSpaceDE w:val="0"/>
        <w:autoSpaceDN w:val="0"/>
        <w:adjustRightInd w:val="0"/>
        <w:ind w:firstLine="709"/>
        <w:jc w:val="both"/>
        <w:rPr>
          <w:color w:val="000000" w:themeColor="text1"/>
          <w:sz w:val="28"/>
          <w:szCs w:val="28"/>
        </w:rPr>
      </w:pPr>
      <w:r w:rsidRPr="00A6456C">
        <w:rPr>
          <w:color w:val="000000" w:themeColor="text1"/>
          <w:sz w:val="28"/>
          <w:szCs w:val="28"/>
        </w:rPr>
        <w:t>- в 2017 году - 424 856,8 тыс. рублей или 99,1% от утвержденных бюджетных ассигнованиях (428 655,2 тыс. рублей).</w:t>
      </w:r>
    </w:p>
    <w:p w:rsidR="009C505E" w:rsidRPr="00A6456C" w:rsidRDefault="009C505E" w:rsidP="009C505E">
      <w:pPr>
        <w:pStyle w:val="51"/>
        <w:widowControl w:val="0"/>
        <w:shd w:val="clear" w:color="auto" w:fill="auto"/>
        <w:spacing w:before="120" w:after="0" w:line="240" w:lineRule="auto"/>
        <w:ind w:firstLine="709"/>
        <w:jc w:val="both"/>
        <w:rPr>
          <w:bCs/>
          <w:color w:val="000000" w:themeColor="text1"/>
          <w:sz w:val="28"/>
          <w:szCs w:val="28"/>
        </w:rPr>
      </w:pPr>
      <w:r w:rsidRPr="00A6456C">
        <w:rPr>
          <w:bCs/>
          <w:color w:val="000000" w:themeColor="text1"/>
          <w:sz w:val="28"/>
          <w:szCs w:val="28"/>
        </w:rPr>
        <w:t>Проверкой охвачено за 2016 год восемь субвенций на общую сумму 387 721,4 тыс. рублей, за 2017 год – восемь субвенций на общую сумму 428 655,2 тыс. рублей.</w:t>
      </w:r>
    </w:p>
    <w:p w:rsidR="009C505E" w:rsidRPr="00A6456C" w:rsidRDefault="009C505E" w:rsidP="009C505E">
      <w:pPr>
        <w:spacing w:before="120" w:after="120"/>
        <w:ind w:firstLine="709"/>
        <w:jc w:val="both"/>
        <w:rPr>
          <w:color w:val="000000" w:themeColor="text1"/>
          <w:sz w:val="28"/>
          <w:szCs w:val="28"/>
        </w:rPr>
      </w:pPr>
      <w:r w:rsidRPr="00A6456C">
        <w:rPr>
          <w:color w:val="000000" w:themeColor="text1"/>
          <w:sz w:val="28"/>
          <w:szCs w:val="28"/>
        </w:rPr>
        <w:t xml:space="preserve">В ходе проведения проверки </w:t>
      </w:r>
      <w:r w:rsidRPr="00A6456C">
        <w:rPr>
          <w:bCs/>
          <w:color w:val="000000" w:themeColor="text1"/>
          <w:sz w:val="28"/>
          <w:szCs w:val="28"/>
        </w:rPr>
        <w:t>законности и результативности использования субвенций</w:t>
      </w:r>
      <w:r w:rsidRPr="00A6456C">
        <w:rPr>
          <w:color w:val="000000" w:themeColor="text1"/>
          <w:sz w:val="28"/>
          <w:szCs w:val="28"/>
        </w:rPr>
        <w:t xml:space="preserve"> в проверяемом периоде установлены следующие нарушения.</w:t>
      </w:r>
    </w:p>
    <w:p w:rsidR="009C505E" w:rsidRPr="00A6456C" w:rsidRDefault="009C505E" w:rsidP="009C505E">
      <w:pPr>
        <w:pStyle w:val="1"/>
        <w:spacing w:before="0" w:after="0"/>
        <w:ind w:firstLine="709"/>
        <w:jc w:val="both"/>
        <w:rPr>
          <w:rFonts w:ascii="Times New Roman" w:hAnsi="Times New Roman" w:cs="Times New Roman"/>
          <w:b w:val="0"/>
          <w:color w:val="000000" w:themeColor="text1"/>
          <w:sz w:val="28"/>
          <w:szCs w:val="28"/>
        </w:rPr>
      </w:pPr>
      <w:r w:rsidRPr="00A6456C">
        <w:rPr>
          <w:rFonts w:ascii="Times New Roman" w:eastAsia="Times New Roman" w:hAnsi="Times New Roman" w:cs="Times New Roman"/>
          <w:b w:val="0"/>
          <w:color w:val="000000" w:themeColor="text1"/>
          <w:sz w:val="28"/>
          <w:szCs w:val="28"/>
        </w:rPr>
        <w:t>1. </w:t>
      </w:r>
      <w:proofErr w:type="gramStart"/>
      <w:r w:rsidRPr="00A6456C">
        <w:rPr>
          <w:rFonts w:ascii="Times New Roman" w:hAnsi="Times New Roman" w:cs="Times New Roman"/>
          <w:b w:val="0"/>
          <w:color w:val="000000" w:themeColor="text1"/>
          <w:sz w:val="28"/>
          <w:szCs w:val="28"/>
        </w:rPr>
        <w:t xml:space="preserve">В 2016 и 2017 годах за счет средств субсидий на выполнение муниципального задания (полученные в местный бюджет в виде </w:t>
      </w:r>
      <w:r w:rsidRPr="00A6456C">
        <w:rPr>
          <w:rFonts w:ascii="Times New Roman" w:eastAsia="Times New Roman" w:hAnsi="Times New Roman" w:cs="Times New Roman"/>
          <w:b w:val="0"/>
          <w:color w:val="000000" w:themeColor="text1"/>
          <w:sz w:val="28"/>
          <w:szCs w:val="28"/>
        </w:rPr>
        <w:t xml:space="preserve">субвенции </w:t>
      </w:r>
      <w:r w:rsidRPr="00A6456C">
        <w:rPr>
          <w:rFonts w:ascii="Times New Roman" w:hAnsi="Times New Roman" w:cs="Times New Roman"/>
          <w:b w:val="0"/>
          <w:color w:val="000000" w:themeColor="text1"/>
          <w:sz w:val="28"/>
          <w:szCs w:val="28"/>
        </w:rPr>
        <w:t>на получение общедоступного и бесплатного дошкольного, начального общего, основного общего, среднего (полного) общего образования) образовательными учреждениями муниципального образования  осуществлены расходы по оплате штрафов и пеней (в 2016 году – 36,0 тыс. рублей, в 2017 году – 190,1 тыс. рублей), что является нарушением</w:t>
      </w:r>
      <w:proofErr w:type="gramEnd"/>
      <w:r w:rsidRPr="00A6456C">
        <w:rPr>
          <w:rFonts w:ascii="Times New Roman" w:hAnsi="Times New Roman" w:cs="Times New Roman"/>
          <w:b w:val="0"/>
          <w:color w:val="000000" w:themeColor="text1"/>
          <w:sz w:val="28"/>
          <w:szCs w:val="28"/>
        </w:rPr>
        <w:t xml:space="preserve"> пункта 4 статьи 69.2 и абзаца 3 пункта 1 статьи 78.1 Бюджетного кодекса и Порядка формирования и (или) финансового обеспечения выполнения муниципального задания на оказание муниципальных услуг (выполнение работ) муниципальными учреждениями, утвержденного Постановлением Администрации </w:t>
      </w:r>
      <w:proofErr w:type="spellStart"/>
      <w:r w:rsidRPr="00A6456C">
        <w:rPr>
          <w:rFonts w:ascii="Times New Roman" w:hAnsi="Times New Roman" w:cs="Times New Roman"/>
          <w:b w:val="0"/>
          <w:color w:val="000000" w:themeColor="text1"/>
          <w:sz w:val="28"/>
          <w:szCs w:val="28"/>
        </w:rPr>
        <w:t>Иультинского</w:t>
      </w:r>
      <w:proofErr w:type="spellEnd"/>
      <w:r w:rsidRPr="00A6456C">
        <w:rPr>
          <w:rFonts w:ascii="Times New Roman" w:hAnsi="Times New Roman" w:cs="Times New Roman"/>
          <w:b w:val="0"/>
          <w:color w:val="000000" w:themeColor="text1"/>
          <w:sz w:val="28"/>
          <w:szCs w:val="28"/>
        </w:rPr>
        <w:t xml:space="preserve"> муниципального района от 28 декабря 2015 года №158-па.</w:t>
      </w:r>
    </w:p>
    <w:p w:rsidR="009C505E" w:rsidRPr="00A6456C" w:rsidRDefault="009C505E" w:rsidP="009C505E">
      <w:pPr>
        <w:ind w:firstLine="720"/>
        <w:jc w:val="both"/>
        <w:rPr>
          <w:color w:val="000000" w:themeColor="text1"/>
          <w:sz w:val="28"/>
          <w:szCs w:val="28"/>
        </w:rPr>
      </w:pPr>
      <w:r w:rsidRPr="00A6456C">
        <w:rPr>
          <w:color w:val="000000" w:themeColor="text1"/>
          <w:sz w:val="28"/>
          <w:szCs w:val="28"/>
        </w:rPr>
        <w:t>2.</w:t>
      </w:r>
      <w:r w:rsidRPr="00A6456C">
        <w:rPr>
          <w:b/>
          <w:color w:val="000000" w:themeColor="text1"/>
          <w:sz w:val="28"/>
          <w:szCs w:val="28"/>
        </w:rPr>
        <w:t> </w:t>
      </w:r>
      <w:proofErr w:type="gramStart"/>
      <w:r w:rsidRPr="00A6456C">
        <w:rPr>
          <w:color w:val="000000" w:themeColor="text1"/>
          <w:sz w:val="28"/>
          <w:szCs w:val="28"/>
        </w:rPr>
        <w:t>В нарушение статьи 140 Бюджетного кодекса и Порядка обращения за получением и выплаты компенсации части платы, взимаемой с родителей (законных представителей) за присмотр и уход за детьми, осваивающими образовательные программы дошкольного образования в образовательных организациях Чукотского автономного округа, осуществляющих образовательную деятельность, утвержденного Постановлением Правительства Чукотского автономного округа от 21 апреля 2017 года №155, в 2017 году за счет субвенции  на</w:t>
      </w:r>
      <w:proofErr w:type="gramEnd"/>
      <w:r w:rsidRPr="00A6456C">
        <w:rPr>
          <w:color w:val="000000" w:themeColor="text1"/>
          <w:sz w:val="28"/>
          <w:szCs w:val="28"/>
        </w:rPr>
        <w:t xml:space="preserve"> </w:t>
      </w:r>
      <w:proofErr w:type="gramStart"/>
      <w:r w:rsidRPr="00A6456C">
        <w:rPr>
          <w:color w:val="000000" w:themeColor="text1"/>
          <w:sz w:val="28"/>
          <w:szCs w:val="28"/>
        </w:rPr>
        <w:t>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 Управлением социальной политики неправомерно произведены выплаты компенсации в размере 194,4 тыс. рублей (</w:t>
      </w:r>
      <w:bookmarkStart w:id="0" w:name="sub_1226"/>
      <w:r w:rsidRPr="00A6456C">
        <w:rPr>
          <w:color w:val="000000" w:themeColor="text1"/>
          <w:sz w:val="28"/>
          <w:szCs w:val="28"/>
        </w:rPr>
        <w:t>приняты решения (изданы приказы) о назначении компенсации на 93 детей по заявлениям, не соответствующим требованиям Порядка №155).</w:t>
      </w:r>
      <w:proofErr w:type="gramEnd"/>
    </w:p>
    <w:p w:rsidR="009C505E" w:rsidRPr="00A6456C" w:rsidRDefault="009C505E" w:rsidP="009C505E">
      <w:pPr>
        <w:ind w:firstLine="720"/>
        <w:jc w:val="both"/>
        <w:rPr>
          <w:b/>
          <w:color w:val="000000" w:themeColor="text1"/>
          <w:sz w:val="28"/>
          <w:szCs w:val="28"/>
        </w:rPr>
      </w:pPr>
      <w:r w:rsidRPr="00A6456C">
        <w:rPr>
          <w:color w:val="000000" w:themeColor="text1"/>
          <w:sz w:val="28"/>
          <w:szCs w:val="28"/>
        </w:rPr>
        <w:t>3. </w:t>
      </w:r>
      <w:proofErr w:type="gramStart"/>
      <w:r w:rsidRPr="00A6456C">
        <w:rPr>
          <w:color w:val="000000" w:themeColor="text1"/>
          <w:sz w:val="28"/>
          <w:szCs w:val="28"/>
        </w:rPr>
        <w:t>Субвенция на осуществление полномочий по обеспечению детей-сирот и детей, оставшихся без попечения родителей, лиц из числа детей-сирот и детей, оставшихся без попечения родителей, благоустроенными жилыми помещениями специализированного жилищного фонда по договорам найма специализированных жилых помещений (далее – субвенция), местному бюджету предоставлялась на основании Закона Чукотского автономного округа от 22 октября 2009 года №126-ОЗ «О наделении органов местного самоуправления Чукотского автономного округа</w:t>
      </w:r>
      <w:proofErr w:type="gramEnd"/>
      <w:r w:rsidRPr="00A6456C">
        <w:rPr>
          <w:color w:val="000000" w:themeColor="text1"/>
          <w:sz w:val="28"/>
          <w:szCs w:val="28"/>
        </w:rPr>
        <w:t xml:space="preserve"> </w:t>
      </w:r>
      <w:proofErr w:type="gramStart"/>
      <w:r w:rsidRPr="00A6456C">
        <w:rPr>
          <w:color w:val="000000" w:themeColor="text1"/>
          <w:sz w:val="28"/>
          <w:szCs w:val="28"/>
        </w:rPr>
        <w:t>государственными полномочиями Чукотского автономного округа по обеспечению детей-сирот и детей, оставшихся без попечения родителей, лиц из числа детей-сирот и детей, оставшихся без попечения родителей, благоустроенными жилыми помещениями специализированного жилищного фонда по договорам найма специализированных жилых помещений» (далее – Закон №126-ОЗ), в целях реализации мероприятий подпрограммы «Обеспечение жилыми помещениями детей-сирот и детей, оставшихся без попечения родителей, а также лиц из числа детей-сирот</w:t>
      </w:r>
      <w:proofErr w:type="gramEnd"/>
      <w:r w:rsidRPr="00A6456C">
        <w:rPr>
          <w:color w:val="000000" w:themeColor="text1"/>
          <w:sz w:val="28"/>
          <w:szCs w:val="28"/>
        </w:rPr>
        <w:t xml:space="preserve"> и детей, оставшихся без попечения родителей» Государственной программы «Социальная поддержка населения Чукотского автономного округа на 2014-2018 годы», утвержденной Постановлением Правительства Чукотского автономного округа от 21 октября 2013 года №404.</w:t>
      </w:r>
    </w:p>
    <w:p w:rsidR="009C505E" w:rsidRPr="00A6456C" w:rsidRDefault="009C505E" w:rsidP="009C505E">
      <w:pPr>
        <w:pStyle w:val="aff1"/>
        <w:autoSpaceDE w:val="0"/>
        <w:autoSpaceDN w:val="0"/>
        <w:spacing w:after="0" w:line="240" w:lineRule="auto"/>
        <w:ind w:firstLine="709"/>
        <w:jc w:val="both"/>
        <w:rPr>
          <w:color w:val="000000" w:themeColor="text1"/>
          <w:sz w:val="28"/>
          <w:szCs w:val="28"/>
        </w:rPr>
      </w:pPr>
      <w:r w:rsidRPr="00A6456C">
        <w:rPr>
          <w:color w:val="000000" w:themeColor="text1"/>
          <w:sz w:val="28"/>
          <w:szCs w:val="28"/>
        </w:rPr>
        <w:t>Администрации в местном бюджете на 2017 год утверждены бюджетные ассигнования за счет средств субвенции в объеме 7 681,8 тыс. рублей.</w:t>
      </w:r>
    </w:p>
    <w:p w:rsidR="009C505E" w:rsidRPr="00A6456C" w:rsidRDefault="009C505E" w:rsidP="009C505E">
      <w:pPr>
        <w:pStyle w:val="aff1"/>
        <w:autoSpaceDE w:val="0"/>
        <w:autoSpaceDN w:val="0"/>
        <w:spacing w:after="0" w:line="240" w:lineRule="auto"/>
        <w:ind w:firstLine="709"/>
        <w:jc w:val="both"/>
        <w:rPr>
          <w:color w:val="000000" w:themeColor="text1"/>
          <w:sz w:val="28"/>
          <w:szCs w:val="28"/>
        </w:rPr>
      </w:pPr>
      <w:proofErr w:type="gramStart"/>
      <w:r w:rsidRPr="00A6456C">
        <w:rPr>
          <w:color w:val="000000" w:themeColor="text1"/>
          <w:sz w:val="28"/>
          <w:szCs w:val="28"/>
        </w:rPr>
        <w:t>По состоянию на 1 января 2018 года на учете в качестве нуждающихся в получении жилых помещений состояло 22 человека (в том числе физически утративших кровных родителей – 13 человек (59,1%) и социальных сирот, родители которых лишены родительских прав, – 9 человек (40,9%), из которых у 11 человек право на получение жилого помещения возникло.</w:t>
      </w:r>
      <w:proofErr w:type="gramEnd"/>
      <w:r w:rsidRPr="00A6456C">
        <w:rPr>
          <w:color w:val="000000" w:themeColor="text1"/>
          <w:sz w:val="28"/>
          <w:szCs w:val="28"/>
        </w:rPr>
        <w:t xml:space="preserve"> На момент проверки это право реализовано у 5 человек (в 2018 году).</w:t>
      </w:r>
    </w:p>
    <w:p w:rsidR="009C505E" w:rsidRPr="00A6456C" w:rsidRDefault="009C505E" w:rsidP="009C505E">
      <w:pPr>
        <w:pStyle w:val="23"/>
        <w:ind w:firstLine="709"/>
        <w:jc w:val="both"/>
        <w:rPr>
          <w:color w:val="000000" w:themeColor="text1"/>
          <w:sz w:val="28"/>
          <w:szCs w:val="28"/>
        </w:rPr>
      </w:pPr>
      <w:r w:rsidRPr="00A6456C">
        <w:rPr>
          <w:color w:val="000000" w:themeColor="text1"/>
          <w:sz w:val="28"/>
          <w:szCs w:val="28"/>
        </w:rPr>
        <w:t xml:space="preserve">В 2017 году финансирование из окружного бюджета осуществлялось в объеме заявленной потребности, расходы Администрации за счет субвенции составили 6 301,1 тыс. рублей. Администрацией, путем закупки у единственного поставщика (подрядчика, исполнителя), в соответствии с </w:t>
      </w:r>
      <w:hyperlink r:id="rId9" w:history="1">
        <w:r w:rsidRPr="00A6456C">
          <w:rPr>
            <w:color w:val="000000" w:themeColor="text1"/>
            <w:sz w:val="28"/>
            <w:szCs w:val="28"/>
          </w:rPr>
          <w:t>пунктом 25 части 1 статьи 93</w:t>
        </w:r>
      </w:hyperlink>
      <w:r w:rsidRPr="00A6456C">
        <w:rPr>
          <w:color w:val="000000" w:themeColor="text1"/>
          <w:sz w:val="28"/>
          <w:szCs w:val="28"/>
        </w:rPr>
        <w:t xml:space="preserve"> Закона №44-ФЗ, приобретено 6 жилых помещений на общую сумму 6 301,1 тыс. рублей. </w:t>
      </w:r>
    </w:p>
    <w:p w:rsidR="009C505E" w:rsidRPr="00A6456C" w:rsidRDefault="009C505E" w:rsidP="009C505E">
      <w:pPr>
        <w:autoSpaceDE w:val="0"/>
        <w:autoSpaceDN w:val="0"/>
        <w:adjustRightInd w:val="0"/>
        <w:ind w:firstLine="709"/>
        <w:jc w:val="both"/>
        <w:rPr>
          <w:color w:val="000000" w:themeColor="text1"/>
          <w:sz w:val="28"/>
          <w:szCs w:val="28"/>
        </w:rPr>
      </w:pPr>
      <w:proofErr w:type="gramStart"/>
      <w:r w:rsidRPr="00A6456C">
        <w:rPr>
          <w:color w:val="000000" w:themeColor="text1"/>
          <w:sz w:val="28"/>
          <w:szCs w:val="28"/>
        </w:rPr>
        <w:t>Из восьми нуждающихся в предоставлении жилья, у которых имелось право на получение жилого помещения в 2017 году, жилое помещение предоставлено одному ребенку.</w:t>
      </w:r>
      <w:proofErr w:type="gramEnd"/>
      <w:r w:rsidRPr="00A6456C">
        <w:rPr>
          <w:color w:val="000000" w:themeColor="text1"/>
          <w:sz w:val="28"/>
          <w:szCs w:val="28"/>
        </w:rPr>
        <w:t xml:space="preserve"> В связи с поздним получением Администрацией права собственности на квартиры в 2017 году право не реализовано у семи граждан, из них пять граждан заключили договоры найма жилых помещений в 2018 году.</w:t>
      </w:r>
    </w:p>
    <w:p w:rsidR="009C505E" w:rsidRPr="00A6456C" w:rsidRDefault="009C505E" w:rsidP="009C505E">
      <w:pPr>
        <w:autoSpaceDE w:val="0"/>
        <w:autoSpaceDN w:val="0"/>
        <w:adjustRightInd w:val="0"/>
        <w:ind w:firstLine="708"/>
        <w:jc w:val="both"/>
        <w:rPr>
          <w:color w:val="000000" w:themeColor="text1"/>
          <w:sz w:val="28"/>
          <w:szCs w:val="28"/>
        </w:rPr>
      </w:pPr>
      <w:r w:rsidRPr="00A6456C">
        <w:rPr>
          <w:color w:val="000000" w:themeColor="text1"/>
          <w:sz w:val="28"/>
          <w:szCs w:val="28"/>
        </w:rPr>
        <w:t xml:space="preserve">Приобретенные жилые помещения приняты в собственность городского округа </w:t>
      </w:r>
      <w:proofErr w:type="spellStart"/>
      <w:r w:rsidRPr="00A6456C">
        <w:rPr>
          <w:color w:val="000000" w:themeColor="text1"/>
          <w:sz w:val="28"/>
          <w:szCs w:val="28"/>
        </w:rPr>
        <w:t>Эгвекинот</w:t>
      </w:r>
      <w:proofErr w:type="spellEnd"/>
      <w:r w:rsidRPr="00A6456C">
        <w:rPr>
          <w:color w:val="000000" w:themeColor="text1"/>
          <w:sz w:val="28"/>
          <w:szCs w:val="28"/>
        </w:rPr>
        <w:t xml:space="preserve">, включены в состав специализированного жилого фонда. </w:t>
      </w:r>
      <w:proofErr w:type="gramStart"/>
      <w:r w:rsidRPr="00A6456C">
        <w:rPr>
          <w:color w:val="000000" w:themeColor="text1"/>
          <w:sz w:val="28"/>
          <w:szCs w:val="28"/>
        </w:rPr>
        <w:t xml:space="preserve">В нарушение статьи 100 Жилищного кодекса Российской Федерации, пункта 3 Постановления Правительства Чукотского автономного округа от  26  февраля 2013  года № 65 «Об отдельных вопросах обеспечения жилыми помещениями детей-сирот и детей, оставшихся без попечения родителей, лиц из числа детей-сирот и детей, оставшихся без попечения родителей» при предоставлении жилых помещений детям – сиротам, приобретенных за счет </w:t>
      </w:r>
      <w:r w:rsidRPr="00A6456C">
        <w:rPr>
          <w:b/>
          <w:i/>
          <w:color w:val="000000" w:themeColor="text1"/>
          <w:sz w:val="28"/>
          <w:szCs w:val="28"/>
        </w:rPr>
        <w:t> </w:t>
      </w:r>
      <w:r w:rsidRPr="00A6456C">
        <w:rPr>
          <w:color w:val="000000" w:themeColor="text1"/>
          <w:sz w:val="28"/>
          <w:szCs w:val="28"/>
        </w:rPr>
        <w:t>субвенции на осуществление полномочий на обеспечение жилыми</w:t>
      </w:r>
      <w:proofErr w:type="gramEnd"/>
      <w:r w:rsidRPr="00A6456C">
        <w:rPr>
          <w:color w:val="000000" w:themeColor="text1"/>
          <w:sz w:val="28"/>
          <w:szCs w:val="28"/>
        </w:rPr>
        <w:t xml:space="preserve"> помещениями детей-сирот, детей, оставшихся без попечения родителей, а также детей, находящихся под опекой (попечительством), не имеющих закрепленного жилого помещения», Администрацией с детьми-сиротами вместо договоров найма специализированного жилого помещения заключены договоры найма жилого помещения. </w:t>
      </w:r>
    </w:p>
    <w:bookmarkEnd w:id="0"/>
    <w:p w:rsidR="009C505E" w:rsidRPr="00A6456C" w:rsidRDefault="009C505E" w:rsidP="009C505E">
      <w:pPr>
        <w:pStyle w:val="51"/>
        <w:widowControl w:val="0"/>
        <w:shd w:val="clear" w:color="auto" w:fill="auto"/>
        <w:spacing w:before="120" w:after="0" w:line="240" w:lineRule="auto"/>
        <w:ind w:firstLine="709"/>
        <w:jc w:val="both"/>
        <w:rPr>
          <w:color w:val="000000" w:themeColor="text1"/>
          <w:sz w:val="28"/>
          <w:szCs w:val="28"/>
        </w:rPr>
      </w:pPr>
      <w:r w:rsidRPr="00A6456C">
        <w:rPr>
          <w:color w:val="000000" w:themeColor="text1"/>
          <w:sz w:val="28"/>
          <w:szCs w:val="28"/>
        </w:rPr>
        <w:t>При расходовании средств субвенций, полученных из окружного бюджета, допущено 1 процедурное нарушение, не имеющее финансовой оценки, и 115 нарушений, финансовая оценка которых составила 420,5 тыс. рублей.</w:t>
      </w:r>
    </w:p>
    <w:p w:rsidR="009C505E" w:rsidRPr="00A6456C" w:rsidRDefault="009C505E" w:rsidP="009C505E">
      <w:pPr>
        <w:pStyle w:val="51"/>
        <w:widowControl w:val="0"/>
        <w:shd w:val="clear" w:color="auto" w:fill="auto"/>
        <w:tabs>
          <w:tab w:val="left" w:pos="709"/>
        </w:tabs>
        <w:spacing w:before="120" w:after="0" w:line="240" w:lineRule="auto"/>
        <w:ind w:firstLine="709"/>
        <w:jc w:val="both"/>
        <w:rPr>
          <w:color w:val="000000" w:themeColor="text1"/>
          <w:sz w:val="28"/>
          <w:szCs w:val="28"/>
        </w:rPr>
      </w:pPr>
      <w:r w:rsidRPr="00A6456C">
        <w:rPr>
          <w:color w:val="000000" w:themeColor="text1"/>
          <w:sz w:val="28"/>
          <w:szCs w:val="28"/>
        </w:rPr>
        <w:t xml:space="preserve">Проверкой первичных учетных документов, подтверждающих фактические расходы в 2016 и 2017 годах, произведенные за счет субвенций предоставленных из окружного бюджета муниципальному образованию городской округ </w:t>
      </w:r>
      <w:proofErr w:type="spellStart"/>
      <w:r w:rsidRPr="00A6456C">
        <w:rPr>
          <w:color w:val="000000" w:themeColor="text1"/>
          <w:sz w:val="28"/>
          <w:szCs w:val="28"/>
        </w:rPr>
        <w:t>Эгвекинот</w:t>
      </w:r>
      <w:proofErr w:type="spellEnd"/>
      <w:r w:rsidRPr="00A6456C">
        <w:rPr>
          <w:color w:val="000000" w:themeColor="text1"/>
          <w:sz w:val="28"/>
          <w:szCs w:val="28"/>
        </w:rPr>
        <w:t xml:space="preserve"> нарушений не выявлено по следующим видам субвенций:</w:t>
      </w:r>
    </w:p>
    <w:p w:rsidR="009C505E" w:rsidRPr="00A6456C" w:rsidRDefault="009C505E" w:rsidP="009C505E">
      <w:pPr>
        <w:pStyle w:val="31"/>
        <w:widowControl w:val="0"/>
        <w:autoSpaceDE w:val="0"/>
        <w:autoSpaceDN w:val="0"/>
        <w:adjustRightInd w:val="0"/>
        <w:rPr>
          <w:color w:val="000000" w:themeColor="text1"/>
          <w:sz w:val="28"/>
          <w:szCs w:val="28"/>
        </w:rPr>
      </w:pPr>
      <w:r w:rsidRPr="00A6456C">
        <w:rPr>
          <w:color w:val="000000" w:themeColor="text1"/>
          <w:sz w:val="28"/>
          <w:szCs w:val="28"/>
        </w:rPr>
        <w:t>- на обеспечение деятельности комиссий по делам несовершеннолетних;</w:t>
      </w:r>
    </w:p>
    <w:p w:rsidR="009C505E" w:rsidRPr="00A6456C" w:rsidRDefault="009C505E" w:rsidP="009C505E">
      <w:pPr>
        <w:pStyle w:val="31"/>
        <w:widowControl w:val="0"/>
        <w:autoSpaceDE w:val="0"/>
        <w:autoSpaceDN w:val="0"/>
        <w:adjustRightInd w:val="0"/>
        <w:rPr>
          <w:color w:val="000000" w:themeColor="text1"/>
          <w:sz w:val="28"/>
          <w:szCs w:val="28"/>
        </w:rPr>
      </w:pPr>
      <w:r w:rsidRPr="00A6456C">
        <w:rPr>
          <w:color w:val="000000" w:themeColor="text1"/>
          <w:sz w:val="28"/>
          <w:szCs w:val="28"/>
        </w:rPr>
        <w:t>- н</w:t>
      </w:r>
      <w:r w:rsidRPr="00A6456C">
        <w:rPr>
          <w:bCs/>
          <w:color w:val="000000" w:themeColor="text1"/>
          <w:sz w:val="28"/>
          <w:szCs w:val="28"/>
        </w:rPr>
        <w:t>а предоставление мер социальной поддержки по оплате жилья и коммунальных услуг работникам;</w:t>
      </w:r>
    </w:p>
    <w:p w:rsidR="009C505E" w:rsidRPr="00A6456C" w:rsidRDefault="009C505E" w:rsidP="009C505E">
      <w:pPr>
        <w:widowControl w:val="0"/>
        <w:autoSpaceDE w:val="0"/>
        <w:autoSpaceDN w:val="0"/>
        <w:adjustRightInd w:val="0"/>
        <w:ind w:firstLine="709"/>
        <w:jc w:val="both"/>
        <w:rPr>
          <w:color w:val="000000" w:themeColor="text1"/>
          <w:sz w:val="28"/>
          <w:szCs w:val="28"/>
        </w:rPr>
      </w:pPr>
      <w:r w:rsidRPr="00A6456C">
        <w:rPr>
          <w:color w:val="000000" w:themeColor="text1"/>
          <w:sz w:val="28"/>
          <w:szCs w:val="28"/>
        </w:rPr>
        <w:t>- на осуществление государственных полномочий по государственной регистрации актов гражданского состояния;</w:t>
      </w:r>
    </w:p>
    <w:p w:rsidR="009C505E" w:rsidRPr="00A6456C" w:rsidRDefault="009C505E" w:rsidP="009C505E">
      <w:pPr>
        <w:pStyle w:val="aff1"/>
        <w:spacing w:after="0" w:line="240" w:lineRule="auto"/>
        <w:ind w:firstLine="709"/>
        <w:jc w:val="both"/>
        <w:rPr>
          <w:bCs/>
          <w:iCs/>
          <w:color w:val="000000" w:themeColor="text1"/>
          <w:sz w:val="28"/>
          <w:szCs w:val="28"/>
        </w:rPr>
      </w:pPr>
      <w:r w:rsidRPr="00A6456C">
        <w:rPr>
          <w:color w:val="000000" w:themeColor="text1"/>
          <w:sz w:val="28"/>
          <w:szCs w:val="28"/>
        </w:rPr>
        <w:t>- на осуществление полномочий по обеспечению деятельности административных комиссий;</w:t>
      </w:r>
    </w:p>
    <w:p w:rsidR="009C505E" w:rsidRPr="00A6456C" w:rsidRDefault="009C505E" w:rsidP="009C505E">
      <w:pPr>
        <w:widowControl w:val="0"/>
        <w:autoSpaceDE w:val="0"/>
        <w:autoSpaceDN w:val="0"/>
        <w:adjustRightInd w:val="0"/>
        <w:ind w:firstLine="709"/>
        <w:jc w:val="both"/>
        <w:rPr>
          <w:i/>
          <w:color w:val="000000" w:themeColor="text1"/>
          <w:sz w:val="16"/>
          <w:szCs w:val="16"/>
        </w:rPr>
      </w:pPr>
      <w:r w:rsidRPr="00A6456C">
        <w:rPr>
          <w:b/>
          <w:color w:val="000000" w:themeColor="text1"/>
          <w:sz w:val="28"/>
          <w:szCs w:val="28"/>
        </w:rPr>
        <w:t>- </w:t>
      </w:r>
      <w:r w:rsidRPr="00A6456C">
        <w:rPr>
          <w:color w:val="000000" w:themeColor="text1"/>
          <w:sz w:val="28"/>
          <w:szCs w:val="28"/>
        </w:rPr>
        <w:t>на осуществление государственных полномочий по осуществлению учета граждан в связи с переселением.</w:t>
      </w:r>
    </w:p>
    <w:p w:rsidR="009C505E" w:rsidRPr="00A6456C" w:rsidRDefault="009C505E" w:rsidP="009C505E">
      <w:pPr>
        <w:spacing w:before="240" w:after="120"/>
        <w:ind w:firstLine="709"/>
        <w:jc w:val="both"/>
        <w:rPr>
          <w:b/>
          <w:color w:val="000000" w:themeColor="text1"/>
          <w:sz w:val="28"/>
          <w:szCs w:val="28"/>
        </w:rPr>
      </w:pPr>
      <w:r w:rsidRPr="00A6456C">
        <w:rPr>
          <w:b/>
          <w:color w:val="000000" w:themeColor="text1"/>
          <w:sz w:val="28"/>
          <w:szCs w:val="28"/>
        </w:rPr>
        <w:t>8.2.3. Иные межбюджетные трансферты.</w:t>
      </w:r>
    </w:p>
    <w:p w:rsidR="009C505E" w:rsidRPr="00A6456C" w:rsidRDefault="009C505E" w:rsidP="009C505E">
      <w:pPr>
        <w:autoSpaceDE w:val="0"/>
        <w:autoSpaceDN w:val="0"/>
        <w:adjustRightInd w:val="0"/>
        <w:spacing w:before="120"/>
        <w:ind w:firstLine="709"/>
        <w:jc w:val="both"/>
        <w:rPr>
          <w:bCs/>
          <w:color w:val="000000" w:themeColor="text1"/>
          <w:sz w:val="28"/>
          <w:szCs w:val="28"/>
        </w:rPr>
      </w:pPr>
      <w:proofErr w:type="gramStart"/>
      <w:r w:rsidRPr="00A6456C">
        <w:rPr>
          <w:color w:val="000000" w:themeColor="text1"/>
          <w:sz w:val="28"/>
          <w:szCs w:val="28"/>
        </w:rPr>
        <w:t xml:space="preserve">В 2016 году местному бюджету из окружного предоставлен один вид иных межбюджетных трансфертов, предусмотренный на выплату </w:t>
      </w:r>
      <w:r w:rsidRPr="00A6456C">
        <w:rPr>
          <w:bCs/>
          <w:color w:val="000000" w:themeColor="text1"/>
          <w:sz w:val="28"/>
          <w:szCs w:val="28"/>
        </w:rPr>
        <w:t>компенсации части родительской платы за присмотр и уход за детьми в муниципальных образовательных организациях Чукотского автономного округа, реализующих образовательную программу дошкольного образования, в размере 1 310,7 тыс. рублей, средства использованы главным администратором бюджетных средств в размере 1 225,9 тыс. рублей, что составило 93,5% плановых</w:t>
      </w:r>
      <w:proofErr w:type="gramEnd"/>
      <w:r w:rsidRPr="00A6456C">
        <w:rPr>
          <w:bCs/>
          <w:color w:val="000000" w:themeColor="text1"/>
          <w:sz w:val="28"/>
          <w:szCs w:val="28"/>
        </w:rPr>
        <w:t xml:space="preserve"> назначений.</w:t>
      </w:r>
    </w:p>
    <w:p w:rsidR="009C505E" w:rsidRPr="00A6456C" w:rsidRDefault="009C505E" w:rsidP="009C505E">
      <w:pPr>
        <w:ind w:firstLine="709"/>
        <w:jc w:val="both"/>
        <w:rPr>
          <w:color w:val="000000" w:themeColor="text1"/>
          <w:sz w:val="28"/>
          <w:szCs w:val="28"/>
        </w:rPr>
      </w:pPr>
      <w:r w:rsidRPr="00A6456C">
        <w:rPr>
          <w:color w:val="000000" w:themeColor="text1"/>
          <w:sz w:val="28"/>
          <w:szCs w:val="28"/>
        </w:rPr>
        <w:t xml:space="preserve">В ходе проведения проверки </w:t>
      </w:r>
      <w:r w:rsidRPr="00A6456C">
        <w:rPr>
          <w:bCs/>
          <w:color w:val="000000" w:themeColor="text1"/>
          <w:sz w:val="28"/>
          <w:szCs w:val="28"/>
        </w:rPr>
        <w:t xml:space="preserve">законности и результативности использования иного межбюджетного трансферта, </w:t>
      </w:r>
      <w:r w:rsidRPr="00A6456C">
        <w:rPr>
          <w:color w:val="000000" w:themeColor="text1"/>
          <w:sz w:val="28"/>
          <w:szCs w:val="28"/>
        </w:rPr>
        <w:t xml:space="preserve">предусмотренного на выплату </w:t>
      </w:r>
      <w:r w:rsidRPr="00A6456C">
        <w:rPr>
          <w:bCs/>
          <w:color w:val="000000" w:themeColor="text1"/>
          <w:sz w:val="28"/>
          <w:szCs w:val="28"/>
        </w:rPr>
        <w:t xml:space="preserve">компенсации части родительской платы за присмотр и уход за детьми в муниципальных образовательных организациях Чукотского автономного округа, реализующих образовательную программу дошкольного образования, </w:t>
      </w:r>
      <w:r w:rsidRPr="00A6456C">
        <w:rPr>
          <w:color w:val="000000" w:themeColor="text1"/>
          <w:sz w:val="28"/>
          <w:szCs w:val="28"/>
        </w:rPr>
        <w:t>в 2016 году нарушений не установлено.</w:t>
      </w:r>
    </w:p>
    <w:p w:rsidR="00FC38FD" w:rsidRPr="00A6456C" w:rsidRDefault="00FC38FD" w:rsidP="009C505E">
      <w:pPr>
        <w:ind w:firstLine="709"/>
        <w:jc w:val="both"/>
        <w:rPr>
          <w:color w:val="000000" w:themeColor="text1"/>
          <w:sz w:val="8"/>
          <w:szCs w:val="8"/>
        </w:rPr>
      </w:pPr>
    </w:p>
    <w:p w:rsidR="009C505E" w:rsidRPr="00A6456C" w:rsidRDefault="009C505E" w:rsidP="00FC38FD">
      <w:pPr>
        <w:ind w:firstLine="709"/>
        <w:jc w:val="both"/>
        <w:rPr>
          <w:b/>
          <w:color w:val="000000" w:themeColor="text1"/>
          <w:sz w:val="28"/>
          <w:szCs w:val="28"/>
        </w:rPr>
      </w:pPr>
      <w:r w:rsidRPr="00A6456C">
        <w:rPr>
          <w:b/>
          <w:color w:val="000000" w:themeColor="text1"/>
          <w:sz w:val="28"/>
          <w:szCs w:val="28"/>
        </w:rPr>
        <w:t>8.2.4. Соблюдение действующего законодательства в сфере закупок товаров, работ и услуг при заключении государственных контрактов.</w:t>
      </w:r>
    </w:p>
    <w:p w:rsidR="00FC38FD" w:rsidRPr="00A6456C" w:rsidRDefault="00FC38FD" w:rsidP="00FC38FD">
      <w:pPr>
        <w:ind w:firstLine="709"/>
        <w:jc w:val="both"/>
        <w:rPr>
          <w:b/>
          <w:color w:val="000000" w:themeColor="text1"/>
          <w:sz w:val="8"/>
          <w:szCs w:val="8"/>
        </w:rPr>
      </w:pPr>
    </w:p>
    <w:p w:rsidR="009C505E" w:rsidRPr="00A6456C" w:rsidRDefault="009C505E" w:rsidP="00FC38FD">
      <w:pPr>
        <w:ind w:firstLine="709"/>
        <w:jc w:val="both"/>
        <w:rPr>
          <w:color w:val="000000" w:themeColor="text1"/>
        </w:rPr>
      </w:pPr>
      <w:proofErr w:type="gramStart"/>
      <w:r w:rsidRPr="00A6456C">
        <w:rPr>
          <w:color w:val="000000" w:themeColor="text1"/>
          <w:sz w:val="28"/>
          <w:szCs w:val="28"/>
        </w:rPr>
        <w:t>В ходе проверки соблюдения действующего законодательства в сфере закупок товаров, работ</w:t>
      </w:r>
      <w:r w:rsidRPr="00A6456C">
        <w:rPr>
          <w:color w:val="000000" w:themeColor="text1"/>
        </w:rPr>
        <w:t xml:space="preserve"> и услуг при заключении муниципальных контрактов выявлено шестнадцать процедурных нарушений Федерального закона от 5 апреля 2013 года №44-ФЗ «О контрактной системе в сфере закупок товаров, работ, услуг для обеспечения государственных и муниципальных нужд» (далее – Закон №44-ФЗ), не имеющих финансовой оценки:</w:t>
      </w:r>
      <w:proofErr w:type="gramEnd"/>
    </w:p>
    <w:p w:rsidR="009C505E" w:rsidRPr="00A6456C" w:rsidRDefault="009C505E" w:rsidP="00FC38FD">
      <w:pPr>
        <w:ind w:firstLine="709"/>
        <w:jc w:val="both"/>
        <w:rPr>
          <w:color w:val="000000" w:themeColor="text1"/>
          <w:sz w:val="28"/>
          <w:szCs w:val="28"/>
        </w:rPr>
      </w:pPr>
      <w:r w:rsidRPr="00A6456C">
        <w:rPr>
          <w:color w:val="000000" w:themeColor="text1"/>
          <w:sz w:val="28"/>
          <w:szCs w:val="28"/>
        </w:rPr>
        <w:t>1). Администрацией – три процедурных нарушения:</w:t>
      </w:r>
    </w:p>
    <w:p w:rsidR="009C505E" w:rsidRPr="00A6456C" w:rsidRDefault="009C505E" w:rsidP="00FC38FD">
      <w:pPr>
        <w:ind w:firstLine="709"/>
        <w:jc w:val="both"/>
        <w:rPr>
          <w:i/>
          <w:color w:val="000000" w:themeColor="text1"/>
          <w:sz w:val="28"/>
          <w:szCs w:val="28"/>
        </w:rPr>
      </w:pPr>
      <w:r w:rsidRPr="00A6456C">
        <w:rPr>
          <w:color w:val="000000" w:themeColor="text1"/>
          <w:sz w:val="28"/>
          <w:szCs w:val="28"/>
        </w:rPr>
        <w:t xml:space="preserve">- пункта 1 части 1 статьи 33 – в документацию о закупке включены требования к объектам закупки, приводящие к ограничению конкуренции; </w:t>
      </w:r>
    </w:p>
    <w:p w:rsidR="009C505E" w:rsidRPr="00A6456C" w:rsidRDefault="009C505E" w:rsidP="0027353A">
      <w:pPr>
        <w:ind w:firstLine="709"/>
        <w:jc w:val="both"/>
        <w:rPr>
          <w:color w:val="000000" w:themeColor="text1"/>
          <w:sz w:val="28"/>
          <w:szCs w:val="28"/>
        </w:rPr>
      </w:pPr>
      <w:proofErr w:type="gramStart"/>
      <w:r w:rsidRPr="00A6456C">
        <w:rPr>
          <w:color w:val="000000" w:themeColor="text1"/>
          <w:sz w:val="28"/>
          <w:szCs w:val="28"/>
        </w:rPr>
        <w:t xml:space="preserve">- части 2 статьи 33 – </w:t>
      </w:r>
      <w:r w:rsidRPr="00A6456C">
        <w:rPr>
          <w:iCs/>
          <w:color w:val="000000" w:themeColor="text1"/>
          <w:sz w:val="28"/>
          <w:szCs w:val="28"/>
        </w:rPr>
        <w:t xml:space="preserve">документацией о закупке установлены конкретные требования к закупаемым товарам; </w:t>
      </w:r>
      <w:proofErr w:type="gramEnd"/>
    </w:p>
    <w:p w:rsidR="009C505E" w:rsidRPr="00A6456C" w:rsidRDefault="009C505E" w:rsidP="0027353A">
      <w:pPr>
        <w:ind w:firstLine="709"/>
        <w:jc w:val="both"/>
        <w:rPr>
          <w:color w:val="000000" w:themeColor="text1"/>
          <w:sz w:val="28"/>
          <w:szCs w:val="28"/>
        </w:rPr>
      </w:pPr>
      <w:r w:rsidRPr="00A6456C">
        <w:rPr>
          <w:color w:val="000000" w:themeColor="text1"/>
          <w:sz w:val="28"/>
          <w:szCs w:val="28"/>
        </w:rPr>
        <w:t>- части 6 статьи 38 – в 2016 году сотрудник контрактной службы Администрации на момент назначения на должность не имел соответствующего образования в сфере закупок или дополнительного профессионального образования в сфере размещения заказов на поставки товаров, выполнение работ, оказание услуг для государственных и муниципальных нужд.</w:t>
      </w:r>
    </w:p>
    <w:p w:rsidR="009C505E" w:rsidRPr="00A6456C" w:rsidRDefault="009C505E" w:rsidP="0027353A">
      <w:pPr>
        <w:ind w:firstLine="709"/>
        <w:jc w:val="both"/>
        <w:rPr>
          <w:color w:val="000000" w:themeColor="text1"/>
          <w:sz w:val="28"/>
          <w:szCs w:val="28"/>
        </w:rPr>
      </w:pPr>
      <w:r w:rsidRPr="00A6456C">
        <w:rPr>
          <w:color w:val="000000" w:themeColor="text1"/>
          <w:sz w:val="28"/>
          <w:szCs w:val="28"/>
        </w:rPr>
        <w:t>2). Управлением социальной политики – тринадцать процедурных нарушений:</w:t>
      </w:r>
    </w:p>
    <w:p w:rsidR="009C505E" w:rsidRPr="00A6456C" w:rsidRDefault="009C505E" w:rsidP="0027353A">
      <w:pPr>
        <w:ind w:firstLine="709"/>
        <w:jc w:val="both"/>
        <w:rPr>
          <w:color w:val="000000" w:themeColor="text1"/>
          <w:sz w:val="28"/>
          <w:szCs w:val="28"/>
        </w:rPr>
      </w:pPr>
      <w:r w:rsidRPr="00A6456C">
        <w:rPr>
          <w:rStyle w:val="FontStyle31"/>
          <w:color w:val="000000" w:themeColor="text1"/>
          <w:sz w:val="28"/>
          <w:szCs w:val="28"/>
        </w:rPr>
        <w:t>- </w:t>
      </w:r>
      <w:r w:rsidRPr="00A6456C">
        <w:rPr>
          <w:color w:val="000000" w:themeColor="text1"/>
          <w:sz w:val="28"/>
          <w:szCs w:val="28"/>
        </w:rPr>
        <w:t>части 2 статьи 38 – в девяти образовательных учреждениях приказами руководителей контрактным управляющим назначен специалист централизованной межотраслевой бухгалтерии Управления социальной политики, который не является должностным лицом муниципальных бюджетных образовательных учреждений;</w:t>
      </w:r>
    </w:p>
    <w:p w:rsidR="009C505E" w:rsidRPr="00A6456C" w:rsidRDefault="009C505E" w:rsidP="0027353A">
      <w:pPr>
        <w:ind w:firstLine="709"/>
        <w:jc w:val="both"/>
        <w:rPr>
          <w:color w:val="000000" w:themeColor="text1"/>
          <w:sz w:val="28"/>
          <w:szCs w:val="28"/>
        </w:rPr>
      </w:pPr>
      <w:r w:rsidRPr="00A6456C">
        <w:rPr>
          <w:color w:val="000000" w:themeColor="text1"/>
          <w:sz w:val="28"/>
          <w:szCs w:val="28"/>
        </w:rPr>
        <w:t xml:space="preserve">- части 6 статьи 38 – контрактные управляющие двух образовательных учреждений на момент назначения на должность не имели соответствующего образования в сфере закупок; </w:t>
      </w:r>
    </w:p>
    <w:p w:rsidR="009C505E" w:rsidRPr="00A6456C" w:rsidRDefault="009C505E" w:rsidP="0027353A">
      <w:pPr>
        <w:ind w:firstLine="709"/>
        <w:jc w:val="both"/>
        <w:rPr>
          <w:color w:val="000000" w:themeColor="text1"/>
          <w:sz w:val="28"/>
          <w:szCs w:val="28"/>
        </w:rPr>
      </w:pPr>
      <w:r w:rsidRPr="00A6456C">
        <w:rPr>
          <w:color w:val="000000" w:themeColor="text1"/>
          <w:sz w:val="28"/>
          <w:szCs w:val="28"/>
        </w:rPr>
        <w:t>- части 3 с</w:t>
      </w:r>
      <w:r w:rsidRPr="00A6456C">
        <w:rPr>
          <w:bCs/>
          <w:color w:val="000000" w:themeColor="text1"/>
          <w:sz w:val="28"/>
          <w:szCs w:val="28"/>
        </w:rPr>
        <w:t xml:space="preserve">татьи 103 </w:t>
      </w:r>
      <w:r w:rsidRPr="00A6456C">
        <w:rPr>
          <w:color w:val="000000" w:themeColor="text1"/>
          <w:sz w:val="28"/>
          <w:szCs w:val="28"/>
        </w:rPr>
        <w:t>–</w:t>
      </w:r>
      <w:r w:rsidRPr="00A6456C">
        <w:rPr>
          <w:bCs/>
          <w:color w:val="000000" w:themeColor="text1"/>
          <w:sz w:val="28"/>
          <w:szCs w:val="28"/>
        </w:rPr>
        <w:t xml:space="preserve"> </w:t>
      </w:r>
      <w:r w:rsidRPr="00A6456C">
        <w:rPr>
          <w:color w:val="000000" w:themeColor="text1"/>
          <w:sz w:val="28"/>
          <w:szCs w:val="28"/>
        </w:rPr>
        <w:t>несвоевременное и не в полном объеме представление информации, подлежащей включению в реестр контрактов, заключенных заказчиками.</w:t>
      </w:r>
    </w:p>
    <w:p w:rsidR="00FC38FD" w:rsidRPr="00A6456C" w:rsidRDefault="00FC38FD" w:rsidP="0027353A">
      <w:pPr>
        <w:ind w:firstLine="709"/>
        <w:jc w:val="both"/>
        <w:rPr>
          <w:color w:val="000000" w:themeColor="text1"/>
          <w:sz w:val="8"/>
          <w:szCs w:val="8"/>
        </w:rPr>
      </w:pPr>
    </w:p>
    <w:p w:rsidR="009C505E" w:rsidRPr="00A6456C" w:rsidRDefault="009C505E" w:rsidP="00FC38FD">
      <w:pPr>
        <w:ind w:firstLine="709"/>
        <w:jc w:val="both"/>
        <w:rPr>
          <w:b/>
          <w:color w:val="000000" w:themeColor="text1"/>
          <w:sz w:val="28"/>
          <w:szCs w:val="28"/>
        </w:rPr>
      </w:pPr>
      <w:r w:rsidRPr="00A6456C">
        <w:rPr>
          <w:b/>
          <w:color w:val="000000" w:themeColor="text1"/>
          <w:sz w:val="28"/>
          <w:szCs w:val="28"/>
        </w:rPr>
        <w:t>9. Выводы.</w:t>
      </w:r>
    </w:p>
    <w:p w:rsidR="00FC38FD" w:rsidRPr="00A6456C" w:rsidRDefault="00FC38FD" w:rsidP="00FC38FD">
      <w:pPr>
        <w:ind w:firstLine="709"/>
        <w:jc w:val="both"/>
        <w:rPr>
          <w:b/>
          <w:color w:val="000000" w:themeColor="text1"/>
          <w:sz w:val="8"/>
          <w:szCs w:val="8"/>
        </w:rPr>
      </w:pPr>
    </w:p>
    <w:p w:rsidR="009C505E" w:rsidRPr="00A6456C" w:rsidRDefault="009C505E" w:rsidP="00FC38FD">
      <w:pPr>
        <w:ind w:firstLine="709"/>
        <w:jc w:val="both"/>
        <w:rPr>
          <w:color w:val="000000" w:themeColor="text1"/>
          <w:sz w:val="28"/>
          <w:szCs w:val="28"/>
        </w:rPr>
      </w:pPr>
      <w:r w:rsidRPr="00A6456C">
        <w:rPr>
          <w:color w:val="000000" w:themeColor="text1"/>
          <w:sz w:val="28"/>
          <w:szCs w:val="28"/>
        </w:rPr>
        <w:t>1. </w:t>
      </w:r>
      <w:proofErr w:type="gramStart"/>
      <w:r w:rsidRPr="00A6456C">
        <w:rPr>
          <w:color w:val="000000" w:themeColor="text1"/>
          <w:sz w:val="28"/>
          <w:szCs w:val="28"/>
        </w:rPr>
        <w:t xml:space="preserve">В проверяемом периоде финансово-бюджетная деятельность в городском округе </w:t>
      </w:r>
      <w:proofErr w:type="spellStart"/>
      <w:r w:rsidRPr="00A6456C">
        <w:rPr>
          <w:color w:val="000000" w:themeColor="text1"/>
          <w:sz w:val="28"/>
          <w:szCs w:val="28"/>
        </w:rPr>
        <w:t>Эгвекинот</w:t>
      </w:r>
      <w:proofErr w:type="spellEnd"/>
      <w:r w:rsidRPr="00A6456C">
        <w:rPr>
          <w:color w:val="000000" w:themeColor="text1"/>
          <w:sz w:val="28"/>
          <w:szCs w:val="28"/>
        </w:rPr>
        <w:t xml:space="preserve"> осуществлялась в соответствии с Уставом, Положением о бюджетном процессе и на основании Решений Совета депутатов о местном бюджете на 2016 и 2017 годы, с учетом положений Бюджетного и Налогового кодексов Российской Федерации, Законов Чукотского автономного округа и других нормативных правовых актов Российской Федерации, Чукотского автономного округа, а также на основании Решений</w:t>
      </w:r>
      <w:proofErr w:type="gramEnd"/>
      <w:r w:rsidRPr="00A6456C">
        <w:rPr>
          <w:color w:val="000000" w:themeColor="text1"/>
          <w:sz w:val="28"/>
          <w:szCs w:val="28"/>
        </w:rPr>
        <w:t xml:space="preserve"> представительного органа муниципального образования.</w:t>
      </w:r>
    </w:p>
    <w:p w:rsidR="009C505E" w:rsidRPr="00A6456C" w:rsidRDefault="009C505E" w:rsidP="0027353A">
      <w:pPr>
        <w:ind w:firstLine="709"/>
        <w:jc w:val="both"/>
        <w:rPr>
          <w:color w:val="000000" w:themeColor="text1"/>
          <w:sz w:val="28"/>
          <w:szCs w:val="28"/>
        </w:rPr>
      </w:pPr>
      <w:r w:rsidRPr="00A6456C">
        <w:rPr>
          <w:color w:val="000000" w:themeColor="text1"/>
          <w:sz w:val="28"/>
          <w:szCs w:val="28"/>
        </w:rPr>
        <w:t>2. В соответствии с ведомственной структурой расходов местного бюджета, утвержденной Решениями о бюджете на 2016 и 2017 годы, главными распорядителями бюджетных сре</w:t>
      </w:r>
      <w:proofErr w:type="gramStart"/>
      <w:r w:rsidRPr="00A6456C">
        <w:rPr>
          <w:color w:val="000000" w:themeColor="text1"/>
          <w:sz w:val="28"/>
          <w:szCs w:val="28"/>
        </w:rPr>
        <w:t>дств в пр</w:t>
      </w:r>
      <w:proofErr w:type="gramEnd"/>
      <w:r w:rsidRPr="00A6456C">
        <w:rPr>
          <w:color w:val="000000" w:themeColor="text1"/>
          <w:sz w:val="28"/>
          <w:szCs w:val="28"/>
        </w:rPr>
        <w:t xml:space="preserve">оверяемом периоде являлись Администрация, Управление финансов, Управление социальной политики городского округа </w:t>
      </w:r>
      <w:proofErr w:type="spellStart"/>
      <w:r w:rsidRPr="00A6456C">
        <w:rPr>
          <w:color w:val="000000" w:themeColor="text1"/>
          <w:sz w:val="28"/>
          <w:szCs w:val="28"/>
        </w:rPr>
        <w:t>Эгвекинот</w:t>
      </w:r>
      <w:proofErr w:type="spellEnd"/>
      <w:r w:rsidRPr="00A6456C">
        <w:rPr>
          <w:color w:val="000000" w:themeColor="text1"/>
          <w:sz w:val="28"/>
          <w:szCs w:val="28"/>
        </w:rPr>
        <w:t xml:space="preserve">, Совет депутатов городского округа </w:t>
      </w:r>
      <w:proofErr w:type="spellStart"/>
      <w:r w:rsidRPr="00A6456C">
        <w:rPr>
          <w:color w:val="000000" w:themeColor="text1"/>
          <w:sz w:val="28"/>
          <w:szCs w:val="28"/>
        </w:rPr>
        <w:t>Эгвекинот</w:t>
      </w:r>
      <w:proofErr w:type="spellEnd"/>
      <w:r w:rsidRPr="00A6456C">
        <w:rPr>
          <w:color w:val="000000" w:themeColor="text1"/>
          <w:sz w:val="28"/>
          <w:szCs w:val="28"/>
        </w:rPr>
        <w:t xml:space="preserve">, Контрольно-счетная палата городского округа </w:t>
      </w:r>
      <w:proofErr w:type="spellStart"/>
      <w:r w:rsidRPr="00A6456C">
        <w:rPr>
          <w:color w:val="000000" w:themeColor="text1"/>
          <w:sz w:val="28"/>
          <w:szCs w:val="28"/>
        </w:rPr>
        <w:t>Эгвекинот</w:t>
      </w:r>
      <w:proofErr w:type="spellEnd"/>
      <w:r w:rsidRPr="00A6456C">
        <w:rPr>
          <w:color w:val="000000" w:themeColor="text1"/>
          <w:sz w:val="28"/>
          <w:szCs w:val="28"/>
        </w:rPr>
        <w:t xml:space="preserve">, Избирательная комиссия городского округа </w:t>
      </w:r>
      <w:proofErr w:type="spellStart"/>
      <w:r w:rsidRPr="00A6456C">
        <w:rPr>
          <w:color w:val="000000" w:themeColor="text1"/>
          <w:sz w:val="28"/>
          <w:szCs w:val="28"/>
        </w:rPr>
        <w:t>Эгвекинот</w:t>
      </w:r>
      <w:proofErr w:type="spellEnd"/>
      <w:r w:rsidRPr="00A6456C">
        <w:rPr>
          <w:color w:val="000000" w:themeColor="text1"/>
          <w:sz w:val="28"/>
          <w:szCs w:val="28"/>
        </w:rPr>
        <w:t>.</w:t>
      </w:r>
    </w:p>
    <w:p w:rsidR="009C505E" w:rsidRPr="00A6456C" w:rsidRDefault="009C505E" w:rsidP="0027353A">
      <w:pPr>
        <w:ind w:firstLine="709"/>
        <w:jc w:val="both"/>
        <w:rPr>
          <w:color w:val="000000" w:themeColor="text1"/>
          <w:sz w:val="28"/>
          <w:szCs w:val="28"/>
        </w:rPr>
      </w:pPr>
      <w:r w:rsidRPr="00A6456C">
        <w:rPr>
          <w:color w:val="000000" w:themeColor="text1"/>
          <w:sz w:val="28"/>
          <w:szCs w:val="28"/>
        </w:rPr>
        <w:t>3. Доходы бюджета за проверяемый период снизились на 7,6% (с 1 259 347,8 тыс. рублей в 2016 году до 1 152 477,7 тыс. рублей в 2017 году) при росте налоговых и неналоговых доходов на 12% (с 149 917,2 тыс. рублей до 167 874,2 тыс. рублей) и снижении на 11,3% безвозмездных поступлений (с 1 109 430,6 тыс</w:t>
      </w:r>
      <w:proofErr w:type="gramStart"/>
      <w:r w:rsidRPr="00A6456C">
        <w:rPr>
          <w:color w:val="000000" w:themeColor="text1"/>
          <w:sz w:val="28"/>
          <w:szCs w:val="28"/>
        </w:rPr>
        <w:t>.р</w:t>
      </w:r>
      <w:proofErr w:type="gramEnd"/>
      <w:r w:rsidRPr="00A6456C">
        <w:rPr>
          <w:color w:val="000000" w:themeColor="text1"/>
          <w:sz w:val="28"/>
          <w:szCs w:val="28"/>
        </w:rPr>
        <w:t xml:space="preserve">ублей до 984 603,5 тыс.рублей). Доля безвозмездных поступлений в общем объеме доходов местного бюджета в 2016 году составляла 88,1%, в 2017 году – 85,4%. </w:t>
      </w:r>
    </w:p>
    <w:p w:rsidR="009C505E" w:rsidRPr="00A6456C" w:rsidRDefault="009C505E" w:rsidP="0027353A">
      <w:pPr>
        <w:ind w:firstLine="709"/>
        <w:jc w:val="both"/>
        <w:rPr>
          <w:bCs/>
          <w:color w:val="000000" w:themeColor="text1"/>
          <w:sz w:val="28"/>
          <w:szCs w:val="28"/>
        </w:rPr>
      </w:pPr>
      <w:r w:rsidRPr="00A6456C">
        <w:rPr>
          <w:color w:val="000000" w:themeColor="text1"/>
          <w:sz w:val="28"/>
          <w:szCs w:val="28"/>
        </w:rPr>
        <w:t xml:space="preserve">4. Расходы местного бюджета сократились на 5,8% (с 1 236 935,0 тыс. рублей в 2016 году до 1 164 595,4 тыс. рублей в 2017 году). </w:t>
      </w:r>
      <w:r w:rsidRPr="00A6456C">
        <w:rPr>
          <w:bCs/>
          <w:color w:val="000000" w:themeColor="text1"/>
          <w:sz w:val="28"/>
          <w:szCs w:val="28"/>
        </w:rPr>
        <w:t>Расходы  на реализацию программных мероприятий составили в 2016 году 1 008 991,6</w:t>
      </w:r>
      <w:r w:rsidRPr="00A6456C">
        <w:rPr>
          <w:color w:val="000000" w:themeColor="text1"/>
          <w:sz w:val="28"/>
          <w:szCs w:val="28"/>
        </w:rPr>
        <w:t xml:space="preserve"> тыс. рублей (или 99,7% плановых показателей), в 2017 году – 919 894,2 тыс. рублей (или 86,9% плановых показателей). </w:t>
      </w:r>
    </w:p>
    <w:p w:rsidR="009C505E" w:rsidRPr="00A6456C" w:rsidRDefault="009C505E" w:rsidP="0027353A">
      <w:pPr>
        <w:ind w:firstLine="709"/>
        <w:jc w:val="both"/>
        <w:rPr>
          <w:color w:val="000000" w:themeColor="text1"/>
          <w:sz w:val="28"/>
          <w:szCs w:val="28"/>
        </w:rPr>
      </w:pPr>
      <w:r w:rsidRPr="00A6456C">
        <w:rPr>
          <w:color w:val="000000" w:themeColor="text1"/>
          <w:sz w:val="28"/>
          <w:szCs w:val="28"/>
        </w:rPr>
        <w:t xml:space="preserve">Расходы на реализацию </w:t>
      </w:r>
      <w:proofErr w:type="spellStart"/>
      <w:r w:rsidRPr="00A6456C">
        <w:rPr>
          <w:color w:val="000000" w:themeColor="text1"/>
          <w:sz w:val="28"/>
          <w:szCs w:val="28"/>
        </w:rPr>
        <w:t>непрограммных</w:t>
      </w:r>
      <w:proofErr w:type="spellEnd"/>
      <w:r w:rsidRPr="00A6456C">
        <w:rPr>
          <w:color w:val="000000" w:themeColor="text1"/>
          <w:sz w:val="28"/>
          <w:szCs w:val="28"/>
        </w:rPr>
        <w:t xml:space="preserve"> направлений деятельности предусмотрены на 2016 год в объеме 241 573,5 тыс. рублей и на 2017 год – 257 243,4 тыс. рублей. </w:t>
      </w:r>
    </w:p>
    <w:p w:rsidR="009C505E" w:rsidRPr="00A6456C" w:rsidRDefault="009C505E" w:rsidP="0027353A">
      <w:pPr>
        <w:ind w:firstLine="709"/>
        <w:jc w:val="both"/>
        <w:rPr>
          <w:color w:val="000000" w:themeColor="text1"/>
          <w:sz w:val="28"/>
          <w:szCs w:val="28"/>
        </w:rPr>
      </w:pPr>
      <w:r w:rsidRPr="00A6456C">
        <w:rPr>
          <w:color w:val="000000" w:themeColor="text1"/>
          <w:sz w:val="28"/>
          <w:szCs w:val="28"/>
        </w:rPr>
        <w:t>5. </w:t>
      </w:r>
      <w:proofErr w:type="gramStart"/>
      <w:r w:rsidRPr="00A6456C">
        <w:rPr>
          <w:color w:val="000000" w:themeColor="text1"/>
          <w:sz w:val="28"/>
          <w:szCs w:val="28"/>
        </w:rPr>
        <w:t>В составе межбюджетных трансфертов из окружного бюджета получены средства в виде дотаций на выравнивание уровня бюджетной обеспеченности и сбалансированности бюджетов (2016 год – в сумме 502 674,1 тыс. рублей, 2017 год – 495 832 тыс. рублей), субвенций на финансовое обеспечение государственных полномочий, переданных органам местного самоуправления (2016 год – в сумме 385 658,0 тыс. рублей, 2017 год – 425 376,6 тыс. рублей), субсидий на</w:t>
      </w:r>
      <w:proofErr w:type="gramEnd"/>
      <w:r w:rsidRPr="00A6456C">
        <w:rPr>
          <w:color w:val="000000" w:themeColor="text1"/>
          <w:sz w:val="28"/>
          <w:szCs w:val="28"/>
        </w:rPr>
        <w:t xml:space="preserve"> </w:t>
      </w:r>
      <w:proofErr w:type="spellStart"/>
      <w:proofErr w:type="gramStart"/>
      <w:r w:rsidRPr="00A6456C">
        <w:rPr>
          <w:color w:val="000000" w:themeColor="text1"/>
          <w:sz w:val="28"/>
          <w:szCs w:val="28"/>
        </w:rPr>
        <w:t>софинансирование</w:t>
      </w:r>
      <w:proofErr w:type="spellEnd"/>
      <w:r w:rsidRPr="00A6456C">
        <w:rPr>
          <w:color w:val="000000" w:themeColor="text1"/>
          <w:sz w:val="28"/>
          <w:szCs w:val="28"/>
        </w:rPr>
        <w:t xml:space="preserve"> расходных обязательств (2016 год – в сумме 223 156,3 тыс. рублей, 2017 год – 76 399,9 тыс. рублей) и иных межбюджетных трансфертов (2016 год – 1 310,7 тыс. рублей).</w:t>
      </w:r>
      <w:proofErr w:type="gramEnd"/>
    </w:p>
    <w:p w:rsidR="009C505E" w:rsidRPr="00A6456C" w:rsidRDefault="009C505E" w:rsidP="0027353A">
      <w:pPr>
        <w:ind w:firstLine="709"/>
        <w:jc w:val="both"/>
        <w:rPr>
          <w:color w:val="000000" w:themeColor="text1"/>
          <w:sz w:val="28"/>
          <w:szCs w:val="28"/>
        </w:rPr>
      </w:pPr>
      <w:r w:rsidRPr="00A6456C">
        <w:rPr>
          <w:color w:val="000000" w:themeColor="text1"/>
          <w:sz w:val="28"/>
          <w:szCs w:val="28"/>
        </w:rPr>
        <w:t xml:space="preserve">6. По результатам исполнения местного бюджета за 2016 год сложился </w:t>
      </w:r>
      <w:proofErr w:type="spellStart"/>
      <w:r w:rsidRPr="00A6456C">
        <w:rPr>
          <w:color w:val="000000" w:themeColor="text1"/>
          <w:sz w:val="28"/>
          <w:szCs w:val="28"/>
        </w:rPr>
        <w:t>профицит</w:t>
      </w:r>
      <w:proofErr w:type="spellEnd"/>
      <w:r w:rsidRPr="00A6456C">
        <w:rPr>
          <w:color w:val="000000" w:themeColor="text1"/>
          <w:sz w:val="28"/>
          <w:szCs w:val="28"/>
        </w:rPr>
        <w:t xml:space="preserve"> в объеме 22 412,8 тыс. рублей, за 2017 год - дефицит в сумме 12 117,7 тыс. рублей. </w:t>
      </w:r>
    </w:p>
    <w:p w:rsidR="009C505E" w:rsidRPr="00A6456C" w:rsidRDefault="009C505E" w:rsidP="0027353A">
      <w:pPr>
        <w:ind w:firstLine="709"/>
        <w:jc w:val="both"/>
        <w:rPr>
          <w:rFonts w:eastAsia="Calibri"/>
          <w:color w:val="000000" w:themeColor="text1"/>
          <w:sz w:val="28"/>
          <w:szCs w:val="28"/>
        </w:rPr>
      </w:pPr>
      <w:r w:rsidRPr="00A6456C">
        <w:rPr>
          <w:color w:val="000000" w:themeColor="text1"/>
          <w:sz w:val="28"/>
          <w:szCs w:val="28"/>
        </w:rPr>
        <w:t>7. </w:t>
      </w:r>
      <w:proofErr w:type="gramStart"/>
      <w:r w:rsidRPr="00A6456C">
        <w:rPr>
          <w:rFonts w:eastAsia="Calibri"/>
          <w:color w:val="000000" w:themeColor="text1"/>
          <w:sz w:val="28"/>
          <w:szCs w:val="28"/>
        </w:rPr>
        <w:t xml:space="preserve">В соответствии с нормами пункта 5 статьи 242 Бюджетного кодекса неиспользованные остатки средств межбюджетных трансфертов, </w:t>
      </w:r>
      <w:r w:rsidRPr="00A6456C">
        <w:rPr>
          <w:rFonts w:eastAsia="MS Mincho"/>
          <w:color w:val="000000" w:themeColor="text1"/>
          <w:sz w:val="28"/>
          <w:szCs w:val="28"/>
        </w:rPr>
        <w:t xml:space="preserve">полученные в форме субвенций, субсидий и иных межбюджетных трансфертов, имеющие целевое назначение, </w:t>
      </w:r>
      <w:r w:rsidRPr="00A6456C">
        <w:rPr>
          <w:rFonts w:eastAsia="Calibri"/>
          <w:color w:val="000000" w:themeColor="text1"/>
          <w:sz w:val="28"/>
          <w:szCs w:val="28"/>
        </w:rPr>
        <w:t>в установленные сроки, в полном объеме возвращены в доход окружного бюджета (за 2016 год – 7 820,5 тыс. рублей, за 2017 год – 519,7 тыс. рублей).</w:t>
      </w:r>
      <w:proofErr w:type="gramEnd"/>
    </w:p>
    <w:p w:rsidR="009C505E" w:rsidRPr="00A6456C" w:rsidRDefault="009C505E" w:rsidP="0027353A">
      <w:pPr>
        <w:ind w:firstLine="709"/>
        <w:jc w:val="both"/>
        <w:rPr>
          <w:color w:val="000000" w:themeColor="text1"/>
          <w:sz w:val="28"/>
          <w:szCs w:val="28"/>
        </w:rPr>
      </w:pPr>
      <w:r w:rsidRPr="00A6456C">
        <w:rPr>
          <w:color w:val="000000" w:themeColor="text1"/>
          <w:sz w:val="28"/>
          <w:szCs w:val="28"/>
        </w:rPr>
        <w:t xml:space="preserve">9. Расходы за счет субсидий составили в 2016 году – 215 423,9 тыс. рублей или 96,2% от утвержденных бюджетных назначений, в 2017 году – 76 400,0 тыс. рублей или 38,5%. </w:t>
      </w:r>
    </w:p>
    <w:p w:rsidR="009C505E" w:rsidRPr="00A6456C" w:rsidRDefault="009C505E" w:rsidP="0027353A">
      <w:pPr>
        <w:ind w:firstLine="709"/>
        <w:jc w:val="both"/>
        <w:rPr>
          <w:color w:val="000000" w:themeColor="text1"/>
          <w:sz w:val="28"/>
          <w:szCs w:val="28"/>
        </w:rPr>
      </w:pPr>
      <w:r w:rsidRPr="00A6456C">
        <w:rPr>
          <w:color w:val="000000" w:themeColor="text1"/>
          <w:sz w:val="28"/>
          <w:szCs w:val="28"/>
        </w:rPr>
        <w:t>В ходе проверки расходования средств субсидий, полученных из окружного бюджета, выявлено 8 процедурных нарушений, не имеющих финансовой оценки,  и 21 нарушение, финансовая оценка которых составила 243 725,7 тыс. рублей.</w:t>
      </w:r>
    </w:p>
    <w:p w:rsidR="009C505E" w:rsidRPr="00A6456C" w:rsidRDefault="009C505E" w:rsidP="0027353A">
      <w:pPr>
        <w:ind w:firstLine="709"/>
        <w:jc w:val="both"/>
        <w:rPr>
          <w:color w:val="000000" w:themeColor="text1"/>
          <w:sz w:val="28"/>
          <w:szCs w:val="28"/>
        </w:rPr>
      </w:pPr>
      <w:r w:rsidRPr="00A6456C">
        <w:rPr>
          <w:color w:val="000000" w:themeColor="text1"/>
          <w:sz w:val="28"/>
          <w:szCs w:val="28"/>
        </w:rPr>
        <w:t>10. </w:t>
      </w:r>
      <w:proofErr w:type="gramStart"/>
      <w:r w:rsidRPr="00A6456C">
        <w:rPr>
          <w:color w:val="000000" w:themeColor="text1"/>
          <w:sz w:val="28"/>
          <w:szCs w:val="28"/>
        </w:rPr>
        <w:t>В нарушение подпункта 3) пункта 2 статьи 78 Бюджетного кодекса, Решениями о бюджете на 2016 и 2017 годы (текстовая часть) не предусмотрено предоставление в 2016 году десяти субсидий на общую сумму 197 073,1 тыс. рублей  (в том числе: 191 516,4 тыс. рублей – за счет средств окружного бюджета, 5 556,7 тыс. рублей – местного бюджета), в 2017 году четырех субсидий в объеме</w:t>
      </w:r>
      <w:proofErr w:type="gramEnd"/>
      <w:r w:rsidRPr="00A6456C">
        <w:rPr>
          <w:bCs/>
          <w:color w:val="000000" w:themeColor="text1"/>
          <w:sz w:val="28"/>
          <w:szCs w:val="28"/>
        </w:rPr>
        <w:t xml:space="preserve"> </w:t>
      </w:r>
      <w:proofErr w:type="gramStart"/>
      <w:r w:rsidRPr="00A6456C">
        <w:rPr>
          <w:bCs/>
          <w:color w:val="000000" w:themeColor="text1"/>
          <w:sz w:val="28"/>
          <w:szCs w:val="28"/>
        </w:rPr>
        <w:t>46 039,8 </w:t>
      </w:r>
      <w:r w:rsidRPr="00A6456C">
        <w:rPr>
          <w:color w:val="000000" w:themeColor="text1"/>
          <w:sz w:val="28"/>
          <w:szCs w:val="28"/>
        </w:rPr>
        <w:t xml:space="preserve">тыс. рублей (в том числе: 45 614,5 тыс. рублей – окружного бюджета, 425,3 тыс. рублей – местного бюджета). </w:t>
      </w:r>
      <w:proofErr w:type="gramEnd"/>
    </w:p>
    <w:p w:rsidR="009C505E" w:rsidRPr="00A6456C" w:rsidRDefault="009C505E" w:rsidP="0027353A">
      <w:pPr>
        <w:ind w:firstLine="709"/>
        <w:jc w:val="both"/>
        <w:rPr>
          <w:color w:val="000000" w:themeColor="text1"/>
          <w:sz w:val="28"/>
          <w:szCs w:val="28"/>
        </w:rPr>
      </w:pPr>
      <w:r w:rsidRPr="00A6456C">
        <w:rPr>
          <w:color w:val="000000" w:themeColor="text1"/>
          <w:sz w:val="28"/>
          <w:szCs w:val="28"/>
        </w:rPr>
        <w:t>11. </w:t>
      </w:r>
      <w:proofErr w:type="gramStart"/>
      <w:r w:rsidRPr="00A6456C">
        <w:rPr>
          <w:color w:val="000000" w:themeColor="text1"/>
          <w:sz w:val="28"/>
          <w:szCs w:val="28"/>
        </w:rPr>
        <w:t xml:space="preserve">В нарушение статьи 81 Бюджетного кодекса, в проверяемом периоде средства резервного фонда Администрации городского округа </w:t>
      </w:r>
      <w:proofErr w:type="spellStart"/>
      <w:r w:rsidRPr="00A6456C">
        <w:rPr>
          <w:color w:val="000000" w:themeColor="text1"/>
          <w:sz w:val="28"/>
          <w:szCs w:val="28"/>
        </w:rPr>
        <w:t>Эгвекинот</w:t>
      </w:r>
      <w:proofErr w:type="spellEnd"/>
      <w:r w:rsidRPr="00A6456C">
        <w:rPr>
          <w:color w:val="000000" w:themeColor="text1"/>
          <w:sz w:val="28"/>
          <w:szCs w:val="28"/>
        </w:rPr>
        <w:t xml:space="preserve"> в 2016 году в объеме 211,2 тыс. рублей, в 2017 году – 401,6 тыс. рублей, направлены </w:t>
      </w:r>
      <w:r w:rsidRPr="00A6456C">
        <w:rPr>
          <w:bCs/>
          <w:color w:val="000000" w:themeColor="text1"/>
          <w:sz w:val="28"/>
          <w:szCs w:val="28"/>
        </w:rPr>
        <w:t xml:space="preserve">на </w:t>
      </w:r>
      <w:proofErr w:type="spellStart"/>
      <w:r w:rsidRPr="00A6456C">
        <w:rPr>
          <w:bCs/>
          <w:color w:val="000000" w:themeColor="text1"/>
          <w:sz w:val="28"/>
          <w:szCs w:val="28"/>
        </w:rPr>
        <w:t>софинансирование</w:t>
      </w:r>
      <w:proofErr w:type="spellEnd"/>
      <w:r w:rsidRPr="00A6456C">
        <w:rPr>
          <w:bCs/>
          <w:color w:val="000000" w:themeColor="text1"/>
          <w:sz w:val="28"/>
          <w:szCs w:val="28"/>
        </w:rPr>
        <w:t xml:space="preserve"> расходных обязательств,</w:t>
      </w:r>
      <w:r w:rsidRPr="00A6456C">
        <w:rPr>
          <w:color w:val="000000" w:themeColor="text1"/>
          <w:sz w:val="28"/>
          <w:szCs w:val="28"/>
        </w:rPr>
        <w:t xml:space="preserve"> возникающих при выполнении полномочий органов местного самоуправления по предоставлению субсидии юридическим лицам и индивидуальным предпринимателям, в том числе:</w:t>
      </w:r>
      <w:proofErr w:type="gramEnd"/>
    </w:p>
    <w:p w:rsidR="009C505E" w:rsidRPr="00A6456C" w:rsidRDefault="009C505E" w:rsidP="0027353A">
      <w:pPr>
        <w:ind w:firstLine="709"/>
        <w:jc w:val="both"/>
        <w:rPr>
          <w:color w:val="000000" w:themeColor="text1"/>
          <w:sz w:val="28"/>
          <w:szCs w:val="28"/>
        </w:rPr>
      </w:pPr>
      <w:r w:rsidRPr="00A6456C">
        <w:rPr>
          <w:color w:val="000000" w:themeColor="text1"/>
          <w:sz w:val="28"/>
          <w:szCs w:val="28"/>
        </w:rPr>
        <w:t xml:space="preserve">- на обеспечение жителей поселений социально значимыми продовольственными товарами в 2017 году объеме 311,2 тыс. рублей; </w:t>
      </w:r>
    </w:p>
    <w:p w:rsidR="009C505E" w:rsidRPr="00A6456C" w:rsidRDefault="009C505E" w:rsidP="0027353A">
      <w:pPr>
        <w:ind w:firstLine="709"/>
        <w:jc w:val="both"/>
        <w:rPr>
          <w:color w:val="000000" w:themeColor="text1"/>
          <w:sz w:val="28"/>
          <w:szCs w:val="28"/>
        </w:rPr>
      </w:pPr>
      <w:r w:rsidRPr="00A6456C">
        <w:rPr>
          <w:color w:val="000000" w:themeColor="text1"/>
          <w:sz w:val="28"/>
          <w:szCs w:val="28"/>
        </w:rPr>
        <w:t xml:space="preserve">- на снижение издержек </w:t>
      </w:r>
      <w:proofErr w:type="gramStart"/>
      <w:r w:rsidRPr="00A6456C">
        <w:rPr>
          <w:color w:val="000000" w:themeColor="text1"/>
          <w:sz w:val="28"/>
          <w:szCs w:val="28"/>
        </w:rPr>
        <w:t>предприятий</w:t>
      </w:r>
      <w:proofErr w:type="gramEnd"/>
      <w:r w:rsidRPr="00A6456C">
        <w:rPr>
          <w:color w:val="000000" w:themeColor="text1"/>
          <w:sz w:val="28"/>
          <w:szCs w:val="28"/>
        </w:rPr>
        <w:t xml:space="preserve"> на производство пищевой продукции (на финансовую поддержку производства социально значимых видов хлеба) в 2016 году в объеме 49,1 тыс. рублей, 2017 году – 85,3 тыс. рублей;</w:t>
      </w:r>
    </w:p>
    <w:p w:rsidR="009C505E" w:rsidRPr="00A6456C" w:rsidRDefault="009C505E" w:rsidP="0027353A">
      <w:pPr>
        <w:ind w:firstLine="709"/>
        <w:jc w:val="both"/>
        <w:rPr>
          <w:color w:val="000000" w:themeColor="text1"/>
          <w:sz w:val="28"/>
          <w:szCs w:val="28"/>
        </w:rPr>
      </w:pPr>
      <w:r w:rsidRPr="00A6456C">
        <w:rPr>
          <w:color w:val="000000" w:themeColor="text1"/>
          <w:sz w:val="28"/>
          <w:szCs w:val="28"/>
        </w:rPr>
        <w:t>- на финансовую поддержку субъектов предпринимательской деятельности, осуществляющих деятельность в сельской местности в 2016 году в объеме 6,7 тыс. рублей, 2017 году – 3,6 тыс. рублей;</w:t>
      </w:r>
    </w:p>
    <w:p w:rsidR="009C505E" w:rsidRPr="00A6456C" w:rsidRDefault="009C505E" w:rsidP="0027353A">
      <w:pPr>
        <w:ind w:firstLine="709"/>
        <w:jc w:val="both"/>
        <w:rPr>
          <w:color w:val="000000" w:themeColor="text1"/>
          <w:sz w:val="28"/>
          <w:szCs w:val="28"/>
        </w:rPr>
      </w:pPr>
      <w:r w:rsidRPr="00A6456C">
        <w:rPr>
          <w:color w:val="000000" w:themeColor="text1"/>
          <w:sz w:val="28"/>
          <w:szCs w:val="28"/>
        </w:rPr>
        <w:t>- на финансовую поддержку производителей молочной продукции (на финансовую поддержку производства мясной и молочной продукции) в 2016 году в объеме 1,7 тыс. рублей, 2017 году – 1,5 тыс. рублей.</w:t>
      </w:r>
    </w:p>
    <w:p w:rsidR="009C505E" w:rsidRPr="00A6456C" w:rsidRDefault="009C505E" w:rsidP="0027353A">
      <w:pPr>
        <w:ind w:firstLine="709"/>
        <w:jc w:val="both"/>
        <w:rPr>
          <w:color w:val="000000" w:themeColor="text1"/>
          <w:sz w:val="28"/>
          <w:szCs w:val="28"/>
        </w:rPr>
      </w:pPr>
      <w:r w:rsidRPr="00A6456C">
        <w:rPr>
          <w:color w:val="000000" w:themeColor="text1"/>
          <w:sz w:val="28"/>
          <w:szCs w:val="28"/>
        </w:rPr>
        <w:t>Данные расходы носят системный характер и должны планироваться при формировании бюджета.</w:t>
      </w:r>
    </w:p>
    <w:p w:rsidR="009C505E" w:rsidRPr="00A6456C" w:rsidRDefault="009C505E" w:rsidP="0027353A">
      <w:pPr>
        <w:ind w:firstLine="709"/>
        <w:jc w:val="both"/>
        <w:rPr>
          <w:color w:val="000000" w:themeColor="text1"/>
          <w:sz w:val="28"/>
          <w:szCs w:val="28"/>
        </w:rPr>
      </w:pPr>
      <w:r w:rsidRPr="00A6456C">
        <w:rPr>
          <w:color w:val="000000" w:themeColor="text1"/>
          <w:sz w:val="28"/>
          <w:szCs w:val="28"/>
        </w:rPr>
        <w:t>12. </w:t>
      </w:r>
      <w:proofErr w:type="gramStart"/>
      <w:r w:rsidRPr="00A6456C">
        <w:rPr>
          <w:color w:val="000000" w:themeColor="text1"/>
          <w:sz w:val="28"/>
          <w:szCs w:val="28"/>
        </w:rPr>
        <w:t>Расходы за счет субвенций составили: в 2016 году – 385 654,7 тыс. рублей или 99,5% от утвержденных плановых назначений, в 2017 году – 424 856,8 тыс. рублей или 99,1%. При расходовании средств субвенций, полученных из окружного бюджета, допущено 1 процедурное нарушение, не имеющее финансовой оценки, и 115 нарушений, финансовая оценка которых составила 420,5 тыс. рублей.</w:t>
      </w:r>
      <w:proofErr w:type="gramEnd"/>
    </w:p>
    <w:p w:rsidR="009C505E" w:rsidRPr="00A6456C" w:rsidRDefault="009C505E" w:rsidP="0027353A">
      <w:pPr>
        <w:ind w:firstLine="709"/>
        <w:jc w:val="both"/>
        <w:rPr>
          <w:color w:val="000000" w:themeColor="text1"/>
          <w:sz w:val="28"/>
          <w:szCs w:val="28"/>
        </w:rPr>
      </w:pPr>
      <w:r w:rsidRPr="00A6456C">
        <w:rPr>
          <w:color w:val="000000" w:themeColor="text1"/>
          <w:sz w:val="28"/>
          <w:szCs w:val="28"/>
        </w:rPr>
        <w:t>13. </w:t>
      </w:r>
      <w:proofErr w:type="gramStart"/>
      <w:r w:rsidRPr="00A6456C">
        <w:rPr>
          <w:color w:val="000000" w:themeColor="text1"/>
          <w:sz w:val="28"/>
          <w:szCs w:val="28"/>
        </w:rPr>
        <w:t>В 2016 и 2017 годах за счет средств субсидий на выполнение муниципального задания (полученные в местный бюджет в виде субвенции на получение общедоступного и бесплатного дошкольного, начального общего, основного общего, среднего (полного) общего образования) осуществлены расходы по оплате штрафов и пеней (в 2016 году – 36,0 тыс. рублей, в 2017 году – 190,1 тыс. рублей), что является нарушением пункта 4 статьи 69.2</w:t>
      </w:r>
      <w:proofErr w:type="gramEnd"/>
      <w:r w:rsidRPr="00A6456C">
        <w:rPr>
          <w:color w:val="000000" w:themeColor="text1"/>
          <w:sz w:val="28"/>
          <w:szCs w:val="28"/>
        </w:rPr>
        <w:t xml:space="preserve"> и абзаца 3 пункта 1 статей 78.1 Бюджетного кодекса и Порядка формирования и (или) финансового обеспечения выполнения муниципального задания на оказание муниципальных услуг (выполнение работ) муниципальными учреждениями, утвержденного Постановлением Администрации </w:t>
      </w:r>
      <w:proofErr w:type="spellStart"/>
      <w:r w:rsidRPr="00A6456C">
        <w:rPr>
          <w:color w:val="000000" w:themeColor="text1"/>
          <w:sz w:val="28"/>
          <w:szCs w:val="28"/>
        </w:rPr>
        <w:t>Иультинского</w:t>
      </w:r>
      <w:proofErr w:type="spellEnd"/>
      <w:r w:rsidRPr="00A6456C">
        <w:rPr>
          <w:color w:val="000000" w:themeColor="text1"/>
          <w:sz w:val="28"/>
          <w:szCs w:val="28"/>
        </w:rPr>
        <w:t xml:space="preserve"> муниципального района от 28 декабря 2015 года №158-па.</w:t>
      </w:r>
    </w:p>
    <w:p w:rsidR="009C505E" w:rsidRPr="00A6456C" w:rsidRDefault="009C505E" w:rsidP="0027353A">
      <w:pPr>
        <w:ind w:firstLine="709"/>
        <w:jc w:val="both"/>
        <w:rPr>
          <w:color w:val="000000" w:themeColor="text1"/>
          <w:sz w:val="28"/>
          <w:szCs w:val="28"/>
        </w:rPr>
      </w:pPr>
      <w:r w:rsidRPr="00A6456C">
        <w:rPr>
          <w:color w:val="000000" w:themeColor="text1"/>
          <w:sz w:val="28"/>
          <w:szCs w:val="28"/>
        </w:rPr>
        <w:t>14. </w:t>
      </w:r>
      <w:proofErr w:type="gramStart"/>
      <w:r w:rsidRPr="00A6456C">
        <w:rPr>
          <w:color w:val="000000" w:themeColor="text1"/>
          <w:sz w:val="28"/>
          <w:szCs w:val="28"/>
        </w:rPr>
        <w:t>В нарушение статьи 140 Бюджетного кодекса и Порядка обращения за получением и выплаты компенсации части платы, взимаемой с родителей (законных представителей) за присмотр и уход за детьми, осваивающими образовательные программы дошкольного образования в образовательных организациях Чукотского автономного округа, осуществляющих образовательную деятельность, утвержденного Постановлением Правительства Чукотского автономного округа от 21 апреля 2017 года №155, в 2017 году за счет субвенции  на</w:t>
      </w:r>
      <w:proofErr w:type="gramEnd"/>
      <w:r w:rsidRPr="00A6456C">
        <w:rPr>
          <w:color w:val="000000" w:themeColor="text1"/>
          <w:sz w:val="28"/>
          <w:szCs w:val="28"/>
        </w:rPr>
        <w:t xml:space="preserve"> </w:t>
      </w:r>
      <w:proofErr w:type="gramStart"/>
      <w:r w:rsidRPr="00A6456C">
        <w:rPr>
          <w:color w:val="000000" w:themeColor="text1"/>
          <w:sz w:val="28"/>
          <w:szCs w:val="28"/>
        </w:rPr>
        <w:t xml:space="preserve">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 Управлением социальной политики неправомерно произведены выплаты компенсации в размере 194,4 тыс. рублей. </w:t>
      </w:r>
      <w:proofErr w:type="gramEnd"/>
    </w:p>
    <w:p w:rsidR="009C505E" w:rsidRPr="00A6456C" w:rsidRDefault="009C505E" w:rsidP="0027353A">
      <w:pPr>
        <w:ind w:firstLine="709"/>
        <w:jc w:val="both"/>
        <w:rPr>
          <w:color w:val="000000" w:themeColor="text1"/>
          <w:sz w:val="28"/>
          <w:szCs w:val="28"/>
        </w:rPr>
      </w:pPr>
      <w:r w:rsidRPr="00A6456C">
        <w:rPr>
          <w:color w:val="000000" w:themeColor="text1"/>
          <w:sz w:val="28"/>
          <w:szCs w:val="28"/>
        </w:rPr>
        <w:t>15. </w:t>
      </w:r>
      <w:proofErr w:type="gramStart"/>
      <w:r w:rsidRPr="00A6456C">
        <w:rPr>
          <w:color w:val="000000" w:themeColor="text1"/>
          <w:sz w:val="28"/>
          <w:szCs w:val="28"/>
        </w:rPr>
        <w:t xml:space="preserve">В нарушение статьи 100 Жилищного кодекса Российской Федерации, пункта 3 Постановления Правительства Чукотского автономного округа от  26  февраля 2013  года № 65 «Об отдельных вопросах обеспечения жилыми помещениями детей-сирот и детей, оставшихся без попечения родителей, лиц из числа детей-сирот и детей, оставшихся без попечения родителей» при предоставлении жилых помещений детям – сиротам, приобретенных за счет </w:t>
      </w:r>
      <w:r w:rsidRPr="00A6456C">
        <w:rPr>
          <w:i/>
          <w:color w:val="000000" w:themeColor="text1"/>
          <w:sz w:val="28"/>
          <w:szCs w:val="28"/>
        </w:rPr>
        <w:t> </w:t>
      </w:r>
      <w:r w:rsidRPr="00A6456C">
        <w:rPr>
          <w:color w:val="000000" w:themeColor="text1"/>
          <w:sz w:val="28"/>
          <w:szCs w:val="28"/>
        </w:rPr>
        <w:t>субвенции на осуществление полномочий на обеспечение жилыми</w:t>
      </w:r>
      <w:proofErr w:type="gramEnd"/>
      <w:r w:rsidRPr="00A6456C">
        <w:rPr>
          <w:color w:val="000000" w:themeColor="text1"/>
          <w:sz w:val="28"/>
          <w:szCs w:val="28"/>
        </w:rPr>
        <w:t xml:space="preserve"> помещениями детей-сирот, детей, оставшихся без попечения родителей, а также детей, находящихся под опекой (попечительством), не имеющих закрепленного жилого помещения», Администрацией с детьми-сиротами вместо договоров найма специализированного жилого помещения заключены договоры найма жилого помещения.</w:t>
      </w:r>
    </w:p>
    <w:p w:rsidR="009C505E" w:rsidRPr="00A6456C" w:rsidRDefault="009C505E" w:rsidP="0027353A">
      <w:pPr>
        <w:ind w:firstLine="709"/>
        <w:jc w:val="both"/>
        <w:rPr>
          <w:color w:val="000000" w:themeColor="text1"/>
          <w:sz w:val="28"/>
          <w:szCs w:val="28"/>
        </w:rPr>
      </w:pPr>
      <w:r w:rsidRPr="00A6456C">
        <w:rPr>
          <w:color w:val="000000" w:themeColor="text1"/>
          <w:sz w:val="28"/>
          <w:szCs w:val="28"/>
        </w:rPr>
        <w:t>16. В 2016 году расходы за счет иных межбюджетных трансфертов составили 1 225,9 тыс. рублей или 93,5% от утвержденных бюджетных назначений.</w:t>
      </w:r>
    </w:p>
    <w:p w:rsidR="009C505E" w:rsidRPr="00A6456C" w:rsidRDefault="009C505E" w:rsidP="0027353A">
      <w:pPr>
        <w:ind w:firstLine="709"/>
        <w:jc w:val="both"/>
        <w:rPr>
          <w:color w:val="000000" w:themeColor="text1"/>
          <w:sz w:val="28"/>
          <w:szCs w:val="28"/>
        </w:rPr>
      </w:pPr>
      <w:r w:rsidRPr="00A6456C">
        <w:rPr>
          <w:color w:val="000000" w:themeColor="text1"/>
          <w:sz w:val="28"/>
          <w:szCs w:val="28"/>
        </w:rPr>
        <w:t>17. В ходе проверки соблюдения действующего законодательства в сфере закупок товаров, работ и услуг при заключении муниципальных</w:t>
      </w:r>
      <w:r w:rsidRPr="00A6456C">
        <w:rPr>
          <w:bCs/>
          <w:color w:val="000000" w:themeColor="text1"/>
          <w:sz w:val="28"/>
          <w:szCs w:val="28"/>
        </w:rPr>
        <w:t xml:space="preserve"> </w:t>
      </w:r>
      <w:r w:rsidRPr="00A6456C">
        <w:rPr>
          <w:color w:val="000000" w:themeColor="text1"/>
          <w:sz w:val="28"/>
          <w:szCs w:val="28"/>
        </w:rPr>
        <w:t>контрактов Администрацией и Управлением социальной политики допущено шестнадцать процедурных нарушений, не имеющих финансовой оценки.</w:t>
      </w:r>
    </w:p>
    <w:p w:rsidR="009C505E" w:rsidRPr="00A6456C" w:rsidRDefault="009C505E" w:rsidP="009C505E">
      <w:pPr>
        <w:spacing w:before="240" w:after="120"/>
        <w:ind w:firstLine="709"/>
        <w:jc w:val="both"/>
        <w:rPr>
          <w:b/>
          <w:color w:val="000000" w:themeColor="text1"/>
          <w:sz w:val="28"/>
          <w:szCs w:val="28"/>
        </w:rPr>
      </w:pPr>
      <w:r w:rsidRPr="00A6456C">
        <w:rPr>
          <w:b/>
          <w:color w:val="000000" w:themeColor="text1"/>
          <w:sz w:val="28"/>
          <w:szCs w:val="28"/>
        </w:rPr>
        <w:t>11. Предложения.</w:t>
      </w:r>
    </w:p>
    <w:p w:rsidR="009C505E" w:rsidRPr="00A6456C" w:rsidRDefault="009C505E" w:rsidP="0027353A">
      <w:pPr>
        <w:ind w:firstLine="709"/>
        <w:jc w:val="both"/>
        <w:rPr>
          <w:color w:val="000000" w:themeColor="text1"/>
          <w:sz w:val="28"/>
          <w:szCs w:val="28"/>
        </w:rPr>
      </w:pPr>
      <w:r w:rsidRPr="00A6456C">
        <w:rPr>
          <w:color w:val="000000" w:themeColor="text1"/>
          <w:sz w:val="28"/>
          <w:szCs w:val="28"/>
        </w:rPr>
        <w:t xml:space="preserve">1. Утвердить отчёт по результатам совместного контрольного мероприятия «Проверка соблюдения законодательства при осуществлении бюджетного процесса, законности и результативности использования межбюджетных трансфертов, предоставленных в 2016-2017 годах из окружного бюджета муниципальному образованию городской округ </w:t>
      </w:r>
      <w:proofErr w:type="spellStart"/>
      <w:r w:rsidRPr="00A6456C">
        <w:rPr>
          <w:color w:val="000000" w:themeColor="text1"/>
          <w:sz w:val="28"/>
          <w:szCs w:val="28"/>
        </w:rPr>
        <w:t>Эгвекинот</w:t>
      </w:r>
      <w:proofErr w:type="spellEnd"/>
      <w:r w:rsidRPr="00A6456C">
        <w:rPr>
          <w:color w:val="000000" w:themeColor="text1"/>
          <w:sz w:val="28"/>
          <w:szCs w:val="28"/>
        </w:rPr>
        <w:t>».</w:t>
      </w:r>
    </w:p>
    <w:p w:rsidR="009C505E" w:rsidRPr="00A6456C" w:rsidRDefault="009C505E" w:rsidP="0027353A">
      <w:pPr>
        <w:ind w:firstLine="709"/>
        <w:jc w:val="both"/>
        <w:rPr>
          <w:color w:val="000000" w:themeColor="text1"/>
          <w:sz w:val="28"/>
          <w:szCs w:val="28"/>
        </w:rPr>
      </w:pPr>
      <w:r w:rsidRPr="00A6456C">
        <w:rPr>
          <w:color w:val="000000" w:themeColor="text1"/>
          <w:sz w:val="28"/>
          <w:szCs w:val="28"/>
        </w:rPr>
        <w:t>2. Отчет направить в Думу и Губернатору Чукотского автономного округа.</w:t>
      </w:r>
    </w:p>
    <w:p w:rsidR="009C505E" w:rsidRPr="00A6456C" w:rsidRDefault="009C505E" w:rsidP="0027353A">
      <w:pPr>
        <w:ind w:firstLine="709"/>
        <w:jc w:val="both"/>
        <w:rPr>
          <w:color w:val="000000" w:themeColor="text1"/>
          <w:sz w:val="28"/>
          <w:szCs w:val="28"/>
        </w:rPr>
      </w:pPr>
      <w:r w:rsidRPr="00A6456C">
        <w:rPr>
          <w:color w:val="000000" w:themeColor="text1"/>
          <w:sz w:val="28"/>
          <w:szCs w:val="28"/>
        </w:rPr>
        <w:t xml:space="preserve">3. Направить представление Счетной палаты Чукотского автономного округа в адрес Главы городского округа </w:t>
      </w:r>
      <w:proofErr w:type="spellStart"/>
      <w:r w:rsidRPr="00A6456C">
        <w:rPr>
          <w:color w:val="000000" w:themeColor="text1"/>
          <w:sz w:val="28"/>
          <w:szCs w:val="28"/>
        </w:rPr>
        <w:t>Эгвекинот</w:t>
      </w:r>
      <w:proofErr w:type="spellEnd"/>
      <w:r w:rsidRPr="00A6456C">
        <w:rPr>
          <w:color w:val="000000" w:themeColor="text1"/>
          <w:sz w:val="28"/>
          <w:szCs w:val="28"/>
        </w:rPr>
        <w:t>.</w:t>
      </w:r>
      <w:r w:rsidRPr="00A6456C">
        <w:rPr>
          <w:color w:val="000000" w:themeColor="text1"/>
          <w:sz w:val="28"/>
          <w:szCs w:val="28"/>
        </w:rPr>
        <w:tab/>
      </w:r>
    </w:p>
    <w:p w:rsidR="00FC38FD" w:rsidRPr="00A6456C" w:rsidRDefault="00FC38FD" w:rsidP="009C505E">
      <w:pPr>
        <w:spacing w:before="120" w:line="216" w:lineRule="auto"/>
        <w:jc w:val="both"/>
        <w:rPr>
          <w:color w:val="000000" w:themeColor="text1"/>
          <w:sz w:val="28"/>
          <w:szCs w:val="28"/>
        </w:rPr>
      </w:pPr>
    </w:p>
    <w:p w:rsidR="009C505E" w:rsidRPr="00A6456C" w:rsidRDefault="009C505E" w:rsidP="009C505E">
      <w:pPr>
        <w:spacing w:before="120" w:line="216" w:lineRule="auto"/>
        <w:jc w:val="both"/>
        <w:rPr>
          <w:color w:val="000000" w:themeColor="text1"/>
          <w:sz w:val="28"/>
          <w:szCs w:val="28"/>
        </w:rPr>
      </w:pPr>
      <w:r w:rsidRPr="00A6456C">
        <w:rPr>
          <w:color w:val="000000" w:themeColor="text1"/>
          <w:sz w:val="28"/>
          <w:szCs w:val="28"/>
        </w:rPr>
        <w:t>Аудитор Счетной палаты</w:t>
      </w:r>
    </w:p>
    <w:p w:rsidR="009C505E" w:rsidRPr="00A6456C" w:rsidRDefault="009C505E" w:rsidP="00FC38FD">
      <w:pPr>
        <w:spacing w:line="216" w:lineRule="auto"/>
        <w:jc w:val="both"/>
        <w:rPr>
          <w:color w:val="000000" w:themeColor="text1"/>
          <w:sz w:val="27"/>
          <w:szCs w:val="27"/>
        </w:rPr>
      </w:pPr>
      <w:r w:rsidRPr="00A6456C">
        <w:rPr>
          <w:color w:val="000000" w:themeColor="text1"/>
          <w:sz w:val="28"/>
          <w:szCs w:val="28"/>
        </w:rPr>
        <w:t>Чукотского автономного округа</w:t>
      </w:r>
      <w:r w:rsidRPr="00A6456C">
        <w:rPr>
          <w:color w:val="000000" w:themeColor="text1"/>
          <w:sz w:val="28"/>
          <w:szCs w:val="28"/>
        </w:rPr>
        <w:tab/>
      </w:r>
      <w:r w:rsidRPr="00A6456C">
        <w:rPr>
          <w:color w:val="000000" w:themeColor="text1"/>
          <w:sz w:val="28"/>
          <w:szCs w:val="28"/>
        </w:rPr>
        <w:tab/>
      </w:r>
      <w:r w:rsidRPr="00A6456C">
        <w:rPr>
          <w:color w:val="000000" w:themeColor="text1"/>
          <w:sz w:val="28"/>
          <w:szCs w:val="28"/>
        </w:rPr>
        <w:tab/>
      </w:r>
      <w:r w:rsidRPr="00A6456C">
        <w:rPr>
          <w:color w:val="000000" w:themeColor="text1"/>
          <w:sz w:val="28"/>
          <w:szCs w:val="28"/>
        </w:rPr>
        <w:tab/>
        <w:t xml:space="preserve"> </w:t>
      </w:r>
      <w:r w:rsidRPr="00A6456C">
        <w:rPr>
          <w:color w:val="000000" w:themeColor="text1"/>
          <w:sz w:val="28"/>
          <w:szCs w:val="28"/>
        </w:rPr>
        <w:tab/>
      </w:r>
      <w:r w:rsidR="00B05CA1" w:rsidRPr="00A6456C">
        <w:rPr>
          <w:color w:val="000000" w:themeColor="text1"/>
          <w:sz w:val="28"/>
          <w:szCs w:val="28"/>
        </w:rPr>
        <w:t xml:space="preserve">  </w:t>
      </w:r>
      <w:r w:rsidRPr="00A6456C">
        <w:rPr>
          <w:color w:val="000000" w:themeColor="text1"/>
          <w:sz w:val="28"/>
          <w:szCs w:val="28"/>
        </w:rPr>
        <w:t xml:space="preserve">          Н.В. Головачёва</w:t>
      </w:r>
      <w:r w:rsidRPr="00A6456C">
        <w:rPr>
          <w:color w:val="000000" w:themeColor="text1"/>
          <w:sz w:val="27"/>
          <w:szCs w:val="27"/>
        </w:rPr>
        <w:br w:type="page"/>
      </w:r>
    </w:p>
    <w:p w:rsidR="009C505E" w:rsidRPr="00A6456C" w:rsidRDefault="009133C5" w:rsidP="001B105A">
      <w:pPr>
        <w:jc w:val="center"/>
        <w:rPr>
          <w:b/>
          <w:color w:val="000000" w:themeColor="text1"/>
          <w:sz w:val="28"/>
          <w:szCs w:val="28"/>
        </w:rPr>
      </w:pPr>
      <w:r w:rsidRPr="00A6456C">
        <w:rPr>
          <w:b/>
          <w:color w:val="000000" w:themeColor="text1"/>
          <w:sz w:val="28"/>
          <w:szCs w:val="28"/>
        </w:rPr>
        <w:t>Отчет</w:t>
      </w:r>
    </w:p>
    <w:p w:rsidR="009C505E" w:rsidRPr="00A6456C" w:rsidRDefault="009C505E" w:rsidP="001B105A">
      <w:pPr>
        <w:jc w:val="center"/>
        <w:rPr>
          <w:b/>
          <w:bCs/>
          <w:color w:val="000000" w:themeColor="text1"/>
          <w:sz w:val="28"/>
          <w:szCs w:val="28"/>
        </w:rPr>
      </w:pPr>
      <w:r w:rsidRPr="00A6456C">
        <w:rPr>
          <w:b/>
          <w:bCs/>
          <w:color w:val="000000" w:themeColor="text1"/>
          <w:sz w:val="28"/>
          <w:szCs w:val="28"/>
        </w:rPr>
        <w:t>о результатах контрольного мероприятия</w:t>
      </w:r>
    </w:p>
    <w:p w:rsidR="009C505E" w:rsidRPr="00A6456C" w:rsidRDefault="009C505E" w:rsidP="009C505E">
      <w:pPr>
        <w:ind w:firstLine="709"/>
        <w:jc w:val="center"/>
        <w:rPr>
          <w:rStyle w:val="FontStyle15"/>
          <w:b/>
          <w:color w:val="000000" w:themeColor="text1"/>
          <w:sz w:val="28"/>
          <w:szCs w:val="28"/>
        </w:rPr>
      </w:pPr>
      <w:r w:rsidRPr="00A6456C">
        <w:rPr>
          <w:rStyle w:val="FontStyle15"/>
          <w:b/>
          <w:color w:val="000000" w:themeColor="text1"/>
          <w:sz w:val="28"/>
          <w:szCs w:val="28"/>
        </w:rPr>
        <w:t>«Проверка законности и результативности использования средств окружного бюджета и иных источников на реализацию Государственной программы «</w:t>
      </w:r>
      <w:proofErr w:type="spellStart"/>
      <w:r w:rsidRPr="00A6456C">
        <w:rPr>
          <w:rStyle w:val="FontStyle15"/>
          <w:b/>
          <w:color w:val="000000" w:themeColor="text1"/>
          <w:sz w:val="28"/>
          <w:szCs w:val="28"/>
        </w:rPr>
        <w:t>Энергоэффективность</w:t>
      </w:r>
      <w:proofErr w:type="spellEnd"/>
      <w:r w:rsidRPr="00A6456C">
        <w:rPr>
          <w:rStyle w:val="FontStyle15"/>
          <w:b/>
          <w:color w:val="000000" w:themeColor="text1"/>
          <w:sz w:val="28"/>
          <w:szCs w:val="28"/>
        </w:rPr>
        <w:t xml:space="preserve"> и развитие энергетики Чукотского автономного округа на 2016-2020 годы» Подпрограммы «Развитие и модернизация электроэнергетики» за 2017 год</w:t>
      </w:r>
      <w:r w:rsidR="001B105A" w:rsidRPr="00A6456C">
        <w:rPr>
          <w:rStyle w:val="FontStyle15"/>
          <w:b/>
          <w:color w:val="000000" w:themeColor="text1"/>
          <w:sz w:val="28"/>
          <w:szCs w:val="28"/>
        </w:rPr>
        <w:t>»</w:t>
      </w:r>
    </w:p>
    <w:p w:rsidR="001B105A" w:rsidRPr="00A6456C" w:rsidRDefault="001B105A" w:rsidP="009133C5">
      <w:pPr>
        <w:rPr>
          <w:color w:val="000000" w:themeColor="text1"/>
          <w:sz w:val="28"/>
          <w:szCs w:val="28"/>
        </w:rPr>
      </w:pPr>
    </w:p>
    <w:p w:rsidR="009133C5" w:rsidRPr="00A6456C" w:rsidRDefault="009133C5" w:rsidP="009133C5">
      <w:pPr>
        <w:rPr>
          <w:b/>
          <w:color w:val="000000" w:themeColor="text1"/>
          <w:sz w:val="28"/>
          <w:szCs w:val="28"/>
        </w:rPr>
      </w:pPr>
      <w:r w:rsidRPr="00A6456C">
        <w:rPr>
          <w:color w:val="000000" w:themeColor="text1"/>
          <w:sz w:val="28"/>
          <w:szCs w:val="28"/>
        </w:rPr>
        <w:t xml:space="preserve">15 ноября 2018 года                                                                                      </w:t>
      </w:r>
      <w:proofErr w:type="gramStart"/>
      <w:r w:rsidRPr="00A6456C">
        <w:rPr>
          <w:color w:val="000000" w:themeColor="text1"/>
          <w:sz w:val="28"/>
          <w:szCs w:val="28"/>
        </w:rPr>
        <w:t>г</w:t>
      </w:r>
      <w:proofErr w:type="gramEnd"/>
      <w:r w:rsidRPr="00A6456C">
        <w:rPr>
          <w:color w:val="000000" w:themeColor="text1"/>
          <w:sz w:val="28"/>
          <w:szCs w:val="28"/>
        </w:rPr>
        <w:t>. Анадырь</w:t>
      </w:r>
    </w:p>
    <w:p w:rsidR="009133C5" w:rsidRPr="00A6456C" w:rsidRDefault="009133C5" w:rsidP="009C505E">
      <w:pPr>
        <w:tabs>
          <w:tab w:val="left" w:pos="0"/>
        </w:tabs>
        <w:ind w:firstLine="709"/>
        <w:jc w:val="both"/>
        <w:rPr>
          <w:b/>
          <w:color w:val="000000" w:themeColor="text1"/>
          <w:sz w:val="16"/>
          <w:szCs w:val="16"/>
        </w:rPr>
      </w:pPr>
    </w:p>
    <w:p w:rsidR="009C505E" w:rsidRPr="00A6456C" w:rsidRDefault="009C505E" w:rsidP="009C505E">
      <w:pPr>
        <w:pStyle w:val="ac"/>
        <w:ind w:firstLine="567"/>
        <w:rPr>
          <w:rFonts w:ascii="Times New Roman" w:hAnsi="Times New Roman" w:cs="Times New Roman"/>
          <w:b/>
          <w:color w:val="000000" w:themeColor="text1"/>
          <w:sz w:val="16"/>
          <w:szCs w:val="16"/>
        </w:rPr>
      </w:pPr>
    </w:p>
    <w:p w:rsidR="009C505E" w:rsidRPr="00A6456C" w:rsidRDefault="009C505E" w:rsidP="009C505E">
      <w:pPr>
        <w:pStyle w:val="ac"/>
        <w:ind w:firstLine="708"/>
        <w:rPr>
          <w:rFonts w:ascii="Times New Roman" w:hAnsi="Times New Roman" w:cs="Times New Roman"/>
          <w:color w:val="000000" w:themeColor="text1"/>
          <w:sz w:val="28"/>
          <w:szCs w:val="28"/>
        </w:rPr>
      </w:pPr>
      <w:r w:rsidRPr="00A6456C">
        <w:rPr>
          <w:rFonts w:ascii="Times New Roman" w:hAnsi="Times New Roman" w:cs="Times New Roman"/>
          <w:b/>
          <w:color w:val="000000" w:themeColor="text1"/>
          <w:sz w:val="28"/>
        </w:rPr>
        <w:t xml:space="preserve">1. Основание для проведения контрольного мероприятия: </w:t>
      </w:r>
      <w:r w:rsidRPr="00A6456C">
        <w:rPr>
          <w:rFonts w:ascii="Times New Roman" w:hAnsi="Times New Roman" w:cs="Times New Roman"/>
          <w:color w:val="000000" w:themeColor="text1"/>
          <w:sz w:val="28"/>
          <w:szCs w:val="28"/>
        </w:rPr>
        <w:t>пункт 1.15 Плана работы Счетной палаты Чукотского автономного округа на 2018 год, утвержденного решением Коллегии Счетной палаты Чукотского автономного округа от 27 декабря 2017 года №23.</w:t>
      </w:r>
    </w:p>
    <w:p w:rsidR="009C505E" w:rsidRPr="00A6456C" w:rsidRDefault="009C505E" w:rsidP="009C505E">
      <w:pPr>
        <w:pStyle w:val="ac"/>
        <w:ind w:firstLine="709"/>
        <w:rPr>
          <w:rFonts w:ascii="Times New Roman" w:hAnsi="Times New Roman" w:cs="Times New Roman"/>
          <w:b/>
          <w:color w:val="000000" w:themeColor="text1"/>
          <w:sz w:val="14"/>
          <w:szCs w:val="14"/>
        </w:rPr>
      </w:pPr>
    </w:p>
    <w:p w:rsidR="009C505E" w:rsidRPr="00A6456C" w:rsidRDefault="009C505E" w:rsidP="009C505E">
      <w:pPr>
        <w:ind w:firstLine="709"/>
        <w:jc w:val="both"/>
        <w:rPr>
          <w:rStyle w:val="FontStyle15"/>
          <w:color w:val="000000" w:themeColor="text1"/>
          <w:sz w:val="28"/>
          <w:szCs w:val="28"/>
        </w:rPr>
      </w:pPr>
      <w:r w:rsidRPr="00A6456C">
        <w:rPr>
          <w:b/>
          <w:color w:val="000000" w:themeColor="text1"/>
          <w:sz w:val="28"/>
          <w:szCs w:val="28"/>
        </w:rPr>
        <w:t xml:space="preserve">2. Предмет контрольного мероприятия: </w:t>
      </w:r>
      <w:r w:rsidRPr="00A6456C">
        <w:rPr>
          <w:color w:val="000000" w:themeColor="text1"/>
          <w:sz w:val="28"/>
          <w:szCs w:val="28"/>
        </w:rPr>
        <w:t xml:space="preserve">процесс использования средств, предоставленных из </w:t>
      </w:r>
      <w:r w:rsidRPr="00A6456C">
        <w:rPr>
          <w:rStyle w:val="FontStyle15"/>
          <w:color w:val="000000" w:themeColor="text1"/>
          <w:sz w:val="28"/>
          <w:szCs w:val="28"/>
        </w:rPr>
        <w:t>окружного бюджета на реализацию Подпрограммы «Развитие и модернизация электроэнергетики» (далее – Подпрограмма) Государственной программы «</w:t>
      </w:r>
      <w:proofErr w:type="spellStart"/>
      <w:r w:rsidRPr="00A6456C">
        <w:rPr>
          <w:rStyle w:val="FontStyle15"/>
          <w:color w:val="000000" w:themeColor="text1"/>
          <w:sz w:val="28"/>
          <w:szCs w:val="28"/>
        </w:rPr>
        <w:t>Энергоэффективность</w:t>
      </w:r>
      <w:proofErr w:type="spellEnd"/>
      <w:r w:rsidRPr="00A6456C">
        <w:rPr>
          <w:rStyle w:val="FontStyle15"/>
          <w:color w:val="000000" w:themeColor="text1"/>
          <w:sz w:val="28"/>
          <w:szCs w:val="28"/>
        </w:rPr>
        <w:t xml:space="preserve"> и развитие энергетики Чукотского автономного округа на 2016-2020 годы» за 2017 год.</w:t>
      </w:r>
    </w:p>
    <w:p w:rsidR="009C505E" w:rsidRPr="00A6456C" w:rsidRDefault="009C505E" w:rsidP="009C505E">
      <w:pPr>
        <w:ind w:firstLine="567"/>
        <w:jc w:val="both"/>
        <w:rPr>
          <w:color w:val="000000" w:themeColor="text1"/>
          <w:sz w:val="16"/>
          <w:szCs w:val="16"/>
        </w:rPr>
      </w:pPr>
    </w:p>
    <w:p w:rsidR="009C505E" w:rsidRPr="00A6456C" w:rsidRDefault="009C505E" w:rsidP="009C505E">
      <w:pPr>
        <w:autoSpaceDE w:val="0"/>
        <w:autoSpaceDN w:val="0"/>
        <w:adjustRightInd w:val="0"/>
        <w:ind w:firstLine="709"/>
        <w:jc w:val="both"/>
        <w:rPr>
          <w:color w:val="000000" w:themeColor="text1"/>
          <w:sz w:val="28"/>
          <w:szCs w:val="28"/>
        </w:rPr>
      </w:pPr>
      <w:r w:rsidRPr="00A6456C">
        <w:rPr>
          <w:b/>
          <w:color w:val="000000" w:themeColor="text1"/>
          <w:sz w:val="28"/>
          <w:szCs w:val="28"/>
        </w:rPr>
        <w:t xml:space="preserve">3. Объекты </w:t>
      </w:r>
      <w:r w:rsidRPr="00A6456C">
        <w:rPr>
          <w:b/>
          <w:bCs/>
          <w:color w:val="000000" w:themeColor="text1"/>
          <w:sz w:val="28"/>
          <w:szCs w:val="28"/>
        </w:rPr>
        <w:t>контрольного мероприятия</w:t>
      </w:r>
      <w:r w:rsidRPr="00A6456C">
        <w:rPr>
          <w:b/>
          <w:color w:val="000000" w:themeColor="text1"/>
          <w:sz w:val="28"/>
          <w:szCs w:val="28"/>
        </w:rPr>
        <w:t xml:space="preserve">: </w:t>
      </w:r>
      <w:r w:rsidRPr="00A6456C">
        <w:rPr>
          <w:color w:val="000000" w:themeColor="text1"/>
          <w:sz w:val="28"/>
          <w:szCs w:val="28"/>
        </w:rPr>
        <w:t xml:space="preserve">Департамент промышленной и сельскохозяйственной политики Чукотского автономного округа и </w:t>
      </w:r>
      <w:r w:rsidRPr="00A6456C">
        <w:rPr>
          <w:rStyle w:val="FontStyle15"/>
          <w:color w:val="000000" w:themeColor="text1"/>
          <w:sz w:val="28"/>
          <w:szCs w:val="28"/>
        </w:rPr>
        <w:t xml:space="preserve">Государственное казенное учреждение «Управление капитального строительства </w:t>
      </w:r>
      <w:r w:rsidRPr="00A6456C">
        <w:rPr>
          <w:color w:val="000000" w:themeColor="text1"/>
          <w:sz w:val="28"/>
          <w:szCs w:val="28"/>
        </w:rPr>
        <w:t>Чукотского автономного округа».</w:t>
      </w:r>
    </w:p>
    <w:p w:rsidR="009C505E" w:rsidRPr="00A6456C" w:rsidRDefault="009C505E" w:rsidP="009C505E">
      <w:pPr>
        <w:autoSpaceDE w:val="0"/>
        <w:autoSpaceDN w:val="0"/>
        <w:adjustRightInd w:val="0"/>
        <w:ind w:firstLine="709"/>
        <w:jc w:val="both"/>
        <w:rPr>
          <w:color w:val="000000" w:themeColor="text1"/>
          <w:sz w:val="16"/>
          <w:szCs w:val="16"/>
        </w:rPr>
      </w:pPr>
    </w:p>
    <w:p w:rsidR="009C505E" w:rsidRPr="00A6456C" w:rsidRDefault="009C505E" w:rsidP="009C505E">
      <w:pPr>
        <w:ind w:firstLine="708"/>
        <w:jc w:val="both"/>
        <w:rPr>
          <w:color w:val="000000" w:themeColor="text1"/>
          <w:sz w:val="28"/>
          <w:szCs w:val="28"/>
        </w:rPr>
      </w:pPr>
      <w:r w:rsidRPr="00A6456C">
        <w:rPr>
          <w:b/>
          <w:color w:val="000000" w:themeColor="text1"/>
          <w:sz w:val="28"/>
          <w:szCs w:val="28"/>
        </w:rPr>
        <w:t xml:space="preserve">4. Срок проведения контрольного мероприятия: </w:t>
      </w:r>
      <w:r w:rsidRPr="00A6456C">
        <w:rPr>
          <w:color w:val="000000" w:themeColor="text1"/>
          <w:sz w:val="28"/>
          <w:szCs w:val="28"/>
        </w:rPr>
        <w:t>с 3 октября по 15 ноября 2018 года.</w:t>
      </w:r>
    </w:p>
    <w:p w:rsidR="009C505E" w:rsidRPr="00A6456C" w:rsidRDefault="009C505E" w:rsidP="009C505E">
      <w:pPr>
        <w:ind w:firstLine="708"/>
        <w:jc w:val="both"/>
        <w:rPr>
          <w:color w:val="000000" w:themeColor="text1"/>
          <w:sz w:val="16"/>
          <w:szCs w:val="16"/>
        </w:rPr>
      </w:pPr>
    </w:p>
    <w:p w:rsidR="009C505E" w:rsidRPr="00A6456C" w:rsidRDefault="009C505E" w:rsidP="009C505E">
      <w:pPr>
        <w:pStyle w:val="af"/>
        <w:spacing w:after="0" w:line="240" w:lineRule="auto"/>
        <w:ind w:left="0" w:firstLine="708"/>
        <w:jc w:val="both"/>
        <w:rPr>
          <w:rFonts w:ascii="Times New Roman" w:hAnsi="Times New Roman" w:cs="Times New Roman"/>
          <w:color w:val="000000" w:themeColor="text1"/>
          <w:sz w:val="28"/>
          <w:szCs w:val="28"/>
        </w:rPr>
      </w:pPr>
      <w:r w:rsidRPr="00A6456C">
        <w:rPr>
          <w:rFonts w:ascii="Times New Roman" w:eastAsia="Times New Roman" w:hAnsi="Times New Roman" w:cs="Times New Roman"/>
          <w:b/>
          <w:color w:val="000000" w:themeColor="text1"/>
          <w:sz w:val="28"/>
          <w:szCs w:val="28"/>
        </w:rPr>
        <w:t xml:space="preserve">5. Цель контрольного мероприятия: </w:t>
      </w:r>
      <w:r w:rsidRPr="00A6456C">
        <w:rPr>
          <w:rFonts w:ascii="Times New Roman" w:hAnsi="Times New Roman" w:cs="Times New Roman"/>
          <w:color w:val="000000" w:themeColor="text1"/>
          <w:sz w:val="28"/>
          <w:szCs w:val="28"/>
        </w:rPr>
        <w:t>оценить законность предоставления и результативность использования средств окружного бюджета, выделенных на реализацию Подпрограммы в Чукотском автономном округе за 2017 год.</w:t>
      </w:r>
    </w:p>
    <w:p w:rsidR="009C505E" w:rsidRPr="00A6456C" w:rsidRDefault="009C505E" w:rsidP="009C505E">
      <w:pPr>
        <w:ind w:firstLine="708"/>
        <w:jc w:val="both"/>
        <w:rPr>
          <w:b/>
          <w:color w:val="000000" w:themeColor="text1"/>
          <w:sz w:val="16"/>
          <w:szCs w:val="16"/>
        </w:rPr>
      </w:pPr>
    </w:p>
    <w:p w:rsidR="009C505E" w:rsidRPr="00A6456C" w:rsidRDefault="009C505E" w:rsidP="009C505E">
      <w:pPr>
        <w:ind w:firstLine="708"/>
        <w:jc w:val="both"/>
        <w:rPr>
          <w:color w:val="000000" w:themeColor="text1"/>
          <w:sz w:val="28"/>
          <w:szCs w:val="28"/>
        </w:rPr>
      </w:pPr>
      <w:r w:rsidRPr="00A6456C">
        <w:rPr>
          <w:b/>
          <w:color w:val="000000" w:themeColor="text1"/>
          <w:sz w:val="28"/>
          <w:szCs w:val="28"/>
        </w:rPr>
        <w:t>6. Проверяемый период деятельности:</w:t>
      </w:r>
      <w:r w:rsidRPr="00A6456C">
        <w:rPr>
          <w:color w:val="000000" w:themeColor="text1"/>
          <w:sz w:val="28"/>
          <w:szCs w:val="28"/>
        </w:rPr>
        <w:t xml:space="preserve"> 2017 год.</w:t>
      </w:r>
    </w:p>
    <w:p w:rsidR="009C505E" w:rsidRPr="00A6456C" w:rsidRDefault="009C505E" w:rsidP="009C505E">
      <w:pPr>
        <w:ind w:firstLine="708"/>
        <w:jc w:val="both"/>
        <w:rPr>
          <w:color w:val="000000" w:themeColor="text1"/>
          <w:sz w:val="16"/>
          <w:szCs w:val="16"/>
        </w:rPr>
      </w:pPr>
    </w:p>
    <w:p w:rsidR="009C505E" w:rsidRPr="00A6456C" w:rsidRDefault="009C505E" w:rsidP="009C505E">
      <w:pPr>
        <w:tabs>
          <w:tab w:val="left" w:pos="709"/>
        </w:tabs>
        <w:rPr>
          <w:b/>
          <w:color w:val="000000" w:themeColor="text1"/>
          <w:sz w:val="28"/>
          <w:szCs w:val="28"/>
        </w:rPr>
      </w:pPr>
      <w:r w:rsidRPr="00A6456C">
        <w:rPr>
          <w:b/>
          <w:color w:val="000000" w:themeColor="text1"/>
          <w:sz w:val="28"/>
          <w:szCs w:val="28"/>
        </w:rPr>
        <w:tab/>
        <w:t>7. Краткая характеристика проверяемой сферы формирования и использования государственных средств и деятельности объектов проверки</w:t>
      </w:r>
    </w:p>
    <w:p w:rsidR="009C505E" w:rsidRPr="00A6456C" w:rsidRDefault="009C505E" w:rsidP="009C505E">
      <w:pPr>
        <w:tabs>
          <w:tab w:val="left" w:pos="709"/>
        </w:tabs>
        <w:jc w:val="both"/>
        <w:rPr>
          <w:b/>
          <w:color w:val="000000" w:themeColor="text1"/>
          <w:sz w:val="8"/>
          <w:szCs w:val="16"/>
        </w:rPr>
      </w:pPr>
    </w:p>
    <w:p w:rsidR="009C505E" w:rsidRPr="00A6456C" w:rsidRDefault="009C505E" w:rsidP="009C505E">
      <w:pPr>
        <w:tabs>
          <w:tab w:val="left" w:pos="709"/>
        </w:tabs>
        <w:jc w:val="both"/>
        <w:rPr>
          <w:b/>
          <w:color w:val="000000" w:themeColor="text1"/>
          <w:sz w:val="28"/>
          <w:szCs w:val="28"/>
        </w:rPr>
      </w:pPr>
      <w:r w:rsidRPr="00A6456C">
        <w:rPr>
          <w:b/>
          <w:color w:val="000000" w:themeColor="text1"/>
          <w:sz w:val="28"/>
          <w:szCs w:val="28"/>
        </w:rPr>
        <w:tab/>
      </w:r>
      <w:r w:rsidRPr="00A6456C">
        <w:rPr>
          <w:color w:val="000000" w:themeColor="text1"/>
          <w:sz w:val="28"/>
          <w:szCs w:val="28"/>
        </w:rPr>
        <w:t>Согласно схеме и программе развития электроэнергетики Чукотского автономного округа на 2017-2021 годы, утвержденной Распоряжением Правительства Чукотского автономного округа от 18 апреля 2017 года №156-рп, основной целью развития электроэнергетики Чукотского автономного округа является энергетическая безопасность и социально-экономическое развитие округа (далее – Схема развития электроэнергетики).</w:t>
      </w:r>
    </w:p>
    <w:p w:rsidR="009C505E" w:rsidRPr="00A6456C" w:rsidRDefault="009C505E" w:rsidP="009C505E">
      <w:pPr>
        <w:ind w:firstLine="708"/>
        <w:jc w:val="both"/>
        <w:rPr>
          <w:color w:val="000000" w:themeColor="text1"/>
          <w:sz w:val="28"/>
          <w:szCs w:val="28"/>
        </w:rPr>
      </w:pPr>
      <w:r w:rsidRPr="00A6456C">
        <w:rPr>
          <w:color w:val="000000" w:themeColor="text1"/>
          <w:sz w:val="28"/>
          <w:szCs w:val="28"/>
        </w:rPr>
        <w:t>Задачи развития электроэнергетики округа на 2017 – 2021 годы включают в себя ряд направлений:</w:t>
      </w:r>
    </w:p>
    <w:p w:rsidR="009C505E" w:rsidRPr="00A6456C" w:rsidRDefault="009C505E" w:rsidP="009C505E">
      <w:pPr>
        <w:ind w:firstLine="708"/>
        <w:jc w:val="both"/>
        <w:rPr>
          <w:color w:val="000000" w:themeColor="text1"/>
          <w:sz w:val="28"/>
          <w:szCs w:val="28"/>
        </w:rPr>
      </w:pPr>
      <w:r w:rsidRPr="00A6456C">
        <w:rPr>
          <w:color w:val="000000" w:themeColor="text1"/>
          <w:sz w:val="28"/>
          <w:szCs w:val="28"/>
        </w:rPr>
        <w:t>- реконструкция и сооружение генерирующих источников;</w:t>
      </w:r>
    </w:p>
    <w:p w:rsidR="009C505E" w:rsidRPr="00A6456C" w:rsidRDefault="009C505E" w:rsidP="009C505E">
      <w:pPr>
        <w:ind w:firstLine="708"/>
        <w:jc w:val="both"/>
        <w:rPr>
          <w:color w:val="000000" w:themeColor="text1"/>
          <w:sz w:val="28"/>
          <w:szCs w:val="28"/>
        </w:rPr>
      </w:pPr>
      <w:r w:rsidRPr="00A6456C">
        <w:rPr>
          <w:color w:val="000000" w:themeColor="text1"/>
          <w:sz w:val="28"/>
          <w:szCs w:val="28"/>
        </w:rPr>
        <w:t>- развитие инфраструктурных объектов общего пользования (электрических и тепловых сетей);</w:t>
      </w:r>
    </w:p>
    <w:p w:rsidR="009C505E" w:rsidRPr="00A6456C" w:rsidRDefault="009C505E" w:rsidP="009C505E">
      <w:pPr>
        <w:ind w:firstLine="708"/>
        <w:jc w:val="both"/>
        <w:rPr>
          <w:color w:val="000000" w:themeColor="text1"/>
          <w:sz w:val="28"/>
          <w:szCs w:val="28"/>
        </w:rPr>
      </w:pPr>
      <w:r w:rsidRPr="00A6456C">
        <w:rPr>
          <w:color w:val="000000" w:themeColor="text1"/>
          <w:sz w:val="28"/>
          <w:szCs w:val="28"/>
        </w:rPr>
        <w:t>- развитие рыночных отношений в конкурентных видах энергетической деятельности;</w:t>
      </w:r>
    </w:p>
    <w:p w:rsidR="009C505E" w:rsidRPr="00A6456C" w:rsidRDefault="009C505E" w:rsidP="009C505E">
      <w:pPr>
        <w:ind w:firstLine="708"/>
        <w:jc w:val="both"/>
        <w:rPr>
          <w:color w:val="000000" w:themeColor="text1"/>
          <w:sz w:val="28"/>
          <w:szCs w:val="28"/>
        </w:rPr>
      </w:pPr>
      <w:r w:rsidRPr="00A6456C">
        <w:rPr>
          <w:color w:val="000000" w:themeColor="text1"/>
          <w:sz w:val="28"/>
          <w:szCs w:val="28"/>
        </w:rPr>
        <w:t xml:space="preserve">- максимальное использование </w:t>
      </w:r>
      <w:proofErr w:type="gramStart"/>
      <w:r w:rsidRPr="00A6456C">
        <w:rPr>
          <w:color w:val="000000" w:themeColor="text1"/>
          <w:sz w:val="28"/>
          <w:szCs w:val="28"/>
        </w:rPr>
        <w:t>существующих</w:t>
      </w:r>
      <w:proofErr w:type="gramEnd"/>
      <w:r w:rsidRPr="00A6456C">
        <w:rPr>
          <w:color w:val="000000" w:themeColor="text1"/>
          <w:sz w:val="28"/>
          <w:szCs w:val="28"/>
        </w:rPr>
        <w:t xml:space="preserve"> </w:t>
      </w:r>
      <w:proofErr w:type="spellStart"/>
      <w:r w:rsidRPr="00A6456C">
        <w:rPr>
          <w:color w:val="000000" w:themeColor="text1"/>
          <w:sz w:val="28"/>
          <w:szCs w:val="28"/>
        </w:rPr>
        <w:t>энергоисточников</w:t>
      </w:r>
      <w:proofErr w:type="spellEnd"/>
      <w:r w:rsidRPr="00A6456C">
        <w:rPr>
          <w:color w:val="000000" w:themeColor="text1"/>
          <w:sz w:val="28"/>
          <w:szCs w:val="28"/>
        </w:rPr>
        <w:t xml:space="preserve"> с их реконструкцией и модернизацией;</w:t>
      </w:r>
    </w:p>
    <w:p w:rsidR="009C505E" w:rsidRPr="00A6456C" w:rsidRDefault="009C505E" w:rsidP="009C505E">
      <w:pPr>
        <w:ind w:firstLine="708"/>
        <w:jc w:val="both"/>
        <w:rPr>
          <w:color w:val="000000" w:themeColor="text1"/>
          <w:sz w:val="28"/>
          <w:szCs w:val="28"/>
        </w:rPr>
      </w:pPr>
      <w:r w:rsidRPr="00A6456C">
        <w:rPr>
          <w:color w:val="000000" w:themeColor="text1"/>
          <w:sz w:val="28"/>
          <w:szCs w:val="28"/>
        </w:rPr>
        <w:t>- повышение эффективности энергопотребления.</w:t>
      </w:r>
    </w:p>
    <w:p w:rsidR="009C505E" w:rsidRPr="00A6456C" w:rsidRDefault="009C505E" w:rsidP="009C505E">
      <w:pPr>
        <w:ind w:firstLine="708"/>
        <w:jc w:val="both"/>
        <w:rPr>
          <w:color w:val="000000" w:themeColor="text1"/>
          <w:sz w:val="28"/>
          <w:szCs w:val="28"/>
        </w:rPr>
      </w:pPr>
      <w:r w:rsidRPr="00A6456C">
        <w:rPr>
          <w:color w:val="000000" w:themeColor="text1"/>
          <w:sz w:val="28"/>
          <w:szCs w:val="28"/>
        </w:rPr>
        <w:t xml:space="preserve">Схемой развития электроэнергетики обозначено решение в планируемом периоде следующих задач, которые нашли свое закрепление в мероприятиях Государственной программы </w:t>
      </w:r>
      <w:r w:rsidRPr="00A6456C">
        <w:rPr>
          <w:rStyle w:val="FontStyle15"/>
          <w:color w:val="000000" w:themeColor="text1"/>
          <w:sz w:val="28"/>
          <w:szCs w:val="28"/>
        </w:rPr>
        <w:t>«</w:t>
      </w:r>
      <w:proofErr w:type="spellStart"/>
      <w:r w:rsidRPr="00A6456C">
        <w:rPr>
          <w:rStyle w:val="FontStyle15"/>
          <w:color w:val="000000" w:themeColor="text1"/>
          <w:sz w:val="28"/>
          <w:szCs w:val="28"/>
        </w:rPr>
        <w:t>Энергоэффективность</w:t>
      </w:r>
      <w:proofErr w:type="spellEnd"/>
      <w:r w:rsidRPr="00A6456C">
        <w:rPr>
          <w:rStyle w:val="FontStyle15"/>
          <w:color w:val="000000" w:themeColor="text1"/>
          <w:sz w:val="28"/>
          <w:szCs w:val="28"/>
        </w:rPr>
        <w:t xml:space="preserve"> и развитие энергетики Чукотского автономного округа на 2016-2021 годы», </w:t>
      </w:r>
      <w:r w:rsidRPr="00A6456C">
        <w:rPr>
          <w:color w:val="000000" w:themeColor="text1"/>
          <w:sz w:val="28"/>
          <w:szCs w:val="28"/>
        </w:rPr>
        <w:t>утвержденной Постановлением Правительства Чукотского автономного округа от 28 января 2016 года №41 (далее – Государственная программа №41), реализуемых в 2017 году:</w:t>
      </w:r>
    </w:p>
    <w:p w:rsidR="009C505E" w:rsidRPr="00A6456C" w:rsidRDefault="009C505E" w:rsidP="001B105A">
      <w:pPr>
        <w:ind w:firstLine="708"/>
        <w:jc w:val="both"/>
        <w:rPr>
          <w:color w:val="000000" w:themeColor="text1"/>
          <w:sz w:val="28"/>
          <w:szCs w:val="28"/>
        </w:rPr>
      </w:pPr>
      <w:r w:rsidRPr="00A6456C">
        <w:rPr>
          <w:color w:val="000000" w:themeColor="text1"/>
          <w:sz w:val="28"/>
          <w:szCs w:val="28"/>
        </w:rPr>
        <w:t>- сооружение «</w:t>
      </w:r>
      <w:proofErr w:type="gramStart"/>
      <w:r w:rsidRPr="00A6456C">
        <w:rPr>
          <w:color w:val="000000" w:themeColor="text1"/>
          <w:sz w:val="28"/>
          <w:szCs w:val="28"/>
        </w:rPr>
        <w:t>ВЛ</w:t>
      </w:r>
      <w:proofErr w:type="gramEnd"/>
      <w:r w:rsidRPr="00A6456C">
        <w:rPr>
          <w:color w:val="000000" w:themeColor="text1"/>
          <w:sz w:val="28"/>
          <w:szCs w:val="28"/>
        </w:rPr>
        <w:t xml:space="preserve"> 110 кВ </w:t>
      </w:r>
      <w:proofErr w:type="spellStart"/>
      <w:r w:rsidRPr="00A6456C">
        <w:rPr>
          <w:color w:val="000000" w:themeColor="text1"/>
          <w:sz w:val="28"/>
          <w:szCs w:val="28"/>
        </w:rPr>
        <w:t>Билибино</w:t>
      </w:r>
      <w:proofErr w:type="spellEnd"/>
      <w:r w:rsidRPr="00A6456C">
        <w:rPr>
          <w:color w:val="000000" w:themeColor="text1"/>
          <w:sz w:val="28"/>
          <w:szCs w:val="28"/>
        </w:rPr>
        <w:t xml:space="preserve"> – Песчанка» I цепь с отпайкой на ПС </w:t>
      </w:r>
      <w:proofErr w:type="spellStart"/>
      <w:r w:rsidRPr="00A6456C">
        <w:rPr>
          <w:color w:val="000000" w:themeColor="text1"/>
          <w:sz w:val="28"/>
          <w:szCs w:val="28"/>
        </w:rPr>
        <w:t>Кекура</w:t>
      </w:r>
      <w:proofErr w:type="spellEnd"/>
      <w:r w:rsidRPr="00A6456C">
        <w:rPr>
          <w:color w:val="000000" w:themeColor="text1"/>
          <w:sz w:val="28"/>
          <w:szCs w:val="28"/>
        </w:rPr>
        <w:t xml:space="preserve"> для обеспечения электроснабжения новых потребителей – месторождения </w:t>
      </w:r>
      <w:proofErr w:type="spellStart"/>
      <w:r w:rsidRPr="00A6456C">
        <w:rPr>
          <w:color w:val="000000" w:themeColor="text1"/>
          <w:sz w:val="28"/>
          <w:szCs w:val="28"/>
        </w:rPr>
        <w:t>Кекура</w:t>
      </w:r>
      <w:proofErr w:type="spellEnd"/>
      <w:r w:rsidRPr="00A6456C">
        <w:rPr>
          <w:color w:val="000000" w:themeColor="text1"/>
          <w:sz w:val="28"/>
          <w:szCs w:val="28"/>
        </w:rPr>
        <w:t xml:space="preserve"> и </w:t>
      </w:r>
      <w:proofErr w:type="spellStart"/>
      <w:r w:rsidRPr="00A6456C">
        <w:rPr>
          <w:color w:val="000000" w:themeColor="text1"/>
          <w:sz w:val="28"/>
          <w:szCs w:val="28"/>
        </w:rPr>
        <w:t>Баимского</w:t>
      </w:r>
      <w:proofErr w:type="spellEnd"/>
      <w:r w:rsidRPr="00A6456C">
        <w:rPr>
          <w:color w:val="000000" w:themeColor="text1"/>
          <w:sz w:val="28"/>
          <w:szCs w:val="28"/>
        </w:rPr>
        <w:t xml:space="preserve"> </w:t>
      </w:r>
      <w:proofErr w:type="spellStart"/>
      <w:r w:rsidRPr="00A6456C">
        <w:rPr>
          <w:color w:val="000000" w:themeColor="text1"/>
          <w:sz w:val="28"/>
          <w:szCs w:val="28"/>
        </w:rPr>
        <w:t>ГОКа</w:t>
      </w:r>
      <w:proofErr w:type="spellEnd"/>
      <w:r w:rsidRPr="00A6456C">
        <w:rPr>
          <w:color w:val="000000" w:themeColor="text1"/>
          <w:sz w:val="28"/>
          <w:szCs w:val="28"/>
        </w:rPr>
        <w:t>;</w:t>
      </w:r>
    </w:p>
    <w:p w:rsidR="009C505E" w:rsidRPr="00A6456C" w:rsidRDefault="009C505E" w:rsidP="001B105A">
      <w:pPr>
        <w:ind w:firstLine="708"/>
        <w:jc w:val="both"/>
        <w:rPr>
          <w:color w:val="000000" w:themeColor="text1"/>
          <w:sz w:val="28"/>
          <w:szCs w:val="28"/>
        </w:rPr>
      </w:pPr>
      <w:r w:rsidRPr="00A6456C">
        <w:rPr>
          <w:color w:val="000000" w:themeColor="text1"/>
          <w:sz w:val="28"/>
          <w:szCs w:val="28"/>
        </w:rPr>
        <w:t xml:space="preserve">- в </w:t>
      </w:r>
      <w:proofErr w:type="spellStart"/>
      <w:r w:rsidRPr="00A6456C">
        <w:rPr>
          <w:color w:val="000000" w:themeColor="text1"/>
          <w:sz w:val="28"/>
          <w:szCs w:val="28"/>
        </w:rPr>
        <w:t>Эгвекинотском</w:t>
      </w:r>
      <w:proofErr w:type="spellEnd"/>
      <w:r w:rsidRPr="00A6456C">
        <w:rPr>
          <w:color w:val="000000" w:themeColor="text1"/>
          <w:sz w:val="28"/>
          <w:szCs w:val="28"/>
        </w:rPr>
        <w:t xml:space="preserve"> </w:t>
      </w:r>
      <w:proofErr w:type="spellStart"/>
      <w:r w:rsidRPr="00A6456C">
        <w:rPr>
          <w:color w:val="000000" w:themeColor="text1"/>
          <w:sz w:val="28"/>
          <w:szCs w:val="28"/>
        </w:rPr>
        <w:t>энергоузле</w:t>
      </w:r>
      <w:proofErr w:type="spellEnd"/>
      <w:r w:rsidRPr="00A6456C">
        <w:rPr>
          <w:color w:val="000000" w:themeColor="text1"/>
          <w:sz w:val="28"/>
          <w:szCs w:val="28"/>
        </w:rPr>
        <w:t xml:space="preserve"> для оптимизации схемы энергообеспечения г</w:t>
      </w:r>
      <w:proofErr w:type="gramStart"/>
      <w:r w:rsidRPr="00A6456C">
        <w:rPr>
          <w:color w:val="000000" w:themeColor="text1"/>
          <w:sz w:val="28"/>
          <w:szCs w:val="28"/>
        </w:rPr>
        <w:t>.А</w:t>
      </w:r>
      <w:proofErr w:type="gramEnd"/>
      <w:r w:rsidRPr="00A6456C">
        <w:rPr>
          <w:color w:val="000000" w:themeColor="text1"/>
          <w:sz w:val="28"/>
          <w:szCs w:val="28"/>
        </w:rPr>
        <w:t xml:space="preserve">надыря, </w:t>
      </w:r>
      <w:proofErr w:type="spellStart"/>
      <w:r w:rsidRPr="00A6456C">
        <w:rPr>
          <w:color w:val="000000" w:themeColor="text1"/>
          <w:sz w:val="28"/>
          <w:szCs w:val="28"/>
        </w:rPr>
        <w:t>Анадырского</w:t>
      </w:r>
      <w:proofErr w:type="spellEnd"/>
      <w:r w:rsidRPr="00A6456C">
        <w:rPr>
          <w:color w:val="000000" w:themeColor="text1"/>
          <w:sz w:val="28"/>
          <w:szCs w:val="28"/>
        </w:rPr>
        <w:t xml:space="preserve"> района и городского округа </w:t>
      </w:r>
      <w:proofErr w:type="spellStart"/>
      <w:r w:rsidRPr="00A6456C">
        <w:rPr>
          <w:color w:val="000000" w:themeColor="text1"/>
          <w:sz w:val="28"/>
          <w:szCs w:val="28"/>
        </w:rPr>
        <w:t>Эгвекинот</w:t>
      </w:r>
      <w:proofErr w:type="spellEnd"/>
      <w:r w:rsidRPr="00A6456C">
        <w:rPr>
          <w:color w:val="000000" w:themeColor="text1"/>
          <w:sz w:val="28"/>
          <w:szCs w:val="28"/>
        </w:rPr>
        <w:t xml:space="preserve"> намечено проведение мероприятия – строительство </w:t>
      </w:r>
      <w:proofErr w:type="spellStart"/>
      <w:r w:rsidRPr="00A6456C">
        <w:rPr>
          <w:color w:val="000000" w:themeColor="text1"/>
          <w:sz w:val="28"/>
          <w:szCs w:val="28"/>
        </w:rPr>
        <w:t>одноцепной</w:t>
      </w:r>
      <w:proofErr w:type="spellEnd"/>
      <w:r w:rsidRPr="00A6456C">
        <w:rPr>
          <w:color w:val="000000" w:themeColor="text1"/>
          <w:sz w:val="28"/>
          <w:szCs w:val="28"/>
        </w:rPr>
        <w:t xml:space="preserve"> ВЛ 110 кВ </w:t>
      </w:r>
      <w:proofErr w:type="spellStart"/>
      <w:r w:rsidRPr="00A6456C">
        <w:rPr>
          <w:color w:val="000000" w:themeColor="text1"/>
          <w:sz w:val="28"/>
          <w:szCs w:val="28"/>
        </w:rPr>
        <w:t>Анадырская</w:t>
      </w:r>
      <w:proofErr w:type="spellEnd"/>
      <w:r w:rsidRPr="00A6456C">
        <w:rPr>
          <w:color w:val="000000" w:themeColor="text1"/>
          <w:sz w:val="28"/>
          <w:szCs w:val="28"/>
        </w:rPr>
        <w:t xml:space="preserve"> - </w:t>
      </w:r>
      <w:proofErr w:type="spellStart"/>
      <w:r w:rsidRPr="00A6456C">
        <w:rPr>
          <w:color w:val="000000" w:themeColor="text1"/>
          <w:sz w:val="28"/>
          <w:szCs w:val="28"/>
        </w:rPr>
        <w:t>Валунистый</w:t>
      </w:r>
      <w:proofErr w:type="spellEnd"/>
      <w:r w:rsidRPr="00A6456C">
        <w:rPr>
          <w:color w:val="000000" w:themeColor="text1"/>
          <w:sz w:val="28"/>
          <w:szCs w:val="28"/>
        </w:rPr>
        <w:t xml:space="preserve">, ПС 110 кВ </w:t>
      </w:r>
      <w:proofErr w:type="spellStart"/>
      <w:r w:rsidRPr="00A6456C">
        <w:rPr>
          <w:color w:val="000000" w:themeColor="text1"/>
          <w:sz w:val="28"/>
          <w:szCs w:val="28"/>
        </w:rPr>
        <w:t>Анадырская</w:t>
      </w:r>
      <w:proofErr w:type="spellEnd"/>
      <w:r w:rsidRPr="00A6456C">
        <w:rPr>
          <w:color w:val="000000" w:themeColor="text1"/>
          <w:sz w:val="28"/>
          <w:szCs w:val="28"/>
        </w:rPr>
        <w:t xml:space="preserve"> с реконструкцией ПС 110 кВ </w:t>
      </w:r>
      <w:proofErr w:type="spellStart"/>
      <w:r w:rsidRPr="00A6456C">
        <w:rPr>
          <w:color w:val="000000" w:themeColor="text1"/>
          <w:sz w:val="28"/>
          <w:szCs w:val="28"/>
        </w:rPr>
        <w:t>Валунистый</w:t>
      </w:r>
      <w:proofErr w:type="spellEnd"/>
      <w:r w:rsidRPr="00A6456C">
        <w:rPr>
          <w:color w:val="000000" w:themeColor="text1"/>
          <w:sz w:val="28"/>
          <w:szCs w:val="28"/>
        </w:rPr>
        <w:t>;</w:t>
      </w:r>
    </w:p>
    <w:p w:rsidR="009C505E" w:rsidRPr="00A6456C" w:rsidRDefault="009C505E" w:rsidP="001B105A">
      <w:pPr>
        <w:ind w:firstLine="708"/>
        <w:jc w:val="both"/>
        <w:rPr>
          <w:color w:val="000000" w:themeColor="text1"/>
          <w:sz w:val="28"/>
          <w:szCs w:val="28"/>
        </w:rPr>
      </w:pPr>
      <w:r w:rsidRPr="00A6456C">
        <w:rPr>
          <w:color w:val="000000" w:themeColor="text1"/>
          <w:sz w:val="28"/>
          <w:szCs w:val="28"/>
        </w:rPr>
        <w:t xml:space="preserve">- в связи с наличием фактического резерва мощности в </w:t>
      </w:r>
      <w:proofErr w:type="spellStart"/>
      <w:r w:rsidRPr="00A6456C">
        <w:rPr>
          <w:color w:val="000000" w:themeColor="text1"/>
          <w:sz w:val="28"/>
          <w:szCs w:val="28"/>
        </w:rPr>
        <w:t>Анадырском</w:t>
      </w:r>
      <w:proofErr w:type="spellEnd"/>
      <w:r w:rsidRPr="00A6456C">
        <w:rPr>
          <w:color w:val="000000" w:themeColor="text1"/>
          <w:sz w:val="28"/>
          <w:szCs w:val="28"/>
        </w:rPr>
        <w:t xml:space="preserve"> </w:t>
      </w:r>
      <w:proofErr w:type="spellStart"/>
      <w:r w:rsidRPr="00A6456C">
        <w:rPr>
          <w:color w:val="000000" w:themeColor="text1"/>
          <w:sz w:val="28"/>
          <w:szCs w:val="28"/>
        </w:rPr>
        <w:t>энергоузле</w:t>
      </w:r>
      <w:proofErr w:type="spellEnd"/>
      <w:r w:rsidRPr="00A6456C">
        <w:rPr>
          <w:color w:val="000000" w:themeColor="text1"/>
          <w:sz w:val="28"/>
          <w:szCs w:val="28"/>
        </w:rPr>
        <w:t xml:space="preserve"> целесообразным является объединение </w:t>
      </w:r>
      <w:proofErr w:type="spellStart"/>
      <w:r w:rsidRPr="00A6456C">
        <w:rPr>
          <w:color w:val="000000" w:themeColor="text1"/>
          <w:sz w:val="28"/>
          <w:szCs w:val="28"/>
        </w:rPr>
        <w:t>Анадырского</w:t>
      </w:r>
      <w:proofErr w:type="spellEnd"/>
      <w:r w:rsidRPr="00A6456C">
        <w:rPr>
          <w:color w:val="000000" w:themeColor="text1"/>
          <w:sz w:val="28"/>
          <w:szCs w:val="28"/>
        </w:rPr>
        <w:t xml:space="preserve"> и </w:t>
      </w:r>
      <w:proofErr w:type="spellStart"/>
      <w:r w:rsidRPr="00A6456C">
        <w:rPr>
          <w:color w:val="000000" w:themeColor="text1"/>
          <w:sz w:val="28"/>
          <w:szCs w:val="28"/>
        </w:rPr>
        <w:t>Эгвекинотского</w:t>
      </w:r>
      <w:proofErr w:type="spellEnd"/>
      <w:r w:rsidRPr="00A6456C">
        <w:rPr>
          <w:color w:val="000000" w:themeColor="text1"/>
          <w:sz w:val="28"/>
          <w:szCs w:val="28"/>
        </w:rPr>
        <w:t xml:space="preserve"> </w:t>
      </w:r>
      <w:proofErr w:type="spellStart"/>
      <w:r w:rsidRPr="00A6456C">
        <w:rPr>
          <w:color w:val="000000" w:themeColor="text1"/>
          <w:sz w:val="28"/>
          <w:szCs w:val="28"/>
        </w:rPr>
        <w:t>энергоузлов</w:t>
      </w:r>
      <w:proofErr w:type="spellEnd"/>
      <w:r w:rsidRPr="00A6456C">
        <w:rPr>
          <w:color w:val="000000" w:themeColor="text1"/>
          <w:sz w:val="28"/>
          <w:szCs w:val="28"/>
        </w:rPr>
        <w:t xml:space="preserve">. Для этого планируется строительство ПС 110 кВ </w:t>
      </w:r>
      <w:proofErr w:type="spellStart"/>
      <w:r w:rsidRPr="00A6456C">
        <w:rPr>
          <w:color w:val="000000" w:themeColor="text1"/>
          <w:sz w:val="28"/>
          <w:szCs w:val="28"/>
        </w:rPr>
        <w:t>Анадырская</w:t>
      </w:r>
      <w:proofErr w:type="spellEnd"/>
      <w:r w:rsidRPr="00A6456C">
        <w:rPr>
          <w:color w:val="000000" w:themeColor="text1"/>
          <w:sz w:val="28"/>
          <w:szCs w:val="28"/>
        </w:rPr>
        <w:t xml:space="preserve"> на левом берегу </w:t>
      </w:r>
      <w:proofErr w:type="spellStart"/>
      <w:r w:rsidRPr="00A6456C">
        <w:rPr>
          <w:color w:val="000000" w:themeColor="text1"/>
          <w:sz w:val="28"/>
          <w:szCs w:val="28"/>
        </w:rPr>
        <w:t>Анадырского</w:t>
      </w:r>
      <w:proofErr w:type="spellEnd"/>
      <w:r w:rsidRPr="00A6456C">
        <w:rPr>
          <w:color w:val="000000" w:themeColor="text1"/>
          <w:sz w:val="28"/>
          <w:szCs w:val="28"/>
        </w:rPr>
        <w:t xml:space="preserve"> лимана, межсистемной </w:t>
      </w:r>
      <w:proofErr w:type="gramStart"/>
      <w:r w:rsidRPr="00A6456C">
        <w:rPr>
          <w:color w:val="000000" w:themeColor="text1"/>
          <w:sz w:val="28"/>
          <w:szCs w:val="28"/>
        </w:rPr>
        <w:t>ВЛ</w:t>
      </w:r>
      <w:proofErr w:type="gramEnd"/>
      <w:r w:rsidRPr="00A6456C">
        <w:rPr>
          <w:color w:val="000000" w:themeColor="text1"/>
          <w:sz w:val="28"/>
          <w:szCs w:val="28"/>
        </w:rPr>
        <w:t xml:space="preserve"> 110 кВ </w:t>
      </w:r>
      <w:proofErr w:type="spellStart"/>
      <w:r w:rsidRPr="00A6456C">
        <w:rPr>
          <w:color w:val="000000" w:themeColor="text1"/>
          <w:sz w:val="28"/>
          <w:szCs w:val="28"/>
        </w:rPr>
        <w:t>Анадырская</w:t>
      </w:r>
      <w:proofErr w:type="spellEnd"/>
      <w:r w:rsidRPr="00A6456C">
        <w:rPr>
          <w:color w:val="000000" w:themeColor="text1"/>
          <w:sz w:val="28"/>
          <w:szCs w:val="28"/>
        </w:rPr>
        <w:t xml:space="preserve"> ТЭЦ – </w:t>
      </w:r>
      <w:proofErr w:type="spellStart"/>
      <w:r w:rsidRPr="00A6456C">
        <w:rPr>
          <w:color w:val="000000" w:themeColor="text1"/>
          <w:sz w:val="28"/>
          <w:szCs w:val="28"/>
        </w:rPr>
        <w:t>Валунистый</w:t>
      </w:r>
      <w:proofErr w:type="spellEnd"/>
      <w:r w:rsidRPr="00A6456C">
        <w:rPr>
          <w:color w:val="000000" w:themeColor="text1"/>
          <w:sz w:val="28"/>
          <w:szCs w:val="28"/>
        </w:rPr>
        <w:t xml:space="preserve"> с СКРМ и реконструкция ПС 110 кВ </w:t>
      </w:r>
      <w:proofErr w:type="spellStart"/>
      <w:r w:rsidRPr="00A6456C">
        <w:rPr>
          <w:color w:val="000000" w:themeColor="text1"/>
          <w:sz w:val="28"/>
          <w:szCs w:val="28"/>
        </w:rPr>
        <w:t>Валунистый</w:t>
      </w:r>
      <w:proofErr w:type="spellEnd"/>
      <w:r w:rsidRPr="00A6456C">
        <w:rPr>
          <w:color w:val="000000" w:themeColor="text1"/>
          <w:sz w:val="28"/>
          <w:szCs w:val="28"/>
        </w:rPr>
        <w:t>;</w:t>
      </w:r>
    </w:p>
    <w:p w:rsidR="009C505E" w:rsidRPr="00A6456C" w:rsidRDefault="009C505E" w:rsidP="001B105A">
      <w:pPr>
        <w:ind w:firstLine="708"/>
        <w:jc w:val="both"/>
        <w:rPr>
          <w:color w:val="000000" w:themeColor="text1"/>
          <w:sz w:val="28"/>
          <w:szCs w:val="28"/>
        </w:rPr>
      </w:pPr>
      <w:r w:rsidRPr="00A6456C">
        <w:rPr>
          <w:color w:val="000000" w:themeColor="text1"/>
          <w:sz w:val="28"/>
          <w:szCs w:val="28"/>
        </w:rPr>
        <w:t>- АО «</w:t>
      </w:r>
      <w:proofErr w:type="spellStart"/>
      <w:r w:rsidRPr="00A6456C">
        <w:rPr>
          <w:color w:val="000000" w:themeColor="text1"/>
          <w:sz w:val="28"/>
          <w:szCs w:val="28"/>
        </w:rPr>
        <w:t>Чукотэнерго</w:t>
      </w:r>
      <w:proofErr w:type="spellEnd"/>
      <w:r w:rsidRPr="00A6456C">
        <w:rPr>
          <w:color w:val="000000" w:themeColor="text1"/>
          <w:sz w:val="28"/>
          <w:szCs w:val="28"/>
        </w:rPr>
        <w:t xml:space="preserve">» в период 2015-2017 годов разработана проектно-сметная документация, получившая положительное заключение </w:t>
      </w:r>
      <w:proofErr w:type="spellStart"/>
      <w:r w:rsidRPr="00A6456C">
        <w:rPr>
          <w:color w:val="000000" w:themeColor="text1"/>
          <w:sz w:val="28"/>
          <w:szCs w:val="28"/>
        </w:rPr>
        <w:t>Главгосэкспертизы</w:t>
      </w:r>
      <w:proofErr w:type="spellEnd"/>
      <w:r w:rsidRPr="00A6456C">
        <w:rPr>
          <w:color w:val="000000" w:themeColor="text1"/>
          <w:sz w:val="28"/>
          <w:szCs w:val="28"/>
        </w:rPr>
        <w:t xml:space="preserve"> по титулу «Газификация </w:t>
      </w:r>
      <w:proofErr w:type="spellStart"/>
      <w:r w:rsidRPr="00A6456C">
        <w:rPr>
          <w:color w:val="000000" w:themeColor="text1"/>
          <w:sz w:val="28"/>
          <w:szCs w:val="28"/>
        </w:rPr>
        <w:t>Анадырской</w:t>
      </w:r>
      <w:proofErr w:type="spellEnd"/>
      <w:r w:rsidRPr="00A6456C">
        <w:rPr>
          <w:color w:val="000000" w:themeColor="text1"/>
          <w:sz w:val="28"/>
          <w:szCs w:val="28"/>
        </w:rPr>
        <w:t xml:space="preserve"> ТЭЦ, в т.ч. ПИР», в соответствии с которой предполагается поэтапная реализация проекта по реконструкции двух </w:t>
      </w:r>
      <w:proofErr w:type="spellStart"/>
      <w:r w:rsidRPr="00A6456C">
        <w:rPr>
          <w:color w:val="000000" w:themeColor="text1"/>
          <w:sz w:val="28"/>
          <w:szCs w:val="28"/>
        </w:rPr>
        <w:t>котлоагрегатов</w:t>
      </w:r>
      <w:proofErr w:type="spellEnd"/>
      <w:r w:rsidRPr="00A6456C">
        <w:rPr>
          <w:color w:val="000000" w:themeColor="text1"/>
          <w:sz w:val="28"/>
          <w:szCs w:val="28"/>
        </w:rPr>
        <w:t xml:space="preserve"> </w:t>
      </w:r>
      <w:proofErr w:type="spellStart"/>
      <w:r w:rsidRPr="00A6456C">
        <w:rPr>
          <w:color w:val="000000" w:themeColor="text1"/>
          <w:sz w:val="28"/>
          <w:szCs w:val="28"/>
        </w:rPr>
        <w:t>Анадырской</w:t>
      </w:r>
      <w:proofErr w:type="spellEnd"/>
      <w:r w:rsidRPr="00A6456C">
        <w:rPr>
          <w:color w:val="000000" w:themeColor="text1"/>
          <w:sz w:val="28"/>
          <w:szCs w:val="28"/>
        </w:rPr>
        <w:t xml:space="preserve"> теплоэлектроцентрали (АТЭЦ) с целью перевода на комбинированное сжигание природного газа Западно-Озерного месторождения и твердого топлива. В состав проекта также входят работы по строительству внутристанционного газопровода и установке газораспределительного пункта блочного (ГРПБ).</w:t>
      </w:r>
    </w:p>
    <w:p w:rsidR="009C505E" w:rsidRPr="00A6456C" w:rsidRDefault="009C505E" w:rsidP="009C505E">
      <w:pPr>
        <w:ind w:firstLine="708"/>
        <w:jc w:val="both"/>
        <w:rPr>
          <w:color w:val="000000" w:themeColor="text1"/>
          <w:sz w:val="28"/>
          <w:szCs w:val="28"/>
        </w:rPr>
      </w:pPr>
      <w:r w:rsidRPr="00A6456C">
        <w:rPr>
          <w:color w:val="000000" w:themeColor="text1"/>
          <w:sz w:val="28"/>
          <w:szCs w:val="28"/>
        </w:rPr>
        <w:t>Также, Схемой развития электроэнергетики предусмотрено сохранение мер, направленных на устойчивое функционирование субъектов электроэнергетики, с привлечением средств из федерального бюджета и иных источников в целях предотвращения резкого роста цен (тарифов) на электрическую энергию для потребителей Чукотского автономного округа.</w:t>
      </w:r>
    </w:p>
    <w:p w:rsidR="009C505E" w:rsidRPr="00A6456C" w:rsidRDefault="009C505E" w:rsidP="009C505E">
      <w:pPr>
        <w:ind w:firstLine="709"/>
        <w:jc w:val="both"/>
        <w:rPr>
          <w:color w:val="000000" w:themeColor="text1"/>
          <w:sz w:val="28"/>
          <w:szCs w:val="28"/>
        </w:rPr>
      </w:pPr>
      <w:r w:rsidRPr="00A6456C">
        <w:rPr>
          <w:color w:val="000000" w:themeColor="text1"/>
          <w:sz w:val="28"/>
          <w:szCs w:val="28"/>
        </w:rPr>
        <w:t xml:space="preserve">В проверяемом периоде Департамент промышленной и сельскохозяйственной политики Чукотского автономного округа (далее – Департамент промышленности) исполнял возложенные на него функции ответственного исполнителя Подпрограммы </w:t>
      </w:r>
      <w:r w:rsidRPr="00A6456C">
        <w:rPr>
          <w:rStyle w:val="FontStyle15"/>
          <w:color w:val="000000" w:themeColor="text1"/>
          <w:sz w:val="28"/>
          <w:szCs w:val="28"/>
        </w:rPr>
        <w:t xml:space="preserve">Государственной программы </w:t>
      </w:r>
      <w:r w:rsidRPr="00A6456C">
        <w:rPr>
          <w:color w:val="000000" w:themeColor="text1"/>
          <w:sz w:val="28"/>
          <w:szCs w:val="28"/>
        </w:rPr>
        <w:t>№41. Кроме того, согласно паспорту Подпрограммы, участником отдельных мероприятий в 2017 году являлось Государственное казенное учреждение «Управление капитального строительства Чукотского автономного округа» (далее – Управление).</w:t>
      </w:r>
    </w:p>
    <w:p w:rsidR="009C505E" w:rsidRPr="00A6456C" w:rsidRDefault="009C505E" w:rsidP="009C505E">
      <w:pPr>
        <w:ind w:firstLine="709"/>
        <w:jc w:val="both"/>
        <w:rPr>
          <w:b/>
          <w:color w:val="000000" w:themeColor="text1"/>
          <w:sz w:val="12"/>
          <w:szCs w:val="16"/>
        </w:rPr>
      </w:pPr>
    </w:p>
    <w:p w:rsidR="009C505E" w:rsidRPr="00A6456C" w:rsidRDefault="009C505E" w:rsidP="009C505E">
      <w:pPr>
        <w:ind w:firstLine="709"/>
        <w:jc w:val="both"/>
        <w:rPr>
          <w:rStyle w:val="FontStyle15"/>
          <w:b/>
          <w:color w:val="000000" w:themeColor="text1"/>
          <w:sz w:val="28"/>
          <w:szCs w:val="28"/>
        </w:rPr>
      </w:pPr>
      <w:r w:rsidRPr="00A6456C">
        <w:rPr>
          <w:b/>
          <w:color w:val="000000" w:themeColor="text1"/>
          <w:sz w:val="28"/>
          <w:szCs w:val="28"/>
        </w:rPr>
        <w:t xml:space="preserve">8. Оценка законности предоставления и результативности использования средств окружного бюджета, выделенных на реализацию </w:t>
      </w:r>
      <w:r w:rsidRPr="00A6456C">
        <w:rPr>
          <w:rStyle w:val="FontStyle15"/>
          <w:b/>
          <w:color w:val="000000" w:themeColor="text1"/>
          <w:sz w:val="28"/>
          <w:szCs w:val="28"/>
        </w:rPr>
        <w:t>Государственной программы «</w:t>
      </w:r>
      <w:proofErr w:type="spellStart"/>
      <w:r w:rsidRPr="00A6456C">
        <w:rPr>
          <w:rStyle w:val="FontStyle15"/>
          <w:b/>
          <w:color w:val="000000" w:themeColor="text1"/>
          <w:sz w:val="28"/>
          <w:szCs w:val="28"/>
        </w:rPr>
        <w:t>Энергоэффективность</w:t>
      </w:r>
      <w:proofErr w:type="spellEnd"/>
      <w:r w:rsidRPr="00A6456C">
        <w:rPr>
          <w:rStyle w:val="FontStyle15"/>
          <w:b/>
          <w:color w:val="000000" w:themeColor="text1"/>
          <w:sz w:val="28"/>
          <w:szCs w:val="28"/>
        </w:rPr>
        <w:t xml:space="preserve"> и развитие энергетики Чукотского автономного округа на 2016-2021 годы», Подпрограммы «Развитие и модернизация электроэнергетики» за 2017 год</w:t>
      </w:r>
    </w:p>
    <w:p w:rsidR="009C505E" w:rsidRPr="00A6456C" w:rsidRDefault="009C505E" w:rsidP="009C505E">
      <w:pPr>
        <w:ind w:firstLine="708"/>
        <w:jc w:val="both"/>
        <w:rPr>
          <w:color w:val="000000" w:themeColor="text1"/>
          <w:sz w:val="6"/>
          <w:szCs w:val="16"/>
        </w:rPr>
      </w:pPr>
    </w:p>
    <w:p w:rsidR="009C505E" w:rsidRPr="00A6456C" w:rsidRDefault="009C505E" w:rsidP="009C505E">
      <w:pPr>
        <w:tabs>
          <w:tab w:val="left" w:pos="709"/>
        </w:tabs>
        <w:jc w:val="both"/>
        <w:rPr>
          <w:color w:val="000000" w:themeColor="text1"/>
          <w:sz w:val="28"/>
          <w:szCs w:val="28"/>
        </w:rPr>
      </w:pPr>
      <w:r w:rsidRPr="00A6456C">
        <w:rPr>
          <w:color w:val="000000" w:themeColor="text1"/>
          <w:sz w:val="28"/>
          <w:szCs w:val="28"/>
        </w:rPr>
        <w:tab/>
      </w:r>
      <w:proofErr w:type="gramStart"/>
      <w:r w:rsidRPr="00A6456C">
        <w:rPr>
          <w:color w:val="000000" w:themeColor="text1"/>
          <w:sz w:val="28"/>
          <w:szCs w:val="28"/>
        </w:rPr>
        <w:t>Законом Чукотского автономного округа от 19 декабря 2016 года             №133-ОЗ «Об окружном бюджете на 2017 год и на плановый период 2018 и 2019 годов» (далее – Закон №133-ОЗ) утверждены бюджетные ассигнования на реализацию Департаментом промышленности Подпрограммы в общем объеме 3 900 056,0 тыс. рублей, что соответствует объему финансовых ресурсов, утвержденных Государственной программой №41.</w:t>
      </w:r>
      <w:proofErr w:type="gramEnd"/>
    </w:p>
    <w:p w:rsidR="009C505E" w:rsidRPr="00A6456C" w:rsidRDefault="009C505E" w:rsidP="009C505E">
      <w:pPr>
        <w:tabs>
          <w:tab w:val="left" w:pos="709"/>
        </w:tabs>
        <w:jc w:val="both"/>
        <w:rPr>
          <w:color w:val="000000" w:themeColor="text1"/>
          <w:sz w:val="28"/>
          <w:szCs w:val="28"/>
        </w:rPr>
      </w:pPr>
      <w:r w:rsidRPr="00A6456C">
        <w:rPr>
          <w:color w:val="000000" w:themeColor="text1"/>
          <w:sz w:val="28"/>
          <w:szCs w:val="28"/>
        </w:rPr>
        <w:tab/>
        <w:t>В соответствии с уточненной сводной бюджетной росписью окружного бюджета на 2017 год на финансирование мероприятий Подпрограммы Департаменту промышленности, как главному распорядителю бюджетных средств, предусмотрены бюджетные назначения в сумме 3 900 056,0 тыс. рублей, или 94,8% общих программных назначений на реализацию Государственной программы №41. Кассовое исполнение Подпрограммы за 2017 год составило 3 859 854,5 тыс. рублей или 99,0% годовых бюджетных назначений, предусмотренных на реализацию Подпрограммы.</w:t>
      </w:r>
    </w:p>
    <w:p w:rsidR="009C505E" w:rsidRPr="00A6456C" w:rsidRDefault="009C505E" w:rsidP="009C505E">
      <w:pPr>
        <w:tabs>
          <w:tab w:val="left" w:pos="709"/>
        </w:tabs>
        <w:jc w:val="both"/>
        <w:rPr>
          <w:color w:val="000000" w:themeColor="text1"/>
          <w:sz w:val="28"/>
          <w:szCs w:val="28"/>
        </w:rPr>
      </w:pPr>
      <w:r w:rsidRPr="00A6456C">
        <w:rPr>
          <w:color w:val="000000" w:themeColor="text1"/>
          <w:sz w:val="28"/>
          <w:szCs w:val="28"/>
        </w:rPr>
        <w:tab/>
        <w:t>В 2017 году реализация Подпрограммы осуществлялась в рамках двух основных мероприятий:</w:t>
      </w:r>
    </w:p>
    <w:p w:rsidR="009C505E" w:rsidRPr="00A6456C" w:rsidRDefault="009C505E" w:rsidP="009C505E">
      <w:pPr>
        <w:ind w:firstLine="709"/>
        <w:jc w:val="both"/>
        <w:rPr>
          <w:color w:val="000000" w:themeColor="text1"/>
          <w:sz w:val="28"/>
          <w:szCs w:val="28"/>
        </w:rPr>
      </w:pPr>
      <w:r w:rsidRPr="00A6456C">
        <w:rPr>
          <w:color w:val="000000" w:themeColor="text1"/>
          <w:sz w:val="28"/>
          <w:szCs w:val="28"/>
        </w:rPr>
        <w:t>- «Строительство, реконструкция и проектно-изыскательские работы»;</w:t>
      </w:r>
    </w:p>
    <w:p w:rsidR="009C505E" w:rsidRPr="00A6456C" w:rsidRDefault="009C505E" w:rsidP="009C505E">
      <w:pPr>
        <w:ind w:firstLine="709"/>
        <w:jc w:val="both"/>
        <w:rPr>
          <w:color w:val="000000" w:themeColor="text1"/>
          <w:sz w:val="28"/>
          <w:szCs w:val="28"/>
        </w:rPr>
      </w:pPr>
      <w:r w:rsidRPr="00A6456C">
        <w:rPr>
          <w:color w:val="000000" w:themeColor="text1"/>
          <w:sz w:val="28"/>
          <w:szCs w:val="28"/>
        </w:rPr>
        <w:t xml:space="preserve">- </w:t>
      </w:r>
      <w:r w:rsidRPr="00A6456C">
        <w:rPr>
          <w:iCs/>
          <w:color w:val="000000" w:themeColor="text1"/>
          <w:sz w:val="28"/>
          <w:szCs w:val="28"/>
        </w:rPr>
        <w:t xml:space="preserve">«Государственная поддержка </w:t>
      </w:r>
      <w:proofErr w:type="spellStart"/>
      <w:r w:rsidRPr="00A6456C">
        <w:rPr>
          <w:iCs/>
          <w:color w:val="000000" w:themeColor="text1"/>
          <w:sz w:val="28"/>
          <w:szCs w:val="28"/>
        </w:rPr>
        <w:t>энергоснабжающих</w:t>
      </w:r>
      <w:proofErr w:type="spellEnd"/>
      <w:r w:rsidRPr="00A6456C">
        <w:rPr>
          <w:iCs/>
          <w:color w:val="000000" w:themeColor="text1"/>
          <w:sz w:val="28"/>
          <w:szCs w:val="28"/>
        </w:rPr>
        <w:t xml:space="preserve"> организаций».</w:t>
      </w:r>
    </w:p>
    <w:p w:rsidR="009C505E" w:rsidRPr="00A6456C" w:rsidRDefault="009C505E" w:rsidP="009C505E">
      <w:pPr>
        <w:tabs>
          <w:tab w:val="left" w:pos="709"/>
        </w:tabs>
        <w:jc w:val="both"/>
        <w:rPr>
          <w:color w:val="000000" w:themeColor="text1"/>
          <w:sz w:val="20"/>
          <w:szCs w:val="16"/>
        </w:rPr>
      </w:pPr>
      <w:r w:rsidRPr="00A6456C">
        <w:rPr>
          <w:color w:val="000000" w:themeColor="text1"/>
          <w:sz w:val="28"/>
          <w:szCs w:val="28"/>
        </w:rPr>
        <w:tab/>
        <w:t>Показатели исполнения Департаментом промышленности бюджетных назначений на реализацию Подпрограммы в 2017 году приведены в таблице 1:</w:t>
      </w:r>
    </w:p>
    <w:p w:rsidR="009C505E" w:rsidRPr="00A6456C" w:rsidRDefault="009C505E" w:rsidP="009C505E">
      <w:pPr>
        <w:tabs>
          <w:tab w:val="left" w:pos="709"/>
        </w:tabs>
        <w:jc w:val="right"/>
        <w:rPr>
          <w:color w:val="000000" w:themeColor="text1"/>
          <w:sz w:val="20"/>
          <w:szCs w:val="16"/>
        </w:rPr>
      </w:pPr>
      <w:r w:rsidRPr="00A6456C">
        <w:rPr>
          <w:color w:val="000000" w:themeColor="text1"/>
          <w:sz w:val="20"/>
          <w:szCs w:val="16"/>
        </w:rPr>
        <w:t>таблица 1</w:t>
      </w:r>
    </w:p>
    <w:p w:rsidR="009C505E" w:rsidRPr="00A6456C" w:rsidRDefault="009C505E" w:rsidP="009C505E">
      <w:pPr>
        <w:tabs>
          <w:tab w:val="left" w:pos="709"/>
        </w:tabs>
        <w:jc w:val="right"/>
        <w:rPr>
          <w:color w:val="000000" w:themeColor="text1"/>
          <w:sz w:val="20"/>
          <w:szCs w:val="28"/>
        </w:rPr>
      </w:pPr>
      <w:r w:rsidRPr="00A6456C">
        <w:rPr>
          <w:color w:val="000000" w:themeColor="text1"/>
          <w:sz w:val="20"/>
          <w:szCs w:val="28"/>
        </w:rPr>
        <w:t>(тыс. рублей)</w:t>
      </w:r>
    </w:p>
    <w:p w:rsidR="009C505E" w:rsidRPr="00A6456C" w:rsidRDefault="009C505E" w:rsidP="009C505E">
      <w:pPr>
        <w:tabs>
          <w:tab w:val="left" w:pos="709"/>
        </w:tabs>
        <w:jc w:val="right"/>
        <w:rPr>
          <w:color w:val="000000" w:themeColor="text1"/>
          <w:sz w:val="12"/>
          <w:szCs w:val="28"/>
        </w:rPr>
      </w:pPr>
    </w:p>
    <w:tbl>
      <w:tblPr>
        <w:tblW w:w="10172" w:type="dxa"/>
        <w:tblInd w:w="-34" w:type="dxa"/>
        <w:tblLayout w:type="fixed"/>
        <w:tblLook w:val="04A0"/>
      </w:tblPr>
      <w:tblGrid>
        <w:gridCol w:w="568"/>
        <w:gridCol w:w="3260"/>
        <w:gridCol w:w="1418"/>
        <w:gridCol w:w="1417"/>
        <w:gridCol w:w="1134"/>
        <w:gridCol w:w="1276"/>
        <w:gridCol w:w="1099"/>
      </w:tblGrid>
      <w:tr w:rsidR="009C505E" w:rsidRPr="00A6456C" w:rsidTr="001B105A">
        <w:trPr>
          <w:trHeight w:val="1012"/>
        </w:trPr>
        <w:tc>
          <w:tcPr>
            <w:tcW w:w="568" w:type="dxa"/>
            <w:tcBorders>
              <w:top w:val="single" w:sz="4" w:space="0" w:color="auto"/>
              <w:left w:val="single" w:sz="4" w:space="0" w:color="auto"/>
              <w:bottom w:val="nil"/>
              <w:right w:val="single" w:sz="4" w:space="0" w:color="auto"/>
            </w:tcBorders>
            <w:shd w:val="clear" w:color="auto" w:fill="auto"/>
            <w:vAlign w:val="center"/>
            <w:hideMark/>
          </w:tcPr>
          <w:p w:rsidR="009C505E" w:rsidRPr="00A6456C" w:rsidRDefault="009C505E" w:rsidP="00407A7C">
            <w:pPr>
              <w:jc w:val="center"/>
              <w:rPr>
                <w:color w:val="000000" w:themeColor="text1"/>
                <w:sz w:val="18"/>
                <w:szCs w:val="18"/>
              </w:rPr>
            </w:pPr>
            <w:r w:rsidRPr="00A6456C">
              <w:rPr>
                <w:color w:val="000000" w:themeColor="text1"/>
                <w:sz w:val="18"/>
                <w:szCs w:val="18"/>
              </w:rPr>
              <w:t xml:space="preserve">№№ </w:t>
            </w:r>
            <w:proofErr w:type="spellStart"/>
            <w:proofErr w:type="gramStart"/>
            <w:r w:rsidRPr="00A6456C">
              <w:rPr>
                <w:color w:val="000000" w:themeColor="text1"/>
                <w:sz w:val="18"/>
                <w:szCs w:val="18"/>
              </w:rPr>
              <w:t>п</w:t>
            </w:r>
            <w:proofErr w:type="spellEnd"/>
            <w:proofErr w:type="gramEnd"/>
            <w:r w:rsidRPr="00A6456C">
              <w:rPr>
                <w:color w:val="000000" w:themeColor="text1"/>
                <w:sz w:val="18"/>
                <w:szCs w:val="18"/>
              </w:rPr>
              <w:t>/</w:t>
            </w:r>
            <w:proofErr w:type="spellStart"/>
            <w:r w:rsidRPr="00A6456C">
              <w:rPr>
                <w:color w:val="000000" w:themeColor="text1"/>
                <w:sz w:val="18"/>
                <w:szCs w:val="18"/>
              </w:rPr>
              <w:t>п</w:t>
            </w:r>
            <w:proofErr w:type="spellEnd"/>
          </w:p>
        </w:tc>
        <w:tc>
          <w:tcPr>
            <w:tcW w:w="3260" w:type="dxa"/>
            <w:tcBorders>
              <w:top w:val="single" w:sz="4" w:space="0" w:color="auto"/>
              <w:left w:val="nil"/>
              <w:bottom w:val="nil"/>
              <w:right w:val="single" w:sz="4" w:space="0" w:color="auto"/>
            </w:tcBorders>
            <w:shd w:val="clear" w:color="auto" w:fill="auto"/>
            <w:noWrap/>
            <w:vAlign w:val="center"/>
            <w:hideMark/>
          </w:tcPr>
          <w:p w:rsidR="009C505E" w:rsidRPr="00A6456C" w:rsidRDefault="009C505E" w:rsidP="00407A7C">
            <w:pPr>
              <w:jc w:val="center"/>
              <w:rPr>
                <w:color w:val="000000" w:themeColor="text1"/>
                <w:sz w:val="18"/>
                <w:szCs w:val="18"/>
              </w:rPr>
            </w:pPr>
            <w:r w:rsidRPr="00A6456C">
              <w:rPr>
                <w:color w:val="000000" w:themeColor="text1"/>
                <w:sz w:val="18"/>
                <w:szCs w:val="18"/>
              </w:rPr>
              <w:t>Мероприятия Подпрограммы</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9C505E" w:rsidRPr="00A6456C" w:rsidRDefault="009C505E" w:rsidP="00407A7C">
            <w:pPr>
              <w:jc w:val="center"/>
              <w:rPr>
                <w:color w:val="000000" w:themeColor="text1"/>
                <w:sz w:val="18"/>
                <w:szCs w:val="18"/>
              </w:rPr>
            </w:pPr>
            <w:r w:rsidRPr="00A6456C">
              <w:rPr>
                <w:color w:val="000000" w:themeColor="text1"/>
                <w:sz w:val="18"/>
                <w:szCs w:val="18"/>
              </w:rPr>
              <w:t>Утверждено бюджетных ассигнований Законом</w:t>
            </w:r>
          </w:p>
          <w:p w:rsidR="009C505E" w:rsidRPr="00A6456C" w:rsidRDefault="009C505E" w:rsidP="00407A7C">
            <w:pPr>
              <w:jc w:val="center"/>
              <w:rPr>
                <w:color w:val="000000" w:themeColor="text1"/>
                <w:sz w:val="18"/>
                <w:szCs w:val="18"/>
              </w:rPr>
            </w:pPr>
            <w:r w:rsidRPr="00A6456C">
              <w:rPr>
                <w:color w:val="000000" w:themeColor="text1"/>
                <w:sz w:val="18"/>
                <w:szCs w:val="18"/>
              </w:rPr>
              <w:t xml:space="preserve"> №133-ОЗ</w:t>
            </w:r>
          </w:p>
        </w:tc>
        <w:tc>
          <w:tcPr>
            <w:tcW w:w="1417" w:type="dxa"/>
            <w:tcBorders>
              <w:top w:val="single" w:sz="4" w:space="0" w:color="auto"/>
              <w:left w:val="nil"/>
              <w:bottom w:val="single" w:sz="4" w:space="0" w:color="auto"/>
              <w:right w:val="single" w:sz="4" w:space="0" w:color="auto"/>
            </w:tcBorders>
            <w:vAlign w:val="center"/>
          </w:tcPr>
          <w:p w:rsidR="009C505E" w:rsidRPr="00A6456C" w:rsidRDefault="009C505E" w:rsidP="00407A7C">
            <w:pPr>
              <w:jc w:val="center"/>
              <w:rPr>
                <w:color w:val="000000" w:themeColor="text1"/>
                <w:sz w:val="18"/>
                <w:szCs w:val="18"/>
              </w:rPr>
            </w:pPr>
            <w:r w:rsidRPr="00A6456C">
              <w:rPr>
                <w:color w:val="000000" w:themeColor="text1"/>
                <w:sz w:val="18"/>
                <w:szCs w:val="18"/>
              </w:rPr>
              <w:t>Утверждено бюджетной росписью</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505E" w:rsidRPr="00A6456C" w:rsidRDefault="009C505E" w:rsidP="00407A7C">
            <w:pPr>
              <w:jc w:val="center"/>
              <w:rPr>
                <w:color w:val="000000" w:themeColor="text1"/>
                <w:sz w:val="18"/>
                <w:szCs w:val="18"/>
              </w:rPr>
            </w:pPr>
            <w:r w:rsidRPr="00A6456C">
              <w:rPr>
                <w:color w:val="000000" w:themeColor="text1"/>
                <w:sz w:val="18"/>
                <w:szCs w:val="18"/>
              </w:rPr>
              <w:t>Кассовое исполнение (согласно ф.0503127)</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9C505E" w:rsidRPr="00A6456C" w:rsidRDefault="009C505E" w:rsidP="00407A7C">
            <w:pPr>
              <w:jc w:val="center"/>
              <w:rPr>
                <w:color w:val="000000" w:themeColor="text1"/>
                <w:sz w:val="18"/>
                <w:szCs w:val="18"/>
              </w:rPr>
            </w:pPr>
            <w:r w:rsidRPr="00A6456C">
              <w:rPr>
                <w:color w:val="000000" w:themeColor="text1"/>
                <w:sz w:val="18"/>
                <w:szCs w:val="18"/>
              </w:rPr>
              <w:t>Отклонения (гр.4-гр.3)</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9C505E" w:rsidRPr="00A6456C" w:rsidRDefault="009C505E" w:rsidP="00407A7C">
            <w:pPr>
              <w:jc w:val="center"/>
              <w:rPr>
                <w:color w:val="000000" w:themeColor="text1"/>
                <w:sz w:val="18"/>
                <w:szCs w:val="18"/>
              </w:rPr>
            </w:pPr>
            <w:r w:rsidRPr="00A6456C">
              <w:rPr>
                <w:color w:val="000000" w:themeColor="text1"/>
                <w:sz w:val="18"/>
                <w:szCs w:val="18"/>
              </w:rPr>
              <w:t>Исполнено</w:t>
            </w:r>
            <w:proofErr w:type="gramStart"/>
            <w:r w:rsidRPr="00A6456C">
              <w:rPr>
                <w:color w:val="000000" w:themeColor="text1"/>
                <w:sz w:val="18"/>
                <w:szCs w:val="18"/>
              </w:rPr>
              <w:t xml:space="preserve"> (%),</w:t>
            </w:r>
            <w:proofErr w:type="gramEnd"/>
          </w:p>
          <w:p w:rsidR="009C505E" w:rsidRPr="00A6456C" w:rsidRDefault="009C505E" w:rsidP="00407A7C">
            <w:pPr>
              <w:jc w:val="center"/>
              <w:rPr>
                <w:color w:val="000000" w:themeColor="text1"/>
                <w:sz w:val="18"/>
                <w:szCs w:val="18"/>
              </w:rPr>
            </w:pPr>
            <w:r w:rsidRPr="00A6456C">
              <w:rPr>
                <w:color w:val="000000" w:themeColor="text1"/>
                <w:sz w:val="18"/>
                <w:szCs w:val="18"/>
              </w:rPr>
              <w:t>(гр.4/гр.3)</w:t>
            </w:r>
          </w:p>
        </w:tc>
      </w:tr>
      <w:tr w:rsidR="009C505E" w:rsidRPr="00A6456C" w:rsidTr="001B105A">
        <w:trPr>
          <w:trHeight w:val="221"/>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C505E" w:rsidRPr="00A6456C" w:rsidRDefault="009C505E" w:rsidP="00407A7C">
            <w:pPr>
              <w:jc w:val="center"/>
              <w:rPr>
                <w:i/>
                <w:iCs/>
                <w:color w:val="000000" w:themeColor="text1"/>
                <w:sz w:val="18"/>
                <w:szCs w:val="18"/>
              </w:rPr>
            </w:pPr>
            <w:r w:rsidRPr="00A6456C">
              <w:rPr>
                <w:i/>
                <w:iCs/>
                <w:color w:val="000000" w:themeColor="text1"/>
                <w:sz w:val="18"/>
                <w:szCs w:val="18"/>
              </w:rPr>
              <w:t>1</w:t>
            </w:r>
          </w:p>
        </w:tc>
        <w:tc>
          <w:tcPr>
            <w:tcW w:w="3260" w:type="dxa"/>
            <w:tcBorders>
              <w:top w:val="single" w:sz="4" w:space="0" w:color="auto"/>
              <w:left w:val="nil"/>
              <w:bottom w:val="single" w:sz="4" w:space="0" w:color="auto"/>
              <w:right w:val="single" w:sz="4" w:space="0" w:color="auto"/>
            </w:tcBorders>
            <w:shd w:val="clear" w:color="000000" w:fill="FFFFFF"/>
            <w:noWrap/>
            <w:vAlign w:val="center"/>
            <w:hideMark/>
          </w:tcPr>
          <w:p w:rsidR="009C505E" w:rsidRPr="00A6456C" w:rsidRDefault="009C505E" w:rsidP="00407A7C">
            <w:pPr>
              <w:jc w:val="center"/>
              <w:rPr>
                <w:i/>
                <w:iCs/>
                <w:color w:val="000000" w:themeColor="text1"/>
                <w:sz w:val="18"/>
                <w:szCs w:val="18"/>
              </w:rPr>
            </w:pPr>
            <w:r w:rsidRPr="00A6456C">
              <w:rPr>
                <w:i/>
                <w:iCs/>
                <w:color w:val="000000" w:themeColor="text1"/>
                <w:sz w:val="18"/>
                <w:szCs w:val="18"/>
              </w:rPr>
              <w:t>2</w:t>
            </w:r>
          </w:p>
        </w:tc>
        <w:tc>
          <w:tcPr>
            <w:tcW w:w="1418" w:type="dxa"/>
            <w:tcBorders>
              <w:top w:val="nil"/>
              <w:left w:val="nil"/>
              <w:bottom w:val="single" w:sz="4" w:space="0" w:color="auto"/>
              <w:right w:val="single" w:sz="4" w:space="0" w:color="auto"/>
            </w:tcBorders>
            <w:shd w:val="clear" w:color="000000" w:fill="FFFFFF"/>
            <w:noWrap/>
            <w:vAlign w:val="center"/>
            <w:hideMark/>
          </w:tcPr>
          <w:p w:rsidR="009C505E" w:rsidRPr="00A6456C" w:rsidRDefault="009C505E" w:rsidP="00407A7C">
            <w:pPr>
              <w:jc w:val="center"/>
              <w:rPr>
                <w:i/>
                <w:iCs/>
                <w:color w:val="000000" w:themeColor="text1"/>
                <w:sz w:val="18"/>
                <w:szCs w:val="18"/>
              </w:rPr>
            </w:pPr>
            <w:r w:rsidRPr="00A6456C">
              <w:rPr>
                <w:i/>
                <w:iCs/>
                <w:color w:val="000000" w:themeColor="text1"/>
                <w:sz w:val="18"/>
                <w:szCs w:val="18"/>
              </w:rPr>
              <w:t>3</w:t>
            </w:r>
          </w:p>
        </w:tc>
        <w:tc>
          <w:tcPr>
            <w:tcW w:w="1417" w:type="dxa"/>
            <w:tcBorders>
              <w:top w:val="single" w:sz="4" w:space="0" w:color="auto"/>
              <w:left w:val="nil"/>
              <w:bottom w:val="single" w:sz="4" w:space="0" w:color="auto"/>
              <w:right w:val="single" w:sz="4" w:space="0" w:color="auto"/>
            </w:tcBorders>
            <w:shd w:val="clear" w:color="000000" w:fill="FFFFFF"/>
            <w:vAlign w:val="center"/>
          </w:tcPr>
          <w:p w:rsidR="009C505E" w:rsidRPr="00A6456C" w:rsidRDefault="009C505E" w:rsidP="00407A7C">
            <w:pPr>
              <w:jc w:val="center"/>
              <w:rPr>
                <w:i/>
                <w:iCs/>
                <w:color w:val="000000" w:themeColor="text1"/>
                <w:sz w:val="18"/>
                <w:szCs w:val="18"/>
              </w:rPr>
            </w:pPr>
            <w:r w:rsidRPr="00A6456C">
              <w:rPr>
                <w:i/>
                <w:iCs/>
                <w:color w:val="000000" w:themeColor="text1"/>
                <w:sz w:val="18"/>
                <w:szCs w:val="18"/>
              </w:rPr>
              <w:t>4</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rsidR="009C505E" w:rsidRPr="00A6456C" w:rsidRDefault="009C505E" w:rsidP="00407A7C">
            <w:pPr>
              <w:jc w:val="center"/>
              <w:rPr>
                <w:i/>
                <w:iCs/>
                <w:color w:val="000000" w:themeColor="text1"/>
                <w:sz w:val="18"/>
                <w:szCs w:val="18"/>
              </w:rPr>
            </w:pPr>
            <w:r w:rsidRPr="00A6456C">
              <w:rPr>
                <w:i/>
                <w:iCs/>
                <w:color w:val="000000" w:themeColor="text1"/>
                <w:sz w:val="18"/>
                <w:szCs w:val="18"/>
              </w:rPr>
              <w:t>5</w:t>
            </w:r>
          </w:p>
        </w:tc>
        <w:tc>
          <w:tcPr>
            <w:tcW w:w="1276" w:type="dxa"/>
            <w:tcBorders>
              <w:top w:val="nil"/>
              <w:left w:val="nil"/>
              <w:bottom w:val="single" w:sz="4" w:space="0" w:color="auto"/>
              <w:right w:val="single" w:sz="4" w:space="0" w:color="auto"/>
            </w:tcBorders>
            <w:shd w:val="clear" w:color="000000" w:fill="FFFFFF"/>
            <w:noWrap/>
            <w:vAlign w:val="center"/>
          </w:tcPr>
          <w:p w:rsidR="009C505E" w:rsidRPr="00A6456C" w:rsidRDefault="009C505E" w:rsidP="00407A7C">
            <w:pPr>
              <w:jc w:val="center"/>
              <w:rPr>
                <w:i/>
                <w:iCs/>
                <w:color w:val="000000" w:themeColor="text1"/>
                <w:sz w:val="18"/>
                <w:szCs w:val="18"/>
              </w:rPr>
            </w:pPr>
            <w:r w:rsidRPr="00A6456C">
              <w:rPr>
                <w:i/>
                <w:iCs/>
                <w:color w:val="000000" w:themeColor="text1"/>
                <w:sz w:val="18"/>
                <w:szCs w:val="18"/>
              </w:rPr>
              <w:t>6</w:t>
            </w:r>
          </w:p>
        </w:tc>
        <w:tc>
          <w:tcPr>
            <w:tcW w:w="1099" w:type="dxa"/>
            <w:tcBorders>
              <w:top w:val="nil"/>
              <w:left w:val="nil"/>
              <w:bottom w:val="single" w:sz="4" w:space="0" w:color="auto"/>
              <w:right w:val="single" w:sz="4" w:space="0" w:color="auto"/>
            </w:tcBorders>
            <w:shd w:val="clear" w:color="000000" w:fill="FFFFFF"/>
            <w:noWrap/>
            <w:vAlign w:val="center"/>
          </w:tcPr>
          <w:p w:rsidR="009C505E" w:rsidRPr="00A6456C" w:rsidRDefault="009C505E" w:rsidP="00407A7C">
            <w:pPr>
              <w:jc w:val="center"/>
              <w:rPr>
                <w:i/>
                <w:iCs/>
                <w:color w:val="000000" w:themeColor="text1"/>
                <w:sz w:val="18"/>
                <w:szCs w:val="18"/>
              </w:rPr>
            </w:pPr>
            <w:r w:rsidRPr="00A6456C">
              <w:rPr>
                <w:i/>
                <w:iCs/>
                <w:color w:val="000000" w:themeColor="text1"/>
                <w:sz w:val="18"/>
                <w:szCs w:val="18"/>
              </w:rPr>
              <w:t>7</w:t>
            </w:r>
          </w:p>
        </w:tc>
      </w:tr>
      <w:tr w:rsidR="009C505E" w:rsidRPr="00A6456C" w:rsidTr="001B105A">
        <w:trPr>
          <w:trHeight w:val="221"/>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9C505E" w:rsidRPr="00A6456C" w:rsidRDefault="009C505E" w:rsidP="00407A7C">
            <w:pPr>
              <w:jc w:val="center"/>
              <w:rPr>
                <w:iCs/>
                <w:color w:val="000000" w:themeColor="text1"/>
                <w:sz w:val="18"/>
                <w:szCs w:val="18"/>
              </w:rPr>
            </w:pPr>
            <w:r w:rsidRPr="00A6456C">
              <w:rPr>
                <w:iCs/>
                <w:color w:val="000000" w:themeColor="text1"/>
                <w:sz w:val="18"/>
                <w:szCs w:val="18"/>
              </w:rPr>
              <w:t>1</w:t>
            </w:r>
          </w:p>
        </w:tc>
        <w:tc>
          <w:tcPr>
            <w:tcW w:w="3260" w:type="dxa"/>
            <w:tcBorders>
              <w:top w:val="single" w:sz="4" w:space="0" w:color="auto"/>
              <w:left w:val="nil"/>
              <w:bottom w:val="single" w:sz="4" w:space="0" w:color="auto"/>
              <w:right w:val="single" w:sz="4" w:space="0" w:color="auto"/>
            </w:tcBorders>
            <w:shd w:val="clear" w:color="000000" w:fill="FFFFFF"/>
            <w:noWrap/>
            <w:vAlign w:val="center"/>
          </w:tcPr>
          <w:p w:rsidR="009C505E" w:rsidRPr="00A6456C" w:rsidRDefault="009C505E" w:rsidP="00407A7C">
            <w:pPr>
              <w:rPr>
                <w:iCs/>
                <w:color w:val="000000" w:themeColor="text1"/>
                <w:sz w:val="18"/>
                <w:szCs w:val="18"/>
              </w:rPr>
            </w:pPr>
            <w:r w:rsidRPr="00A6456C">
              <w:rPr>
                <w:iCs/>
                <w:color w:val="000000" w:themeColor="text1"/>
                <w:sz w:val="18"/>
                <w:szCs w:val="18"/>
              </w:rPr>
              <w:t>Основное мероприятие «Строительство, реконструкция и проектно-изыскательские работы»</w:t>
            </w:r>
          </w:p>
        </w:tc>
        <w:tc>
          <w:tcPr>
            <w:tcW w:w="1418" w:type="dxa"/>
            <w:tcBorders>
              <w:top w:val="nil"/>
              <w:left w:val="nil"/>
              <w:bottom w:val="single" w:sz="4" w:space="0" w:color="auto"/>
              <w:right w:val="single" w:sz="4" w:space="0" w:color="auto"/>
            </w:tcBorders>
            <w:shd w:val="clear" w:color="000000" w:fill="FFFFFF"/>
            <w:noWrap/>
            <w:vAlign w:val="center"/>
          </w:tcPr>
          <w:p w:rsidR="009C505E" w:rsidRPr="00A6456C" w:rsidRDefault="009C505E" w:rsidP="00407A7C">
            <w:pPr>
              <w:jc w:val="center"/>
              <w:rPr>
                <w:iCs/>
                <w:color w:val="000000" w:themeColor="text1"/>
                <w:sz w:val="18"/>
                <w:szCs w:val="18"/>
              </w:rPr>
            </w:pPr>
            <w:r w:rsidRPr="00A6456C">
              <w:rPr>
                <w:iCs/>
                <w:color w:val="000000" w:themeColor="text1"/>
                <w:sz w:val="18"/>
                <w:szCs w:val="18"/>
              </w:rPr>
              <w:t>101 512,9</w:t>
            </w:r>
          </w:p>
        </w:tc>
        <w:tc>
          <w:tcPr>
            <w:tcW w:w="1417" w:type="dxa"/>
            <w:tcBorders>
              <w:top w:val="single" w:sz="4" w:space="0" w:color="auto"/>
              <w:left w:val="nil"/>
              <w:bottom w:val="single" w:sz="4" w:space="0" w:color="auto"/>
              <w:right w:val="single" w:sz="4" w:space="0" w:color="auto"/>
            </w:tcBorders>
            <w:shd w:val="clear" w:color="000000" w:fill="FFFFFF"/>
            <w:vAlign w:val="center"/>
          </w:tcPr>
          <w:p w:rsidR="009C505E" w:rsidRPr="00A6456C" w:rsidRDefault="009C505E" w:rsidP="00407A7C">
            <w:pPr>
              <w:jc w:val="center"/>
              <w:rPr>
                <w:iCs/>
                <w:color w:val="000000" w:themeColor="text1"/>
                <w:sz w:val="18"/>
                <w:szCs w:val="18"/>
              </w:rPr>
            </w:pPr>
            <w:r w:rsidRPr="00A6456C">
              <w:rPr>
                <w:iCs/>
                <w:color w:val="000000" w:themeColor="text1"/>
                <w:sz w:val="18"/>
                <w:szCs w:val="18"/>
              </w:rPr>
              <w:t>101 512,9</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rsidR="009C505E" w:rsidRPr="00A6456C" w:rsidRDefault="009C505E" w:rsidP="00407A7C">
            <w:pPr>
              <w:jc w:val="center"/>
              <w:rPr>
                <w:iCs/>
                <w:color w:val="000000" w:themeColor="text1"/>
                <w:sz w:val="18"/>
                <w:szCs w:val="18"/>
              </w:rPr>
            </w:pPr>
            <w:r w:rsidRPr="00A6456C">
              <w:rPr>
                <w:iCs/>
                <w:color w:val="000000" w:themeColor="text1"/>
                <w:sz w:val="18"/>
                <w:szCs w:val="18"/>
              </w:rPr>
              <w:t>64 282,7</w:t>
            </w:r>
          </w:p>
        </w:tc>
        <w:tc>
          <w:tcPr>
            <w:tcW w:w="1276" w:type="dxa"/>
            <w:tcBorders>
              <w:top w:val="nil"/>
              <w:left w:val="nil"/>
              <w:bottom w:val="single" w:sz="4" w:space="0" w:color="auto"/>
              <w:right w:val="single" w:sz="4" w:space="0" w:color="auto"/>
            </w:tcBorders>
            <w:shd w:val="clear" w:color="000000" w:fill="FFFFFF"/>
            <w:noWrap/>
            <w:vAlign w:val="center"/>
          </w:tcPr>
          <w:p w:rsidR="009C505E" w:rsidRPr="00A6456C" w:rsidRDefault="009C505E" w:rsidP="00407A7C">
            <w:pPr>
              <w:jc w:val="center"/>
              <w:rPr>
                <w:iCs/>
                <w:color w:val="000000" w:themeColor="text1"/>
                <w:sz w:val="18"/>
                <w:szCs w:val="18"/>
              </w:rPr>
            </w:pPr>
            <w:r w:rsidRPr="00A6456C">
              <w:rPr>
                <w:iCs/>
                <w:color w:val="000000" w:themeColor="text1"/>
                <w:sz w:val="18"/>
                <w:szCs w:val="18"/>
              </w:rPr>
              <w:t>-37 230,2</w:t>
            </w:r>
          </w:p>
        </w:tc>
        <w:tc>
          <w:tcPr>
            <w:tcW w:w="1099" w:type="dxa"/>
            <w:tcBorders>
              <w:top w:val="nil"/>
              <w:left w:val="nil"/>
              <w:bottom w:val="single" w:sz="4" w:space="0" w:color="auto"/>
              <w:right w:val="single" w:sz="4" w:space="0" w:color="auto"/>
            </w:tcBorders>
            <w:shd w:val="clear" w:color="000000" w:fill="FFFFFF"/>
            <w:noWrap/>
            <w:vAlign w:val="center"/>
          </w:tcPr>
          <w:p w:rsidR="009C505E" w:rsidRPr="00A6456C" w:rsidRDefault="009C505E" w:rsidP="00407A7C">
            <w:pPr>
              <w:jc w:val="center"/>
              <w:rPr>
                <w:iCs/>
                <w:color w:val="000000" w:themeColor="text1"/>
                <w:sz w:val="18"/>
                <w:szCs w:val="18"/>
              </w:rPr>
            </w:pPr>
            <w:r w:rsidRPr="00A6456C">
              <w:rPr>
                <w:iCs/>
                <w:color w:val="000000" w:themeColor="text1"/>
                <w:sz w:val="18"/>
                <w:szCs w:val="18"/>
              </w:rPr>
              <w:t>63,3</w:t>
            </w:r>
          </w:p>
        </w:tc>
      </w:tr>
      <w:tr w:rsidR="009C505E" w:rsidRPr="00A6456C" w:rsidTr="001B105A">
        <w:trPr>
          <w:trHeight w:val="371"/>
        </w:trPr>
        <w:tc>
          <w:tcPr>
            <w:tcW w:w="568" w:type="dxa"/>
            <w:tcBorders>
              <w:top w:val="nil"/>
              <w:left w:val="single" w:sz="4" w:space="0" w:color="auto"/>
              <w:bottom w:val="single" w:sz="4" w:space="0" w:color="auto"/>
              <w:right w:val="nil"/>
            </w:tcBorders>
            <w:shd w:val="clear" w:color="auto" w:fill="auto"/>
            <w:noWrap/>
            <w:vAlign w:val="center"/>
          </w:tcPr>
          <w:p w:rsidR="009C505E" w:rsidRPr="00A6456C" w:rsidRDefault="009C505E" w:rsidP="00407A7C">
            <w:pPr>
              <w:jc w:val="center"/>
              <w:rPr>
                <w:color w:val="000000" w:themeColor="text1"/>
                <w:sz w:val="18"/>
                <w:szCs w:val="18"/>
              </w:rPr>
            </w:pPr>
            <w:r w:rsidRPr="00A6456C">
              <w:rPr>
                <w:color w:val="000000" w:themeColor="text1"/>
                <w:sz w:val="18"/>
                <w:szCs w:val="18"/>
              </w:rPr>
              <w:t>2</w:t>
            </w:r>
          </w:p>
        </w:tc>
        <w:tc>
          <w:tcPr>
            <w:tcW w:w="3260" w:type="dxa"/>
            <w:tcBorders>
              <w:top w:val="nil"/>
              <w:left w:val="single" w:sz="4" w:space="0" w:color="auto"/>
              <w:bottom w:val="single" w:sz="4" w:space="0" w:color="auto"/>
              <w:right w:val="nil"/>
            </w:tcBorders>
            <w:shd w:val="clear" w:color="auto" w:fill="auto"/>
          </w:tcPr>
          <w:p w:rsidR="009C505E" w:rsidRPr="00A6456C" w:rsidRDefault="009C505E" w:rsidP="00407A7C">
            <w:pPr>
              <w:rPr>
                <w:color w:val="000000" w:themeColor="text1"/>
                <w:sz w:val="18"/>
                <w:szCs w:val="18"/>
              </w:rPr>
            </w:pPr>
            <w:r w:rsidRPr="00A6456C">
              <w:rPr>
                <w:iCs/>
                <w:color w:val="000000" w:themeColor="text1"/>
                <w:sz w:val="18"/>
                <w:szCs w:val="18"/>
              </w:rPr>
              <w:t xml:space="preserve">Основное мероприятие «Государственная поддержка </w:t>
            </w:r>
            <w:proofErr w:type="spellStart"/>
            <w:r w:rsidRPr="00A6456C">
              <w:rPr>
                <w:iCs/>
                <w:color w:val="000000" w:themeColor="text1"/>
                <w:sz w:val="18"/>
                <w:szCs w:val="18"/>
              </w:rPr>
              <w:t>энергоснабжающих</w:t>
            </w:r>
            <w:proofErr w:type="spellEnd"/>
            <w:r w:rsidRPr="00A6456C">
              <w:rPr>
                <w:iCs/>
                <w:color w:val="000000" w:themeColor="text1"/>
                <w:sz w:val="18"/>
                <w:szCs w:val="18"/>
              </w:rPr>
              <w:t xml:space="preserve"> организаций»</w:t>
            </w:r>
          </w:p>
        </w:tc>
        <w:tc>
          <w:tcPr>
            <w:tcW w:w="1418" w:type="dxa"/>
            <w:tcBorders>
              <w:top w:val="nil"/>
              <w:left w:val="single" w:sz="4" w:space="0" w:color="auto"/>
              <w:bottom w:val="single" w:sz="4" w:space="0" w:color="auto"/>
              <w:right w:val="nil"/>
            </w:tcBorders>
            <w:shd w:val="clear" w:color="auto" w:fill="auto"/>
            <w:vAlign w:val="center"/>
          </w:tcPr>
          <w:p w:rsidR="009C505E" w:rsidRPr="00A6456C" w:rsidRDefault="009C505E" w:rsidP="00407A7C">
            <w:pPr>
              <w:jc w:val="center"/>
              <w:rPr>
                <w:color w:val="000000" w:themeColor="text1"/>
                <w:sz w:val="18"/>
                <w:szCs w:val="18"/>
              </w:rPr>
            </w:pPr>
            <w:r w:rsidRPr="00A6456C">
              <w:rPr>
                <w:color w:val="000000" w:themeColor="text1"/>
                <w:sz w:val="18"/>
                <w:szCs w:val="18"/>
              </w:rPr>
              <w:t>3 798 543,1</w:t>
            </w:r>
          </w:p>
        </w:tc>
        <w:tc>
          <w:tcPr>
            <w:tcW w:w="1417" w:type="dxa"/>
            <w:tcBorders>
              <w:top w:val="single" w:sz="4" w:space="0" w:color="auto"/>
              <w:left w:val="single" w:sz="4" w:space="0" w:color="auto"/>
              <w:bottom w:val="single" w:sz="4" w:space="0" w:color="auto"/>
              <w:right w:val="single" w:sz="4" w:space="0" w:color="auto"/>
            </w:tcBorders>
            <w:vAlign w:val="center"/>
          </w:tcPr>
          <w:p w:rsidR="009C505E" w:rsidRPr="00A6456C" w:rsidRDefault="009C505E" w:rsidP="00407A7C">
            <w:pPr>
              <w:jc w:val="center"/>
              <w:rPr>
                <w:color w:val="000000" w:themeColor="text1"/>
                <w:sz w:val="18"/>
                <w:szCs w:val="18"/>
              </w:rPr>
            </w:pPr>
            <w:r w:rsidRPr="00A6456C">
              <w:rPr>
                <w:color w:val="000000" w:themeColor="text1"/>
                <w:sz w:val="18"/>
                <w:szCs w:val="18"/>
              </w:rPr>
              <w:t>3 798 543,1</w:t>
            </w:r>
          </w:p>
        </w:tc>
        <w:tc>
          <w:tcPr>
            <w:tcW w:w="1134" w:type="dxa"/>
            <w:tcBorders>
              <w:top w:val="nil"/>
              <w:left w:val="single" w:sz="4" w:space="0" w:color="auto"/>
              <w:bottom w:val="single" w:sz="4" w:space="0" w:color="auto"/>
              <w:right w:val="nil"/>
            </w:tcBorders>
            <w:shd w:val="clear" w:color="auto" w:fill="auto"/>
            <w:vAlign w:val="center"/>
          </w:tcPr>
          <w:p w:rsidR="009C505E" w:rsidRPr="00A6456C" w:rsidRDefault="009C505E" w:rsidP="00407A7C">
            <w:pPr>
              <w:jc w:val="center"/>
              <w:rPr>
                <w:color w:val="000000" w:themeColor="text1"/>
                <w:sz w:val="18"/>
                <w:szCs w:val="18"/>
              </w:rPr>
            </w:pPr>
            <w:r w:rsidRPr="00A6456C">
              <w:rPr>
                <w:color w:val="000000" w:themeColor="text1"/>
                <w:sz w:val="18"/>
                <w:szCs w:val="18"/>
              </w:rPr>
              <w:t>3 795 571,8</w:t>
            </w:r>
          </w:p>
        </w:tc>
        <w:tc>
          <w:tcPr>
            <w:tcW w:w="1276" w:type="dxa"/>
            <w:tcBorders>
              <w:top w:val="nil"/>
              <w:left w:val="single" w:sz="4" w:space="0" w:color="auto"/>
              <w:bottom w:val="single" w:sz="4" w:space="0" w:color="auto"/>
              <w:right w:val="nil"/>
            </w:tcBorders>
            <w:shd w:val="clear" w:color="auto" w:fill="auto"/>
            <w:vAlign w:val="center"/>
          </w:tcPr>
          <w:p w:rsidR="009C505E" w:rsidRPr="00A6456C" w:rsidRDefault="009C505E" w:rsidP="00407A7C">
            <w:pPr>
              <w:jc w:val="center"/>
              <w:rPr>
                <w:color w:val="000000" w:themeColor="text1"/>
                <w:sz w:val="18"/>
                <w:szCs w:val="18"/>
              </w:rPr>
            </w:pPr>
            <w:r w:rsidRPr="00A6456C">
              <w:rPr>
                <w:color w:val="000000" w:themeColor="text1"/>
                <w:sz w:val="18"/>
                <w:szCs w:val="18"/>
              </w:rPr>
              <w:t>-2 971,3</w:t>
            </w:r>
          </w:p>
        </w:tc>
        <w:tc>
          <w:tcPr>
            <w:tcW w:w="1099" w:type="dxa"/>
            <w:tcBorders>
              <w:top w:val="nil"/>
              <w:left w:val="single" w:sz="4" w:space="0" w:color="auto"/>
              <w:bottom w:val="single" w:sz="4" w:space="0" w:color="auto"/>
              <w:right w:val="single" w:sz="4" w:space="0" w:color="auto"/>
            </w:tcBorders>
            <w:shd w:val="clear" w:color="auto" w:fill="auto"/>
            <w:vAlign w:val="center"/>
          </w:tcPr>
          <w:p w:rsidR="009C505E" w:rsidRPr="00A6456C" w:rsidRDefault="009C505E" w:rsidP="00407A7C">
            <w:pPr>
              <w:jc w:val="center"/>
              <w:rPr>
                <w:color w:val="000000" w:themeColor="text1"/>
                <w:sz w:val="18"/>
                <w:szCs w:val="18"/>
              </w:rPr>
            </w:pPr>
            <w:r w:rsidRPr="00A6456C">
              <w:rPr>
                <w:color w:val="000000" w:themeColor="text1"/>
                <w:sz w:val="18"/>
                <w:szCs w:val="18"/>
              </w:rPr>
              <w:t>99,2</w:t>
            </w:r>
          </w:p>
        </w:tc>
      </w:tr>
      <w:tr w:rsidR="009C505E" w:rsidRPr="00A6456C" w:rsidTr="001B105A">
        <w:trPr>
          <w:trHeight w:val="25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9C505E" w:rsidRPr="00A6456C" w:rsidRDefault="009C505E" w:rsidP="00407A7C">
            <w:pPr>
              <w:jc w:val="center"/>
              <w:rPr>
                <w:b/>
                <w:color w:val="000000" w:themeColor="text1"/>
                <w:sz w:val="18"/>
                <w:szCs w:val="18"/>
              </w:rPr>
            </w:pPr>
          </w:p>
        </w:tc>
        <w:tc>
          <w:tcPr>
            <w:tcW w:w="3260" w:type="dxa"/>
            <w:tcBorders>
              <w:top w:val="nil"/>
              <w:left w:val="nil"/>
              <w:bottom w:val="single" w:sz="4" w:space="0" w:color="auto"/>
              <w:right w:val="single" w:sz="4" w:space="0" w:color="auto"/>
            </w:tcBorders>
            <w:shd w:val="clear" w:color="auto" w:fill="auto"/>
            <w:noWrap/>
            <w:vAlign w:val="center"/>
            <w:hideMark/>
          </w:tcPr>
          <w:p w:rsidR="009C505E" w:rsidRPr="00A6456C" w:rsidRDefault="009C505E" w:rsidP="00407A7C">
            <w:pPr>
              <w:rPr>
                <w:b/>
                <w:color w:val="000000" w:themeColor="text1"/>
                <w:sz w:val="18"/>
                <w:szCs w:val="18"/>
              </w:rPr>
            </w:pPr>
            <w:r w:rsidRPr="00A6456C">
              <w:rPr>
                <w:b/>
                <w:color w:val="000000" w:themeColor="text1"/>
                <w:sz w:val="18"/>
                <w:szCs w:val="18"/>
              </w:rPr>
              <w:t>Итого по Подпрограмме:</w:t>
            </w:r>
          </w:p>
        </w:tc>
        <w:tc>
          <w:tcPr>
            <w:tcW w:w="1418" w:type="dxa"/>
            <w:tcBorders>
              <w:top w:val="nil"/>
              <w:left w:val="nil"/>
              <w:bottom w:val="single" w:sz="4" w:space="0" w:color="auto"/>
              <w:right w:val="single" w:sz="4" w:space="0" w:color="auto"/>
            </w:tcBorders>
            <w:shd w:val="clear" w:color="auto" w:fill="auto"/>
            <w:noWrap/>
            <w:vAlign w:val="center"/>
            <w:hideMark/>
          </w:tcPr>
          <w:p w:rsidR="009C505E" w:rsidRPr="00A6456C" w:rsidRDefault="009C505E" w:rsidP="00407A7C">
            <w:pPr>
              <w:jc w:val="center"/>
              <w:rPr>
                <w:b/>
                <w:color w:val="000000" w:themeColor="text1"/>
                <w:sz w:val="18"/>
                <w:szCs w:val="18"/>
              </w:rPr>
            </w:pPr>
            <w:r w:rsidRPr="00A6456C">
              <w:rPr>
                <w:b/>
                <w:color w:val="000000" w:themeColor="text1"/>
                <w:sz w:val="18"/>
                <w:szCs w:val="18"/>
              </w:rPr>
              <w:t>3 900 056,0</w:t>
            </w:r>
          </w:p>
        </w:tc>
        <w:tc>
          <w:tcPr>
            <w:tcW w:w="1417" w:type="dxa"/>
            <w:tcBorders>
              <w:top w:val="single" w:sz="4" w:space="0" w:color="auto"/>
              <w:left w:val="nil"/>
              <w:bottom w:val="single" w:sz="4" w:space="0" w:color="auto"/>
              <w:right w:val="single" w:sz="4" w:space="0" w:color="auto"/>
            </w:tcBorders>
            <w:vAlign w:val="center"/>
          </w:tcPr>
          <w:p w:rsidR="009C505E" w:rsidRPr="00A6456C" w:rsidRDefault="009C505E" w:rsidP="00407A7C">
            <w:pPr>
              <w:jc w:val="center"/>
              <w:rPr>
                <w:b/>
                <w:color w:val="000000" w:themeColor="text1"/>
                <w:sz w:val="18"/>
                <w:szCs w:val="18"/>
              </w:rPr>
            </w:pPr>
            <w:r w:rsidRPr="00A6456C">
              <w:rPr>
                <w:b/>
                <w:color w:val="000000" w:themeColor="text1"/>
                <w:sz w:val="18"/>
                <w:szCs w:val="18"/>
              </w:rPr>
              <w:t>3 900 056,0</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9C505E" w:rsidRPr="00A6456C" w:rsidRDefault="009C505E" w:rsidP="00407A7C">
            <w:pPr>
              <w:jc w:val="center"/>
              <w:rPr>
                <w:b/>
                <w:color w:val="000000" w:themeColor="text1"/>
                <w:sz w:val="18"/>
                <w:szCs w:val="18"/>
              </w:rPr>
            </w:pPr>
            <w:r w:rsidRPr="00A6456C">
              <w:rPr>
                <w:b/>
                <w:color w:val="000000" w:themeColor="text1"/>
                <w:sz w:val="18"/>
                <w:szCs w:val="18"/>
              </w:rPr>
              <w:t>3 859 854,5</w:t>
            </w:r>
          </w:p>
        </w:tc>
        <w:tc>
          <w:tcPr>
            <w:tcW w:w="1276" w:type="dxa"/>
            <w:tcBorders>
              <w:top w:val="nil"/>
              <w:left w:val="nil"/>
              <w:bottom w:val="single" w:sz="4" w:space="0" w:color="auto"/>
              <w:right w:val="nil"/>
            </w:tcBorders>
            <w:shd w:val="clear" w:color="auto" w:fill="auto"/>
            <w:vAlign w:val="center"/>
            <w:hideMark/>
          </w:tcPr>
          <w:p w:rsidR="009C505E" w:rsidRPr="00A6456C" w:rsidRDefault="009C505E" w:rsidP="00407A7C">
            <w:pPr>
              <w:jc w:val="center"/>
              <w:rPr>
                <w:b/>
                <w:color w:val="000000" w:themeColor="text1"/>
                <w:sz w:val="18"/>
                <w:szCs w:val="18"/>
              </w:rPr>
            </w:pPr>
            <w:r w:rsidRPr="00A6456C">
              <w:rPr>
                <w:b/>
                <w:color w:val="000000" w:themeColor="text1"/>
                <w:sz w:val="18"/>
                <w:szCs w:val="18"/>
              </w:rPr>
              <w:t>-40 201,5</w:t>
            </w:r>
          </w:p>
        </w:tc>
        <w:tc>
          <w:tcPr>
            <w:tcW w:w="1099" w:type="dxa"/>
            <w:tcBorders>
              <w:top w:val="nil"/>
              <w:left w:val="single" w:sz="4" w:space="0" w:color="auto"/>
              <w:bottom w:val="single" w:sz="4" w:space="0" w:color="auto"/>
              <w:right w:val="single" w:sz="4" w:space="0" w:color="auto"/>
            </w:tcBorders>
            <w:shd w:val="clear" w:color="auto" w:fill="auto"/>
            <w:vAlign w:val="center"/>
            <w:hideMark/>
          </w:tcPr>
          <w:p w:rsidR="009C505E" w:rsidRPr="00A6456C" w:rsidRDefault="009C505E" w:rsidP="00407A7C">
            <w:pPr>
              <w:jc w:val="center"/>
              <w:rPr>
                <w:b/>
                <w:color w:val="000000" w:themeColor="text1"/>
                <w:sz w:val="18"/>
                <w:szCs w:val="18"/>
              </w:rPr>
            </w:pPr>
            <w:r w:rsidRPr="00A6456C">
              <w:rPr>
                <w:b/>
                <w:color w:val="000000" w:themeColor="text1"/>
                <w:sz w:val="18"/>
                <w:szCs w:val="18"/>
              </w:rPr>
              <w:t>99,0</w:t>
            </w:r>
          </w:p>
        </w:tc>
      </w:tr>
    </w:tbl>
    <w:p w:rsidR="009C505E" w:rsidRPr="00A6456C" w:rsidRDefault="009C505E" w:rsidP="009C505E">
      <w:pPr>
        <w:ind w:firstLine="709"/>
        <w:jc w:val="both"/>
        <w:rPr>
          <w:b/>
          <w:color w:val="000000" w:themeColor="text1"/>
          <w:sz w:val="16"/>
          <w:szCs w:val="16"/>
        </w:rPr>
      </w:pPr>
    </w:p>
    <w:p w:rsidR="009C505E" w:rsidRPr="00A6456C" w:rsidRDefault="009C505E" w:rsidP="009C505E">
      <w:pPr>
        <w:ind w:firstLine="709"/>
        <w:jc w:val="both"/>
        <w:rPr>
          <w:b/>
          <w:color w:val="000000" w:themeColor="text1"/>
          <w:sz w:val="28"/>
          <w:szCs w:val="28"/>
        </w:rPr>
      </w:pPr>
      <w:r w:rsidRPr="00A6456C">
        <w:rPr>
          <w:b/>
          <w:color w:val="000000" w:themeColor="text1"/>
          <w:sz w:val="28"/>
          <w:szCs w:val="28"/>
        </w:rPr>
        <w:t>8.1. </w:t>
      </w:r>
      <w:r w:rsidRPr="00A6456C">
        <w:rPr>
          <w:color w:val="000000" w:themeColor="text1"/>
          <w:sz w:val="28"/>
          <w:szCs w:val="28"/>
        </w:rPr>
        <w:t>На реализацию основного мероприятия</w:t>
      </w:r>
      <w:r w:rsidRPr="00A6456C">
        <w:rPr>
          <w:b/>
          <w:color w:val="000000" w:themeColor="text1"/>
          <w:sz w:val="28"/>
          <w:szCs w:val="28"/>
        </w:rPr>
        <w:t xml:space="preserve"> «Строительство, реконструкция и проектно-изыскательские работы» </w:t>
      </w:r>
      <w:r w:rsidRPr="00A6456C">
        <w:rPr>
          <w:color w:val="000000" w:themeColor="text1"/>
          <w:sz w:val="28"/>
          <w:szCs w:val="28"/>
        </w:rPr>
        <w:t>в 2017 году Департаменту промышленности утверждены бюджетные ассигнования в общем объеме 101 512,9 тыс. рублей, что соответствует объему финансовых ресурсов, утвержденных Государственной программой №41, и составляет 2,5% общих программных назначений на ее реализацию.</w:t>
      </w:r>
    </w:p>
    <w:p w:rsidR="009C505E" w:rsidRPr="00A6456C" w:rsidRDefault="009C505E" w:rsidP="009C505E">
      <w:pPr>
        <w:ind w:firstLine="709"/>
        <w:jc w:val="both"/>
        <w:rPr>
          <w:color w:val="000000" w:themeColor="text1"/>
          <w:sz w:val="28"/>
          <w:szCs w:val="28"/>
        </w:rPr>
      </w:pPr>
      <w:r w:rsidRPr="00A6456C">
        <w:rPr>
          <w:color w:val="000000" w:themeColor="text1"/>
          <w:sz w:val="28"/>
          <w:szCs w:val="28"/>
        </w:rPr>
        <w:t xml:space="preserve">В 2017 году реализация основного мероприятия </w:t>
      </w:r>
      <w:r w:rsidRPr="00A6456C">
        <w:rPr>
          <w:iCs/>
          <w:color w:val="000000" w:themeColor="text1"/>
          <w:sz w:val="28"/>
          <w:szCs w:val="28"/>
        </w:rPr>
        <w:t>«Строительство, реконструкция и проектно-изыскательские работы» осуществлялась в рамках исполнения четырех мероприятий</w:t>
      </w:r>
      <w:r w:rsidRPr="00A6456C">
        <w:rPr>
          <w:color w:val="000000" w:themeColor="text1"/>
          <w:sz w:val="28"/>
          <w:szCs w:val="28"/>
        </w:rPr>
        <w:t>.</w:t>
      </w:r>
    </w:p>
    <w:p w:rsidR="009C505E" w:rsidRPr="00A6456C" w:rsidRDefault="009C505E" w:rsidP="009C505E">
      <w:pPr>
        <w:ind w:firstLine="709"/>
        <w:jc w:val="both"/>
        <w:rPr>
          <w:color w:val="000000" w:themeColor="text1"/>
          <w:sz w:val="28"/>
          <w:szCs w:val="28"/>
        </w:rPr>
      </w:pPr>
      <w:r w:rsidRPr="00A6456C">
        <w:rPr>
          <w:color w:val="000000" w:themeColor="text1"/>
          <w:sz w:val="28"/>
          <w:szCs w:val="28"/>
        </w:rPr>
        <w:t>Управление, подведомственное Департаменту промышленности, в 2017 году являлось участником при реализации трех мероприятий основного мероприятия «Строительство, реконструкция и проектно-изыскательские работы»:</w:t>
      </w:r>
    </w:p>
    <w:p w:rsidR="009C505E" w:rsidRPr="00A6456C" w:rsidRDefault="009C505E" w:rsidP="009C505E">
      <w:pPr>
        <w:ind w:firstLine="708"/>
        <w:jc w:val="both"/>
        <w:rPr>
          <w:color w:val="000000" w:themeColor="text1"/>
          <w:sz w:val="28"/>
          <w:szCs w:val="28"/>
        </w:rPr>
      </w:pPr>
      <w:r w:rsidRPr="00A6456C">
        <w:rPr>
          <w:color w:val="000000" w:themeColor="text1"/>
          <w:sz w:val="28"/>
          <w:szCs w:val="28"/>
        </w:rPr>
        <w:t>- «Строительство объекта «</w:t>
      </w:r>
      <w:proofErr w:type="gramStart"/>
      <w:r w:rsidRPr="00A6456C">
        <w:rPr>
          <w:color w:val="000000" w:themeColor="text1"/>
          <w:sz w:val="28"/>
          <w:szCs w:val="28"/>
        </w:rPr>
        <w:t>ВЛ</w:t>
      </w:r>
      <w:proofErr w:type="gramEnd"/>
      <w:r w:rsidRPr="00A6456C">
        <w:rPr>
          <w:color w:val="000000" w:themeColor="text1"/>
          <w:sz w:val="28"/>
          <w:szCs w:val="28"/>
        </w:rPr>
        <w:t xml:space="preserve"> 110 кВ </w:t>
      </w:r>
      <w:proofErr w:type="spellStart"/>
      <w:r w:rsidRPr="00A6456C">
        <w:rPr>
          <w:color w:val="000000" w:themeColor="text1"/>
          <w:sz w:val="28"/>
          <w:szCs w:val="28"/>
        </w:rPr>
        <w:t>Билибино-Песчанка</w:t>
      </w:r>
      <w:proofErr w:type="spellEnd"/>
      <w:r w:rsidRPr="00A6456C">
        <w:rPr>
          <w:color w:val="000000" w:themeColor="text1"/>
          <w:sz w:val="28"/>
          <w:szCs w:val="28"/>
        </w:rPr>
        <w:t xml:space="preserve"> </w:t>
      </w:r>
      <w:r w:rsidRPr="00A6456C">
        <w:rPr>
          <w:color w:val="000000" w:themeColor="text1"/>
          <w:sz w:val="28"/>
          <w:szCs w:val="28"/>
          <w:lang w:val="en-US"/>
        </w:rPr>
        <w:t>I</w:t>
      </w:r>
      <w:r w:rsidRPr="00A6456C">
        <w:rPr>
          <w:color w:val="000000" w:themeColor="text1"/>
          <w:sz w:val="28"/>
          <w:szCs w:val="28"/>
        </w:rPr>
        <w:t xml:space="preserve"> цепь с отпайкой на ПС </w:t>
      </w:r>
      <w:proofErr w:type="spellStart"/>
      <w:r w:rsidRPr="00A6456C">
        <w:rPr>
          <w:color w:val="000000" w:themeColor="text1"/>
          <w:sz w:val="28"/>
          <w:szCs w:val="28"/>
        </w:rPr>
        <w:t>Кекура</w:t>
      </w:r>
      <w:proofErr w:type="spellEnd"/>
      <w:r w:rsidRPr="00A6456C">
        <w:rPr>
          <w:color w:val="000000" w:themeColor="text1"/>
          <w:sz w:val="28"/>
          <w:szCs w:val="28"/>
        </w:rPr>
        <w:t>»;</w:t>
      </w:r>
    </w:p>
    <w:p w:rsidR="009C505E" w:rsidRPr="00A6456C" w:rsidRDefault="009C505E" w:rsidP="009C505E">
      <w:pPr>
        <w:ind w:firstLine="708"/>
        <w:jc w:val="both"/>
        <w:rPr>
          <w:color w:val="000000" w:themeColor="text1"/>
          <w:sz w:val="28"/>
          <w:szCs w:val="28"/>
        </w:rPr>
      </w:pPr>
      <w:r w:rsidRPr="00A6456C">
        <w:rPr>
          <w:color w:val="000000" w:themeColor="text1"/>
          <w:sz w:val="28"/>
          <w:szCs w:val="28"/>
        </w:rPr>
        <w:t xml:space="preserve">- «Строительство </w:t>
      </w:r>
      <w:proofErr w:type="spellStart"/>
      <w:r w:rsidRPr="00A6456C">
        <w:rPr>
          <w:color w:val="000000" w:themeColor="text1"/>
          <w:sz w:val="28"/>
          <w:szCs w:val="28"/>
        </w:rPr>
        <w:t>одноцепной</w:t>
      </w:r>
      <w:proofErr w:type="spellEnd"/>
      <w:r w:rsidRPr="00A6456C">
        <w:rPr>
          <w:color w:val="000000" w:themeColor="text1"/>
          <w:sz w:val="28"/>
          <w:szCs w:val="28"/>
        </w:rPr>
        <w:t xml:space="preserve"> </w:t>
      </w:r>
      <w:proofErr w:type="gramStart"/>
      <w:r w:rsidRPr="00A6456C">
        <w:rPr>
          <w:color w:val="000000" w:themeColor="text1"/>
          <w:sz w:val="28"/>
          <w:szCs w:val="28"/>
        </w:rPr>
        <w:t>ВЛ</w:t>
      </w:r>
      <w:proofErr w:type="gramEnd"/>
      <w:r w:rsidRPr="00A6456C">
        <w:rPr>
          <w:color w:val="000000" w:themeColor="text1"/>
          <w:sz w:val="28"/>
          <w:szCs w:val="28"/>
        </w:rPr>
        <w:t xml:space="preserve"> 110 кВ </w:t>
      </w:r>
      <w:proofErr w:type="spellStart"/>
      <w:r w:rsidRPr="00A6456C">
        <w:rPr>
          <w:color w:val="000000" w:themeColor="text1"/>
          <w:sz w:val="28"/>
          <w:szCs w:val="28"/>
        </w:rPr>
        <w:t>Анадырская</w:t>
      </w:r>
      <w:proofErr w:type="spellEnd"/>
      <w:r w:rsidRPr="00A6456C">
        <w:rPr>
          <w:color w:val="000000" w:themeColor="text1"/>
          <w:sz w:val="28"/>
          <w:szCs w:val="28"/>
        </w:rPr>
        <w:t xml:space="preserve"> – </w:t>
      </w:r>
      <w:proofErr w:type="spellStart"/>
      <w:r w:rsidRPr="00A6456C">
        <w:rPr>
          <w:color w:val="000000" w:themeColor="text1"/>
          <w:sz w:val="28"/>
          <w:szCs w:val="28"/>
        </w:rPr>
        <w:t>Валунистый</w:t>
      </w:r>
      <w:proofErr w:type="spellEnd"/>
      <w:r w:rsidRPr="00A6456C">
        <w:rPr>
          <w:color w:val="000000" w:themeColor="text1"/>
          <w:sz w:val="28"/>
          <w:szCs w:val="28"/>
        </w:rPr>
        <w:t xml:space="preserve">, ПС 110 кВ </w:t>
      </w:r>
      <w:proofErr w:type="spellStart"/>
      <w:r w:rsidRPr="00A6456C">
        <w:rPr>
          <w:color w:val="000000" w:themeColor="text1"/>
          <w:sz w:val="28"/>
          <w:szCs w:val="28"/>
        </w:rPr>
        <w:t>Анадырская</w:t>
      </w:r>
      <w:proofErr w:type="spellEnd"/>
      <w:r w:rsidRPr="00A6456C">
        <w:rPr>
          <w:color w:val="000000" w:themeColor="text1"/>
          <w:sz w:val="28"/>
          <w:szCs w:val="28"/>
        </w:rPr>
        <w:t xml:space="preserve">. Реконструкция ПС 110 </w:t>
      </w:r>
      <w:proofErr w:type="spellStart"/>
      <w:r w:rsidRPr="00A6456C">
        <w:rPr>
          <w:color w:val="000000" w:themeColor="text1"/>
          <w:sz w:val="28"/>
          <w:szCs w:val="28"/>
        </w:rPr>
        <w:t>Валунистый</w:t>
      </w:r>
      <w:proofErr w:type="spellEnd"/>
      <w:r w:rsidRPr="00A6456C">
        <w:rPr>
          <w:color w:val="000000" w:themeColor="text1"/>
          <w:sz w:val="28"/>
          <w:szCs w:val="28"/>
        </w:rPr>
        <w:t>»;</w:t>
      </w:r>
    </w:p>
    <w:p w:rsidR="009C505E" w:rsidRPr="00A6456C" w:rsidRDefault="009C505E" w:rsidP="009C505E">
      <w:pPr>
        <w:ind w:firstLine="708"/>
        <w:jc w:val="both"/>
        <w:rPr>
          <w:color w:val="000000" w:themeColor="text1"/>
          <w:sz w:val="28"/>
          <w:szCs w:val="28"/>
        </w:rPr>
      </w:pPr>
      <w:r w:rsidRPr="00A6456C">
        <w:rPr>
          <w:color w:val="000000" w:themeColor="text1"/>
          <w:sz w:val="28"/>
          <w:szCs w:val="28"/>
        </w:rPr>
        <w:t xml:space="preserve">- «Ремонт участка </w:t>
      </w:r>
      <w:proofErr w:type="gramStart"/>
      <w:r w:rsidRPr="00A6456C">
        <w:rPr>
          <w:color w:val="000000" w:themeColor="text1"/>
          <w:sz w:val="28"/>
          <w:szCs w:val="28"/>
        </w:rPr>
        <w:t>ВЛ</w:t>
      </w:r>
      <w:proofErr w:type="gramEnd"/>
      <w:r w:rsidRPr="00A6456C">
        <w:rPr>
          <w:color w:val="000000" w:themeColor="text1"/>
          <w:sz w:val="28"/>
          <w:szCs w:val="28"/>
        </w:rPr>
        <w:t xml:space="preserve"> 110 кВ </w:t>
      </w:r>
      <w:proofErr w:type="spellStart"/>
      <w:r w:rsidRPr="00A6456C">
        <w:rPr>
          <w:color w:val="000000" w:themeColor="text1"/>
          <w:sz w:val="28"/>
          <w:szCs w:val="28"/>
        </w:rPr>
        <w:t>Эгвекинотская</w:t>
      </w:r>
      <w:proofErr w:type="spellEnd"/>
      <w:r w:rsidRPr="00A6456C">
        <w:rPr>
          <w:color w:val="000000" w:themeColor="text1"/>
          <w:sz w:val="28"/>
          <w:szCs w:val="28"/>
        </w:rPr>
        <w:t xml:space="preserve"> ГРЭС – </w:t>
      </w:r>
      <w:proofErr w:type="spellStart"/>
      <w:r w:rsidRPr="00A6456C">
        <w:rPr>
          <w:color w:val="000000" w:themeColor="text1"/>
          <w:sz w:val="28"/>
          <w:szCs w:val="28"/>
        </w:rPr>
        <w:t>Валунистый</w:t>
      </w:r>
      <w:proofErr w:type="spellEnd"/>
      <w:r w:rsidRPr="00A6456C">
        <w:rPr>
          <w:color w:val="000000" w:themeColor="text1"/>
          <w:sz w:val="28"/>
          <w:szCs w:val="28"/>
        </w:rPr>
        <w:t>».</w:t>
      </w:r>
    </w:p>
    <w:p w:rsidR="009C505E" w:rsidRPr="00A6456C" w:rsidRDefault="009C505E" w:rsidP="009C505E">
      <w:pPr>
        <w:ind w:firstLine="709"/>
        <w:jc w:val="both"/>
        <w:rPr>
          <w:color w:val="000000" w:themeColor="text1"/>
          <w:sz w:val="28"/>
          <w:szCs w:val="28"/>
        </w:rPr>
      </w:pPr>
      <w:r w:rsidRPr="00A6456C">
        <w:rPr>
          <w:color w:val="000000" w:themeColor="text1"/>
          <w:sz w:val="28"/>
          <w:szCs w:val="28"/>
        </w:rPr>
        <w:t xml:space="preserve">Бюджетной сметой на 2017 год Управлению </w:t>
      </w:r>
      <w:proofErr w:type="gramStart"/>
      <w:r w:rsidRPr="00A6456C">
        <w:rPr>
          <w:color w:val="000000" w:themeColor="text1"/>
          <w:sz w:val="28"/>
          <w:szCs w:val="28"/>
        </w:rPr>
        <w:t>на реализацию трех мероприятий Подпрограммы предусмотрены бюджетные инвестиции в форме капитальных вложений в государственную собственность Чукотского автономного округа за счет средств окружного бюджета в общем объеме</w:t>
      </w:r>
      <w:proofErr w:type="gramEnd"/>
      <w:r w:rsidRPr="00A6456C">
        <w:rPr>
          <w:color w:val="000000" w:themeColor="text1"/>
          <w:sz w:val="28"/>
          <w:szCs w:val="28"/>
        </w:rPr>
        <w:t xml:space="preserve"> 89 632,9 тыс. рублей, что соответствует доведенным лимитам бюджетных обязательств.</w:t>
      </w:r>
    </w:p>
    <w:p w:rsidR="009C505E" w:rsidRPr="00A6456C" w:rsidRDefault="009C505E" w:rsidP="009C505E">
      <w:pPr>
        <w:autoSpaceDE w:val="0"/>
        <w:autoSpaceDN w:val="0"/>
        <w:adjustRightInd w:val="0"/>
        <w:ind w:firstLine="708"/>
        <w:jc w:val="both"/>
        <w:rPr>
          <w:color w:val="000000" w:themeColor="text1"/>
          <w:sz w:val="10"/>
          <w:szCs w:val="16"/>
        </w:rPr>
      </w:pPr>
    </w:p>
    <w:p w:rsidR="009C505E" w:rsidRPr="00A6456C" w:rsidRDefault="009C505E" w:rsidP="009C505E">
      <w:pPr>
        <w:pStyle w:val="Style2"/>
        <w:widowControl/>
        <w:tabs>
          <w:tab w:val="left" w:pos="709"/>
        </w:tabs>
        <w:spacing w:line="240" w:lineRule="auto"/>
        <w:ind w:firstLine="708"/>
        <w:rPr>
          <w:b/>
          <w:i/>
          <w:color w:val="000000" w:themeColor="text1"/>
          <w:sz w:val="28"/>
          <w:szCs w:val="28"/>
        </w:rPr>
      </w:pPr>
      <w:r w:rsidRPr="00A6456C">
        <w:rPr>
          <w:b/>
          <w:i/>
          <w:color w:val="000000" w:themeColor="text1"/>
          <w:sz w:val="28"/>
          <w:szCs w:val="28"/>
        </w:rPr>
        <w:t>8.1.1. Мероприятие «Строительство объекта «</w:t>
      </w:r>
      <w:proofErr w:type="gramStart"/>
      <w:r w:rsidRPr="00A6456C">
        <w:rPr>
          <w:b/>
          <w:i/>
          <w:color w:val="000000" w:themeColor="text1"/>
          <w:sz w:val="28"/>
          <w:szCs w:val="28"/>
        </w:rPr>
        <w:t>ВЛ</w:t>
      </w:r>
      <w:proofErr w:type="gramEnd"/>
      <w:r w:rsidRPr="00A6456C">
        <w:rPr>
          <w:b/>
          <w:i/>
          <w:color w:val="000000" w:themeColor="text1"/>
          <w:sz w:val="28"/>
          <w:szCs w:val="28"/>
        </w:rPr>
        <w:t xml:space="preserve"> 110 кВ </w:t>
      </w:r>
      <w:proofErr w:type="spellStart"/>
      <w:r w:rsidRPr="00A6456C">
        <w:rPr>
          <w:b/>
          <w:i/>
          <w:color w:val="000000" w:themeColor="text1"/>
          <w:sz w:val="28"/>
          <w:szCs w:val="28"/>
        </w:rPr>
        <w:t>Билибино</w:t>
      </w:r>
      <w:proofErr w:type="spellEnd"/>
      <w:r w:rsidRPr="00A6456C">
        <w:rPr>
          <w:b/>
          <w:i/>
          <w:color w:val="000000" w:themeColor="text1"/>
          <w:sz w:val="28"/>
          <w:szCs w:val="28"/>
        </w:rPr>
        <w:t xml:space="preserve"> - Песчанка I цепь с отпайкой на ПС </w:t>
      </w:r>
      <w:proofErr w:type="spellStart"/>
      <w:r w:rsidRPr="00A6456C">
        <w:rPr>
          <w:b/>
          <w:i/>
          <w:color w:val="000000" w:themeColor="text1"/>
          <w:sz w:val="28"/>
          <w:szCs w:val="28"/>
        </w:rPr>
        <w:t>Кекура</w:t>
      </w:r>
      <w:proofErr w:type="spellEnd"/>
      <w:r w:rsidRPr="00A6456C">
        <w:rPr>
          <w:b/>
          <w:i/>
          <w:color w:val="000000" w:themeColor="text1"/>
          <w:sz w:val="28"/>
          <w:szCs w:val="28"/>
        </w:rPr>
        <w:t>»</w:t>
      </w:r>
    </w:p>
    <w:p w:rsidR="009C505E" w:rsidRPr="00A6456C" w:rsidRDefault="009C505E" w:rsidP="009C505E">
      <w:pPr>
        <w:ind w:firstLine="708"/>
        <w:jc w:val="both"/>
        <w:rPr>
          <w:color w:val="000000" w:themeColor="text1"/>
          <w:sz w:val="10"/>
          <w:szCs w:val="28"/>
        </w:rPr>
      </w:pPr>
    </w:p>
    <w:p w:rsidR="009C505E" w:rsidRPr="00A6456C" w:rsidRDefault="009C505E" w:rsidP="009C505E">
      <w:pPr>
        <w:ind w:firstLine="708"/>
        <w:jc w:val="both"/>
        <w:rPr>
          <w:color w:val="000000" w:themeColor="text1"/>
          <w:sz w:val="28"/>
          <w:szCs w:val="28"/>
        </w:rPr>
      </w:pPr>
      <w:r w:rsidRPr="00A6456C">
        <w:rPr>
          <w:color w:val="000000" w:themeColor="text1"/>
          <w:sz w:val="28"/>
          <w:szCs w:val="28"/>
        </w:rPr>
        <w:t>Департаменту промышленности на 2017 год утверждены бюджетные ассигнования на осуществление бюджетных инвестиций в форме капитальных вложений на реализацию мероприятия «Строительство объекта «</w:t>
      </w:r>
      <w:proofErr w:type="gramStart"/>
      <w:r w:rsidRPr="00A6456C">
        <w:rPr>
          <w:color w:val="000000" w:themeColor="text1"/>
          <w:sz w:val="28"/>
          <w:szCs w:val="28"/>
        </w:rPr>
        <w:t>ВЛ</w:t>
      </w:r>
      <w:proofErr w:type="gramEnd"/>
      <w:r w:rsidRPr="00A6456C">
        <w:rPr>
          <w:color w:val="000000" w:themeColor="text1"/>
          <w:sz w:val="28"/>
          <w:szCs w:val="28"/>
        </w:rPr>
        <w:t xml:space="preserve"> 110 кВ </w:t>
      </w:r>
      <w:proofErr w:type="spellStart"/>
      <w:r w:rsidRPr="00A6456C">
        <w:rPr>
          <w:color w:val="000000" w:themeColor="text1"/>
          <w:sz w:val="28"/>
          <w:szCs w:val="28"/>
        </w:rPr>
        <w:t>Билибино-Песчанка</w:t>
      </w:r>
      <w:proofErr w:type="spellEnd"/>
      <w:r w:rsidRPr="00A6456C">
        <w:rPr>
          <w:color w:val="000000" w:themeColor="text1"/>
          <w:sz w:val="28"/>
          <w:szCs w:val="28"/>
        </w:rPr>
        <w:t xml:space="preserve"> </w:t>
      </w:r>
      <w:r w:rsidRPr="00A6456C">
        <w:rPr>
          <w:color w:val="000000" w:themeColor="text1"/>
          <w:sz w:val="28"/>
          <w:szCs w:val="28"/>
          <w:lang w:val="en-US"/>
        </w:rPr>
        <w:t>I</w:t>
      </w:r>
      <w:r w:rsidRPr="00A6456C">
        <w:rPr>
          <w:color w:val="000000" w:themeColor="text1"/>
          <w:sz w:val="28"/>
          <w:szCs w:val="28"/>
        </w:rPr>
        <w:t xml:space="preserve"> цепь с отпайкой на ПС </w:t>
      </w:r>
      <w:proofErr w:type="spellStart"/>
      <w:r w:rsidRPr="00A6456C">
        <w:rPr>
          <w:color w:val="000000" w:themeColor="text1"/>
          <w:sz w:val="28"/>
          <w:szCs w:val="28"/>
        </w:rPr>
        <w:t>Кекура</w:t>
      </w:r>
      <w:proofErr w:type="spellEnd"/>
      <w:r w:rsidRPr="00A6456C">
        <w:rPr>
          <w:color w:val="000000" w:themeColor="text1"/>
          <w:sz w:val="28"/>
          <w:szCs w:val="28"/>
        </w:rPr>
        <w:t xml:space="preserve">» в объеме 5 700,0 тыс. рублей за счет средств окружного бюджета. </w:t>
      </w:r>
    </w:p>
    <w:p w:rsidR="009C505E" w:rsidRPr="00A6456C" w:rsidRDefault="009C505E" w:rsidP="009C505E">
      <w:pPr>
        <w:ind w:firstLine="708"/>
        <w:jc w:val="both"/>
        <w:rPr>
          <w:color w:val="000000" w:themeColor="text1"/>
          <w:sz w:val="28"/>
          <w:szCs w:val="28"/>
        </w:rPr>
      </w:pPr>
      <w:r w:rsidRPr="00A6456C">
        <w:rPr>
          <w:color w:val="000000" w:themeColor="text1"/>
          <w:sz w:val="28"/>
          <w:szCs w:val="28"/>
        </w:rPr>
        <w:t>Утвержденные начальником Департамента промышленности показатели бюджетной сметы Управления на 2017 год, соответствуют доведенным лимитам бюджетных обязательств на реализацию мероприятия «Строительство объекта «</w:t>
      </w:r>
      <w:proofErr w:type="gramStart"/>
      <w:r w:rsidRPr="00A6456C">
        <w:rPr>
          <w:color w:val="000000" w:themeColor="text1"/>
          <w:sz w:val="28"/>
          <w:szCs w:val="28"/>
        </w:rPr>
        <w:t>ВЛ</w:t>
      </w:r>
      <w:proofErr w:type="gramEnd"/>
      <w:r w:rsidRPr="00A6456C">
        <w:rPr>
          <w:color w:val="000000" w:themeColor="text1"/>
          <w:sz w:val="28"/>
          <w:szCs w:val="28"/>
        </w:rPr>
        <w:t xml:space="preserve"> 110 кВ </w:t>
      </w:r>
      <w:proofErr w:type="spellStart"/>
      <w:r w:rsidRPr="00A6456C">
        <w:rPr>
          <w:color w:val="000000" w:themeColor="text1"/>
          <w:sz w:val="28"/>
          <w:szCs w:val="28"/>
        </w:rPr>
        <w:t>Билибино-Песчанка</w:t>
      </w:r>
      <w:proofErr w:type="spellEnd"/>
      <w:r w:rsidRPr="00A6456C">
        <w:rPr>
          <w:color w:val="000000" w:themeColor="text1"/>
          <w:sz w:val="28"/>
          <w:szCs w:val="28"/>
        </w:rPr>
        <w:t xml:space="preserve"> </w:t>
      </w:r>
      <w:r w:rsidRPr="00A6456C">
        <w:rPr>
          <w:color w:val="000000" w:themeColor="text1"/>
          <w:sz w:val="28"/>
          <w:szCs w:val="28"/>
          <w:lang w:val="en-US"/>
        </w:rPr>
        <w:t>I</w:t>
      </w:r>
      <w:r w:rsidRPr="00A6456C">
        <w:rPr>
          <w:color w:val="000000" w:themeColor="text1"/>
          <w:sz w:val="28"/>
          <w:szCs w:val="28"/>
        </w:rPr>
        <w:t xml:space="preserve"> цепь с отпайкой на ПС </w:t>
      </w:r>
      <w:proofErr w:type="spellStart"/>
      <w:r w:rsidRPr="00A6456C">
        <w:rPr>
          <w:color w:val="000000" w:themeColor="text1"/>
          <w:sz w:val="28"/>
          <w:szCs w:val="28"/>
        </w:rPr>
        <w:t>Кекура</w:t>
      </w:r>
      <w:proofErr w:type="spellEnd"/>
      <w:r w:rsidRPr="00A6456C">
        <w:rPr>
          <w:color w:val="000000" w:themeColor="text1"/>
          <w:sz w:val="28"/>
          <w:szCs w:val="28"/>
        </w:rPr>
        <w:t>» в сумме 5 700,0 тыс. рублей.</w:t>
      </w:r>
    </w:p>
    <w:p w:rsidR="009C505E" w:rsidRPr="00A6456C" w:rsidRDefault="009C505E" w:rsidP="009C505E">
      <w:pPr>
        <w:jc w:val="both"/>
        <w:rPr>
          <w:color w:val="000000" w:themeColor="text1"/>
          <w:sz w:val="28"/>
          <w:szCs w:val="28"/>
        </w:rPr>
      </w:pPr>
      <w:r w:rsidRPr="00A6456C">
        <w:rPr>
          <w:color w:val="000000" w:themeColor="text1"/>
          <w:sz w:val="28"/>
          <w:szCs w:val="28"/>
        </w:rPr>
        <w:tab/>
        <w:t>В проверяемом периоде расходы, связанные с бюджетными инвестициями на строительно-монтажные работы на объекте «</w:t>
      </w:r>
      <w:proofErr w:type="gramStart"/>
      <w:r w:rsidRPr="00A6456C">
        <w:rPr>
          <w:color w:val="000000" w:themeColor="text1"/>
          <w:sz w:val="28"/>
          <w:szCs w:val="28"/>
        </w:rPr>
        <w:t>ВЛ</w:t>
      </w:r>
      <w:proofErr w:type="gramEnd"/>
      <w:r w:rsidRPr="00A6456C">
        <w:rPr>
          <w:color w:val="000000" w:themeColor="text1"/>
          <w:sz w:val="28"/>
          <w:szCs w:val="28"/>
        </w:rPr>
        <w:t xml:space="preserve"> 110 кВ </w:t>
      </w:r>
      <w:proofErr w:type="spellStart"/>
      <w:r w:rsidRPr="00A6456C">
        <w:rPr>
          <w:color w:val="000000" w:themeColor="text1"/>
          <w:sz w:val="28"/>
          <w:szCs w:val="28"/>
        </w:rPr>
        <w:t>Билибино-Песчанка</w:t>
      </w:r>
      <w:proofErr w:type="spellEnd"/>
      <w:r w:rsidRPr="00A6456C">
        <w:rPr>
          <w:color w:val="000000" w:themeColor="text1"/>
          <w:sz w:val="28"/>
          <w:szCs w:val="28"/>
        </w:rPr>
        <w:t xml:space="preserve"> </w:t>
      </w:r>
      <w:r w:rsidRPr="00A6456C">
        <w:rPr>
          <w:color w:val="000000" w:themeColor="text1"/>
          <w:sz w:val="28"/>
          <w:szCs w:val="28"/>
          <w:lang w:val="en-US"/>
        </w:rPr>
        <w:t>I</w:t>
      </w:r>
      <w:r w:rsidRPr="00A6456C">
        <w:rPr>
          <w:color w:val="000000" w:themeColor="text1"/>
          <w:sz w:val="28"/>
          <w:szCs w:val="28"/>
        </w:rPr>
        <w:t xml:space="preserve"> цепь с отпайкой на ПС </w:t>
      </w:r>
      <w:proofErr w:type="spellStart"/>
      <w:r w:rsidRPr="00A6456C">
        <w:rPr>
          <w:color w:val="000000" w:themeColor="text1"/>
          <w:sz w:val="28"/>
          <w:szCs w:val="28"/>
        </w:rPr>
        <w:t>Кекура</w:t>
      </w:r>
      <w:proofErr w:type="spellEnd"/>
      <w:r w:rsidRPr="00A6456C">
        <w:rPr>
          <w:color w:val="000000" w:themeColor="text1"/>
          <w:sz w:val="28"/>
          <w:szCs w:val="28"/>
        </w:rPr>
        <w:t>», осуществлялись в рамках исполнения двух государственных контрактов.</w:t>
      </w:r>
    </w:p>
    <w:p w:rsidR="009C505E" w:rsidRPr="00A6456C" w:rsidRDefault="009C505E" w:rsidP="009C505E">
      <w:pPr>
        <w:widowControl w:val="0"/>
        <w:autoSpaceDE w:val="0"/>
        <w:autoSpaceDN w:val="0"/>
        <w:ind w:firstLine="708"/>
        <w:jc w:val="both"/>
        <w:rPr>
          <w:color w:val="000000" w:themeColor="text1"/>
          <w:sz w:val="28"/>
          <w:szCs w:val="28"/>
        </w:rPr>
      </w:pPr>
      <w:r w:rsidRPr="00A6456C">
        <w:rPr>
          <w:color w:val="000000" w:themeColor="text1"/>
          <w:sz w:val="28"/>
          <w:szCs w:val="28"/>
        </w:rPr>
        <w:t>Выполнение работ по строительству объекта «</w:t>
      </w:r>
      <w:proofErr w:type="gramStart"/>
      <w:r w:rsidRPr="00A6456C">
        <w:rPr>
          <w:color w:val="000000" w:themeColor="text1"/>
          <w:sz w:val="28"/>
          <w:szCs w:val="28"/>
        </w:rPr>
        <w:t>ВЛ</w:t>
      </w:r>
      <w:proofErr w:type="gramEnd"/>
      <w:r w:rsidRPr="00A6456C">
        <w:rPr>
          <w:color w:val="000000" w:themeColor="text1"/>
          <w:sz w:val="28"/>
          <w:szCs w:val="28"/>
        </w:rPr>
        <w:t xml:space="preserve"> 110 кВ </w:t>
      </w:r>
      <w:proofErr w:type="spellStart"/>
      <w:r w:rsidRPr="00A6456C">
        <w:rPr>
          <w:color w:val="000000" w:themeColor="text1"/>
          <w:sz w:val="28"/>
          <w:szCs w:val="28"/>
        </w:rPr>
        <w:t>Билибино-Песчанка</w:t>
      </w:r>
      <w:proofErr w:type="spellEnd"/>
      <w:r w:rsidRPr="00A6456C">
        <w:rPr>
          <w:color w:val="000000" w:themeColor="text1"/>
          <w:sz w:val="28"/>
          <w:szCs w:val="28"/>
        </w:rPr>
        <w:t xml:space="preserve"> </w:t>
      </w:r>
      <w:r w:rsidRPr="00A6456C">
        <w:rPr>
          <w:color w:val="000000" w:themeColor="text1"/>
          <w:sz w:val="28"/>
          <w:szCs w:val="28"/>
          <w:lang w:val="en-US"/>
        </w:rPr>
        <w:t>I</w:t>
      </w:r>
      <w:r w:rsidRPr="00A6456C">
        <w:rPr>
          <w:color w:val="000000" w:themeColor="text1"/>
          <w:sz w:val="28"/>
          <w:szCs w:val="28"/>
        </w:rPr>
        <w:t xml:space="preserve"> цепь с отпайкой на ПС </w:t>
      </w:r>
      <w:proofErr w:type="spellStart"/>
      <w:r w:rsidRPr="00A6456C">
        <w:rPr>
          <w:color w:val="000000" w:themeColor="text1"/>
          <w:sz w:val="28"/>
          <w:szCs w:val="28"/>
        </w:rPr>
        <w:t>Кекура</w:t>
      </w:r>
      <w:proofErr w:type="spellEnd"/>
      <w:r w:rsidRPr="00A6456C">
        <w:rPr>
          <w:color w:val="000000" w:themeColor="text1"/>
          <w:sz w:val="28"/>
          <w:szCs w:val="28"/>
        </w:rPr>
        <w:t>» осуществлялось по долгосрочному государственному контракту, заключенному в 2016 году Управлением с ООО «</w:t>
      </w:r>
      <w:proofErr w:type="spellStart"/>
      <w:r w:rsidRPr="00A6456C">
        <w:rPr>
          <w:color w:val="000000" w:themeColor="text1"/>
          <w:sz w:val="28"/>
          <w:szCs w:val="28"/>
        </w:rPr>
        <w:t>ЭнергоСпецРемонт</w:t>
      </w:r>
      <w:proofErr w:type="spellEnd"/>
      <w:r w:rsidRPr="00A6456C">
        <w:rPr>
          <w:color w:val="000000" w:themeColor="text1"/>
          <w:sz w:val="28"/>
          <w:szCs w:val="28"/>
        </w:rPr>
        <w:t xml:space="preserve">» (далее – </w:t>
      </w:r>
      <w:proofErr w:type="spellStart"/>
      <w:r w:rsidRPr="00A6456C">
        <w:rPr>
          <w:color w:val="000000" w:themeColor="text1"/>
          <w:sz w:val="28"/>
          <w:szCs w:val="28"/>
        </w:rPr>
        <w:t>Госконтракт</w:t>
      </w:r>
      <w:proofErr w:type="spellEnd"/>
      <w:r w:rsidRPr="00A6456C">
        <w:rPr>
          <w:color w:val="000000" w:themeColor="text1"/>
          <w:sz w:val="28"/>
          <w:szCs w:val="28"/>
        </w:rPr>
        <w:t xml:space="preserve"> на СМР) с ценой 3 948 726,0 тыс. рублей и предусмотренным финансированием строительно-монтажных работ по годам: в 2016 году – 1 000 000,0 тыс. рублей, в 2017 году – 112 983,8 тыс</w:t>
      </w:r>
      <w:proofErr w:type="gramStart"/>
      <w:r w:rsidRPr="00A6456C">
        <w:rPr>
          <w:color w:val="000000" w:themeColor="text1"/>
          <w:sz w:val="28"/>
          <w:szCs w:val="28"/>
        </w:rPr>
        <w:t>.р</w:t>
      </w:r>
      <w:proofErr w:type="gramEnd"/>
      <w:r w:rsidRPr="00A6456C">
        <w:rPr>
          <w:color w:val="000000" w:themeColor="text1"/>
          <w:sz w:val="28"/>
          <w:szCs w:val="28"/>
        </w:rPr>
        <w:t>ублей, в 2018 году – 2 835 742,2 тыс. рублей. Срок окончания работ по контракту установлен 31 октября 2018 года. В 2016 год</w:t>
      </w:r>
      <w:proofErr w:type="gramStart"/>
      <w:r w:rsidRPr="00A6456C">
        <w:rPr>
          <w:color w:val="000000" w:themeColor="text1"/>
          <w:sz w:val="28"/>
          <w:szCs w:val="28"/>
        </w:rPr>
        <w:t>у ООО</w:t>
      </w:r>
      <w:proofErr w:type="gramEnd"/>
      <w:r w:rsidRPr="00A6456C">
        <w:rPr>
          <w:color w:val="000000" w:themeColor="text1"/>
          <w:sz w:val="28"/>
          <w:szCs w:val="28"/>
        </w:rPr>
        <w:t> «</w:t>
      </w:r>
      <w:proofErr w:type="spellStart"/>
      <w:r w:rsidRPr="00A6456C">
        <w:rPr>
          <w:color w:val="000000" w:themeColor="text1"/>
          <w:sz w:val="28"/>
          <w:szCs w:val="28"/>
        </w:rPr>
        <w:t>ЭнергоСпецРемонт</w:t>
      </w:r>
      <w:proofErr w:type="spellEnd"/>
      <w:r w:rsidRPr="00A6456C">
        <w:rPr>
          <w:color w:val="000000" w:themeColor="text1"/>
          <w:sz w:val="28"/>
          <w:szCs w:val="28"/>
        </w:rPr>
        <w:t>» перечислен аванс в размере 1 000 000,0 тыс. рублей, подлежащий безусловному зачету в полном объеме в первую очередь при расчете за выполненные объемы работ в 2017 году. Графиком выполнения и финансирования работ предусмотрено выполнение ООО «</w:t>
      </w:r>
      <w:proofErr w:type="spellStart"/>
      <w:r w:rsidRPr="00A6456C">
        <w:rPr>
          <w:color w:val="000000" w:themeColor="text1"/>
          <w:sz w:val="28"/>
          <w:szCs w:val="28"/>
        </w:rPr>
        <w:t>ЭнергоСпецРемонт</w:t>
      </w:r>
      <w:proofErr w:type="spellEnd"/>
      <w:r w:rsidRPr="00A6456C">
        <w:rPr>
          <w:color w:val="000000" w:themeColor="text1"/>
          <w:sz w:val="28"/>
          <w:szCs w:val="28"/>
        </w:rPr>
        <w:t>» в  2017 году строительно-монтажных работ на общую сумму 1 112 983,8 тыс. рублей.</w:t>
      </w:r>
    </w:p>
    <w:p w:rsidR="009C505E" w:rsidRPr="00A6456C" w:rsidRDefault="009C505E" w:rsidP="009C505E">
      <w:pPr>
        <w:autoSpaceDE w:val="0"/>
        <w:autoSpaceDN w:val="0"/>
        <w:adjustRightInd w:val="0"/>
        <w:ind w:firstLine="708"/>
        <w:jc w:val="both"/>
        <w:rPr>
          <w:color w:val="000000" w:themeColor="text1"/>
          <w:sz w:val="28"/>
          <w:szCs w:val="28"/>
        </w:rPr>
      </w:pPr>
      <w:r w:rsidRPr="00A6456C">
        <w:rPr>
          <w:color w:val="000000" w:themeColor="text1"/>
          <w:sz w:val="28"/>
          <w:szCs w:val="28"/>
        </w:rPr>
        <w:t>По состоянию на 31 декабря 2017 год</w:t>
      </w:r>
      <w:proofErr w:type="gramStart"/>
      <w:r w:rsidRPr="00A6456C">
        <w:rPr>
          <w:color w:val="000000" w:themeColor="text1"/>
          <w:sz w:val="28"/>
          <w:szCs w:val="28"/>
        </w:rPr>
        <w:t>а ООО</w:t>
      </w:r>
      <w:proofErr w:type="gramEnd"/>
      <w:r w:rsidRPr="00A6456C">
        <w:rPr>
          <w:color w:val="000000" w:themeColor="text1"/>
          <w:sz w:val="28"/>
          <w:szCs w:val="28"/>
        </w:rPr>
        <w:t xml:space="preserve"> «</w:t>
      </w:r>
      <w:proofErr w:type="spellStart"/>
      <w:r w:rsidRPr="00A6456C">
        <w:rPr>
          <w:color w:val="000000" w:themeColor="text1"/>
          <w:sz w:val="28"/>
          <w:szCs w:val="28"/>
        </w:rPr>
        <w:t>ЭнергоСпецРемонт</w:t>
      </w:r>
      <w:proofErr w:type="spellEnd"/>
      <w:r w:rsidRPr="00A6456C">
        <w:rPr>
          <w:color w:val="000000" w:themeColor="text1"/>
          <w:sz w:val="28"/>
          <w:szCs w:val="28"/>
        </w:rPr>
        <w:t>» представлено выполнение строительно-монтажных работ в размере 100 810,6 тыс. рублей (или 10,1% от суммы аванса), подтвержденное первичными учетными документами. В результате чего, по состоянию на 1 января 2018 года дебиторская задолженность Управления составила 899 189,4 тыс. рублей.</w:t>
      </w:r>
    </w:p>
    <w:p w:rsidR="009C505E" w:rsidRPr="00A6456C" w:rsidRDefault="009C505E" w:rsidP="009C505E">
      <w:pPr>
        <w:ind w:firstLine="708"/>
        <w:jc w:val="both"/>
        <w:rPr>
          <w:color w:val="000000" w:themeColor="text1"/>
          <w:sz w:val="28"/>
          <w:szCs w:val="28"/>
        </w:rPr>
      </w:pPr>
      <w:r w:rsidRPr="00A6456C">
        <w:rPr>
          <w:color w:val="000000" w:themeColor="text1"/>
          <w:sz w:val="28"/>
          <w:szCs w:val="28"/>
        </w:rPr>
        <w:t xml:space="preserve">Согласно представленным сведениям по дебиторской и кредиторской задолженности (форма 0503169) по состоянию на 1 января 2018 года в Департаменте промышленности числится дебиторская задолженность в сумме 899 189,4 тыс. рублей, сложившаяся по причине неисполнения обязательств по </w:t>
      </w:r>
      <w:proofErr w:type="spellStart"/>
      <w:r w:rsidRPr="00A6456C">
        <w:rPr>
          <w:color w:val="000000" w:themeColor="text1"/>
          <w:sz w:val="28"/>
          <w:szCs w:val="28"/>
        </w:rPr>
        <w:t>Госконтракту</w:t>
      </w:r>
      <w:proofErr w:type="spellEnd"/>
      <w:r w:rsidRPr="00A6456C">
        <w:rPr>
          <w:color w:val="000000" w:themeColor="text1"/>
          <w:sz w:val="28"/>
          <w:szCs w:val="28"/>
        </w:rPr>
        <w:t xml:space="preserve"> на СМР по объекту «</w:t>
      </w:r>
      <w:proofErr w:type="gramStart"/>
      <w:r w:rsidRPr="00A6456C">
        <w:rPr>
          <w:color w:val="000000" w:themeColor="text1"/>
          <w:sz w:val="28"/>
          <w:szCs w:val="28"/>
        </w:rPr>
        <w:t>ВЛ</w:t>
      </w:r>
      <w:proofErr w:type="gramEnd"/>
      <w:r w:rsidRPr="00A6456C">
        <w:rPr>
          <w:color w:val="000000" w:themeColor="text1"/>
          <w:sz w:val="28"/>
          <w:szCs w:val="28"/>
        </w:rPr>
        <w:t xml:space="preserve"> 110 кВ </w:t>
      </w:r>
      <w:proofErr w:type="spellStart"/>
      <w:r w:rsidRPr="00A6456C">
        <w:rPr>
          <w:color w:val="000000" w:themeColor="text1"/>
          <w:sz w:val="28"/>
          <w:szCs w:val="28"/>
        </w:rPr>
        <w:t>Билибино-Песчанка</w:t>
      </w:r>
      <w:proofErr w:type="spellEnd"/>
      <w:r w:rsidRPr="00A6456C">
        <w:rPr>
          <w:color w:val="000000" w:themeColor="text1"/>
          <w:sz w:val="28"/>
          <w:szCs w:val="28"/>
        </w:rPr>
        <w:t xml:space="preserve"> </w:t>
      </w:r>
      <w:r w:rsidRPr="00A6456C">
        <w:rPr>
          <w:color w:val="000000" w:themeColor="text1"/>
          <w:sz w:val="28"/>
          <w:szCs w:val="28"/>
          <w:lang w:val="en-US"/>
        </w:rPr>
        <w:t>I</w:t>
      </w:r>
      <w:r w:rsidRPr="00A6456C">
        <w:rPr>
          <w:color w:val="000000" w:themeColor="text1"/>
          <w:sz w:val="28"/>
          <w:szCs w:val="28"/>
        </w:rPr>
        <w:t xml:space="preserve"> цепь с отпайкой на ПС </w:t>
      </w:r>
      <w:proofErr w:type="spellStart"/>
      <w:r w:rsidRPr="00A6456C">
        <w:rPr>
          <w:color w:val="000000" w:themeColor="text1"/>
          <w:sz w:val="28"/>
          <w:szCs w:val="28"/>
        </w:rPr>
        <w:t>Кекура</w:t>
      </w:r>
      <w:proofErr w:type="spellEnd"/>
      <w:r w:rsidRPr="00A6456C">
        <w:rPr>
          <w:color w:val="000000" w:themeColor="text1"/>
          <w:sz w:val="28"/>
          <w:szCs w:val="28"/>
        </w:rPr>
        <w:t>» в 2017 году, что в нарушение статьи 34 Бюджетного кодекса Российской Федерации является неэффективным использованием средств окружного бюджета.</w:t>
      </w:r>
    </w:p>
    <w:p w:rsidR="009C505E" w:rsidRPr="00A6456C" w:rsidRDefault="009C505E" w:rsidP="009C505E">
      <w:pPr>
        <w:autoSpaceDE w:val="0"/>
        <w:autoSpaceDN w:val="0"/>
        <w:adjustRightInd w:val="0"/>
        <w:ind w:firstLine="708"/>
        <w:jc w:val="both"/>
        <w:rPr>
          <w:color w:val="000000" w:themeColor="text1"/>
          <w:sz w:val="28"/>
          <w:szCs w:val="28"/>
        </w:rPr>
      </w:pPr>
      <w:r w:rsidRPr="00A6456C">
        <w:rPr>
          <w:color w:val="000000" w:themeColor="text1"/>
          <w:sz w:val="28"/>
          <w:szCs w:val="28"/>
        </w:rPr>
        <w:t xml:space="preserve">В целях осуществления строительного </w:t>
      </w:r>
      <w:proofErr w:type="gramStart"/>
      <w:r w:rsidRPr="00A6456C">
        <w:rPr>
          <w:color w:val="000000" w:themeColor="text1"/>
          <w:sz w:val="28"/>
          <w:szCs w:val="28"/>
        </w:rPr>
        <w:t>контроля за</w:t>
      </w:r>
      <w:proofErr w:type="gramEnd"/>
      <w:r w:rsidRPr="00A6456C">
        <w:rPr>
          <w:color w:val="000000" w:themeColor="text1"/>
          <w:sz w:val="28"/>
          <w:szCs w:val="28"/>
        </w:rPr>
        <w:t xml:space="preserve"> выполнением работ на объекте: «</w:t>
      </w:r>
      <w:proofErr w:type="gramStart"/>
      <w:r w:rsidRPr="00A6456C">
        <w:rPr>
          <w:color w:val="000000" w:themeColor="text1"/>
          <w:sz w:val="28"/>
          <w:szCs w:val="28"/>
        </w:rPr>
        <w:t>ВЛ</w:t>
      </w:r>
      <w:proofErr w:type="gramEnd"/>
      <w:r w:rsidRPr="00A6456C">
        <w:rPr>
          <w:color w:val="000000" w:themeColor="text1"/>
          <w:sz w:val="28"/>
          <w:szCs w:val="28"/>
        </w:rPr>
        <w:t xml:space="preserve"> 110 кВ </w:t>
      </w:r>
      <w:proofErr w:type="spellStart"/>
      <w:r w:rsidRPr="00A6456C">
        <w:rPr>
          <w:color w:val="000000" w:themeColor="text1"/>
          <w:sz w:val="28"/>
          <w:szCs w:val="28"/>
        </w:rPr>
        <w:t>Билибино-Песчанка</w:t>
      </w:r>
      <w:proofErr w:type="spellEnd"/>
      <w:r w:rsidRPr="00A6456C">
        <w:rPr>
          <w:color w:val="000000" w:themeColor="text1"/>
          <w:sz w:val="28"/>
          <w:szCs w:val="28"/>
        </w:rPr>
        <w:t xml:space="preserve"> 1 цепь с отпайкой на ПС </w:t>
      </w:r>
      <w:proofErr w:type="spellStart"/>
      <w:r w:rsidRPr="00A6456C">
        <w:rPr>
          <w:color w:val="000000" w:themeColor="text1"/>
          <w:sz w:val="28"/>
          <w:szCs w:val="28"/>
        </w:rPr>
        <w:t>Кекура</w:t>
      </w:r>
      <w:proofErr w:type="spellEnd"/>
      <w:r w:rsidRPr="00A6456C">
        <w:rPr>
          <w:color w:val="000000" w:themeColor="text1"/>
          <w:sz w:val="28"/>
          <w:szCs w:val="28"/>
        </w:rPr>
        <w:t>» Управлением в 2017 году заключен государственный контракт с Обществом с ограниченной ответственностью «Научно-Производственное Предприятие «ОМЕГА» (далее – ООО НПП «Омега») на сумму 22 250,0 тыс. рублей и сроком окончания оказания услуг 31 октября 2018 года (в том числе объем бюджетных ассигнований на оказание услуг строительного контроля на 2017 год утвержден  в размере 5 700,0 тыс. рублей).</w:t>
      </w:r>
    </w:p>
    <w:p w:rsidR="009C505E" w:rsidRPr="00A6456C" w:rsidRDefault="009C505E" w:rsidP="009C505E">
      <w:pPr>
        <w:autoSpaceDE w:val="0"/>
        <w:autoSpaceDN w:val="0"/>
        <w:adjustRightInd w:val="0"/>
        <w:ind w:firstLine="708"/>
        <w:jc w:val="both"/>
        <w:rPr>
          <w:color w:val="000000" w:themeColor="text1"/>
          <w:sz w:val="28"/>
          <w:szCs w:val="28"/>
        </w:rPr>
      </w:pPr>
      <w:r w:rsidRPr="00A6456C">
        <w:rPr>
          <w:color w:val="000000" w:themeColor="text1"/>
          <w:sz w:val="28"/>
          <w:szCs w:val="28"/>
        </w:rPr>
        <w:t>В 2017 году Управлением произведена оплата оказанных услуг ООО НПП «Омега» в сумме 126,8 тыс. рублей, документально подтвержденных первичными учетными документами.  Неисполнение в 2017 году обязательств ООО НПП «Омега» по строительному контролю на объекте «</w:t>
      </w:r>
      <w:proofErr w:type="gramStart"/>
      <w:r w:rsidRPr="00A6456C">
        <w:rPr>
          <w:color w:val="000000" w:themeColor="text1"/>
          <w:sz w:val="28"/>
          <w:szCs w:val="28"/>
        </w:rPr>
        <w:t>ВЛ</w:t>
      </w:r>
      <w:proofErr w:type="gramEnd"/>
      <w:r w:rsidRPr="00A6456C">
        <w:rPr>
          <w:color w:val="000000" w:themeColor="text1"/>
          <w:sz w:val="28"/>
          <w:szCs w:val="28"/>
        </w:rPr>
        <w:t xml:space="preserve"> 110 кВ </w:t>
      </w:r>
      <w:proofErr w:type="spellStart"/>
      <w:r w:rsidRPr="00A6456C">
        <w:rPr>
          <w:color w:val="000000" w:themeColor="text1"/>
          <w:sz w:val="28"/>
          <w:szCs w:val="28"/>
        </w:rPr>
        <w:t>Билибино-Песчанка</w:t>
      </w:r>
      <w:proofErr w:type="spellEnd"/>
      <w:r w:rsidRPr="00A6456C">
        <w:rPr>
          <w:color w:val="000000" w:themeColor="text1"/>
          <w:sz w:val="28"/>
          <w:szCs w:val="28"/>
        </w:rPr>
        <w:t xml:space="preserve"> </w:t>
      </w:r>
      <w:r w:rsidRPr="00A6456C">
        <w:rPr>
          <w:color w:val="000000" w:themeColor="text1"/>
          <w:sz w:val="28"/>
          <w:szCs w:val="28"/>
          <w:lang w:val="en-US"/>
        </w:rPr>
        <w:t>I</w:t>
      </w:r>
      <w:r w:rsidRPr="00A6456C">
        <w:rPr>
          <w:color w:val="000000" w:themeColor="text1"/>
          <w:sz w:val="28"/>
          <w:szCs w:val="28"/>
        </w:rPr>
        <w:t xml:space="preserve"> цепь с отпайкой на ПС </w:t>
      </w:r>
      <w:proofErr w:type="spellStart"/>
      <w:r w:rsidRPr="00A6456C">
        <w:rPr>
          <w:color w:val="000000" w:themeColor="text1"/>
          <w:sz w:val="28"/>
          <w:szCs w:val="28"/>
        </w:rPr>
        <w:t>Кекура</w:t>
      </w:r>
      <w:proofErr w:type="spellEnd"/>
      <w:r w:rsidRPr="00A6456C">
        <w:rPr>
          <w:color w:val="000000" w:themeColor="text1"/>
          <w:sz w:val="28"/>
          <w:szCs w:val="28"/>
        </w:rPr>
        <w:t>» в полном объеме обусловлено прямой пропорциональной зависимостью от выполнения ООО «</w:t>
      </w:r>
      <w:proofErr w:type="spellStart"/>
      <w:r w:rsidRPr="00A6456C">
        <w:rPr>
          <w:color w:val="000000" w:themeColor="text1"/>
          <w:sz w:val="28"/>
          <w:szCs w:val="28"/>
        </w:rPr>
        <w:t>ЭнергоСпецРемонт</w:t>
      </w:r>
      <w:proofErr w:type="spellEnd"/>
      <w:r w:rsidRPr="00A6456C">
        <w:rPr>
          <w:color w:val="000000" w:themeColor="text1"/>
          <w:sz w:val="28"/>
          <w:szCs w:val="28"/>
        </w:rPr>
        <w:t xml:space="preserve">» строительно-монтажных работ по </w:t>
      </w:r>
      <w:proofErr w:type="spellStart"/>
      <w:r w:rsidRPr="00A6456C">
        <w:rPr>
          <w:color w:val="000000" w:themeColor="text1"/>
          <w:sz w:val="28"/>
          <w:szCs w:val="28"/>
        </w:rPr>
        <w:t>Госконтракту</w:t>
      </w:r>
      <w:proofErr w:type="spellEnd"/>
      <w:r w:rsidRPr="00A6456C">
        <w:rPr>
          <w:color w:val="000000" w:themeColor="text1"/>
          <w:sz w:val="28"/>
          <w:szCs w:val="28"/>
        </w:rPr>
        <w:t xml:space="preserve"> СМР на объекте «ВЛ 110 кВ </w:t>
      </w:r>
      <w:proofErr w:type="spellStart"/>
      <w:r w:rsidRPr="00A6456C">
        <w:rPr>
          <w:color w:val="000000" w:themeColor="text1"/>
          <w:sz w:val="28"/>
          <w:szCs w:val="28"/>
        </w:rPr>
        <w:t>Билибино-Песчанка</w:t>
      </w:r>
      <w:proofErr w:type="spellEnd"/>
      <w:r w:rsidRPr="00A6456C">
        <w:rPr>
          <w:color w:val="000000" w:themeColor="text1"/>
          <w:sz w:val="28"/>
          <w:szCs w:val="28"/>
        </w:rPr>
        <w:t xml:space="preserve"> </w:t>
      </w:r>
      <w:r w:rsidRPr="00A6456C">
        <w:rPr>
          <w:color w:val="000000" w:themeColor="text1"/>
          <w:sz w:val="28"/>
          <w:szCs w:val="28"/>
          <w:lang w:val="en-US"/>
        </w:rPr>
        <w:t>I</w:t>
      </w:r>
      <w:r w:rsidRPr="00A6456C">
        <w:rPr>
          <w:color w:val="000000" w:themeColor="text1"/>
          <w:sz w:val="28"/>
          <w:szCs w:val="28"/>
        </w:rPr>
        <w:t xml:space="preserve"> цепь с отпайкой на ПС </w:t>
      </w:r>
      <w:proofErr w:type="spellStart"/>
      <w:r w:rsidRPr="00A6456C">
        <w:rPr>
          <w:color w:val="000000" w:themeColor="text1"/>
          <w:sz w:val="28"/>
          <w:szCs w:val="28"/>
        </w:rPr>
        <w:t>Кекура</w:t>
      </w:r>
      <w:proofErr w:type="spellEnd"/>
      <w:r w:rsidRPr="00A6456C">
        <w:rPr>
          <w:color w:val="000000" w:themeColor="text1"/>
          <w:sz w:val="28"/>
          <w:szCs w:val="28"/>
        </w:rPr>
        <w:t>». В соответствии с актом сдачи-приемки результата оказанных услуг, стоимость оказанных услуг ООО НПП «Омега» по строительному контролю исчислена в размере 0,57% от стоимости выполненных ООО «</w:t>
      </w:r>
      <w:proofErr w:type="spellStart"/>
      <w:r w:rsidRPr="00A6456C">
        <w:rPr>
          <w:color w:val="000000" w:themeColor="text1"/>
          <w:sz w:val="28"/>
          <w:szCs w:val="28"/>
        </w:rPr>
        <w:t>ЭнергоСпецРемонт</w:t>
      </w:r>
      <w:proofErr w:type="spellEnd"/>
      <w:r w:rsidRPr="00A6456C">
        <w:rPr>
          <w:color w:val="000000" w:themeColor="text1"/>
          <w:sz w:val="28"/>
          <w:szCs w:val="28"/>
        </w:rPr>
        <w:t>» в мае-ноябре 2017 года строительно-монтажных работ в объеме 22 516,7 тыс. рублей и составила 126,8 тыс. рублей или 2,2% от утвержденных лимитов бюджетных обязательств. Данный факт свидетельствует о некачественном планировании бюджетных инвестиций в форме капитальных вложений в объекты государственной собственности, низкой исполнительской дисциплине ООО «</w:t>
      </w:r>
      <w:proofErr w:type="spellStart"/>
      <w:r w:rsidRPr="00A6456C">
        <w:rPr>
          <w:color w:val="000000" w:themeColor="text1"/>
          <w:sz w:val="28"/>
          <w:szCs w:val="28"/>
        </w:rPr>
        <w:t>ЭнергоСпецРемонт</w:t>
      </w:r>
      <w:proofErr w:type="spellEnd"/>
      <w:r w:rsidRPr="00A6456C">
        <w:rPr>
          <w:color w:val="000000" w:themeColor="text1"/>
          <w:sz w:val="28"/>
          <w:szCs w:val="28"/>
        </w:rPr>
        <w:t>» при организации проведения строительно-монтажных работ и неэффективном использовании подрядчиком материальных и трудовых ресурсов, которое влечет нарушение обязательств ООО НПП «Омега».</w:t>
      </w:r>
    </w:p>
    <w:p w:rsidR="009C505E" w:rsidRPr="00A6456C" w:rsidRDefault="009C505E" w:rsidP="009C505E">
      <w:pPr>
        <w:autoSpaceDE w:val="0"/>
        <w:autoSpaceDN w:val="0"/>
        <w:adjustRightInd w:val="0"/>
        <w:ind w:firstLine="708"/>
        <w:jc w:val="both"/>
        <w:rPr>
          <w:color w:val="000000" w:themeColor="text1"/>
          <w:sz w:val="28"/>
          <w:szCs w:val="28"/>
        </w:rPr>
      </w:pPr>
      <w:r w:rsidRPr="00A6456C">
        <w:rPr>
          <w:color w:val="000000" w:themeColor="text1"/>
          <w:sz w:val="28"/>
          <w:szCs w:val="28"/>
        </w:rPr>
        <w:t xml:space="preserve">Таким образом, в 2017 году финансирование Департаментом промышленности мероприятия «Строительство </w:t>
      </w:r>
      <w:proofErr w:type="gramStart"/>
      <w:r w:rsidRPr="00A6456C">
        <w:rPr>
          <w:color w:val="000000" w:themeColor="text1"/>
          <w:sz w:val="28"/>
          <w:szCs w:val="28"/>
        </w:rPr>
        <w:t>ВЛ</w:t>
      </w:r>
      <w:proofErr w:type="gramEnd"/>
      <w:r w:rsidRPr="00A6456C">
        <w:rPr>
          <w:color w:val="000000" w:themeColor="text1"/>
          <w:sz w:val="28"/>
          <w:szCs w:val="28"/>
        </w:rPr>
        <w:t xml:space="preserve"> 110 кВ </w:t>
      </w:r>
      <w:proofErr w:type="spellStart"/>
      <w:r w:rsidRPr="00A6456C">
        <w:rPr>
          <w:color w:val="000000" w:themeColor="text1"/>
          <w:sz w:val="28"/>
          <w:szCs w:val="28"/>
        </w:rPr>
        <w:t>Билибино-Песчанка</w:t>
      </w:r>
      <w:proofErr w:type="spellEnd"/>
      <w:r w:rsidRPr="00A6456C">
        <w:rPr>
          <w:color w:val="000000" w:themeColor="text1"/>
          <w:sz w:val="28"/>
          <w:szCs w:val="28"/>
        </w:rPr>
        <w:t xml:space="preserve"> </w:t>
      </w:r>
      <w:r w:rsidRPr="00A6456C">
        <w:rPr>
          <w:color w:val="000000" w:themeColor="text1"/>
          <w:sz w:val="28"/>
          <w:szCs w:val="28"/>
          <w:lang w:val="en-US"/>
        </w:rPr>
        <w:t>I</w:t>
      </w:r>
      <w:r w:rsidRPr="00A6456C">
        <w:rPr>
          <w:color w:val="000000" w:themeColor="text1"/>
          <w:sz w:val="28"/>
          <w:szCs w:val="28"/>
        </w:rPr>
        <w:t xml:space="preserve"> с отпайкой на ПС </w:t>
      </w:r>
      <w:proofErr w:type="spellStart"/>
      <w:r w:rsidRPr="00A6456C">
        <w:rPr>
          <w:color w:val="000000" w:themeColor="text1"/>
          <w:sz w:val="28"/>
          <w:szCs w:val="28"/>
        </w:rPr>
        <w:t>Кекура</w:t>
      </w:r>
      <w:proofErr w:type="spellEnd"/>
      <w:r w:rsidRPr="00A6456C">
        <w:rPr>
          <w:color w:val="000000" w:themeColor="text1"/>
          <w:sz w:val="28"/>
          <w:szCs w:val="28"/>
        </w:rPr>
        <w:t>» составило 126,8 тыс. рублей за счет средств окружного бюджета или 2,2% от утвержденных лимитов бюджетных обязательств. При реализации мероприятия в рамках исполнения двух государственных контрактов фактические расходы документально подтверждены первичными учетными документами на общую сумму 100 937,4 тыс. рублей, в том числе: 126,8 тыс. рублей – оказание услуг по строительному контролю ООО НПП «Омега», 100 810,6 тыс. рублей – выполнение строительно-монтажных работ ООО «</w:t>
      </w:r>
      <w:proofErr w:type="spellStart"/>
      <w:r w:rsidRPr="00A6456C">
        <w:rPr>
          <w:color w:val="000000" w:themeColor="text1"/>
          <w:sz w:val="28"/>
          <w:szCs w:val="28"/>
        </w:rPr>
        <w:t>ЭнергоСпецРемонт</w:t>
      </w:r>
      <w:proofErr w:type="spellEnd"/>
      <w:r w:rsidRPr="00A6456C">
        <w:rPr>
          <w:color w:val="000000" w:themeColor="text1"/>
          <w:sz w:val="28"/>
          <w:szCs w:val="28"/>
        </w:rPr>
        <w:t xml:space="preserve">». </w:t>
      </w:r>
    </w:p>
    <w:p w:rsidR="009C505E" w:rsidRPr="00A6456C" w:rsidRDefault="009C505E" w:rsidP="009C505E">
      <w:pPr>
        <w:ind w:firstLine="709"/>
        <w:jc w:val="both"/>
        <w:rPr>
          <w:color w:val="000000" w:themeColor="text1"/>
          <w:sz w:val="10"/>
          <w:szCs w:val="16"/>
        </w:rPr>
      </w:pPr>
    </w:p>
    <w:p w:rsidR="009C505E" w:rsidRPr="00A6456C" w:rsidRDefault="009C505E" w:rsidP="009C505E">
      <w:pPr>
        <w:ind w:firstLine="709"/>
        <w:jc w:val="both"/>
        <w:rPr>
          <w:b/>
          <w:i/>
          <w:color w:val="000000" w:themeColor="text1"/>
          <w:sz w:val="28"/>
          <w:szCs w:val="28"/>
        </w:rPr>
      </w:pPr>
      <w:r w:rsidRPr="00A6456C">
        <w:rPr>
          <w:b/>
          <w:i/>
          <w:color w:val="000000" w:themeColor="text1"/>
          <w:sz w:val="28"/>
          <w:szCs w:val="28"/>
        </w:rPr>
        <w:t xml:space="preserve">8.1.2. Мероприятие «Строительство </w:t>
      </w:r>
      <w:proofErr w:type="spellStart"/>
      <w:r w:rsidRPr="00A6456C">
        <w:rPr>
          <w:b/>
          <w:i/>
          <w:color w:val="000000" w:themeColor="text1"/>
          <w:sz w:val="28"/>
          <w:szCs w:val="28"/>
        </w:rPr>
        <w:t>одноцепной</w:t>
      </w:r>
      <w:proofErr w:type="spellEnd"/>
      <w:r w:rsidRPr="00A6456C">
        <w:rPr>
          <w:b/>
          <w:i/>
          <w:color w:val="000000" w:themeColor="text1"/>
          <w:sz w:val="28"/>
          <w:szCs w:val="28"/>
        </w:rPr>
        <w:t xml:space="preserve"> </w:t>
      </w:r>
      <w:proofErr w:type="gramStart"/>
      <w:r w:rsidRPr="00A6456C">
        <w:rPr>
          <w:b/>
          <w:i/>
          <w:color w:val="000000" w:themeColor="text1"/>
          <w:sz w:val="28"/>
          <w:szCs w:val="28"/>
        </w:rPr>
        <w:t>ВЛ</w:t>
      </w:r>
      <w:proofErr w:type="gramEnd"/>
      <w:r w:rsidRPr="00A6456C">
        <w:rPr>
          <w:b/>
          <w:i/>
          <w:color w:val="000000" w:themeColor="text1"/>
          <w:sz w:val="28"/>
          <w:szCs w:val="28"/>
        </w:rPr>
        <w:t xml:space="preserve"> 110 кВ </w:t>
      </w:r>
      <w:proofErr w:type="spellStart"/>
      <w:r w:rsidRPr="00A6456C">
        <w:rPr>
          <w:b/>
          <w:i/>
          <w:color w:val="000000" w:themeColor="text1"/>
          <w:sz w:val="28"/>
          <w:szCs w:val="28"/>
        </w:rPr>
        <w:t>Анадырская</w:t>
      </w:r>
      <w:proofErr w:type="spellEnd"/>
      <w:r w:rsidRPr="00A6456C">
        <w:rPr>
          <w:b/>
          <w:i/>
          <w:color w:val="000000" w:themeColor="text1"/>
          <w:sz w:val="28"/>
          <w:szCs w:val="28"/>
        </w:rPr>
        <w:t xml:space="preserve"> - </w:t>
      </w:r>
      <w:proofErr w:type="spellStart"/>
      <w:r w:rsidRPr="00A6456C">
        <w:rPr>
          <w:b/>
          <w:i/>
          <w:color w:val="000000" w:themeColor="text1"/>
          <w:sz w:val="28"/>
          <w:szCs w:val="28"/>
        </w:rPr>
        <w:t>Валунистый</w:t>
      </w:r>
      <w:proofErr w:type="spellEnd"/>
      <w:r w:rsidRPr="00A6456C">
        <w:rPr>
          <w:b/>
          <w:i/>
          <w:color w:val="000000" w:themeColor="text1"/>
          <w:sz w:val="28"/>
          <w:szCs w:val="28"/>
        </w:rPr>
        <w:t xml:space="preserve">, ПС 110 кВ </w:t>
      </w:r>
      <w:proofErr w:type="spellStart"/>
      <w:r w:rsidRPr="00A6456C">
        <w:rPr>
          <w:b/>
          <w:i/>
          <w:color w:val="000000" w:themeColor="text1"/>
          <w:sz w:val="28"/>
          <w:szCs w:val="28"/>
        </w:rPr>
        <w:t>Анадырская</w:t>
      </w:r>
      <w:proofErr w:type="spellEnd"/>
      <w:r w:rsidRPr="00A6456C">
        <w:rPr>
          <w:b/>
          <w:i/>
          <w:color w:val="000000" w:themeColor="text1"/>
          <w:sz w:val="28"/>
          <w:szCs w:val="28"/>
        </w:rPr>
        <w:t xml:space="preserve">. Реконструкция ПС 110 кВ </w:t>
      </w:r>
      <w:proofErr w:type="spellStart"/>
      <w:r w:rsidRPr="00A6456C">
        <w:rPr>
          <w:b/>
          <w:i/>
          <w:color w:val="000000" w:themeColor="text1"/>
          <w:sz w:val="28"/>
          <w:szCs w:val="28"/>
        </w:rPr>
        <w:t>Валунистый</w:t>
      </w:r>
      <w:proofErr w:type="spellEnd"/>
      <w:r w:rsidRPr="00A6456C">
        <w:rPr>
          <w:b/>
          <w:i/>
          <w:color w:val="000000" w:themeColor="text1"/>
          <w:sz w:val="28"/>
          <w:szCs w:val="28"/>
        </w:rPr>
        <w:t>»</w:t>
      </w:r>
    </w:p>
    <w:p w:rsidR="009C505E" w:rsidRPr="00A6456C" w:rsidRDefault="009C505E" w:rsidP="009C505E">
      <w:pPr>
        <w:ind w:firstLine="709"/>
        <w:jc w:val="both"/>
        <w:rPr>
          <w:b/>
          <w:i/>
          <w:color w:val="000000" w:themeColor="text1"/>
          <w:sz w:val="10"/>
          <w:szCs w:val="16"/>
        </w:rPr>
      </w:pPr>
    </w:p>
    <w:p w:rsidR="009C505E" w:rsidRPr="00A6456C" w:rsidRDefault="009C505E" w:rsidP="009C505E">
      <w:pPr>
        <w:ind w:firstLine="708"/>
        <w:jc w:val="both"/>
        <w:rPr>
          <w:color w:val="000000" w:themeColor="text1"/>
          <w:sz w:val="28"/>
          <w:szCs w:val="28"/>
        </w:rPr>
      </w:pPr>
      <w:r w:rsidRPr="00A6456C">
        <w:rPr>
          <w:color w:val="000000" w:themeColor="text1"/>
          <w:sz w:val="28"/>
          <w:szCs w:val="28"/>
        </w:rPr>
        <w:t xml:space="preserve">Государственной программой №41 (в редакции от 4 мая 2017 года, действовавшей до 3 июля 2017 года), предусмотрен объем финансовых ресурсов на реализацию мероприятия «Строительство </w:t>
      </w:r>
      <w:proofErr w:type="spellStart"/>
      <w:r w:rsidRPr="00A6456C">
        <w:rPr>
          <w:color w:val="000000" w:themeColor="text1"/>
          <w:sz w:val="28"/>
          <w:szCs w:val="28"/>
        </w:rPr>
        <w:t>одноцепной</w:t>
      </w:r>
      <w:proofErr w:type="spellEnd"/>
      <w:r w:rsidRPr="00A6456C">
        <w:rPr>
          <w:color w:val="000000" w:themeColor="text1"/>
          <w:sz w:val="28"/>
          <w:szCs w:val="28"/>
        </w:rPr>
        <w:t xml:space="preserve"> </w:t>
      </w:r>
      <w:proofErr w:type="gramStart"/>
      <w:r w:rsidRPr="00A6456C">
        <w:rPr>
          <w:color w:val="000000" w:themeColor="text1"/>
          <w:sz w:val="28"/>
          <w:szCs w:val="28"/>
        </w:rPr>
        <w:t>ВЛ</w:t>
      </w:r>
      <w:proofErr w:type="gramEnd"/>
      <w:r w:rsidRPr="00A6456C">
        <w:rPr>
          <w:color w:val="000000" w:themeColor="text1"/>
          <w:sz w:val="28"/>
          <w:szCs w:val="28"/>
        </w:rPr>
        <w:t xml:space="preserve"> 110 кВ </w:t>
      </w:r>
      <w:proofErr w:type="spellStart"/>
      <w:r w:rsidRPr="00A6456C">
        <w:rPr>
          <w:color w:val="000000" w:themeColor="text1"/>
          <w:sz w:val="28"/>
          <w:szCs w:val="28"/>
        </w:rPr>
        <w:t>Анадырская</w:t>
      </w:r>
      <w:proofErr w:type="spellEnd"/>
      <w:r w:rsidRPr="00A6456C">
        <w:rPr>
          <w:color w:val="000000" w:themeColor="text1"/>
          <w:sz w:val="28"/>
          <w:szCs w:val="28"/>
        </w:rPr>
        <w:t xml:space="preserve"> – </w:t>
      </w:r>
      <w:proofErr w:type="spellStart"/>
      <w:r w:rsidRPr="00A6456C">
        <w:rPr>
          <w:color w:val="000000" w:themeColor="text1"/>
          <w:sz w:val="28"/>
          <w:szCs w:val="28"/>
        </w:rPr>
        <w:t>Валунистый</w:t>
      </w:r>
      <w:proofErr w:type="spellEnd"/>
      <w:r w:rsidRPr="00A6456C">
        <w:rPr>
          <w:color w:val="000000" w:themeColor="text1"/>
          <w:sz w:val="28"/>
          <w:szCs w:val="28"/>
        </w:rPr>
        <w:t xml:space="preserve">. Реконструкция ПС 110 кВ </w:t>
      </w:r>
      <w:proofErr w:type="spellStart"/>
      <w:r w:rsidRPr="00A6456C">
        <w:rPr>
          <w:color w:val="000000" w:themeColor="text1"/>
          <w:sz w:val="28"/>
          <w:szCs w:val="28"/>
        </w:rPr>
        <w:t>Валунистый</w:t>
      </w:r>
      <w:proofErr w:type="spellEnd"/>
      <w:r w:rsidRPr="00A6456C">
        <w:rPr>
          <w:color w:val="000000" w:themeColor="text1"/>
          <w:sz w:val="28"/>
          <w:szCs w:val="28"/>
        </w:rPr>
        <w:t xml:space="preserve">» в общем объеме 237 100,0 тыс. рублей, в том числе: на 2017 год – 140 000,0 тыс. рублей, на 2018 год – 97 100,0 тыс. рублей. </w:t>
      </w:r>
    </w:p>
    <w:p w:rsidR="009C505E" w:rsidRPr="00A6456C" w:rsidRDefault="009C505E" w:rsidP="009C505E">
      <w:pPr>
        <w:ind w:firstLine="708"/>
        <w:jc w:val="both"/>
        <w:rPr>
          <w:color w:val="000000" w:themeColor="text1"/>
          <w:sz w:val="28"/>
          <w:szCs w:val="28"/>
        </w:rPr>
      </w:pPr>
      <w:r w:rsidRPr="00A6456C">
        <w:rPr>
          <w:color w:val="000000" w:themeColor="text1"/>
          <w:sz w:val="28"/>
          <w:szCs w:val="28"/>
        </w:rPr>
        <w:t xml:space="preserve">Распоряжением Правительства Чукотского автономного округа от 5 мая 2017 года №180-рп (далее – Распоряжение №180-рп) утвержден Перечень работ (услуг), в целях выполнения (оказания) которых заключается государственный контракт для обеспечения государственных нужд на срок, превышающий срок действия утвержденных лимитов бюджетных обязательств, для мероприятия «Строительство </w:t>
      </w:r>
      <w:proofErr w:type="spellStart"/>
      <w:r w:rsidRPr="00A6456C">
        <w:rPr>
          <w:color w:val="000000" w:themeColor="text1"/>
          <w:sz w:val="28"/>
          <w:szCs w:val="28"/>
        </w:rPr>
        <w:t>одноцепной</w:t>
      </w:r>
      <w:proofErr w:type="spellEnd"/>
      <w:r w:rsidRPr="00A6456C">
        <w:rPr>
          <w:color w:val="000000" w:themeColor="text1"/>
          <w:sz w:val="28"/>
          <w:szCs w:val="28"/>
        </w:rPr>
        <w:t xml:space="preserve"> </w:t>
      </w:r>
      <w:proofErr w:type="gramStart"/>
      <w:r w:rsidRPr="00A6456C">
        <w:rPr>
          <w:color w:val="000000" w:themeColor="text1"/>
          <w:sz w:val="28"/>
          <w:szCs w:val="28"/>
        </w:rPr>
        <w:t>ВЛ</w:t>
      </w:r>
      <w:proofErr w:type="gramEnd"/>
      <w:r w:rsidRPr="00A6456C">
        <w:rPr>
          <w:color w:val="000000" w:themeColor="text1"/>
          <w:sz w:val="28"/>
          <w:szCs w:val="28"/>
        </w:rPr>
        <w:t xml:space="preserve"> 110 кВ </w:t>
      </w:r>
      <w:proofErr w:type="spellStart"/>
      <w:r w:rsidRPr="00A6456C">
        <w:rPr>
          <w:color w:val="000000" w:themeColor="text1"/>
          <w:sz w:val="28"/>
          <w:szCs w:val="28"/>
        </w:rPr>
        <w:t>Анадырская</w:t>
      </w:r>
      <w:proofErr w:type="spellEnd"/>
      <w:r w:rsidRPr="00A6456C">
        <w:rPr>
          <w:color w:val="000000" w:themeColor="text1"/>
          <w:sz w:val="28"/>
          <w:szCs w:val="28"/>
        </w:rPr>
        <w:t xml:space="preserve"> – </w:t>
      </w:r>
      <w:proofErr w:type="spellStart"/>
      <w:r w:rsidRPr="00A6456C">
        <w:rPr>
          <w:color w:val="000000" w:themeColor="text1"/>
          <w:sz w:val="28"/>
          <w:szCs w:val="28"/>
        </w:rPr>
        <w:t>Валунистый</w:t>
      </w:r>
      <w:proofErr w:type="spellEnd"/>
      <w:r w:rsidRPr="00A6456C">
        <w:rPr>
          <w:color w:val="000000" w:themeColor="text1"/>
          <w:sz w:val="28"/>
          <w:szCs w:val="28"/>
        </w:rPr>
        <w:t xml:space="preserve">, ПС 110 кВ </w:t>
      </w:r>
      <w:proofErr w:type="spellStart"/>
      <w:r w:rsidRPr="00A6456C">
        <w:rPr>
          <w:color w:val="000000" w:themeColor="text1"/>
          <w:sz w:val="28"/>
          <w:szCs w:val="28"/>
        </w:rPr>
        <w:t>Анадырская</w:t>
      </w:r>
      <w:proofErr w:type="spellEnd"/>
      <w:r w:rsidRPr="00A6456C">
        <w:rPr>
          <w:color w:val="000000" w:themeColor="text1"/>
          <w:sz w:val="28"/>
          <w:szCs w:val="28"/>
        </w:rPr>
        <w:t xml:space="preserve">. Реконструкция ПС 110 кВ </w:t>
      </w:r>
      <w:proofErr w:type="spellStart"/>
      <w:r w:rsidRPr="00A6456C">
        <w:rPr>
          <w:color w:val="000000" w:themeColor="text1"/>
          <w:sz w:val="28"/>
          <w:szCs w:val="28"/>
        </w:rPr>
        <w:t>Валунистый</w:t>
      </w:r>
      <w:proofErr w:type="spellEnd"/>
      <w:r w:rsidRPr="00A6456C">
        <w:rPr>
          <w:color w:val="000000" w:themeColor="text1"/>
          <w:sz w:val="28"/>
          <w:szCs w:val="28"/>
        </w:rPr>
        <w:t xml:space="preserve">». </w:t>
      </w:r>
      <w:proofErr w:type="gramStart"/>
      <w:r w:rsidRPr="00A6456C">
        <w:rPr>
          <w:color w:val="000000" w:themeColor="text1"/>
          <w:sz w:val="28"/>
          <w:szCs w:val="28"/>
        </w:rPr>
        <w:t>Распоряжением №180-рп предусмотрен предельный объем средств на оплату государственного контракта на выполнение проектно-изыскательских работ в сумме 237 072,7 тыс. рублей, в том числе: на 2017 год – 140 000,0 тыс. рублей (из них: 70 000,0 тыс. рублей – за счет средств окружного бюджета, 70 000,0 тыс. рублей – за счет средств внебюджетных источников), на 2018 год – 97 072,7 тыс. рублей.</w:t>
      </w:r>
      <w:proofErr w:type="gramEnd"/>
    </w:p>
    <w:p w:rsidR="009C505E" w:rsidRPr="00A6456C" w:rsidRDefault="009C505E" w:rsidP="009C505E">
      <w:pPr>
        <w:ind w:firstLine="708"/>
        <w:jc w:val="both"/>
        <w:rPr>
          <w:color w:val="000000" w:themeColor="text1"/>
          <w:sz w:val="28"/>
          <w:szCs w:val="28"/>
        </w:rPr>
      </w:pPr>
      <w:r w:rsidRPr="00A6456C">
        <w:rPr>
          <w:color w:val="000000" w:themeColor="text1"/>
          <w:sz w:val="28"/>
          <w:szCs w:val="28"/>
        </w:rPr>
        <w:t xml:space="preserve">По результатам конкурентных процедур Управлением с ООО «ИНПЭС» заключен государственный контракт на выполнение проектно-изыскательских работ по объекту «Строительство </w:t>
      </w:r>
      <w:proofErr w:type="spellStart"/>
      <w:r w:rsidRPr="00A6456C">
        <w:rPr>
          <w:color w:val="000000" w:themeColor="text1"/>
          <w:sz w:val="28"/>
          <w:szCs w:val="28"/>
        </w:rPr>
        <w:t>одноцепной</w:t>
      </w:r>
      <w:proofErr w:type="spellEnd"/>
      <w:r w:rsidRPr="00A6456C">
        <w:rPr>
          <w:color w:val="000000" w:themeColor="text1"/>
          <w:sz w:val="28"/>
          <w:szCs w:val="28"/>
        </w:rPr>
        <w:t xml:space="preserve"> </w:t>
      </w:r>
      <w:proofErr w:type="gramStart"/>
      <w:r w:rsidRPr="00A6456C">
        <w:rPr>
          <w:color w:val="000000" w:themeColor="text1"/>
          <w:sz w:val="28"/>
          <w:szCs w:val="28"/>
        </w:rPr>
        <w:t>ВЛ</w:t>
      </w:r>
      <w:proofErr w:type="gramEnd"/>
      <w:r w:rsidRPr="00A6456C">
        <w:rPr>
          <w:color w:val="000000" w:themeColor="text1"/>
          <w:sz w:val="28"/>
          <w:szCs w:val="28"/>
        </w:rPr>
        <w:t xml:space="preserve"> 110 кВ </w:t>
      </w:r>
      <w:proofErr w:type="spellStart"/>
      <w:r w:rsidRPr="00A6456C">
        <w:rPr>
          <w:color w:val="000000" w:themeColor="text1"/>
          <w:sz w:val="28"/>
          <w:szCs w:val="28"/>
        </w:rPr>
        <w:t>Анадырская</w:t>
      </w:r>
      <w:proofErr w:type="spellEnd"/>
      <w:r w:rsidRPr="00A6456C">
        <w:rPr>
          <w:color w:val="000000" w:themeColor="text1"/>
          <w:sz w:val="28"/>
          <w:szCs w:val="28"/>
        </w:rPr>
        <w:t xml:space="preserve"> – </w:t>
      </w:r>
      <w:proofErr w:type="spellStart"/>
      <w:r w:rsidRPr="00A6456C">
        <w:rPr>
          <w:color w:val="000000" w:themeColor="text1"/>
          <w:sz w:val="28"/>
          <w:szCs w:val="28"/>
        </w:rPr>
        <w:t>Валунистый</w:t>
      </w:r>
      <w:proofErr w:type="spellEnd"/>
      <w:r w:rsidRPr="00A6456C">
        <w:rPr>
          <w:color w:val="000000" w:themeColor="text1"/>
          <w:sz w:val="28"/>
          <w:szCs w:val="28"/>
        </w:rPr>
        <w:t xml:space="preserve">, ПС 110 кВ </w:t>
      </w:r>
      <w:proofErr w:type="spellStart"/>
      <w:r w:rsidRPr="00A6456C">
        <w:rPr>
          <w:color w:val="000000" w:themeColor="text1"/>
          <w:sz w:val="28"/>
          <w:szCs w:val="28"/>
        </w:rPr>
        <w:t>Анадырская</w:t>
      </w:r>
      <w:proofErr w:type="spellEnd"/>
      <w:r w:rsidRPr="00A6456C">
        <w:rPr>
          <w:color w:val="000000" w:themeColor="text1"/>
          <w:sz w:val="28"/>
          <w:szCs w:val="28"/>
        </w:rPr>
        <w:t xml:space="preserve">. Реконструкция ПС 110 кВ </w:t>
      </w:r>
      <w:proofErr w:type="spellStart"/>
      <w:r w:rsidRPr="00A6456C">
        <w:rPr>
          <w:color w:val="000000" w:themeColor="text1"/>
          <w:sz w:val="28"/>
          <w:szCs w:val="28"/>
        </w:rPr>
        <w:t>Валунистый</w:t>
      </w:r>
      <w:proofErr w:type="spellEnd"/>
      <w:r w:rsidRPr="00A6456C">
        <w:rPr>
          <w:color w:val="000000" w:themeColor="text1"/>
          <w:sz w:val="28"/>
          <w:szCs w:val="28"/>
        </w:rPr>
        <w:t xml:space="preserve">» на сумму 131 000,0 тыс. рублей и сроком окончания работ 31 декабря 2018 года. </w:t>
      </w:r>
    </w:p>
    <w:p w:rsidR="009C505E" w:rsidRPr="00A6456C" w:rsidRDefault="009C505E" w:rsidP="009C505E">
      <w:pPr>
        <w:ind w:firstLine="708"/>
        <w:jc w:val="both"/>
        <w:rPr>
          <w:color w:val="000000" w:themeColor="text1"/>
          <w:sz w:val="28"/>
          <w:szCs w:val="28"/>
        </w:rPr>
      </w:pPr>
      <w:r w:rsidRPr="00A6456C">
        <w:rPr>
          <w:color w:val="000000" w:themeColor="text1"/>
          <w:sz w:val="28"/>
          <w:szCs w:val="28"/>
        </w:rPr>
        <w:t xml:space="preserve">Государственной программой №41 (в редакции от 27 декабря 2017 года) уточнен объем финансовых ресурсов на реализацию мероприятия «Строительство </w:t>
      </w:r>
      <w:proofErr w:type="spellStart"/>
      <w:r w:rsidRPr="00A6456C">
        <w:rPr>
          <w:color w:val="000000" w:themeColor="text1"/>
          <w:sz w:val="28"/>
          <w:szCs w:val="28"/>
        </w:rPr>
        <w:t>одноцепной</w:t>
      </w:r>
      <w:proofErr w:type="spellEnd"/>
      <w:r w:rsidRPr="00A6456C">
        <w:rPr>
          <w:color w:val="000000" w:themeColor="text1"/>
          <w:sz w:val="28"/>
          <w:szCs w:val="28"/>
        </w:rPr>
        <w:t xml:space="preserve"> </w:t>
      </w:r>
      <w:proofErr w:type="gramStart"/>
      <w:r w:rsidRPr="00A6456C">
        <w:rPr>
          <w:color w:val="000000" w:themeColor="text1"/>
          <w:sz w:val="28"/>
          <w:szCs w:val="28"/>
        </w:rPr>
        <w:t>ВЛ</w:t>
      </w:r>
      <w:proofErr w:type="gramEnd"/>
      <w:r w:rsidRPr="00A6456C">
        <w:rPr>
          <w:color w:val="000000" w:themeColor="text1"/>
          <w:sz w:val="28"/>
          <w:szCs w:val="28"/>
        </w:rPr>
        <w:t xml:space="preserve"> 110 кВ </w:t>
      </w:r>
      <w:proofErr w:type="spellStart"/>
      <w:r w:rsidRPr="00A6456C">
        <w:rPr>
          <w:color w:val="000000" w:themeColor="text1"/>
          <w:sz w:val="28"/>
          <w:szCs w:val="28"/>
        </w:rPr>
        <w:t>Анадырская</w:t>
      </w:r>
      <w:proofErr w:type="spellEnd"/>
      <w:r w:rsidRPr="00A6456C">
        <w:rPr>
          <w:color w:val="000000" w:themeColor="text1"/>
          <w:sz w:val="28"/>
          <w:szCs w:val="28"/>
        </w:rPr>
        <w:t xml:space="preserve"> – </w:t>
      </w:r>
      <w:proofErr w:type="spellStart"/>
      <w:r w:rsidRPr="00A6456C">
        <w:rPr>
          <w:color w:val="000000" w:themeColor="text1"/>
          <w:sz w:val="28"/>
          <w:szCs w:val="28"/>
        </w:rPr>
        <w:t>Валунистый</w:t>
      </w:r>
      <w:proofErr w:type="spellEnd"/>
      <w:r w:rsidRPr="00A6456C">
        <w:rPr>
          <w:color w:val="000000" w:themeColor="text1"/>
          <w:sz w:val="28"/>
          <w:szCs w:val="28"/>
        </w:rPr>
        <w:t xml:space="preserve">, ПС 110 кВ </w:t>
      </w:r>
      <w:proofErr w:type="spellStart"/>
      <w:r w:rsidRPr="00A6456C">
        <w:rPr>
          <w:color w:val="000000" w:themeColor="text1"/>
          <w:sz w:val="28"/>
          <w:szCs w:val="28"/>
        </w:rPr>
        <w:t>Анадырская</w:t>
      </w:r>
      <w:proofErr w:type="spellEnd"/>
      <w:r w:rsidRPr="00A6456C">
        <w:rPr>
          <w:color w:val="000000" w:themeColor="text1"/>
          <w:sz w:val="28"/>
          <w:szCs w:val="28"/>
        </w:rPr>
        <w:t xml:space="preserve">. Реконструкция ПС 110 кВ </w:t>
      </w:r>
      <w:proofErr w:type="spellStart"/>
      <w:r w:rsidRPr="00A6456C">
        <w:rPr>
          <w:color w:val="000000" w:themeColor="text1"/>
          <w:sz w:val="28"/>
          <w:szCs w:val="28"/>
        </w:rPr>
        <w:t>Валунистый</w:t>
      </w:r>
      <w:proofErr w:type="spellEnd"/>
      <w:r w:rsidRPr="00A6456C">
        <w:rPr>
          <w:color w:val="000000" w:themeColor="text1"/>
          <w:sz w:val="28"/>
          <w:szCs w:val="28"/>
        </w:rPr>
        <w:t>» в 2017 году в размере 53 947,1 тыс. рублей, в том числе: 38 947,1 тыс. рублей – за счет средств окружного бюджета, 15 000,0 тыс. рублей – за счет средств внебюджетных источников.</w:t>
      </w:r>
    </w:p>
    <w:p w:rsidR="009C505E" w:rsidRPr="00A6456C" w:rsidRDefault="009C505E" w:rsidP="009C505E">
      <w:pPr>
        <w:ind w:firstLine="708"/>
        <w:jc w:val="both"/>
        <w:rPr>
          <w:color w:val="000000" w:themeColor="text1"/>
          <w:sz w:val="28"/>
          <w:szCs w:val="28"/>
        </w:rPr>
      </w:pPr>
      <w:r w:rsidRPr="00A6456C">
        <w:rPr>
          <w:color w:val="000000" w:themeColor="text1"/>
          <w:sz w:val="28"/>
          <w:szCs w:val="28"/>
        </w:rPr>
        <w:t xml:space="preserve">Департаменту промышленности на 2017 год утверждены бюджетные ассигнования в виде бюджетных инвестиций в форме капитальных вложений на реализацию мероприятия «Строительство </w:t>
      </w:r>
      <w:proofErr w:type="spellStart"/>
      <w:r w:rsidRPr="00A6456C">
        <w:rPr>
          <w:color w:val="000000" w:themeColor="text1"/>
          <w:sz w:val="28"/>
          <w:szCs w:val="28"/>
        </w:rPr>
        <w:t>одноцепной</w:t>
      </w:r>
      <w:proofErr w:type="spellEnd"/>
      <w:r w:rsidRPr="00A6456C">
        <w:rPr>
          <w:color w:val="000000" w:themeColor="text1"/>
          <w:sz w:val="28"/>
          <w:szCs w:val="28"/>
        </w:rPr>
        <w:t xml:space="preserve"> </w:t>
      </w:r>
      <w:proofErr w:type="gramStart"/>
      <w:r w:rsidRPr="00A6456C">
        <w:rPr>
          <w:color w:val="000000" w:themeColor="text1"/>
          <w:sz w:val="28"/>
          <w:szCs w:val="28"/>
        </w:rPr>
        <w:t>ВЛ</w:t>
      </w:r>
      <w:proofErr w:type="gramEnd"/>
      <w:r w:rsidRPr="00A6456C">
        <w:rPr>
          <w:color w:val="000000" w:themeColor="text1"/>
          <w:sz w:val="28"/>
          <w:szCs w:val="28"/>
        </w:rPr>
        <w:t xml:space="preserve"> 110 кВ </w:t>
      </w:r>
      <w:proofErr w:type="spellStart"/>
      <w:r w:rsidRPr="00A6456C">
        <w:rPr>
          <w:color w:val="000000" w:themeColor="text1"/>
          <w:sz w:val="28"/>
          <w:szCs w:val="28"/>
        </w:rPr>
        <w:t>Анадырская</w:t>
      </w:r>
      <w:proofErr w:type="spellEnd"/>
      <w:r w:rsidRPr="00A6456C">
        <w:rPr>
          <w:color w:val="000000" w:themeColor="text1"/>
          <w:sz w:val="28"/>
          <w:szCs w:val="28"/>
        </w:rPr>
        <w:t xml:space="preserve"> – </w:t>
      </w:r>
      <w:proofErr w:type="spellStart"/>
      <w:r w:rsidRPr="00A6456C">
        <w:rPr>
          <w:color w:val="000000" w:themeColor="text1"/>
          <w:sz w:val="28"/>
          <w:szCs w:val="28"/>
        </w:rPr>
        <w:t>Валунистый</w:t>
      </w:r>
      <w:proofErr w:type="spellEnd"/>
      <w:r w:rsidRPr="00A6456C">
        <w:rPr>
          <w:color w:val="000000" w:themeColor="text1"/>
          <w:sz w:val="28"/>
          <w:szCs w:val="28"/>
        </w:rPr>
        <w:t xml:space="preserve">, ПС 110 кВ </w:t>
      </w:r>
      <w:proofErr w:type="spellStart"/>
      <w:r w:rsidRPr="00A6456C">
        <w:rPr>
          <w:color w:val="000000" w:themeColor="text1"/>
          <w:sz w:val="28"/>
          <w:szCs w:val="28"/>
        </w:rPr>
        <w:t>Анадырская</w:t>
      </w:r>
      <w:proofErr w:type="spellEnd"/>
      <w:r w:rsidRPr="00A6456C">
        <w:rPr>
          <w:color w:val="000000" w:themeColor="text1"/>
          <w:sz w:val="28"/>
          <w:szCs w:val="28"/>
        </w:rPr>
        <w:t xml:space="preserve">. Реконструкция ПС 110 кВ </w:t>
      </w:r>
      <w:proofErr w:type="spellStart"/>
      <w:r w:rsidRPr="00A6456C">
        <w:rPr>
          <w:color w:val="000000" w:themeColor="text1"/>
          <w:sz w:val="28"/>
          <w:szCs w:val="28"/>
        </w:rPr>
        <w:t>Валунистый</w:t>
      </w:r>
      <w:proofErr w:type="spellEnd"/>
      <w:r w:rsidRPr="00A6456C">
        <w:rPr>
          <w:color w:val="000000" w:themeColor="text1"/>
          <w:sz w:val="28"/>
          <w:szCs w:val="28"/>
        </w:rPr>
        <w:t xml:space="preserve">» в общем объеме 53 947,1 тыс. рублей, в том числе: 38 947,1 тыс. рублей – за счет средств окружного бюджета, 15 000,0 тыс. рублей – за счет внебюджетных средств. </w:t>
      </w:r>
    </w:p>
    <w:p w:rsidR="009C505E" w:rsidRPr="00A6456C" w:rsidRDefault="009C505E" w:rsidP="009C505E">
      <w:pPr>
        <w:autoSpaceDE w:val="0"/>
        <w:autoSpaceDN w:val="0"/>
        <w:adjustRightInd w:val="0"/>
        <w:ind w:firstLine="708"/>
        <w:jc w:val="both"/>
        <w:rPr>
          <w:color w:val="000000" w:themeColor="text1"/>
          <w:sz w:val="28"/>
          <w:szCs w:val="28"/>
        </w:rPr>
      </w:pPr>
      <w:r w:rsidRPr="00A6456C">
        <w:rPr>
          <w:color w:val="000000" w:themeColor="text1"/>
          <w:sz w:val="28"/>
          <w:szCs w:val="28"/>
        </w:rPr>
        <w:t xml:space="preserve">В процессе реализации мероприятия «Строительство </w:t>
      </w:r>
      <w:proofErr w:type="spellStart"/>
      <w:r w:rsidRPr="00A6456C">
        <w:rPr>
          <w:color w:val="000000" w:themeColor="text1"/>
          <w:sz w:val="28"/>
          <w:szCs w:val="28"/>
        </w:rPr>
        <w:t>одноцепной</w:t>
      </w:r>
      <w:proofErr w:type="spellEnd"/>
      <w:r w:rsidRPr="00A6456C">
        <w:rPr>
          <w:color w:val="000000" w:themeColor="text1"/>
          <w:sz w:val="28"/>
          <w:szCs w:val="28"/>
        </w:rPr>
        <w:t xml:space="preserve">               </w:t>
      </w:r>
      <w:proofErr w:type="gramStart"/>
      <w:r w:rsidRPr="00A6456C">
        <w:rPr>
          <w:color w:val="000000" w:themeColor="text1"/>
          <w:sz w:val="28"/>
          <w:szCs w:val="28"/>
        </w:rPr>
        <w:t>ВЛ</w:t>
      </w:r>
      <w:proofErr w:type="gramEnd"/>
      <w:r w:rsidRPr="00A6456C">
        <w:rPr>
          <w:color w:val="000000" w:themeColor="text1"/>
          <w:sz w:val="28"/>
          <w:szCs w:val="28"/>
        </w:rPr>
        <w:t xml:space="preserve"> 110 кВ </w:t>
      </w:r>
      <w:proofErr w:type="spellStart"/>
      <w:r w:rsidRPr="00A6456C">
        <w:rPr>
          <w:color w:val="000000" w:themeColor="text1"/>
          <w:sz w:val="28"/>
          <w:szCs w:val="28"/>
        </w:rPr>
        <w:t>Анадырская</w:t>
      </w:r>
      <w:proofErr w:type="spellEnd"/>
      <w:r w:rsidRPr="00A6456C">
        <w:rPr>
          <w:color w:val="000000" w:themeColor="text1"/>
          <w:sz w:val="28"/>
          <w:szCs w:val="28"/>
        </w:rPr>
        <w:t xml:space="preserve"> – </w:t>
      </w:r>
      <w:proofErr w:type="spellStart"/>
      <w:r w:rsidRPr="00A6456C">
        <w:rPr>
          <w:color w:val="000000" w:themeColor="text1"/>
          <w:sz w:val="28"/>
          <w:szCs w:val="28"/>
        </w:rPr>
        <w:t>Валунистый</w:t>
      </w:r>
      <w:proofErr w:type="spellEnd"/>
      <w:r w:rsidRPr="00A6456C">
        <w:rPr>
          <w:color w:val="000000" w:themeColor="text1"/>
          <w:sz w:val="28"/>
          <w:szCs w:val="28"/>
        </w:rPr>
        <w:t xml:space="preserve">, ПС 110 кВ </w:t>
      </w:r>
      <w:proofErr w:type="spellStart"/>
      <w:r w:rsidRPr="00A6456C">
        <w:rPr>
          <w:color w:val="000000" w:themeColor="text1"/>
          <w:sz w:val="28"/>
          <w:szCs w:val="28"/>
        </w:rPr>
        <w:t>Анадырская</w:t>
      </w:r>
      <w:proofErr w:type="spellEnd"/>
      <w:r w:rsidRPr="00A6456C">
        <w:rPr>
          <w:color w:val="000000" w:themeColor="text1"/>
          <w:sz w:val="28"/>
          <w:szCs w:val="28"/>
        </w:rPr>
        <w:t xml:space="preserve">. Реконструкция ПС 110 кВ </w:t>
      </w:r>
      <w:proofErr w:type="spellStart"/>
      <w:r w:rsidRPr="00A6456C">
        <w:rPr>
          <w:color w:val="000000" w:themeColor="text1"/>
          <w:sz w:val="28"/>
          <w:szCs w:val="28"/>
        </w:rPr>
        <w:t>Валунистый</w:t>
      </w:r>
      <w:proofErr w:type="spellEnd"/>
      <w:r w:rsidRPr="00A6456C">
        <w:rPr>
          <w:color w:val="000000" w:themeColor="text1"/>
          <w:sz w:val="28"/>
          <w:szCs w:val="28"/>
        </w:rPr>
        <w:t>» ООО «ИНПЭС» в проверяемом периоде документально подтверждено выполнение проектно-изыскательских работ на сумму 53 697,4 тыс. рублей.</w:t>
      </w:r>
    </w:p>
    <w:p w:rsidR="009C505E" w:rsidRPr="00A6456C" w:rsidRDefault="009C505E" w:rsidP="009C505E">
      <w:pPr>
        <w:autoSpaceDE w:val="0"/>
        <w:autoSpaceDN w:val="0"/>
        <w:adjustRightInd w:val="0"/>
        <w:ind w:firstLine="708"/>
        <w:jc w:val="both"/>
        <w:rPr>
          <w:color w:val="000000" w:themeColor="text1"/>
          <w:sz w:val="28"/>
          <w:szCs w:val="28"/>
        </w:rPr>
      </w:pPr>
      <w:r w:rsidRPr="00A6456C">
        <w:rPr>
          <w:color w:val="000000" w:themeColor="text1"/>
          <w:sz w:val="28"/>
          <w:szCs w:val="28"/>
        </w:rPr>
        <w:t xml:space="preserve">Таким образом, в 2017 году финансирование Департаментом промышленности мероприятия «Строительство </w:t>
      </w:r>
      <w:proofErr w:type="spellStart"/>
      <w:r w:rsidRPr="00A6456C">
        <w:rPr>
          <w:color w:val="000000" w:themeColor="text1"/>
          <w:sz w:val="28"/>
          <w:szCs w:val="28"/>
        </w:rPr>
        <w:t>одноцепной</w:t>
      </w:r>
      <w:proofErr w:type="spellEnd"/>
      <w:r w:rsidRPr="00A6456C">
        <w:rPr>
          <w:color w:val="000000" w:themeColor="text1"/>
          <w:sz w:val="28"/>
          <w:szCs w:val="28"/>
        </w:rPr>
        <w:t xml:space="preserve"> </w:t>
      </w:r>
      <w:proofErr w:type="gramStart"/>
      <w:r w:rsidRPr="00A6456C">
        <w:rPr>
          <w:color w:val="000000" w:themeColor="text1"/>
          <w:sz w:val="28"/>
          <w:szCs w:val="28"/>
        </w:rPr>
        <w:t>ВЛ</w:t>
      </w:r>
      <w:proofErr w:type="gramEnd"/>
      <w:r w:rsidRPr="00A6456C">
        <w:rPr>
          <w:color w:val="000000" w:themeColor="text1"/>
          <w:sz w:val="28"/>
          <w:szCs w:val="28"/>
        </w:rPr>
        <w:t xml:space="preserve"> 110 кВ </w:t>
      </w:r>
      <w:proofErr w:type="spellStart"/>
      <w:r w:rsidRPr="00A6456C">
        <w:rPr>
          <w:color w:val="000000" w:themeColor="text1"/>
          <w:sz w:val="28"/>
          <w:szCs w:val="28"/>
        </w:rPr>
        <w:t>Анадырская</w:t>
      </w:r>
      <w:proofErr w:type="spellEnd"/>
      <w:r w:rsidRPr="00A6456C">
        <w:rPr>
          <w:color w:val="000000" w:themeColor="text1"/>
          <w:sz w:val="28"/>
          <w:szCs w:val="28"/>
        </w:rPr>
        <w:t xml:space="preserve"> – </w:t>
      </w:r>
      <w:proofErr w:type="spellStart"/>
      <w:r w:rsidRPr="00A6456C">
        <w:rPr>
          <w:color w:val="000000" w:themeColor="text1"/>
          <w:sz w:val="28"/>
          <w:szCs w:val="28"/>
        </w:rPr>
        <w:t>Валунистый</w:t>
      </w:r>
      <w:proofErr w:type="spellEnd"/>
      <w:r w:rsidRPr="00A6456C">
        <w:rPr>
          <w:color w:val="000000" w:themeColor="text1"/>
          <w:sz w:val="28"/>
          <w:szCs w:val="28"/>
        </w:rPr>
        <w:t xml:space="preserve">, ПС 110 кВ </w:t>
      </w:r>
      <w:proofErr w:type="spellStart"/>
      <w:r w:rsidRPr="00A6456C">
        <w:rPr>
          <w:color w:val="000000" w:themeColor="text1"/>
          <w:sz w:val="28"/>
          <w:szCs w:val="28"/>
        </w:rPr>
        <w:t>Анадырская</w:t>
      </w:r>
      <w:proofErr w:type="spellEnd"/>
      <w:r w:rsidRPr="00A6456C">
        <w:rPr>
          <w:color w:val="000000" w:themeColor="text1"/>
          <w:sz w:val="28"/>
          <w:szCs w:val="28"/>
        </w:rPr>
        <w:t xml:space="preserve">. Реконструкция ПС 110 кВ </w:t>
      </w:r>
      <w:proofErr w:type="spellStart"/>
      <w:r w:rsidRPr="00A6456C">
        <w:rPr>
          <w:color w:val="000000" w:themeColor="text1"/>
          <w:sz w:val="28"/>
          <w:szCs w:val="28"/>
        </w:rPr>
        <w:t>Валунистый</w:t>
      </w:r>
      <w:proofErr w:type="spellEnd"/>
      <w:r w:rsidRPr="00A6456C">
        <w:rPr>
          <w:color w:val="000000" w:themeColor="text1"/>
          <w:sz w:val="28"/>
          <w:szCs w:val="28"/>
        </w:rPr>
        <w:t xml:space="preserve">» составило 53 697,4 тыс. рублей, в том числе: 38 697,4 тыс. рублей – за счет средств окружного бюджета, 15 000 тыс. рублей – за счет средств внебюджетных источников или 99,5% от утвержденных плановых назначений, что подтверждено первичными учетными документами в полном объеме финансирования. </w:t>
      </w:r>
    </w:p>
    <w:p w:rsidR="009C505E" w:rsidRPr="00A6456C" w:rsidRDefault="009C505E" w:rsidP="009C505E">
      <w:pPr>
        <w:autoSpaceDE w:val="0"/>
        <w:autoSpaceDN w:val="0"/>
        <w:adjustRightInd w:val="0"/>
        <w:ind w:firstLine="708"/>
        <w:jc w:val="both"/>
        <w:rPr>
          <w:color w:val="000000" w:themeColor="text1"/>
          <w:sz w:val="10"/>
          <w:szCs w:val="28"/>
        </w:rPr>
      </w:pPr>
    </w:p>
    <w:p w:rsidR="009C505E" w:rsidRPr="00A6456C" w:rsidRDefault="009C505E" w:rsidP="009C505E">
      <w:pPr>
        <w:ind w:firstLine="709"/>
        <w:jc w:val="both"/>
        <w:rPr>
          <w:b/>
          <w:i/>
          <w:color w:val="000000" w:themeColor="text1"/>
          <w:sz w:val="28"/>
          <w:szCs w:val="28"/>
        </w:rPr>
      </w:pPr>
      <w:r w:rsidRPr="00A6456C">
        <w:rPr>
          <w:b/>
          <w:i/>
          <w:color w:val="000000" w:themeColor="text1"/>
          <w:sz w:val="28"/>
          <w:szCs w:val="28"/>
        </w:rPr>
        <w:t xml:space="preserve">8.1.3. Мероприятие «Ремонт участка </w:t>
      </w:r>
      <w:proofErr w:type="gramStart"/>
      <w:r w:rsidRPr="00A6456C">
        <w:rPr>
          <w:b/>
          <w:i/>
          <w:color w:val="000000" w:themeColor="text1"/>
          <w:sz w:val="28"/>
          <w:szCs w:val="28"/>
        </w:rPr>
        <w:t>ВЛ</w:t>
      </w:r>
      <w:proofErr w:type="gramEnd"/>
      <w:r w:rsidRPr="00A6456C">
        <w:rPr>
          <w:b/>
          <w:i/>
          <w:color w:val="000000" w:themeColor="text1"/>
          <w:sz w:val="28"/>
          <w:szCs w:val="28"/>
        </w:rPr>
        <w:t xml:space="preserve"> 110 кВ </w:t>
      </w:r>
      <w:proofErr w:type="spellStart"/>
      <w:r w:rsidRPr="00A6456C">
        <w:rPr>
          <w:b/>
          <w:i/>
          <w:color w:val="000000" w:themeColor="text1"/>
          <w:sz w:val="28"/>
          <w:szCs w:val="28"/>
        </w:rPr>
        <w:t>Эгвекинотская</w:t>
      </w:r>
      <w:proofErr w:type="spellEnd"/>
      <w:r w:rsidRPr="00A6456C">
        <w:rPr>
          <w:b/>
          <w:i/>
          <w:color w:val="000000" w:themeColor="text1"/>
          <w:sz w:val="28"/>
          <w:szCs w:val="28"/>
        </w:rPr>
        <w:t xml:space="preserve"> ГРЭС – </w:t>
      </w:r>
      <w:proofErr w:type="spellStart"/>
      <w:r w:rsidRPr="00A6456C">
        <w:rPr>
          <w:b/>
          <w:i/>
          <w:color w:val="000000" w:themeColor="text1"/>
          <w:sz w:val="28"/>
          <w:szCs w:val="28"/>
        </w:rPr>
        <w:t>Валунистый</w:t>
      </w:r>
      <w:proofErr w:type="spellEnd"/>
      <w:r w:rsidRPr="00A6456C">
        <w:rPr>
          <w:b/>
          <w:i/>
          <w:color w:val="000000" w:themeColor="text1"/>
          <w:sz w:val="28"/>
          <w:szCs w:val="28"/>
        </w:rPr>
        <w:t>»</w:t>
      </w:r>
    </w:p>
    <w:p w:rsidR="009C505E" w:rsidRPr="00A6456C" w:rsidRDefault="009C505E" w:rsidP="009C505E">
      <w:pPr>
        <w:ind w:firstLine="708"/>
        <w:jc w:val="both"/>
        <w:rPr>
          <w:color w:val="000000" w:themeColor="text1"/>
          <w:sz w:val="10"/>
          <w:szCs w:val="28"/>
        </w:rPr>
      </w:pPr>
    </w:p>
    <w:p w:rsidR="009C505E" w:rsidRPr="00A6456C" w:rsidRDefault="009C505E" w:rsidP="009C505E">
      <w:pPr>
        <w:ind w:firstLine="708"/>
        <w:jc w:val="both"/>
        <w:rPr>
          <w:color w:val="000000" w:themeColor="text1"/>
          <w:sz w:val="28"/>
          <w:szCs w:val="28"/>
        </w:rPr>
      </w:pPr>
      <w:r w:rsidRPr="00A6456C">
        <w:rPr>
          <w:color w:val="000000" w:themeColor="text1"/>
          <w:sz w:val="28"/>
          <w:szCs w:val="28"/>
        </w:rPr>
        <w:t xml:space="preserve">Департаменту промышленности на 2017 год утверждены бюджетные ассигнования в виде бюджетных инвестиций в форме капитальных вложений на реализацию мероприятия «Ремонт участка </w:t>
      </w:r>
      <w:proofErr w:type="gramStart"/>
      <w:r w:rsidRPr="00A6456C">
        <w:rPr>
          <w:color w:val="000000" w:themeColor="text1"/>
          <w:sz w:val="28"/>
          <w:szCs w:val="28"/>
        </w:rPr>
        <w:t>ВЛ</w:t>
      </w:r>
      <w:proofErr w:type="gramEnd"/>
      <w:r w:rsidRPr="00A6456C">
        <w:rPr>
          <w:color w:val="000000" w:themeColor="text1"/>
          <w:sz w:val="28"/>
          <w:szCs w:val="28"/>
        </w:rPr>
        <w:t xml:space="preserve"> 110 кВ </w:t>
      </w:r>
      <w:proofErr w:type="spellStart"/>
      <w:r w:rsidRPr="00A6456C">
        <w:rPr>
          <w:color w:val="000000" w:themeColor="text1"/>
          <w:sz w:val="28"/>
          <w:szCs w:val="28"/>
        </w:rPr>
        <w:t>Эгвекинотская</w:t>
      </w:r>
      <w:proofErr w:type="spellEnd"/>
      <w:r w:rsidRPr="00A6456C">
        <w:rPr>
          <w:color w:val="000000" w:themeColor="text1"/>
          <w:sz w:val="28"/>
          <w:szCs w:val="28"/>
        </w:rPr>
        <w:t xml:space="preserve"> ГРЭС – </w:t>
      </w:r>
      <w:proofErr w:type="spellStart"/>
      <w:r w:rsidRPr="00A6456C">
        <w:rPr>
          <w:color w:val="000000" w:themeColor="text1"/>
          <w:sz w:val="28"/>
          <w:szCs w:val="28"/>
        </w:rPr>
        <w:t>Валунистый</w:t>
      </w:r>
      <w:proofErr w:type="spellEnd"/>
      <w:r w:rsidRPr="00A6456C">
        <w:rPr>
          <w:color w:val="000000" w:themeColor="text1"/>
          <w:sz w:val="28"/>
          <w:szCs w:val="28"/>
        </w:rPr>
        <w:t xml:space="preserve">» в объеме 29 985,8 тыс. рублей за счет средств окружного бюджета. </w:t>
      </w:r>
    </w:p>
    <w:p w:rsidR="009C505E" w:rsidRPr="00A6456C" w:rsidRDefault="009C505E" w:rsidP="009C505E">
      <w:pPr>
        <w:autoSpaceDE w:val="0"/>
        <w:autoSpaceDN w:val="0"/>
        <w:adjustRightInd w:val="0"/>
        <w:ind w:firstLine="708"/>
        <w:jc w:val="both"/>
        <w:rPr>
          <w:color w:val="000000" w:themeColor="text1"/>
          <w:sz w:val="28"/>
          <w:szCs w:val="28"/>
        </w:rPr>
      </w:pPr>
      <w:r w:rsidRPr="00A6456C">
        <w:rPr>
          <w:color w:val="000000" w:themeColor="text1"/>
          <w:sz w:val="28"/>
          <w:szCs w:val="28"/>
        </w:rPr>
        <w:t xml:space="preserve">По результатам аукциона в электронной форме Управлением заключен государственный контракт на выполнение работ по объекту «Ремонт </w:t>
      </w:r>
      <w:proofErr w:type="gramStart"/>
      <w:r w:rsidRPr="00A6456C">
        <w:rPr>
          <w:color w:val="000000" w:themeColor="text1"/>
          <w:sz w:val="28"/>
          <w:szCs w:val="28"/>
        </w:rPr>
        <w:t>ВЛ</w:t>
      </w:r>
      <w:proofErr w:type="gramEnd"/>
      <w:r w:rsidRPr="00A6456C">
        <w:rPr>
          <w:color w:val="000000" w:themeColor="text1"/>
          <w:sz w:val="28"/>
          <w:szCs w:val="28"/>
        </w:rPr>
        <w:t xml:space="preserve"> 110 кВ </w:t>
      </w:r>
      <w:proofErr w:type="spellStart"/>
      <w:r w:rsidRPr="00A6456C">
        <w:rPr>
          <w:color w:val="000000" w:themeColor="text1"/>
          <w:sz w:val="28"/>
          <w:szCs w:val="28"/>
        </w:rPr>
        <w:t>Эгвекинотская</w:t>
      </w:r>
      <w:proofErr w:type="spellEnd"/>
      <w:r w:rsidRPr="00A6456C">
        <w:rPr>
          <w:color w:val="000000" w:themeColor="text1"/>
          <w:sz w:val="28"/>
          <w:szCs w:val="28"/>
        </w:rPr>
        <w:t xml:space="preserve"> ГРЭС – </w:t>
      </w:r>
      <w:proofErr w:type="spellStart"/>
      <w:r w:rsidRPr="00A6456C">
        <w:rPr>
          <w:color w:val="000000" w:themeColor="text1"/>
          <w:sz w:val="28"/>
          <w:szCs w:val="28"/>
        </w:rPr>
        <w:t>Валунистый</w:t>
      </w:r>
      <w:proofErr w:type="spellEnd"/>
      <w:r w:rsidRPr="00A6456C">
        <w:rPr>
          <w:color w:val="000000" w:themeColor="text1"/>
          <w:sz w:val="28"/>
          <w:szCs w:val="28"/>
        </w:rPr>
        <w:t>» с ООО «</w:t>
      </w:r>
      <w:proofErr w:type="spellStart"/>
      <w:r w:rsidRPr="00A6456C">
        <w:rPr>
          <w:color w:val="000000" w:themeColor="text1"/>
          <w:sz w:val="28"/>
          <w:szCs w:val="28"/>
        </w:rPr>
        <w:t>ЭнергоСпецРемонт</w:t>
      </w:r>
      <w:proofErr w:type="spellEnd"/>
      <w:r w:rsidRPr="00A6456C">
        <w:rPr>
          <w:color w:val="000000" w:themeColor="text1"/>
          <w:sz w:val="28"/>
          <w:szCs w:val="28"/>
        </w:rPr>
        <w:t>» на сумму 29 985,8 тыс. рублей.</w:t>
      </w:r>
    </w:p>
    <w:p w:rsidR="009C505E" w:rsidRPr="00A6456C" w:rsidRDefault="009C505E" w:rsidP="009C505E">
      <w:pPr>
        <w:widowControl w:val="0"/>
        <w:autoSpaceDE w:val="0"/>
        <w:autoSpaceDN w:val="0"/>
        <w:ind w:firstLine="708"/>
        <w:jc w:val="both"/>
        <w:rPr>
          <w:color w:val="000000" w:themeColor="text1"/>
          <w:sz w:val="28"/>
          <w:szCs w:val="28"/>
        </w:rPr>
      </w:pPr>
      <w:r w:rsidRPr="00A6456C">
        <w:rPr>
          <w:color w:val="000000" w:themeColor="text1"/>
          <w:sz w:val="28"/>
          <w:szCs w:val="28"/>
        </w:rPr>
        <w:t>В 2017 году работы, предусмотренные государственным контрактом, не выполнен</w:t>
      </w:r>
      <w:proofErr w:type="gramStart"/>
      <w:r w:rsidRPr="00A6456C">
        <w:rPr>
          <w:color w:val="000000" w:themeColor="text1"/>
          <w:sz w:val="28"/>
          <w:szCs w:val="28"/>
        </w:rPr>
        <w:t>ы ООО</w:t>
      </w:r>
      <w:proofErr w:type="gramEnd"/>
      <w:r w:rsidRPr="00A6456C">
        <w:rPr>
          <w:color w:val="000000" w:themeColor="text1"/>
          <w:sz w:val="28"/>
          <w:szCs w:val="28"/>
        </w:rPr>
        <w:t xml:space="preserve"> «</w:t>
      </w:r>
      <w:proofErr w:type="spellStart"/>
      <w:r w:rsidRPr="00A6456C">
        <w:rPr>
          <w:color w:val="000000" w:themeColor="text1"/>
          <w:sz w:val="28"/>
          <w:szCs w:val="28"/>
        </w:rPr>
        <w:t>ЭнергоСпецРемонт</w:t>
      </w:r>
      <w:proofErr w:type="spellEnd"/>
      <w:r w:rsidRPr="00A6456C">
        <w:rPr>
          <w:color w:val="000000" w:themeColor="text1"/>
          <w:sz w:val="28"/>
          <w:szCs w:val="28"/>
        </w:rPr>
        <w:t>» по объективным причинам, подтвержденным документально.</w:t>
      </w:r>
    </w:p>
    <w:p w:rsidR="009C505E" w:rsidRPr="00A6456C" w:rsidRDefault="009C505E" w:rsidP="009C505E">
      <w:pPr>
        <w:autoSpaceDE w:val="0"/>
        <w:autoSpaceDN w:val="0"/>
        <w:adjustRightInd w:val="0"/>
        <w:ind w:firstLine="708"/>
        <w:jc w:val="both"/>
        <w:rPr>
          <w:color w:val="000000" w:themeColor="text1"/>
          <w:sz w:val="28"/>
          <w:szCs w:val="28"/>
        </w:rPr>
      </w:pPr>
      <w:r w:rsidRPr="00A6456C">
        <w:rPr>
          <w:color w:val="000000" w:themeColor="text1"/>
          <w:sz w:val="28"/>
          <w:szCs w:val="28"/>
        </w:rPr>
        <w:t xml:space="preserve">Таким образом, в 2017 году финансирование мероприятия «Ремонт участка </w:t>
      </w:r>
      <w:proofErr w:type="gramStart"/>
      <w:r w:rsidRPr="00A6456C">
        <w:rPr>
          <w:color w:val="000000" w:themeColor="text1"/>
          <w:sz w:val="28"/>
          <w:szCs w:val="28"/>
        </w:rPr>
        <w:t>ВЛ</w:t>
      </w:r>
      <w:proofErr w:type="gramEnd"/>
      <w:r w:rsidRPr="00A6456C">
        <w:rPr>
          <w:color w:val="000000" w:themeColor="text1"/>
          <w:sz w:val="28"/>
          <w:szCs w:val="28"/>
        </w:rPr>
        <w:t xml:space="preserve"> 110 кВ </w:t>
      </w:r>
      <w:proofErr w:type="spellStart"/>
      <w:r w:rsidRPr="00A6456C">
        <w:rPr>
          <w:color w:val="000000" w:themeColor="text1"/>
          <w:sz w:val="28"/>
          <w:szCs w:val="28"/>
        </w:rPr>
        <w:t>Эгвекинотская</w:t>
      </w:r>
      <w:proofErr w:type="spellEnd"/>
      <w:r w:rsidRPr="00A6456C">
        <w:rPr>
          <w:color w:val="000000" w:themeColor="text1"/>
          <w:sz w:val="28"/>
          <w:szCs w:val="28"/>
        </w:rPr>
        <w:t xml:space="preserve"> ГРЭС – </w:t>
      </w:r>
      <w:proofErr w:type="spellStart"/>
      <w:r w:rsidRPr="00A6456C">
        <w:rPr>
          <w:color w:val="000000" w:themeColor="text1"/>
          <w:sz w:val="28"/>
          <w:szCs w:val="28"/>
        </w:rPr>
        <w:t>Валунистый</w:t>
      </w:r>
      <w:proofErr w:type="spellEnd"/>
      <w:r w:rsidRPr="00A6456C">
        <w:rPr>
          <w:color w:val="000000" w:themeColor="text1"/>
          <w:sz w:val="28"/>
          <w:szCs w:val="28"/>
        </w:rPr>
        <w:t xml:space="preserve">» не осуществлялось, документального подтверждения выполнения работ не имеется. </w:t>
      </w:r>
    </w:p>
    <w:p w:rsidR="009C505E" w:rsidRPr="00A6456C" w:rsidRDefault="009C505E" w:rsidP="009C505E">
      <w:pPr>
        <w:ind w:firstLine="708"/>
        <w:jc w:val="both"/>
        <w:rPr>
          <w:color w:val="000000" w:themeColor="text1"/>
          <w:sz w:val="28"/>
          <w:szCs w:val="28"/>
        </w:rPr>
      </w:pPr>
      <w:r w:rsidRPr="00A6456C">
        <w:rPr>
          <w:color w:val="000000" w:themeColor="text1"/>
          <w:sz w:val="28"/>
          <w:szCs w:val="28"/>
        </w:rPr>
        <w:t xml:space="preserve">При проведении встречной проверки в ходе контрольного мероприятия установлены три </w:t>
      </w:r>
      <w:proofErr w:type="gramStart"/>
      <w:r w:rsidRPr="00A6456C">
        <w:rPr>
          <w:color w:val="000000" w:themeColor="text1"/>
          <w:sz w:val="28"/>
          <w:szCs w:val="28"/>
        </w:rPr>
        <w:t>процедурные</w:t>
      </w:r>
      <w:proofErr w:type="gramEnd"/>
      <w:r w:rsidRPr="00A6456C">
        <w:rPr>
          <w:color w:val="000000" w:themeColor="text1"/>
          <w:sz w:val="28"/>
          <w:szCs w:val="28"/>
        </w:rPr>
        <w:t xml:space="preserve"> нарушения Управлением требований, предусмотренных Федеральным законом от 5 апреля 2013 года №44-ФЗ «О контрактной системе в сфере закупок товаров, работ, услуг для обеспечения государственных и муниципальных нужд», не имеющие финансовой оценки:</w:t>
      </w:r>
    </w:p>
    <w:p w:rsidR="009C505E" w:rsidRPr="00A6456C" w:rsidRDefault="009C505E" w:rsidP="009C505E">
      <w:pPr>
        <w:autoSpaceDE w:val="0"/>
        <w:autoSpaceDN w:val="0"/>
        <w:adjustRightInd w:val="0"/>
        <w:ind w:firstLine="708"/>
        <w:jc w:val="both"/>
        <w:rPr>
          <w:color w:val="000000" w:themeColor="text1"/>
          <w:sz w:val="28"/>
          <w:szCs w:val="28"/>
        </w:rPr>
      </w:pPr>
      <w:r w:rsidRPr="00A6456C">
        <w:rPr>
          <w:bCs/>
          <w:color w:val="000000" w:themeColor="text1"/>
          <w:sz w:val="28"/>
          <w:szCs w:val="28"/>
        </w:rPr>
        <w:t xml:space="preserve">- пункта 1 </w:t>
      </w:r>
      <w:r w:rsidRPr="00A6456C">
        <w:rPr>
          <w:color w:val="000000" w:themeColor="text1"/>
          <w:sz w:val="28"/>
          <w:szCs w:val="28"/>
        </w:rPr>
        <w:t xml:space="preserve">части 9 статьи 94 и пункта 3 </w:t>
      </w:r>
      <w:hyperlink r:id="rId10" w:history="1">
        <w:proofErr w:type="gramStart"/>
        <w:r w:rsidRPr="00A6456C">
          <w:rPr>
            <w:color w:val="000000" w:themeColor="text1"/>
            <w:sz w:val="28"/>
            <w:szCs w:val="28"/>
          </w:rPr>
          <w:t>Положени</w:t>
        </w:r>
      </w:hyperlink>
      <w:r w:rsidRPr="00A6456C">
        <w:rPr>
          <w:color w:val="000000" w:themeColor="text1"/>
          <w:sz w:val="28"/>
          <w:szCs w:val="28"/>
        </w:rPr>
        <w:t>я</w:t>
      </w:r>
      <w:proofErr w:type="gramEnd"/>
      <w:r w:rsidRPr="00A6456C">
        <w:rPr>
          <w:color w:val="000000" w:themeColor="text1"/>
          <w:sz w:val="28"/>
          <w:szCs w:val="28"/>
        </w:rPr>
        <w:t xml:space="preserve"> о подготовке и размещении в единой информационной системе в сфере закупок отчета об исполнении государственного (муниципального) контракта и (или) о результатах отдельного этапа его исполнения, утвержденного Постановлением Правительства Российской Федерации от  28  ноября 2013 года №1093, информация об исполнении государственных контрактов, заключенных с ООО НПП «Омега» и ООО «ИНПЭС», </w:t>
      </w:r>
      <w:proofErr w:type="gramStart"/>
      <w:r w:rsidRPr="00A6456C">
        <w:rPr>
          <w:color w:val="000000" w:themeColor="text1"/>
          <w:sz w:val="28"/>
          <w:szCs w:val="28"/>
        </w:rPr>
        <w:t>размещена</w:t>
      </w:r>
      <w:proofErr w:type="gramEnd"/>
      <w:r w:rsidRPr="00A6456C">
        <w:rPr>
          <w:color w:val="000000" w:themeColor="text1"/>
          <w:sz w:val="28"/>
          <w:szCs w:val="28"/>
        </w:rPr>
        <w:t xml:space="preserve"> в ЕИС </w:t>
      </w:r>
      <w:r w:rsidRPr="00A6456C">
        <w:rPr>
          <w:bCs/>
          <w:color w:val="000000" w:themeColor="text1"/>
          <w:sz w:val="28"/>
          <w:szCs w:val="28"/>
        </w:rPr>
        <w:t>с нарушением установленных сроков (более 7 рабочих дней)</w:t>
      </w:r>
      <w:r w:rsidRPr="00A6456C">
        <w:rPr>
          <w:color w:val="000000" w:themeColor="text1"/>
          <w:sz w:val="28"/>
          <w:szCs w:val="28"/>
        </w:rPr>
        <w:t>;</w:t>
      </w:r>
    </w:p>
    <w:p w:rsidR="009C505E" w:rsidRPr="00A6456C" w:rsidRDefault="009C505E" w:rsidP="009C505E">
      <w:pPr>
        <w:autoSpaceDE w:val="0"/>
        <w:autoSpaceDN w:val="0"/>
        <w:adjustRightInd w:val="0"/>
        <w:ind w:firstLine="708"/>
        <w:jc w:val="both"/>
        <w:rPr>
          <w:color w:val="000000" w:themeColor="text1"/>
          <w:sz w:val="28"/>
          <w:szCs w:val="28"/>
        </w:rPr>
      </w:pPr>
      <w:r w:rsidRPr="00A6456C">
        <w:rPr>
          <w:color w:val="000000" w:themeColor="text1"/>
          <w:sz w:val="28"/>
          <w:szCs w:val="28"/>
        </w:rPr>
        <w:t xml:space="preserve">- </w:t>
      </w:r>
      <w:r w:rsidRPr="00A6456C">
        <w:rPr>
          <w:bCs/>
          <w:color w:val="000000" w:themeColor="text1"/>
          <w:sz w:val="28"/>
          <w:szCs w:val="28"/>
        </w:rPr>
        <w:t xml:space="preserve">части 3 статьи 103, </w:t>
      </w:r>
      <w:r w:rsidRPr="00A6456C">
        <w:rPr>
          <w:color w:val="000000" w:themeColor="text1"/>
          <w:sz w:val="28"/>
          <w:szCs w:val="28"/>
        </w:rPr>
        <w:t xml:space="preserve">информация об изменении государственного контракта, заключенного с ООО НПП «Омега», </w:t>
      </w:r>
      <w:r w:rsidRPr="00A6456C">
        <w:rPr>
          <w:bCs/>
          <w:color w:val="000000" w:themeColor="text1"/>
          <w:sz w:val="28"/>
          <w:szCs w:val="28"/>
        </w:rPr>
        <w:t>размещена в ЕИС с нарушением установленных сроков (более 3 рабочих дней)</w:t>
      </w:r>
      <w:r w:rsidRPr="00A6456C">
        <w:rPr>
          <w:color w:val="000000" w:themeColor="text1"/>
          <w:sz w:val="28"/>
          <w:szCs w:val="28"/>
        </w:rPr>
        <w:t>.</w:t>
      </w:r>
    </w:p>
    <w:p w:rsidR="009C505E" w:rsidRPr="00A6456C" w:rsidRDefault="009C505E" w:rsidP="009C505E">
      <w:pPr>
        <w:pStyle w:val="Style2"/>
        <w:widowControl/>
        <w:tabs>
          <w:tab w:val="left" w:pos="709"/>
        </w:tabs>
        <w:spacing w:line="240" w:lineRule="auto"/>
        <w:ind w:firstLine="708"/>
        <w:rPr>
          <w:b/>
          <w:i/>
          <w:color w:val="000000" w:themeColor="text1"/>
          <w:sz w:val="10"/>
          <w:szCs w:val="16"/>
        </w:rPr>
      </w:pPr>
    </w:p>
    <w:p w:rsidR="009C505E" w:rsidRPr="00A6456C" w:rsidRDefault="009C505E" w:rsidP="009C505E">
      <w:pPr>
        <w:pStyle w:val="Style2"/>
        <w:widowControl/>
        <w:tabs>
          <w:tab w:val="left" w:pos="709"/>
        </w:tabs>
        <w:spacing w:line="240" w:lineRule="auto"/>
        <w:ind w:firstLine="708"/>
        <w:rPr>
          <w:b/>
          <w:i/>
          <w:color w:val="000000" w:themeColor="text1"/>
          <w:sz w:val="28"/>
          <w:szCs w:val="28"/>
        </w:rPr>
      </w:pPr>
      <w:r w:rsidRPr="00A6456C">
        <w:rPr>
          <w:b/>
          <w:i/>
          <w:color w:val="000000" w:themeColor="text1"/>
          <w:sz w:val="28"/>
          <w:szCs w:val="28"/>
        </w:rPr>
        <w:t xml:space="preserve">8.1.4. Мероприятие «Субсидии юридическим лицам на возмещение затрат, связанных с ремонтом технологического оборудования ГМ ТЭЦ </w:t>
      </w:r>
      <w:proofErr w:type="gramStart"/>
      <w:r w:rsidRPr="00A6456C">
        <w:rPr>
          <w:b/>
          <w:i/>
          <w:color w:val="000000" w:themeColor="text1"/>
          <w:sz w:val="28"/>
          <w:szCs w:val="28"/>
        </w:rPr>
        <w:t>г</w:t>
      </w:r>
      <w:proofErr w:type="gramEnd"/>
      <w:r w:rsidRPr="00A6456C">
        <w:rPr>
          <w:b/>
          <w:i/>
          <w:color w:val="000000" w:themeColor="text1"/>
          <w:sz w:val="28"/>
          <w:szCs w:val="28"/>
        </w:rPr>
        <w:t>. Анадырь»</w:t>
      </w:r>
    </w:p>
    <w:p w:rsidR="009C505E" w:rsidRPr="00A6456C" w:rsidRDefault="009C505E" w:rsidP="009C505E">
      <w:pPr>
        <w:pStyle w:val="Style2"/>
        <w:widowControl/>
        <w:tabs>
          <w:tab w:val="left" w:pos="709"/>
        </w:tabs>
        <w:spacing w:line="240" w:lineRule="auto"/>
        <w:ind w:firstLine="708"/>
        <w:rPr>
          <w:b/>
          <w:i/>
          <w:color w:val="000000" w:themeColor="text1"/>
          <w:sz w:val="10"/>
          <w:szCs w:val="16"/>
        </w:rPr>
      </w:pPr>
    </w:p>
    <w:p w:rsidR="009C505E" w:rsidRPr="00A6456C" w:rsidRDefault="009C505E" w:rsidP="009C505E">
      <w:pPr>
        <w:ind w:firstLine="708"/>
        <w:jc w:val="both"/>
        <w:rPr>
          <w:color w:val="000000" w:themeColor="text1"/>
          <w:sz w:val="28"/>
          <w:szCs w:val="28"/>
        </w:rPr>
      </w:pPr>
      <w:r w:rsidRPr="00A6456C">
        <w:rPr>
          <w:color w:val="000000" w:themeColor="text1"/>
          <w:sz w:val="28"/>
          <w:szCs w:val="28"/>
        </w:rPr>
        <w:t xml:space="preserve"> Департаменту промышленности на реализацию в 2017 году </w:t>
      </w:r>
      <w:r w:rsidRPr="00A6456C">
        <w:rPr>
          <w:bCs/>
          <w:color w:val="000000" w:themeColor="text1"/>
          <w:sz w:val="28"/>
          <w:szCs w:val="28"/>
        </w:rPr>
        <w:t xml:space="preserve">мероприятия «Субсидии на возмещение затрат, связанных с ремонтом технологического оборудования ГМ ТЭЦ </w:t>
      </w:r>
      <w:proofErr w:type="gramStart"/>
      <w:r w:rsidRPr="00A6456C">
        <w:rPr>
          <w:bCs/>
          <w:color w:val="000000" w:themeColor="text1"/>
          <w:sz w:val="28"/>
          <w:szCs w:val="28"/>
        </w:rPr>
        <w:t>г</w:t>
      </w:r>
      <w:proofErr w:type="gramEnd"/>
      <w:r w:rsidRPr="00A6456C">
        <w:rPr>
          <w:bCs/>
          <w:color w:val="000000" w:themeColor="text1"/>
          <w:sz w:val="28"/>
          <w:szCs w:val="28"/>
        </w:rPr>
        <w:t xml:space="preserve">. Анадырь» утверждены бюджетные ассигнования </w:t>
      </w:r>
      <w:r w:rsidRPr="00A6456C">
        <w:rPr>
          <w:color w:val="000000" w:themeColor="text1"/>
          <w:sz w:val="28"/>
          <w:szCs w:val="28"/>
        </w:rPr>
        <w:t xml:space="preserve">в объеме 11 880,0 тыс. рублей за счет средств окружного бюджета. </w:t>
      </w:r>
    </w:p>
    <w:p w:rsidR="009C505E" w:rsidRPr="00A6456C" w:rsidRDefault="009C505E" w:rsidP="009C505E">
      <w:pPr>
        <w:autoSpaceDE w:val="0"/>
        <w:autoSpaceDN w:val="0"/>
        <w:adjustRightInd w:val="0"/>
        <w:ind w:firstLine="709"/>
        <w:jc w:val="both"/>
        <w:rPr>
          <w:color w:val="000000" w:themeColor="text1"/>
          <w:sz w:val="28"/>
          <w:szCs w:val="28"/>
        </w:rPr>
      </w:pPr>
      <w:r w:rsidRPr="00A6456C">
        <w:rPr>
          <w:color w:val="000000" w:themeColor="text1"/>
          <w:sz w:val="28"/>
          <w:szCs w:val="28"/>
        </w:rPr>
        <w:t>В    проверяемом периоде Департаментом промышленности предоставлена АО «</w:t>
      </w:r>
      <w:proofErr w:type="spellStart"/>
      <w:r w:rsidRPr="00A6456C">
        <w:rPr>
          <w:color w:val="000000" w:themeColor="text1"/>
          <w:sz w:val="28"/>
          <w:szCs w:val="28"/>
        </w:rPr>
        <w:t>Чукотэнерго</w:t>
      </w:r>
      <w:proofErr w:type="spellEnd"/>
      <w:r w:rsidRPr="00A6456C">
        <w:rPr>
          <w:color w:val="000000" w:themeColor="text1"/>
          <w:sz w:val="28"/>
          <w:szCs w:val="28"/>
        </w:rPr>
        <w:t>» субсидия на возмещение фактических затрат, связанных с ремонтом технологического оборудования ГМ ТЭЦ г. Анадырь, в сумме 10 458,5 тыс. рублей.</w:t>
      </w:r>
    </w:p>
    <w:p w:rsidR="009C505E" w:rsidRPr="00A6456C" w:rsidRDefault="009C505E" w:rsidP="009C505E">
      <w:pPr>
        <w:ind w:firstLine="708"/>
        <w:jc w:val="both"/>
        <w:rPr>
          <w:color w:val="000000" w:themeColor="text1"/>
          <w:sz w:val="28"/>
          <w:szCs w:val="28"/>
        </w:rPr>
      </w:pPr>
      <w:proofErr w:type="gramStart"/>
      <w:r w:rsidRPr="00A6456C">
        <w:rPr>
          <w:color w:val="000000" w:themeColor="text1"/>
          <w:sz w:val="28"/>
          <w:szCs w:val="28"/>
        </w:rPr>
        <w:t>В 2017 году в рамках контрольного мероприятия «Проверка законности, результативности (эффективности и экономности) использования средств окружного бюджета и иных источников финансирования на реализацию мероприятия Государственной программы Чукотского автономного округа «</w:t>
      </w:r>
      <w:proofErr w:type="spellStart"/>
      <w:r w:rsidRPr="00A6456C">
        <w:rPr>
          <w:color w:val="000000" w:themeColor="text1"/>
          <w:sz w:val="28"/>
          <w:szCs w:val="28"/>
        </w:rPr>
        <w:t>Энергоэффективность</w:t>
      </w:r>
      <w:proofErr w:type="spellEnd"/>
      <w:r w:rsidRPr="00A6456C">
        <w:rPr>
          <w:color w:val="000000" w:themeColor="text1"/>
          <w:sz w:val="28"/>
          <w:szCs w:val="28"/>
        </w:rPr>
        <w:t xml:space="preserve"> и развитие энергетики Чукотского автономного округа на 2016-2020 годы» по предоставлению субсидии на возмещение затрат, связанных с ремонтом технологического оборудования ГМ ТЭЦ г. Анадырь за 2016 год и истекший период</w:t>
      </w:r>
      <w:proofErr w:type="gramEnd"/>
      <w:r w:rsidRPr="00A6456C">
        <w:rPr>
          <w:color w:val="000000" w:themeColor="text1"/>
          <w:sz w:val="28"/>
          <w:szCs w:val="28"/>
        </w:rPr>
        <w:t xml:space="preserve"> 2017 года» использование средств на указанное мероприятие было проверено. О</w:t>
      </w:r>
      <w:r w:rsidRPr="00A6456C">
        <w:rPr>
          <w:bCs/>
          <w:color w:val="000000" w:themeColor="text1"/>
          <w:sz w:val="28"/>
          <w:szCs w:val="28"/>
        </w:rPr>
        <w:t>тчет утвержден 27 дека</w:t>
      </w:r>
      <w:r w:rsidRPr="00A6456C">
        <w:rPr>
          <w:color w:val="000000" w:themeColor="text1"/>
          <w:sz w:val="28"/>
          <w:szCs w:val="28"/>
        </w:rPr>
        <w:t xml:space="preserve">бря 2017 года </w:t>
      </w:r>
      <w:r w:rsidRPr="00A6456C">
        <w:rPr>
          <w:bCs/>
          <w:color w:val="000000" w:themeColor="text1"/>
          <w:sz w:val="28"/>
          <w:szCs w:val="28"/>
        </w:rPr>
        <w:t xml:space="preserve">на заседании </w:t>
      </w:r>
      <w:r w:rsidRPr="00A6456C">
        <w:rPr>
          <w:color w:val="000000" w:themeColor="text1"/>
          <w:sz w:val="28"/>
          <w:szCs w:val="28"/>
        </w:rPr>
        <w:t xml:space="preserve">Коллегии Счетной палаты Чукотского автономного округа и </w:t>
      </w:r>
      <w:r w:rsidRPr="00A6456C">
        <w:rPr>
          <w:bCs/>
          <w:color w:val="000000" w:themeColor="text1"/>
          <w:sz w:val="28"/>
          <w:szCs w:val="28"/>
        </w:rPr>
        <w:t>направлен в Думу и Губернатору Чукотского автономного округа</w:t>
      </w:r>
      <w:r w:rsidRPr="00A6456C">
        <w:rPr>
          <w:color w:val="000000" w:themeColor="text1"/>
          <w:sz w:val="28"/>
          <w:szCs w:val="28"/>
        </w:rPr>
        <w:t xml:space="preserve">. </w:t>
      </w:r>
    </w:p>
    <w:p w:rsidR="009C505E" w:rsidRPr="00A6456C" w:rsidRDefault="009C505E" w:rsidP="009C505E">
      <w:pPr>
        <w:ind w:firstLine="708"/>
        <w:jc w:val="both"/>
        <w:rPr>
          <w:color w:val="000000" w:themeColor="text1"/>
          <w:sz w:val="28"/>
          <w:szCs w:val="28"/>
        </w:rPr>
      </w:pPr>
      <w:r w:rsidRPr="00A6456C">
        <w:rPr>
          <w:color w:val="000000" w:themeColor="text1"/>
          <w:sz w:val="28"/>
          <w:szCs w:val="28"/>
        </w:rPr>
        <w:t xml:space="preserve">Информация о средствах, предоставленных в 2017 году из окружного бюджета и использованных Департаментом промышленности на реализацию основного мероприятия </w:t>
      </w:r>
      <w:r w:rsidRPr="00A6456C">
        <w:rPr>
          <w:iCs/>
          <w:color w:val="000000" w:themeColor="text1"/>
          <w:sz w:val="28"/>
          <w:szCs w:val="28"/>
        </w:rPr>
        <w:t>«Строительство, реконструкция и проектно-изыскательские работы» Подпрограммы</w:t>
      </w:r>
      <w:r w:rsidRPr="00A6456C">
        <w:rPr>
          <w:color w:val="000000" w:themeColor="text1"/>
          <w:sz w:val="28"/>
          <w:szCs w:val="28"/>
        </w:rPr>
        <w:t>, приведена в таблице 2:</w:t>
      </w:r>
    </w:p>
    <w:p w:rsidR="009C505E" w:rsidRPr="00A6456C" w:rsidRDefault="009C505E" w:rsidP="009C505E">
      <w:pPr>
        <w:pStyle w:val="Style2"/>
        <w:widowControl/>
        <w:tabs>
          <w:tab w:val="left" w:pos="709"/>
        </w:tabs>
        <w:spacing w:line="240" w:lineRule="auto"/>
        <w:ind w:firstLine="709"/>
        <w:jc w:val="right"/>
        <w:rPr>
          <w:rStyle w:val="FontStyle31"/>
          <w:color w:val="000000" w:themeColor="text1"/>
          <w:sz w:val="20"/>
          <w:szCs w:val="20"/>
        </w:rPr>
      </w:pPr>
      <w:r w:rsidRPr="00A6456C">
        <w:rPr>
          <w:rStyle w:val="FontStyle31"/>
          <w:color w:val="000000" w:themeColor="text1"/>
          <w:sz w:val="20"/>
          <w:szCs w:val="20"/>
        </w:rPr>
        <w:t>таблица 2</w:t>
      </w:r>
    </w:p>
    <w:p w:rsidR="009C505E" w:rsidRPr="00A6456C" w:rsidRDefault="009C505E" w:rsidP="009C505E">
      <w:pPr>
        <w:pStyle w:val="Style2"/>
        <w:widowControl/>
        <w:tabs>
          <w:tab w:val="left" w:pos="709"/>
        </w:tabs>
        <w:spacing w:line="240" w:lineRule="auto"/>
        <w:ind w:firstLine="709"/>
        <w:jc w:val="right"/>
        <w:rPr>
          <w:rStyle w:val="FontStyle31"/>
          <w:color w:val="000000" w:themeColor="text1"/>
          <w:sz w:val="20"/>
          <w:szCs w:val="20"/>
        </w:rPr>
      </w:pPr>
      <w:r w:rsidRPr="00A6456C">
        <w:rPr>
          <w:rStyle w:val="FontStyle31"/>
          <w:color w:val="000000" w:themeColor="text1"/>
          <w:sz w:val="20"/>
          <w:szCs w:val="20"/>
        </w:rPr>
        <w:t>(тыс. рублей)</w:t>
      </w:r>
    </w:p>
    <w:p w:rsidR="009C505E" w:rsidRPr="00A6456C" w:rsidRDefault="009C505E" w:rsidP="009C505E">
      <w:pPr>
        <w:pStyle w:val="Style2"/>
        <w:widowControl/>
        <w:tabs>
          <w:tab w:val="left" w:pos="709"/>
        </w:tabs>
        <w:spacing w:line="240" w:lineRule="auto"/>
        <w:ind w:firstLine="709"/>
        <w:jc w:val="right"/>
        <w:rPr>
          <w:rStyle w:val="FontStyle31"/>
          <w:color w:val="000000" w:themeColor="text1"/>
          <w:sz w:val="12"/>
          <w:szCs w:val="20"/>
        </w:rPr>
      </w:pPr>
    </w:p>
    <w:tbl>
      <w:tblPr>
        <w:tblW w:w="10348" w:type="dxa"/>
        <w:tblInd w:w="-176" w:type="dxa"/>
        <w:tblLayout w:type="fixed"/>
        <w:tblLook w:val="04A0"/>
      </w:tblPr>
      <w:tblGrid>
        <w:gridCol w:w="568"/>
        <w:gridCol w:w="5386"/>
        <w:gridCol w:w="1276"/>
        <w:gridCol w:w="992"/>
        <w:gridCol w:w="992"/>
        <w:gridCol w:w="1134"/>
      </w:tblGrid>
      <w:tr w:rsidR="009C505E" w:rsidRPr="00A6456C" w:rsidTr="001B105A">
        <w:trPr>
          <w:trHeight w:val="770"/>
        </w:trPr>
        <w:tc>
          <w:tcPr>
            <w:tcW w:w="568" w:type="dxa"/>
            <w:tcBorders>
              <w:top w:val="single" w:sz="4" w:space="0" w:color="auto"/>
              <w:left w:val="single" w:sz="4" w:space="0" w:color="auto"/>
              <w:bottom w:val="nil"/>
              <w:right w:val="single" w:sz="4" w:space="0" w:color="auto"/>
            </w:tcBorders>
            <w:shd w:val="clear" w:color="auto" w:fill="auto"/>
            <w:vAlign w:val="center"/>
            <w:hideMark/>
          </w:tcPr>
          <w:p w:rsidR="009C505E" w:rsidRPr="00A6456C" w:rsidRDefault="009C505E" w:rsidP="00407A7C">
            <w:pPr>
              <w:jc w:val="center"/>
              <w:rPr>
                <w:color w:val="000000" w:themeColor="text1"/>
                <w:sz w:val="18"/>
                <w:szCs w:val="18"/>
              </w:rPr>
            </w:pPr>
            <w:r w:rsidRPr="00A6456C">
              <w:rPr>
                <w:color w:val="000000" w:themeColor="text1"/>
                <w:sz w:val="18"/>
                <w:szCs w:val="18"/>
              </w:rPr>
              <w:t xml:space="preserve">№№ </w:t>
            </w:r>
            <w:proofErr w:type="spellStart"/>
            <w:proofErr w:type="gramStart"/>
            <w:r w:rsidRPr="00A6456C">
              <w:rPr>
                <w:color w:val="000000" w:themeColor="text1"/>
                <w:sz w:val="18"/>
                <w:szCs w:val="18"/>
              </w:rPr>
              <w:t>п</w:t>
            </w:r>
            <w:proofErr w:type="spellEnd"/>
            <w:proofErr w:type="gramEnd"/>
            <w:r w:rsidRPr="00A6456C">
              <w:rPr>
                <w:color w:val="000000" w:themeColor="text1"/>
                <w:sz w:val="18"/>
                <w:szCs w:val="18"/>
              </w:rPr>
              <w:t>/</w:t>
            </w:r>
            <w:proofErr w:type="spellStart"/>
            <w:r w:rsidRPr="00A6456C">
              <w:rPr>
                <w:color w:val="000000" w:themeColor="text1"/>
                <w:sz w:val="18"/>
                <w:szCs w:val="18"/>
              </w:rPr>
              <w:t>п</w:t>
            </w:r>
            <w:proofErr w:type="spellEnd"/>
          </w:p>
        </w:tc>
        <w:tc>
          <w:tcPr>
            <w:tcW w:w="5386" w:type="dxa"/>
            <w:tcBorders>
              <w:top w:val="single" w:sz="4" w:space="0" w:color="auto"/>
              <w:left w:val="nil"/>
              <w:bottom w:val="nil"/>
              <w:right w:val="single" w:sz="4" w:space="0" w:color="auto"/>
            </w:tcBorders>
            <w:shd w:val="clear" w:color="auto" w:fill="auto"/>
            <w:noWrap/>
            <w:vAlign w:val="center"/>
            <w:hideMark/>
          </w:tcPr>
          <w:p w:rsidR="009C505E" w:rsidRPr="00A6456C" w:rsidRDefault="009C505E" w:rsidP="00407A7C">
            <w:pPr>
              <w:jc w:val="center"/>
              <w:rPr>
                <w:color w:val="000000" w:themeColor="text1"/>
                <w:sz w:val="18"/>
                <w:szCs w:val="18"/>
              </w:rPr>
            </w:pPr>
            <w:r w:rsidRPr="00A6456C">
              <w:rPr>
                <w:color w:val="000000" w:themeColor="text1"/>
                <w:sz w:val="18"/>
                <w:szCs w:val="18"/>
              </w:rPr>
              <w:t>Мероприятия Подпрограммы</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9C505E" w:rsidRPr="00A6456C" w:rsidRDefault="009C505E" w:rsidP="001B105A">
            <w:pPr>
              <w:ind w:left="-108" w:right="-109"/>
              <w:jc w:val="center"/>
              <w:rPr>
                <w:color w:val="000000" w:themeColor="text1"/>
                <w:sz w:val="18"/>
                <w:szCs w:val="18"/>
              </w:rPr>
            </w:pPr>
            <w:r w:rsidRPr="00A6456C">
              <w:rPr>
                <w:color w:val="000000" w:themeColor="text1"/>
                <w:sz w:val="18"/>
                <w:szCs w:val="18"/>
              </w:rPr>
              <w:t>Объем утвержденных бюджетных ассигнований</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9C505E" w:rsidRPr="00A6456C" w:rsidRDefault="009C505E" w:rsidP="001B105A">
            <w:pPr>
              <w:ind w:left="-108" w:right="-109"/>
              <w:jc w:val="center"/>
              <w:rPr>
                <w:color w:val="000000" w:themeColor="text1"/>
                <w:sz w:val="18"/>
                <w:szCs w:val="18"/>
              </w:rPr>
            </w:pPr>
            <w:r w:rsidRPr="00A6456C">
              <w:rPr>
                <w:color w:val="000000" w:themeColor="text1"/>
                <w:sz w:val="18"/>
                <w:szCs w:val="18"/>
              </w:rPr>
              <w:t>Кассовое исполнение (согласно ф.0503127)</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9C505E" w:rsidRPr="00A6456C" w:rsidRDefault="009C505E" w:rsidP="001B105A">
            <w:pPr>
              <w:ind w:left="-108" w:right="-108"/>
              <w:jc w:val="center"/>
              <w:rPr>
                <w:color w:val="000000" w:themeColor="text1"/>
                <w:sz w:val="18"/>
                <w:szCs w:val="18"/>
              </w:rPr>
            </w:pPr>
            <w:r w:rsidRPr="00A6456C">
              <w:rPr>
                <w:color w:val="000000" w:themeColor="text1"/>
                <w:sz w:val="18"/>
                <w:szCs w:val="18"/>
              </w:rPr>
              <w:t>Отклонения (гр.4-гр.3)</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9C505E" w:rsidRPr="00A6456C" w:rsidRDefault="009C505E" w:rsidP="00407A7C">
            <w:pPr>
              <w:jc w:val="center"/>
              <w:rPr>
                <w:color w:val="000000" w:themeColor="text1"/>
                <w:sz w:val="18"/>
                <w:szCs w:val="18"/>
              </w:rPr>
            </w:pPr>
            <w:r w:rsidRPr="00A6456C">
              <w:rPr>
                <w:color w:val="000000" w:themeColor="text1"/>
                <w:sz w:val="18"/>
                <w:szCs w:val="18"/>
              </w:rPr>
              <w:t>Исполнено</w:t>
            </w:r>
            <w:proofErr w:type="gramStart"/>
            <w:r w:rsidRPr="00A6456C">
              <w:rPr>
                <w:color w:val="000000" w:themeColor="text1"/>
                <w:sz w:val="18"/>
                <w:szCs w:val="18"/>
              </w:rPr>
              <w:t xml:space="preserve"> (%),</w:t>
            </w:r>
            <w:proofErr w:type="gramEnd"/>
          </w:p>
          <w:p w:rsidR="009C505E" w:rsidRPr="00A6456C" w:rsidRDefault="009C505E" w:rsidP="001B105A">
            <w:pPr>
              <w:ind w:left="-108" w:right="-108"/>
              <w:jc w:val="center"/>
              <w:rPr>
                <w:color w:val="000000" w:themeColor="text1"/>
                <w:sz w:val="18"/>
                <w:szCs w:val="18"/>
              </w:rPr>
            </w:pPr>
            <w:r w:rsidRPr="00A6456C">
              <w:rPr>
                <w:color w:val="000000" w:themeColor="text1"/>
                <w:sz w:val="18"/>
                <w:szCs w:val="18"/>
              </w:rPr>
              <w:t>(гр.4/гр.3)</w:t>
            </w:r>
          </w:p>
        </w:tc>
      </w:tr>
      <w:tr w:rsidR="009C505E" w:rsidRPr="00A6456C" w:rsidTr="001B105A">
        <w:trPr>
          <w:trHeight w:val="225"/>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C505E" w:rsidRPr="00A6456C" w:rsidRDefault="009C505E" w:rsidP="00407A7C">
            <w:pPr>
              <w:jc w:val="center"/>
              <w:rPr>
                <w:i/>
                <w:iCs/>
                <w:color w:val="000000" w:themeColor="text1"/>
                <w:sz w:val="18"/>
                <w:szCs w:val="18"/>
              </w:rPr>
            </w:pPr>
            <w:r w:rsidRPr="00A6456C">
              <w:rPr>
                <w:i/>
                <w:iCs/>
                <w:color w:val="000000" w:themeColor="text1"/>
                <w:sz w:val="18"/>
                <w:szCs w:val="18"/>
              </w:rPr>
              <w:t>1</w:t>
            </w:r>
          </w:p>
        </w:tc>
        <w:tc>
          <w:tcPr>
            <w:tcW w:w="5386" w:type="dxa"/>
            <w:tcBorders>
              <w:top w:val="single" w:sz="4" w:space="0" w:color="auto"/>
              <w:left w:val="nil"/>
              <w:bottom w:val="single" w:sz="4" w:space="0" w:color="auto"/>
              <w:right w:val="single" w:sz="4" w:space="0" w:color="auto"/>
            </w:tcBorders>
            <w:shd w:val="clear" w:color="000000" w:fill="FFFFFF"/>
            <w:noWrap/>
            <w:vAlign w:val="center"/>
            <w:hideMark/>
          </w:tcPr>
          <w:p w:rsidR="009C505E" w:rsidRPr="00A6456C" w:rsidRDefault="009C505E" w:rsidP="00407A7C">
            <w:pPr>
              <w:jc w:val="center"/>
              <w:rPr>
                <w:i/>
                <w:iCs/>
                <w:color w:val="000000" w:themeColor="text1"/>
                <w:sz w:val="18"/>
                <w:szCs w:val="18"/>
              </w:rPr>
            </w:pPr>
            <w:r w:rsidRPr="00A6456C">
              <w:rPr>
                <w:i/>
                <w:iCs/>
                <w:color w:val="000000" w:themeColor="text1"/>
                <w:sz w:val="18"/>
                <w:szCs w:val="18"/>
              </w:rPr>
              <w:t>2</w:t>
            </w:r>
          </w:p>
        </w:tc>
        <w:tc>
          <w:tcPr>
            <w:tcW w:w="1276" w:type="dxa"/>
            <w:tcBorders>
              <w:top w:val="nil"/>
              <w:left w:val="nil"/>
              <w:bottom w:val="single" w:sz="4" w:space="0" w:color="auto"/>
              <w:right w:val="single" w:sz="4" w:space="0" w:color="auto"/>
            </w:tcBorders>
            <w:shd w:val="clear" w:color="000000" w:fill="FFFFFF"/>
            <w:noWrap/>
            <w:vAlign w:val="center"/>
            <w:hideMark/>
          </w:tcPr>
          <w:p w:rsidR="009C505E" w:rsidRPr="00A6456C" w:rsidRDefault="009C505E" w:rsidP="00407A7C">
            <w:pPr>
              <w:jc w:val="center"/>
              <w:rPr>
                <w:i/>
                <w:iCs/>
                <w:color w:val="000000" w:themeColor="text1"/>
                <w:sz w:val="18"/>
                <w:szCs w:val="18"/>
              </w:rPr>
            </w:pPr>
            <w:r w:rsidRPr="00A6456C">
              <w:rPr>
                <w:i/>
                <w:iCs/>
                <w:color w:val="000000" w:themeColor="text1"/>
                <w:sz w:val="18"/>
                <w:szCs w:val="18"/>
              </w:rPr>
              <w:t>3</w:t>
            </w:r>
          </w:p>
        </w:tc>
        <w:tc>
          <w:tcPr>
            <w:tcW w:w="992" w:type="dxa"/>
            <w:tcBorders>
              <w:top w:val="nil"/>
              <w:left w:val="nil"/>
              <w:bottom w:val="single" w:sz="4" w:space="0" w:color="auto"/>
              <w:right w:val="single" w:sz="4" w:space="0" w:color="auto"/>
            </w:tcBorders>
            <w:shd w:val="clear" w:color="000000" w:fill="FFFFFF"/>
            <w:noWrap/>
            <w:vAlign w:val="center"/>
            <w:hideMark/>
          </w:tcPr>
          <w:p w:rsidR="009C505E" w:rsidRPr="00A6456C" w:rsidRDefault="009C505E" w:rsidP="00407A7C">
            <w:pPr>
              <w:jc w:val="center"/>
              <w:rPr>
                <w:i/>
                <w:iCs/>
                <w:color w:val="000000" w:themeColor="text1"/>
                <w:sz w:val="18"/>
                <w:szCs w:val="18"/>
              </w:rPr>
            </w:pPr>
            <w:r w:rsidRPr="00A6456C">
              <w:rPr>
                <w:i/>
                <w:iCs/>
                <w:color w:val="000000" w:themeColor="text1"/>
                <w:sz w:val="18"/>
                <w:szCs w:val="18"/>
              </w:rPr>
              <w:t>4</w:t>
            </w:r>
          </w:p>
        </w:tc>
        <w:tc>
          <w:tcPr>
            <w:tcW w:w="992" w:type="dxa"/>
            <w:tcBorders>
              <w:top w:val="nil"/>
              <w:left w:val="nil"/>
              <w:bottom w:val="single" w:sz="4" w:space="0" w:color="auto"/>
              <w:right w:val="single" w:sz="4" w:space="0" w:color="auto"/>
            </w:tcBorders>
            <w:shd w:val="clear" w:color="000000" w:fill="FFFFFF"/>
            <w:noWrap/>
            <w:vAlign w:val="center"/>
            <w:hideMark/>
          </w:tcPr>
          <w:p w:rsidR="009C505E" w:rsidRPr="00A6456C" w:rsidRDefault="009C505E" w:rsidP="00407A7C">
            <w:pPr>
              <w:jc w:val="center"/>
              <w:rPr>
                <w:i/>
                <w:iCs/>
                <w:color w:val="000000" w:themeColor="text1"/>
                <w:sz w:val="18"/>
                <w:szCs w:val="18"/>
              </w:rPr>
            </w:pPr>
            <w:r w:rsidRPr="00A6456C">
              <w:rPr>
                <w:i/>
                <w:iCs/>
                <w:color w:val="000000" w:themeColor="text1"/>
                <w:sz w:val="18"/>
                <w:szCs w:val="18"/>
              </w:rPr>
              <w:t>5</w:t>
            </w:r>
          </w:p>
        </w:tc>
        <w:tc>
          <w:tcPr>
            <w:tcW w:w="1134" w:type="dxa"/>
            <w:tcBorders>
              <w:top w:val="nil"/>
              <w:left w:val="nil"/>
              <w:bottom w:val="single" w:sz="4" w:space="0" w:color="auto"/>
              <w:right w:val="single" w:sz="4" w:space="0" w:color="auto"/>
            </w:tcBorders>
            <w:shd w:val="clear" w:color="000000" w:fill="FFFFFF"/>
            <w:noWrap/>
            <w:vAlign w:val="center"/>
            <w:hideMark/>
          </w:tcPr>
          <w:p w:rsidR="009C505E" w:rsidRPr="00A6456C" w:rsidRDefault="009C505E" w:rsidP="00407A7C">
            <w:pPr>
              <w:jc w:val="center"/>
              <w:rPr>
                <w:i/>
                <w:iCs/>
                <w:color w:val="000000" w:themeColor="text1"/>
                <w:sz w:val="18"/>
                <w:szCs w:val="18"/>
              </w:rPr>
            </w:pPr>
            <w:r w:rsidRPr="00A6456C">
              <w:rPr>
                <w:i/>
                <w:iCs/>
                <w:color w:val="000000" w:themeColor="text1"/>
                <w:sz w:val="18"/>
                <w:szCs w:val="18"/>
              </w:rPr>
              <w:t>6</w:t>
            </w:r>
          </w:p>
        </w:tc>
      </w:tr>
      <w:tr w:rsidR="009C505E" w:rsidRPr="00A6456C" w:rsidTr="001B105A">
        <w:trPr>
          <w:trHeight w:val="225"/>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9C505E" w:rsidRPr="00A6456C" w:rsidRDefault="009C505E" w:rsidP="00407A7C">
            <w:pPr>
              <w:jc w:val="center"/>
              <w:rPr>
                <w:i/>
                <w:iCs/>
                <w:color w:val="000000" w:themeColor="text1"/>
                <w:sz w:val="18"/>
                <w:szCs w:val="18"/>
              </w:rPr>
            </w:pPr>
          </w:p>
        </w:tc>
        <w:tc>
          <w:tcPr>
            <w:tcW w:w="5386" w:type="dxa"/>
            <w:tcBorders>
              <w:top w:val="single" w:sz="4" w:space="0" w:color="auto"/>
              <w:left w:val="nil"/>
              <w:bottom w:val="single" w:sz="4" w:space="0" w:color="auto"/>
              <w:right w:val="single" w:sz="4" w:space="0" w:color="auto"/>
            </w:tcBorders>
            <w:shd w:val="clear" w:color="000000" w:fill="FFFFFF"/>
            <w:noWrap/>
            <w:vAlign w:val="center"/>
          </w:tcPr>
          <w:p w:rsidR="009C505E" w:rsidRPr="00A6456C" w:rsidRDefault="009C505E" w:rsidP="00407A7C">
            <w:pPr>
              <w:jc w:val="center"/>
              <w:rPr>
                <w:b/>
                <w:i/>
                <w:iCs/>
                <w:color w:val="000000" w:themeColor="text1"/>
                <w:sz w:val="18"/>
                <w:szCs w:val="18"/>
              </w:rPr>
            </w:pPr>
            <w:r w:rsidRPr="00A6456C">
              <w:rPr>
                <w:b/>
                <w:i/>
                <w:iCs/>
                <w:color w:val="000000" w:themeColor="text1"/>
                <w:sz w:val="18"/>
                <w:szCs w:val="18"/>
              </w:rPr>
              <w:t>Основное мероприятие «Строительство, реконструкция и проектно-изыскательские работы», в том числе:</w:t>
            </w:r>
          </w:p>
        </w:tc>
        <w:tc>
          <w:tcPr>
            <w:tcW w:w="1276" w:type="dxa"/>
            <w:tcBorders>
              <w:top w:val="nil"/>
              <w:left w:val="nil"/>
              <w:bottom w:val="single" w:sz="4" w:space="0" w:color="auto"/>
              <w:right w:val="single" w:sz="4" w:space="0" w:color="auto"/>
            </w:tcBorders>
            <w:shd w:val="clear" w:color="000000" w:fill="FFFFFF"/>
            <w:noWrap/>
            <w:vAlign w:val="center"/>
          </w:tcPr>
          <w:p w:rsidR="009C505E" w:rsidRPr="00A6456C" w:rsidRDefault="009C505E" w:rsidP="00407A7C">
            <w:pPr>
              <w:jc w:val="center"/>
              <w:rPr>
                <w:b/>
                <w:i/>
                <w:iCs/>
                <w:color w:val="000000" w:themeColor="text1"/>
                <w:sz w:val="18"/>
                <w:szCs w:val="18"/>
              </w:rPr>
            </w:pPr>
            <w:r w:rsidRPr="00A6456C">
              <w:rPr>
                <w:b/>
                <w:i/>
                <w:iCs/>
                <w:color w:val="000000" w:themeColor="text1"/>
                <w:sz w:val="18"/>
                <w:szCs w:val="18"/>
              </w:rPr>
              <w:t>101 512,9</w:t>
            </w:r>
          </w:p>
        </w:tc>
        <w:tc>
          <w:tcPr>
            <w:tcW w:w="992" w:type="dxa"/>
            <w:tcBorders>
              <w:top w:val="nil"/>
              <w:left w:val="nil"/>
              <w:bottom w:val="single" w:sz="4" w:space="0" w:color="auto"/>
              <w:right w:val="single" w:sz="4" w:space="0" w:color="auto"/>
            </w:tcBorders>
            <w:shd w:val="clear" w:color="000000" w:fill="FFFFFF"/>
            <w:noWrap/>
            <w:vAlign w:val="center"/>
          </w:tcPr>
          <w:p w:rsidR="009C505E" w:rsidRPr="00A6456C" w:rsidRDefault="009C505E" w:rsidP="00407A7C">
            <w:pPr>
              <w:jc w:val="center"/>
              <w:rPr>
                <w:b/>
                <w:i/>
                <w:iCs/>
                <w:color w:val="000000" w:themeColor="text1"/>
                <w:sz w:val="18"/>
                <w:szCs w:val="18"/>
              </w:rPr>
            </w:pPr>
            <w:r w:rsidRPr="00A6456C">
              <w:rPr>
                <w:b/>
                <w:i/>
                <w:iCs/>
                <w:color w:val="000000" w:themeColor="text1"/>
                <w:sz w:val="18"/>
                <w:szCs w:val="18"/>
              </w:rPr>
              <w:t>64 282,7</w:t>
            </w:r>
          </w:p>
        </w:tc>
        <w:tc>
          <w:tcPr>
            <w:tcW w:w="992" w:type="dxa"/>
            <w:tcBorders>
              <w:top w:val="nil"/>
              <w:left w:val="nil"/>
              <w:bottom w:val="single" w:sz="4" w:space="0" w:color="auto"/>
              <w:right w:val="single" w:sz="4" w:space="0" w:color="auto"/>
            </w:tcBorders>
            <w:shd w:val="clear" w:color="000000" w:fill="FFFFFF"/>
            <w:noWrap/>
            <w:vAlign w:val="center"/>
          </w:tcPr>
          <w:p w:rsidR="009C505E" w:rsidRPr="00A6456C" w:rsidRDefault="009C505E" w:rsidP="00407A7C">
            <w:pPr>
              <w:jc w:val="center"/>
              <w:rPr>
                <w:b/>
                <w:i/>
                <w:iCs/>
                <w:color w:val="000000" w:themeColor="text1"/>
                <w:sz w:val="18"/>
                <w:szCs w:val="18"/>
              </w:rPr>
            </w:pPr>
            <w:r w:rsidRPr="00A6456C">
              <w:rPr>
                <w:b/>
                <w:i/>
                <w:iCs/>
                <w:color w:val="000000" w:themeColor="text1"/>
                <w:sz w:val="18"/>
                <w:szCs w:val="18"/>
              </w:rPr>
              <w:t>-37 230,2</w:t>
            </w:r>
          </w:p>
        </w:tc>
        <w:tc>
          <w:tcPr>
            <w:tcW w:w="1134" w:type="dxa"/>
            <w:tcBorders>
              <w:top w:val="nil"/>
              <w:left w:val="nil"/>
              <w:bottom w:val="single" w:sz="4" w:space="0" w:color="auto"/>
              <w:right w:val="single" w:sz="4" w:space="0" w:color="auto"/>
            </w:tcBorders>
            <w:shd w:val="clear" w:color="000000" w:fill="FFFFFF"/>
            <w:noWrap/>
            <w:vAlign w:val="center"/>
          </w:tcPr>
          <w:p w:rsidR="009C505E" w:rsidRPr="00A6456C" w:rsidRDefault="009C505E" w:rsidP="00407A7C">
            <w:pPr>
              <w:jc w:val="center"/>
              <w:rPr>
                <w:b/>
                <w:i/>
                <w:iCs/>
                <w:color w:val="000000" w:themeColor="text1"/>
                <w:sz w:val="18"/>
                <w:szCs w:val="18"/>
              </w:rPr>
            </w:pPr>
            <w:r w:rsidRPr="00A6456C">
              <w:rPr>
                <w:b/>
                <w:i/>
                <w:iCs/>
                <w:color w:val="000000" w:themeColor="text1"/>
                <w:sz w:val="18"/>
                <w:szCs w:val="18"/>
              </w:rPr>
              <w:t>63,3</w:t>
            </w:r>
          </w:p>
        </w:tc>
      </w:tr>
      <w:tr w:rsidR="009C505E" w:rsidRPr="00A6456C" w:rsidTr="001B105A">
        <w:trPr>
          <w:trHeight w:val="479"/>
        </w:trPr>
        <w:tc>
          <w:tcPr>
            <w:tcW w:w="568" w:type="dxa"/>
            <w:tcBorders>
              <w:top w:val="nil"/>
              <w:left w:val="single" w:sz="4" w:space="0" w:color="auto"/>
              <w:bottom w:val="single" w:sz="4" w:space="0" w:color="auto"/>
              <w:right w:val="nil"/>
            </w:tcBorders>
            <w:shd w:val="clear" w:color="auto" w:fill="auto"/>
            <w:noWrap/>
            <w:vAlign w:val="center"/>
            <w:hideMark/>
          </w:tcPr>
          <w:p w:rsidR="009C505E" w:rsidRPr="00A6456C" w:rsidRDefault="009C505E" w:rsidP="00407A7C">
            <w:pPr>
              <w:jc w:val="center"/>
              <w:rPr>
                <w:color w:val="000000" w:themeColor="text1"/>
                <w:sz w:val="18"/>
                <w:szCs w:val="18"/>
              </w:rPr>
            </w:pPr>
            <w:r w:rsidRPr="00A6456C">
              <w:rPr>
                <w:color w:val="000000" w:themeColor="text1"/>
                <w:sz w:val="18"/>
                <w:szCs w:val="18"/>
              </w:rPr>
              <w:t>1.</w:t>
            </w:r>
          </w:p>
        </w:tc>
        <w:tc>
          <w:tcPr>
            <w:tcW w:w="5386" w:type="dxa"/>
            <w:tcBorders>
              <w:top w:val="nil"/>
              <w:left w:val="single" w:sz="4" w:space="0" w:color="auto"/>
              <w:bottom w:val="single" w:sz="4" w:space="0" w:color="auto"/>
              <w:right w:val="nil"/>
            </w:tcBorders>
            <w:shd w:val="clear" w:color="auto" w:fill="auto"/>
            <w:hideMark/>
          </w:tcPr>
          <w:p w:rsidR="009C505E" w:rsidRPr="00A6456C" w:rsidRDefault="009C505E" w:rsidP="00407A7C">
            <w:pPr>
              <w:rPr>
                <w:color w:val="000000" w:themeColor="text1"/>
                <w:sz w:val="18"/>
                <w:szCs w:val="18"/>
              </w:rPr>
            </w:pPr>
            <w:r w:rsidRPr="00A6456C">
              <w:rPr>
                <w:color w:val="000000" w:themeColor="text1"/>
                <w:sz w:val="18"/>
                <w:szCs w:val="18"/>
              </w:rPr>
              <w:t>Строительство объекта: «</w:t>
            </w:r>
            <w:proofErr w:type="gramStart"/>
            <w:r w:rsidRPr="00A6456C">
              <w:rPr>
                <w:color w:val="000000" w:themeColor="text1"/>
                <w:sz w:val="18"/>
                <w:szCs w:val="18"/>
              </w:rPr>
              <w:t>ВЛ</w:t>
            </w:r>
            <w:proofErr w:type="gramEnd"/>
            <w:r w:rsidRPr="00A6456C">
              <w:rPr>
                <w:color w:val="000000" w:themeColor="text1"/>
                <w:sz w:val="18"/>
                <w:szCs w:val="18"/>
              </w:rPr>
              <w:t xml:space="preserve"> 110 кВ </w:t>
            </w:r>
            <w:proofErr w:type="spellStart"/>
            <w:r w:rsidRPr="00A6456C">
              <w:rPr>
                <w:color w:val="000000" w:themeColor="text1"/>
                <w:sz w:val="18"/>
                <w:szCs w:val="18"/>
              </w:rPr>
              <w:t>Билибино</w:t>
            </w:r>
            <w:proofErr w:type="spellEnd"/>
            <w:r w:rsidRPr="00A6456C">
              <w:rPr>
                <w:color w:val="000000" w:themeColor="text1"/>
                <w:sz w:val="18"/>
                <w:szCs w:val="18"/>
              </w:rPr>
              <w:t xml:space="preserve"> - Песчанка I цепь с отпайкой на ПС </w:t>
            </w:r>
            <w:proofErr w:type="spellStart"/>
            <w:r w:rsidRPr="00A6456C">
              <w:rPr>
                <w:color w:val="000000" w:themeColor="text1"/>
                <w:sz w:val="18"/>
                <w:szCs w:val="18"/>
              </w:rPr>
              <w:t>Кекура</w:t>
            </w:r>
            <w:proofErr w:type="spellEnd"/>
            <w:r w:rsidRPr="00A6456C">
              <w:rPr>
                <w:color w:val="000000" w:themeColor="text1"/>
                <w:sz w:val="18"/>
                <w:szCs w:val="18"/>
              </w:rPr>
              <w:t>»</w:t>
            </w:r>
          </w:p>
        </w:tc>
        <w:tc>
          <w:tcPr>
            <w:tcW w:w="1276" w:type="dxa"/>
            <w:tcBorders>
              <w:top w:val="nil"/>
              <w:left w:val="single" w:sz="4" w:space="0" w:color="auto"/>
              <w:bottom w:val="single" w:sz="4" w:space="0" w:color="auto"/>
              <w:right w:val="nil"/>
            </w:tcBorders>
            <w:shd w:val="clear" w:color="auto" w:fill="auto"/>
            <w:vAlign w:val="center"/>
            <w:hideMark/>
          </w:tcPr>
          <w:p w:rsidR="009C505E" w:rsidRPr="00A6456C" w:rsidRDefault="009C505E" w:rsidP="00407A7C">
            <w:pPr>
              <w:jc w:val="center"/>
              <w:rPr>
                <w:color w:val="000000" w:themeColor="text1"/>
                <w:sz w:val="18"/>
                <w:szCs w:val="18"/>
              </w:rPr>
            </w:pPr>
            <w:r w:rsidRPr="00A6456C">
              <w:rPr>
                <w:color w:val="000000" w:themeColor="text1"/>
                <w:sz w:val="18"/>
                <w:szCs w:val="18"/>
              </w:rPr>
              <w:t>5 700,0</w:t>
            </w:r>
          </w:p>
        </w:tc>
        <w:tc>
          <w:tcPr>
            <w:tcW w:w="992" w:type="dxa"/>
            <w:tcBorders>
              <w:top w:val="nil"/>
              <w:left w:val="single" w:sz="4" w:space="0" w:color="auto"/>
              <w:bottom w:val="single" w:sz="4" w:space="0" w:color="auto"/>
              <w:right w:val="nil"/>
            </w:tcBorders>
            <w:shd w:val="clear" w:color="auto" w:fill="auto"/>
            <w:vAlign w:val="center"/>
            <w:hideMark/>
          </w:tcPr>
          <w:p w:rsidR="009C505E" w:rsidRPr="00A6456C" w:rsidRDefault="009C505E" w:rsidP="00407A7C">
            <w:pPr>
              <w:jc w:val="center"/>
              <w:rPr>
                <w:color w:val="000000" w:themeColor="text1"/>
                <w:sz w:val="18"/>
                <w:szCs w:val="18"/>
              </w:rPr>
            </w:pPr>
            <w:r w:rsidRPr="00A6456C">
              <w:rPr>
                <w:color w:val="000000" w:themeColor="text1"/>
                <w:sz w:val="18"/>
                <w:szCs w:val="18"/>
              </w:rPr>
              <w:t>126,8</w:t>
            </w:r>
          </w:p>
        </w:tc>
        <w:tc>
          <w:tcPr>
            <w:tcW w:w="992" w:type="dxa"/>
            <w:tcBorders>
              <w:top w:val="nil"/>
              <w:left w:val="single" w:sz="4" w:space="0" w:color="auto"/>
              <w:bottom w:val="single" w:sz="4" w:space="0" w:color="auto"/>
              <w:right w:val="nil"/>
            </w:tcBorders>
            <w:shd w:val="clear" w:color="auto" w:fill="auto"/>
            <w:vAlign w:val="center"/>
            <w:hideMark/>
          </w:tcPr>
          <w:p w:rsidR="009C505E" w:rsidRPr="00A6456C" w:rsidRDefault="009C505E" w:rsidP="00407A7C">
            <w:pPr>
              <w:jc w:val="center"/>
              <w:rPr>
                <w:color w:val="000000" w:themeColor="text1"/>
                <w:sz w:val="18"/>
                <w:szCs w:val="18"/>
              </w:rPr>
            </w:pPr>
            <w:r w:rsidRPr="00A6456C">
              <w:rPr>
                <w:color w:val="000000" w:themeColor="text1"/>
                <w:sz w:val="18"/>
                <w:szCs w:val="18"/>
              </w:rPr>
              <w:t>-5 573,2</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9C505E" w:rsidRPr="00A6456C" w:rsidRDefault="009C505E" w:rsidP="00407A7C">
            <w:pPr>
              <w:jc w:val="center"/>
              <w:rPr>
                <w:color w:val="000000" w:themeColor="text1"/>
                <w:sz w:val="18"/>
                <w:szCs w:val="18"/>
              </w:rPr>
            </w:pPr>
            <w:r w:rsidRPr="00A6456C">
              <w:rPr>
                <w:color w:val="000000" w:themeColor="text1"/>
                <w:sz w:val="18"/>
                <w:szCs w:val="18"/>
              </w:rPr>
              <w:t>2,2</w:t>
            </w:r>
          </w:p>
        </w:tc>
      </w:tr>
      <w:tr w:rsidR="009C505E" w:rsidRPr="00A6456C" w:rsidTr="001B105A">
        <w:trPr>
          <w:trHeight w:val="332"/>
        </w:trPr>
        <w:tc>
          <w:tcPr>
            <w:tcW w:w="568" w:type="dxa"/>
            <w:tcBorders>
              <w:top w:val="nil"/>
              <w:left w:val="single" w:sz="4" w:space="0" w:color="auto"/>
              <w:bottom w:val="single" w:sz="4" w:space="0" w:color="auto"/>
              <w:right w:val="nil"/>
            </w:tcBorders>
            <w:shd w:val="clear" w:color="auto" w:fill="auto"/>
            <w:noWrap/>
            <w:vAlign w:val="center"/>
            <w:hideMark/>
          </w:tcPr>
          <w:p w:rsidR="009C505E" w:rsidRPr="00A6456C" w:rsidRDefault="009C505E" w:rsidP="00407A7C">
            <w:pPr>
              <w:jc w:val="center"/>
              <w:rPr>
                <w:color w:val="000000" w:themeColor="text1"/>
                <w:sz w:val="18"/>
                <w:szCs w:val="18"/>
              </w:rPr>
            </w:pPr>
            <w:r w:rsidRPr="00A6456C">
              <w:rPr>
                <w:color w:val="000000" w:themeColor="text1"/>
                <w:sz w:val="18"/>
                <w:szCs w:val="18"/>
              </w:rPr>
              <w:t>2.</w:t>
            </w:r>
          </w:p>
        </w:tc>
        <w:tc>
          <w:tcPr>
            <w:tcW w:w="5386" w:type="dxa"/>
            <w:tcBorders>
              <w:top w:val="nil"/>
              <w:left w:val="single" w:sz="4" w:space="0" w:color="auto"/>
              <w:bottom w:val="single" w:sz="4" w:space="0" w:color="auto"/>
              <w:right w:val="nil"/>
            </w:tcBorders>
            <w:shd w:val="clear" w:color="auto" w:fill="auto"/>
            <w:hideMark/>
          </w:tcPr>
          <w:p w:rsidR="009C505E" w:rsidRPr="00A6456C" w:rsidRDefault="009C505E" w:rsidP="00407A7C">
            <w:pPr>
              <w:rPr>
                <w:color w:val="000000" w:themeColor="text1"/>
                <w:sz w:val="18"/>
                <w:szCs w:val="18"/>
              </w:rPr>
            </w:pPr>
            <w:r w:rsidRPr="00A6456C">
              <w:rPr>
                <w:color w:val="000000" w:themeColor="text1"/>
                <w:sz w:val="18"/>
                <w:szCs w:val="18"/>
              </w:rPr>
              <w:t xml:space="preserve">Строительство </w:t>
            </w:r>
            <w:proofErr w:type="spellStart"/>
            <w:r w:rsidRPr="00A6456C">
              <w:rPr>
                <w:color w:val="000000" w:themeColor="text1"/>
                <w:sz w:val="18"/>
                <w:szCs w:val="18"/>
              </w:rPr>
              <w:t>одноцепной</w:t>
            </w:r>
            <w:proofErr w:type="spellEnd"/>
            <w:r w:rsidRPr="00A6456C">
              <w:rPr>
                <w:color w:val="000000" w:themeColor="text1"/>
                <w:sz w:val="18"/>
                <w:szCs w:val="18"/>
              </w:rPr>
              <w:t xml:space="preserve"> </w:t>
            </w:r>
            <w:proofErr w:type="gramStart"/>
            <w:r w:rsidRPr="00A6456C">
              <w:rPr>
                <w:color w:val="000000" w:themeColor="text1"/>
                <w:sz w:val="18"/>
                <w:szCs w:val="18"/>
              </w:rPr>
              <w:t>ВЛ</w:t>
            </w:r>
            <w:proofErr w:type="gramEnd"/>
            <w:r w:rsidRPr="00A6456C">
              <w:rPr>
                <w:color w:val="000000" w:themeColor="text1"/>
                <w:sz w:val="18"/>
                <w:szCs w:val="18"/>
              </w:rPr>
              <w:t xml:space="preserve"> 110 кВ </w:t>
            </w:r>
            <w:proofErr w:type="spellStart"/>
            <w:r w:rsidRPr="00A6456C">
              <w:rPr>
                <w:color w:val="000000" w:themeColor="text1"/>
                <w:sz w:val="18"/>
                <w:szCs w:val="18"/>
              </w:rPr>
              <w:t>Анадырская</w:t>
            </w:r>
            <w:proofErr w:type="spellEnd"/>
            <w:r w:rsidRPr="00A6456C">
              <w:rPr>
                <w:color w:val="000000" w:themeColor="text1"/>
                <w:sz w:val="18"/>
                <w:szCs w:val="18"/>
              </w:rPr>
              <w:t xml:space="preserve"> - </w:t>
            </w:r>
            <w:proofErr w:type="spellStart"/>
            <w:r w:rsidRPr="00A6456C">
              <w:rPr>
                <w:color w:val="000000" w:themeColor="text1"/>
                <w:sz w:val="18"/>
                <w:szCs w:val="18"/>
              </w:rPr>
              <w:t>Валунистый</w:t>
            </w:r>
            <w:proofErr w:type="spellEnd"/>
            <w:r w:rsidRPr="00A6456C">
              <w:rPr>
                <w:color w:val="000000" w:themeColor="text1"/>
                <w:sz w:val="18"/>
                <w:szCs w:val="18"/>
              </w:rPr>
              <w:t xml:space="preserve">, ПС 110 кВ </w:t>
            </w:r>
            <w:proofErr w:type="spellStart"/>
            <w:r w:rsidRPr="00A6456C">
              <w:rPr>
                <w:color w:val="000000" w:themeColor="text1"/>
                <w:sz w:val="18"/>
                <w:szCs w:val="18"/>
              </w:rPr>
              <w:t>Анадырская</w:t>
            </w:r>
            <w:proofErr w:type="spellEnd"/>
            <w:r w:rsidRPr="00A6456C">
              <w:rPr>
                <w:color w:val="000000" w:themeColor="text1"/>
                <w:sz w:val="18"/>
                <w:szCs w:val="18"/>
              </w:rPr>
              <w:t xml:space="preserve">. Реконструкция ПС 110 кВ </w:t>
            </w:r>
            <w:proofErr w:type="spellStart"/>
            <w:r w:rsidRPr="00A6456C">
              <w:rPr>
                <w:color w:val="000000" w:themeColor="text1"/>
                <w:sz w:val="18"/>
                <w:szCs w:val="18"/>
              </w:rPr>
              <w:t>Валунистый</w:t>
            </w:r>
            <w:proofErr w:type="spellEnd"/>
          </w:p>
        </w:tc>
        <w:tc>
          <w:tcPr>
            <w:tcW w:w="1276" w:type="dxa"/>
            <w:tcBorders>
              <w:top w:val="nil"/>
              <w:left w:val="single" w:sz="4" w:space="0" w:color="auto"/>
              <w:bottom w:val="single" w:sz="4" w:space="0" w:color="auto"/>
              <w:right w:val="nil"/>
            </w:tcBorders>
            <w:shd w:val="clear" w:color="auto" w:fill="auto"/>
            <w:vAlign w:val="center"/>
            <w:hideMark/>
          </w:tcPr>
          <w:p w:rsidR="009C505E" w:rsidRPr="00A6456C" w:rsidRDefault="009C505E" w:rsidP="00407A7C">
            <w:pPr>
              <w:jc w:val="center"/>
              <w:rPr>
                <w:color w:val="000000" w:themeColor="text1"/>
                <w:sz w:val="18"/>
                <w:szCs w:val="18"/>
              </w:rPr>
            </w:pPr>
            <w:r w:rsidRPr="00A6456C">
              <w:rPr>
                <w:color w:val="000000" w:themeColor="text1"/>
                <w:sz w:val="18"/>
                <w:szCs w:val="18"/>
              </w:rPr>
              <w:t>53 947,1</w:t>
            </w:r>
          </w:p>
        </w:tc>
        <w:tc>
          <w:tcPr>
            <w:tcW w:w="992" w:type="dxa"/>
            <w:tcBorders>
              <w:top w:val="nil"/>
              <w:left w:val="single" w:sz="4" w:space="0" w:color="auto"/>
              <w:bottom w:val="single" w:sz="4" w:space="0" w:color="auto"/>
              <w:right w:val="nil"/>
            </w:tcBorders>
            <w:shd w:val="clear" w:color="auto" w:fill="auto"/>
            <w:vAlign w:val="center"/>
            <w:hideMark/>
          </w:tcPr>
          <w:p w:rsidR="009C505E" w:rsidRPr="00A6456C" w:rsidRDefault="009C505E" w:rsidP="00407A7C">
            <w:pPr>
              <w:jc w:val="center"/>
              <w:rPr>
                <w:color w:val="000000" w:themeColor="text1"/>
                <w:sz w:val="18"/>
                <w:szCs w:val="18"/>
              </w:rPr>
            </w:pPr>
            <w:r w:rsidRPr="00A6456C">
              <w:rPr>
                <w:color w:val="000000" w:themeColor="text1"/>
                <w:sz w:val="18"/>
                <w:szCs w:val="18"/>
              </w:rPr>
              <w:t>53 697,4</w:t>
            </w:r>
          </w:p>
        </w:tc>
        <w:tc>
          <w:tcPr>
            <w:tcW w:w="992" w:type="dxa"/>
            <w:tcBorders>
              <w:top w:val="nil"/>
              <w:left w:val="single" w:sz="4" w:space="0" w:color="auto"/>
              <w:bottom w:val="single" w:sz="4" w:space="0" w:color="auto"/>
              <w:right w:val="nil"/>
            </w:tcBorders>
            <w:shd w:val="clear" w:color="auto" w:fill="auto"/>
            <w:vAlign w:val="center"/>
            <w:hideMark/>
          </w:tcPr>
          <w:p w:rsidR="009C505E" w:rsidRPr="00A6456C" w:rsidRDefault="009C505E" w:rsidP="00407A7C">
            <w:pPr>
              <w:jc w:val="center"/>
              <w:rPr>
                <w:color w:val="000000" w:themeColor="text1"/>
                <w:sz w:val="18"/>
                <w:szCs w:val="18"/>
              </w:rPr>
            </w:pPr>
            <w:r w:rsidRPr="00A6456C">
              <w:rPr>
                <w:color w:val="000000" w:themeColor="text1"/>
                <w:sz w:val="18"/>
                <w:szCs w:val="18"/>
              </w:rPr>
              <w:t>-249,7</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9C505E" w:rsidRPr="00A6456C" w:rsidRDefault="009C505E" w:rsidP="00407A7C">
            <w:pPr>
              <w:jc w:val="center"/>
              <w:rPr>
                <w:color w:val="000000" w:themeColor="text1"/>
                <w:sz w:val="18"/>
                <w:szCs w:val="18"/>
              </w:rPr>
            </w:pPr>
            <w:r w:rsidRPr="00A6456C">
              <w:rPr>
                <w:color w:val="000000" w:themeColor="text1"/>
                <w:sz w:val="18"/>
                <w:szCs w:val="18"/>
              </w:rPr>
              <w:t>99,5</w:t>
            </w:r>
          </w:p>
        </w:tc>
      </w:tr>
      <w:tr w:rsidR="009C505E" w:rsidRPr="00A6456C" w:rsidTr="001B105A">
        <w:trPr>
          <w:trHeight w:val="195"/>
        </w:trPr>
        <w:tc>
          <w:tcPr>
            <w:tcW w:w="568" w:type="dxa"/>
            <w:tcBorders>
              <w:top w:val="nil"/>
              <w:left w:val="single" w:sz="4" w:space="0" w:color="auto"/>
              <w:bottom w:val="single" w:sz="4" w:space="0" w:color="auto"/>
              <w:right w:val="nil"/>
            </w:tcBorders>
            <w:shd w:val="clear" w:color="auto" w:fill="auto"/>
            <w:noWrap/>
            <w:vAlign w:val="center"/>
            <w:hideMark/>
          </w:tcPr>
          <w:p w:rsidR="009C505E" w:rsidRPr="00A6456C" w:rsidRDefault="009C505E" w:rsidP="00407A7C">
            <w:pPr>
              <w:jc w:val="center"/>
              <w:rPr>
                <w:color w:val="000000" w:themeColor="text1"/>
                <w:sz w:val="18"/>
                <w:szCs w:val="18"/>
              </w:rPr>
            </w:pPr>
            <w:r w:rsidRPr="00A6456C">
              <w:rPr>
                <w:color w:val="000000" w:themeColor="text1"/>
                <w:sz w:val="18"/>
                <w:szCs w:val="18"/>
              </w:rPr>
              <w:t>3.</w:t>
            </w:r>
          </w:p>
        </w:tc>
        <w:tc>
          <w:tcPr>
            <w:tcW w:w="5386" w:type="dxa"/>
            <w:tcBorders>
              <w:top w:val="nil"/>
              <w:left w:val="single" w:sz="4" w:space="0" w:color="auto"/>
              <w:bottom w:val="single" w:sz="4" w:space="0" w:color="auto"/>
              <w:right w:val="nil"/>
            </w:tcBorders>
            <w:shd w:val="clear" w:color="auto" w:fill="auto"/>
            <w:hideMark/>
          </w:tcPr>
          <w:p w:rsidR="009C505E" w:rsidRPr="00A6456C" w:rsidRDefault="009C505E" w:rsidP="00407A7C">
            <w:pPr>
              <w:rPr>
                <w:color w:val="000000" w:themeColor="text1"/>
                <w:sz w:val="18"/>
                <w:szCs w:val="18"/>
              </w:rPr>
            </w:pPr>
            <w:r w:rsidRPr="00A6456C">
              <w:rPr>
                <w:color w:val="000000" w:themeColor="text1"/>
                <w:sz w:val="18"/>
                <w:szCs w:val="18"/>
              </w:rPr>
              <w:t xml:space="preserve">Ремонт участка </w:t>
            </w:r>
            <w:proofErr w:type="gramStart"/>
            <w:r w:rsidRPr="00A6456C">
              <w:rPr>
                <w:color w:val="000000" w:themeColor="text1"/>
                <w:sz w:val="18"/>
                <w:szCs w:val="18"/>
              </w:rPr>
              <w:t>ВЛ</w:t>
            </w:r>
            <w:proofErr w:type="gramEnd"/>
            <w:r w:rsidRPr="00A6456C">
              <w:rPr>
                <w:color w:val="000000" w:themeColor="text1"/>
                <w:sz w:val="18"/>
                <w:szCs w:val="18"/>
              </w:rPr>
              <w:t xml:space="preserve"> 110 кВ </w:t>
            </w:r>
            <w:proofErr w:type="spellStart"/>
            <w:r w:rsidRPr="00A6456C">
              <w:rPr>
                <w:color w:val="000000" w:themeColor="text1"/>
                <w:sz w:val="18"/>
                <w:szCs w:val="18"/>
              </w:rPr>
              <w:t>Эгвекинотская</w:t>
            </w:r>
            <w:proofErr w:type="spellEnd"/>
            <w:r w:rsidRPr="00A6456C">
              <w:rPr>
                <w:color w:val="000000" w:themeColor="text1"/>
                <w:sz w:val="18"/>
                <w:szCs w:val="18"/>
              </w:rPr>
              <w:t xml:space="preserve"> ГРЭС – </w:t>
            </w:r>
            <w:proofErr w:type="spellStart"/>
            <w:r w:rsidRPr="00A6456C">
              <w:rPr>
                <w:color w:val="000000" w:themeColor="text1"/>
                <w:sz w:val="18"/>
                <w:szCs w:val="18"/>
              </w:rPr>
              <w:t>Валунистый</w:t>
            </w:r>
            <w:proofErr w:type="spellEnd"/>
          </w:p>
        </w:tc>
        <w:tc>
          <w:tcPr>
            <w:tcW w:w="1276" w:type="dxa"/>
            <w:tcBorders>
              <w:top w:val="nil"/>
              <w:left w:val="single" w:sz="4" w:space="0" w:color="auto"/>
              <w:bottom w:val="single" w:sz="4" w:space="0" w:color="auto"/>
              <w:right w:val="nil"/>
            </w:tcBorders>
            <w:shd w:val="clear" w:color="auto" w:fill="auto"/>
            <w:vAlign w:val="center"/>
            <w:hideMark/>
          </w:tcPr>
          <w:p w:rsidR="009C505E" w:rsidRPr="00A6456C" w:rsidRDefault="009C505E" w:rsidP="00407A7C">
            <w:pPr>
              <w:jc w:val="center"/>
              <w:rPr>
                <w:color w:val="000000" w:themeColor="text1"/>
                <w:sz w:val="18"/>
                <w:szCs w:val="18"/>
              </w:rPr>
            </w:pPr>
            <w:r w:rsidRPr="00A6456C">
              <w:rPr>
                <w:color w:val="000000" w:themeColor="text1"/>
                <w:sz w:val="18"/>
                <w:szCs w:val="18"/>
              </w:rPr>
              <w:t>29 985,8</w:t>
            </w:r>
          </w:p>
        </w:tc>
        <w:tc>
          <w:tcPr>
            <w:tcW w:w="992" w:type="dxa"/>
            <w:tcBorders>
              <w:top w:val="nil"/>
              <w:left w:val="single" w:sz="4" w:space="0" w:color="auto"/>
              <w:bottom w:val="single" w:sz="4" w:space="0" w:color="auto"/>
              <w:right w:val="nil"/>
            </w:tcBorders>
            <w:shd w:val="clear" w:color="auto" w:fill="auto"/>
            <w:vAlign w:val="center"/>
            <w:hideMark/>
          </w:tcPr>
          <w:p w:rsidR="009C505E" w:rsidRPr="00A6456C" w:rsidRDefault="009C505E" w:rsidP="00407A7C">
            <w:pPr>
              <w:jc w:val="center"/>
              <w:rPr>
                <w:color w:val="000000" w:themeColor="text1"/>
                <w:sz w:val="18"/>
                <w:szCs w:val="18"/>
              </w:rPr>
            </w:pPr>
            <w:r w:rsidRPr="00A6456C">
              <w:rPr>
                <w:color w:val="000000" w:themeColor="text1"/>
                <w:sz w:val="18"/>
                <w:szCs w:val="18"/>
              </w:rPr>
              <w:t>0,0</w:t>
            </w:r>
          </w:p>
        </w:tc>
        <w:tc>
          <w:tcPr>
            <w:tcW w:w="992" w:type="dxa"/>
            <w:tcBorders>
              <w:top w:val="nil"/>
              <w:left w:val="single" w:sz="4" w:space="0" w:color="auto"/>
              <w:bottom w:val="single" w:sz="4" w:space="0" w:color="auto"/>
              <w:right w:val="nil"/>
            </w:tcBorders>
            <w:shd w:val="clear" w:color="auto" w:fill="auto"/>
            <w:vAlign w:val="center"/>
            <w:hideMark/>
          </w:tcPr>
          <w:p w:rsidR="009C505E" w:rsidRPr="00A6456C" w:rsidRDefault="009C505E" w:rsidP="00407A7C">
            <w:pPr>
              <w:jc w:val="center"/>
              <w:rPr>
                <w:color w:val="000000" w:themeColor="text1"/>
                <w:sz w:val="18"/>
                <w:szCs w:val="18"/>
              </w:rPr>
            </w:pPr>
            <w:r w:rsidRPr="00A6456C">
              <w:rPr>
                <w:color w:val="000000" w:themeColor="text1"/>
                <w:sz w:val="18"/>
                <w:szCs w:val="18"/>
              </w:rPr>
              <w:t>-29 985,8</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9C505E" w:rsidRPr="00A6456C" w:rsidRDefault="009C505E" w:rsidP="00407A7C">
            <w:pPr>
              <w:jc w:val="center"/>
              <w:rPr>
                <w:color w:val="000000" w:themeColor="text1"/>
                <w:sz w:val="18"/>
                <w:szCs w:val="18"/>
              </w:rPr>
            </w:pPr>
            <w:r w:rsidRPr="00A6456C">
              <w:rPr>
                <w:color w:val="000000" w:themeColor="text1"/>
                <w:sz w:val="18"/>
                <w:szCs w:val="18"/>
              </w:rPr>
              <w:t>0,0</w:t>
            </w:r>
          </w:p>
        </w:tc>
      </w:tr>
      <w:tr w:rsidR="009C505E" w:rsidRPr="00A6456C" w:rsidTr="001B105A">
        <w:trPr>
          <w:trHeight w:val="378"/>
        </w:trPr>
        <w:tc>
          <w:tcPr>
            <w:tcW w:w="568" w:type="dxa"/>
            <w:tcBorders>
              <w:top w:val="nil"/>
              <w:left w:val="single" w:sz="4" w:space="0" w:color="auto"/>
              <w:bottom w:val="single" w:sz="4" w:space="0" w:color="auto"/>
              <w:right w:val="nil"/>
            </w:tcBorders>
            <w:shd w:val="clear" w:color="auto" w:fill="auto"/>
            <w:noWrap/>
            <w:vAlign w:val="center"/>
          </w:tcPr>
          <w:p w:rsidR="009C505E" w:rsidRPr="00A6456C" w:rsidRDefault="009C505E" w:rsidP="00407A7C">
            <w:pPr>
              <w:jc w:val="center"/>
              <w:rPr>
                <w:color w:val="000000" w:themeColor="text1"/>
                <w:sz w:val="18"/>
                <w:szCs w:val="18"/>
              </w:rPr>
            </w:pPr>
            <w:r w:rsidRPr="00A6456C">
              <w:rPr>
                <w:color w:val="000000" w:themeColor="text1"/>
                <w:sz w:val="18"/>
                <w:szCs w:val="18"/>
              </w:rPr>
              <w:t>4.</w:t>
            </w:r>
          </w:p>
        </w:tc>
        <w:tc>
          <w:tcPr>
            <w:tcW w:w="5386" w:type="dxa"/>
            <w:tcBorders>
              <w:top w:val="nil"/>
              <w:left w:val="single" w:sz="4" w:space="0" w:color="auto"/>
              <w:bottom w:val="single" w:sz="4" w:space="0" w:color="auto"/>
              <w:right w:val="nil"/>
            </w:tcBorders>
            <w:shd w:val="clear" w:color="auto" w:fill="auto"/>
          </w:tcPr>
          <w:p w:rsidR="009C505E" w:rsidRPr="00A6456C" w:rsidRDefault="009C505E" w:rsidP="00407A7C">
            <w:pPr>
              <w:rPr>
                <w:color w:val="000000" w:themeColor="text1"/>
                <w:sz w:val="18"/>
                <w:szCs w:val="18"/>
              </w:rPr>
            </w:pPr>
            <w:r w:rsidRPr="00A6456C">
              <w:rPr>
                <w:color w:val="000000" w:themeColor="text1"/>
                <w:sz w:val="18"/>
                <w:szCs w:val="18"/>
              </w:rPr>
              <w:t xml:space="preserve">Субсидии юридическим лицам на возмещение затрат, связанных с ремонтом технологического оборудования ГМ ТЭЦ </w:t>
            </w:r>
            <w:proofErr w:type="gramStart"/>
            <w:r w:rsidRPr="00A6456C">
              <w:rPr>
                <w:color w:val="000000" w:themeColor="text1"/>
                <w:sz w:val="18"/>
                <w:szCs w:val="18"/>
              </w:rPr>
              <w:t>г</w:t>
            </w:r>
            <w:proofErr w:type="gramEnd"/>
            <w:r w:rsidRPr="00A6456C">
              <w:rPr>
                <w:color w:val="000000" w:themeColor="text1"/>
                <w:sz w:val="18"/>
                <w:szCs w:val="18"/>
              </w:rPr>
              <w:t>. Анадырь</w:t>
            </w:r>
          </w:p>
        </w:tc>
        <w:tc>
          <w:tcPr>
            <w:tcW w:w="1276" w:type="dxa"/>
            <w:tcBorders>
              <w:top w:val="nil"/>
              <w:left w:val="single" w:sz="4" w:space="0" w:color="auto"/>
              <w:bottom w:val="single" w:sz="4" w:space="0" w:color="auto"/>
              <w:right w:val="nil"/>
            </w:tcBorders>
            <w:shd w:val="clear" w:color="auto" w:fill="auto"/>
            <w:vAlign w:val="center"/>
          </w:tcPr>
          <w:p w:rsidR="009C505E" w:rsidRPr="00A6456C" w:rsidRDefault="009C505E" w:rsidP="00407A7C">
            <w:pPr>
              <w:jc w:val="center"/>
              <w:rPr>
                <w:color w:val="000000" w:themeColor="text1"/>
                <w:sz w:val="18"/>
                <w:szCs w:val="18"/>
              </w:rPr>
            </w:pPr>
            <w:r w:rsidRPr="00A6456C">
              <w:rPr>
                <w:color w:val="000000" w:themeColor="text1"/>
                <w:sz w:val="18"/>
                <w:szCs w:val="18"/>
              </w:rPr>
              <w:t>11 880,0</w:t>
            </w:r>
          </w:p>
        </w:tc>
        <w:tc>
          <w:tcPr>
            <w:tcW w:w="992" w:type="dxa"/>
            <w:tcBorders>
              <w:top w:val="nil"/>
              <w:left w:val="single" w:sz="4" w:space="0" w:color="auto"/>
              <w:bottom w:val="single" w:sz="4" w:space="0" w:color="auto"/>
              <w:right w:val="nil"/>
            </w:tcBorders>
            <w:shd w:val="clear" w:color="auto" w:fill="auto"/>
            <w:vAlign w:val="center"/>
          </w:tcPr>
          <w:p w:rsidR="009C505E" w:rsidRPr="00A6456C" w:rsidRDefault="009C505E" w:rsidP="00407A7C">
            <w:pPr>
              <w:jc w:val="center"/>
              <w:rPr>
                <w:color w:val="000000" w:themeColor="text1"/>
                <w:sz w:val="18"/>
                <w:szCs w:val="18"/>
              </w:rPr>
            </w:pPr>
            <w:r w:rsidRPr="00A6456C">
              <w:rPr>
                <w:color w:val="000000" w:themeColor="text1"/>
                <w:sz w:val="18"/>
                <w:szCs w:val="18"/>
              </w:rPr>
              <w:t>10 458,5</w:t>
            </w:r>
          </w:p>
        </w:tc>
        <w:tc>
          <w:tcPr>
            <w:tcW w:w="992" w:type="dxa"/>
            <w:tcBorders>
              <w:top w:val="nil"/>
              <w:left w:val="single" w:sz="4" w:space="0" w:color="auto"/>
              <w:bottom w:val="single" w:sz="4" w:space="0" w:color="auto"/>
              <w:right w:val="nil"/>
            </w:tcBorders>
            <w:shd w:val="clear" w:color="auto" w:fill="auto"/>
            <w:vAlign w:val="center"/>
          </w:tcPr>
          <w:p w:rsidR="009C505E" w:rsidRPr="00A6456C" w:rsidRDefault="009C505E" w:rsidP="00407A7C">
            <w:pPr>
              <w:jc w:val="center"/>
              <w:rPr>
                <w:color w:val="000000" w:themeColor="text1"/>
                <w:sz w:val="18"/>
                <w:szCs w:val="18"/>
              </w:rPr>
            </w:pPr>
            <w:r w:rsidRPr="00A6456C">
              <w:rPr>
                <w:color w:val="000000" w:themeColor="text1"/>
                <w:sz w:val="18"/>
                <w:szCs w:val="18"/>
              </w:rPr>
              <w:t>-1 421,5</w:t>
            </w:r>
          </w:p>
        </w:tc>
        <w:tc>
          <w:tcPr>
            <w:tcW w:w="1134" w:type="dxa"/>
            <w:tcBorders>
              <w:top w:val="nil"/>
              <w:left w:val="single" w:sz="4" w:space="0" w:color="auto"/>
              <w:bottom w:val="single" w:sz="4" w:space="0" w:color="auto"/>
              <w:right w:val="single" w:sz="4" w:space="0" w:color="auto"/>
            </w:tcBorders>
            <w:shd w:val="clear" w:color="auto" w:fill="auto"/>
            <w:vAlign w:val="center"/>
          </w:tcPr>
          <w:p w:rsidR="009C505E" w:rsidRPr="00A6456C" w:rsidRDefault="009C505E" w:rsidP="00407A7C">
            <w:pPr>
              <w:jc w:val="center"/>
              <w:rPr>
                <w:color w:val="000000" w:themeColor="text1"/>
                <w:sz w:val="18"/>
                <w:szCs w:val="18"/>
              </w:rPr>
            </w:pPr>
            <w:r w:rsidRPr="00A6456C">
              <w:rPr>
                <w:color w:val="000000" w:themeColor="text1"/>
                <w:sz w:val="18"/>
                <w:szCs w:val="18"/>
              </w:rPr>
              <w:t>88,0</w:t>
            </w:r>
          </w:p>
        </w:tc>
      </w:tr>
    </w:tbl>
    <w:p w:rsidR="009C505E" w:rsidRPr="00A6456C" w:rsidRDefault="009C505E" w:rsidP="009C505E">
      <w:pPr>
        <w:ind w:firstLine="709"/>
        <w:jc w:val="both"/>
        <w:rPr>
          <w:b/>
          <w:i/>
          <w:color w:val="000000" w:themeColor="text1"/>
          <w:sz w:val="16"/>
          <w:szCs w:val="16"/>
        </w:rPr>
      </w:pPr>
    </w:p>
    <w:p w:rsidR="009C505E" w:rsidRPr="00A6456C" w:rsidRDefault="009C505E" w:rsidP="009C505E">
      <w:pPr>
        <w:autoSpaceDE w:val="0"/>
        <w:autoSpaceDN w:val="0"/>
        <w:adjustRightInd w:val="0"/>
        <w:ind w:firstLine="708"/>
        <w:jc w:val="both"/>
        <w:rPr>
          <w:color w:val="000000" w:themeColor="text1"/>
          <w:sz w:val="28"/>
          <w:szCs w:val="28"/>
        </w:rPr>
      </w:pPr>
      <w:proofErr w:type="gramStart"/>
      <w:r w:rsidRPr="00A6456C">
        <w:rPr>
          <w:color w:val="000000" w:themeColor="text1"/>
          <w:sz w:val="28"/>
          <w:szCs w:val="28"/>
        </w:rPr>
        <w:t xml:space="preserve">В 2017 году Департаментом промышленности произведено финансирование основного мероприятия </w:t>
      </w:r>
      <w:r w:rsidRPr="00A6456C">
        <w:rPr>
          <w:iCs/>
          <w:color w:val="000000" w:themeColor="text1"/>
          <w:sz w:val="28"/>
          <w:szCs w:val="28"/>
        </w:rPr>
        <w:t xml:space="preserve">«Строительство, реконструкция и проектно-изыскательские работы» </w:t>
      </w:r>
      <w:r w:rsidRPr="00A6456C">
        <w:rPr>
          <w:color w:val="000000" w:themeColor="text1"/>
          <w:sz w:val="28"/>
          <w:szCs w:val="28"/>
        </w:rPr>
        <w:t>Подпрограммы в общей сумме 64 282,7 тыс. рублей или 63,3% от утвержденных плановых назначений на 2017 год, в том числе: 49 282,7 тыс. рублей – за счет средств окружного бюджета, 15 000,0 тыс. рублей – за счет средств внебюджетных источников.</w:t>
      </w:r>
      <w:proofErr w:type="gramEnd"/>
      <w:r w:rsidRPr="00A6456C">
        <w:rPr>
          <w:color w:val="000000" w:themeColor="text1"/>
          <w:sz w:val="28"/>
          <w:szCs w:val="28"/>
        </w:rPr>
        <w:t xml:space="preserve"> Исполнение основного мероприятия документально подтверждено первичными учетными документами на общую сумму 165 093,3 тыс. рублей (с учетом выполненных работ строительно-монтажных работ на сумму 100 810,6 тыс. рублей в счет аванса в сумме 1 000 000,0 тыс. рублей, перечисленног</w:t>
      </w:r>
      <w:proofErr w:type="gramStart"/>
      <w:r w:rsidRPr="00A6456C">
        <w:rPr>
          <w:color w:val="000000" w:themeColor="text1"/>
          <w:sz w:val="28"/>
          <w:szCs w:val="28"/>
        </w:rPr>
        <w:t>о ООО</w:t>
      </w:r>
      <w:proofErr w:type="gramEnd"/>
      <w:r w:rsidRPr="00A6456C">
        <w:rPr>
          <w:color w:val="000000" w:themeColor="text1"/>
          <w:sz w:val="28"/>
          <w:szCs w:val="28"/>
        </w:rPr>
        <w:t xml:space="preserve"> «</w:t>
      </w:r>
      <w:proofErr w:type="spellStart"/>
      <w:r w:rsidRPr="00A6456C">
        <w:rPr>
          <w:color w:val="000000" w:themeColor="text1"/>
          <w:sz w:val="28"/>
          <w:szCs w:val="28"/>
        </w:rPr>
        <w:t>ЭнергоСпецРемонт</w:t>
      </w:r>
      <w:proofErr w:type="spellEnd"/>
      <w:r w:rsidRPr="00A6456C">
        <w:rPr>
          <w:color w:val="000000" w:themeColor="text1"/>
          <w:sz w:val="28"/>
          <w:szCs w:val="28"/>
        </w:rPr>
        <w:t>» в 2016 году).</w:t>
      </w:r>
    </w:p>
    <w:p w:rsidR="009C505E" w:rsidRPr="00A6456C" w:rsidRDefault="009C505E" w:rsidP="009C505E">
      <w:pPr>
        <w:jc w:val="both"/>
        <w:rPr>
          <w:color w:val="000000" w:themeColor="text1"/>
          <w:sz w:val="16"/>
          <w:szCs w:val="16"/>
        </w:rPr>
      </w:pPr>
    </w:p>
    <w:p w:rsidR="009C505E" w:rsidRPr="00A6456C" w:rsidRDefault="009C505E" w:rsidP="009C505E">
      <w:pPr>
        <w:ind w:firstLine="708"/>
        <w:jc w:val="both"/>
        <w:rPr>
          <w:color w:val="000000" w:themeColor="text1"/>
          <w:sz w:val="28"/>
          <w:szCs w:val="28"/>
        </w:rPr>
      </w:pPr>
      <w:r w:rsidRPr="00A6456C">
        <w:rPr>
          <w:b/>
          <w:color w:val="000000" w:themeColor="text1"/>
          <w:sz w:val="28"/>
          <w:szCs w:val="28"/>
        </w:rPr>
        <w:t>8.2. </w:t>
      </w:r>
      <w:r w:rsidRPr="00A6456C">
        <w:rPr>
          <w:color w:val="000000" w:themeColor="text1"/>
          <w:sz w:val="28"/>
          <w:szCs w:val="28"/>
        </w:rPr>
        <w:t xml:space="preserve">На реализацию основного мероприятия </w:t>
      </w:r>
      <w:r w:rsidRPr="00A6456C">
        <w:rPr>
          <w:b/>
          <w:color w:val="000000" w:themeColor="text1"/>
          <w:sz w:val="28"/>
          <w:szCs w:val="28"/>
        </w:rPr>
        <w:t xml:space="preserve">«Государственная поддержка </w:t>
      </w:r>
      <w:proofErr w:type="spellStart"/>
      <w:r w:rsidRPr="00A6456C">
        <w:rPr>
          <w:b/>
          <w:color w:val="000000" w:themeColor="text1"/>
          <w:sz w:val="28"/>
          <w:szCs w:val="28"/>
        </w:rPr>
        <w:t>энергоснабжающих</w:t>
      </w:r>
      <w:proofErr w:type="spellEnd"/>
      <w:r w:rsidRPr="00A6456C">
        <w:rPr>
          <w:b/>
          <w:color w:val="000000" w:themeColor="text1"/>
          <w:sz w:val="28"/>
          <w:szCs w:val="28"/>
        </w:rPr>
        <w:t xml:space="preserve"> организаций» </w:t>
      </w:r>
      <w:r w:rsidRPr="00A6456C">
        <w:rPr>
          <w:color w:val="000000" w:themeColor="text1"/>
          <w:sz w:val="28"/>
          <w:szCs w:val="28"/>
        </w:rPr>
        <w:t xml:space="preserve">в 2017 году Департаменту промышленности утверждены бюджетные ассигнования в общем объеме 3 798 543,1 тыс. рублей, что соответствует объему финансовых ресурсов, утвержденных Государственной программой №41 и составляет 92,3% общих программных назначений на ее реализацию. Реализация основного мероприятия «Государственная поддержка </w:t>
      </w:r>
      <w:proofErr w:type="spellStart"/>
      <w:r w:rsidRPr="00A6456C">
        <w:rPr>
          <w:color w:val="000000" w:themeColor="text1"/>
          <w:sz w:val="28"/>
          <w:szCs w:val="28"/>
        </w:rPr>
        <w:t>энергоснабжающих</w:t>
      </w:r>
      <w:proofErr w:type="spellEnd"/>
      <w:r w:rsidRPr="00A6456C">
        <w:rPr>
          <w:color w:val="000000" w:themeColor="text1"/>
          <w:sz w:val="28"/>
          <w:szCs w:val="28"/>
        </w:rPr>
        <w:t xml:space="preserve"> организаций»</w:t>
      </w:r>
      <w:r w:rsidRPr="00A6456C">
        <w:rPr>
          <w:iCs/>
          <w:color w:val="000000" w:themeColor="text1"/>
          <w:sz w:val="28"/>
          <w:szCs w:val="28"/>
        </w:rPr>
        <w:t xml:space="preserve"> осуществлялась в рамках исполнения четырех мероприятий</w:t>
      </w:r>
      <w:r w:rsidRPr="00A6456C">
        <w:rPr>
          <w:color w:val="000000" w:themeColor="text1"/>
          <w:sz w:val="28"/>
          <w:szCs w:val="28"/>
        </w:rPr>
        <w:t>.</w:t>
      </w:r>
    </w:p>
    <w:p w:rsidR="009C505E" w:rsidRPr="00A6456C" w:rsidRDefault="009C505E" w:rsidP="009C505E">
      <w:pPr>
        <w:ind w:firstLine="709"/>
        <w:jc w:val="both"/>
        <w:rPr>
          <w:b/>
          <w:i/>
          <w:color w:val="000000" w:themeColor="text1"/>
          <w:sz w:val="16"/>
          <w:szCs w:val="16"/>
        </w:rPr>
      </w:pPr>
    </w:p>
    <w:p w:rsidR="009C505E" w:rsidRPr="00A6456C" w:rsidRDefault="009C505E" w:rsidP="009C505E">
      <w:pPr>
        <w:ind w:firstLine="709"/>
        <w:jc w:val="both"/>
        <w:rPr>
          <w:b/>
          <w:i/>
          <w:color w:val="000000" w:themeColor="text1"/>
          <w:sz w:val="28"/>
          <w:szCs w:val="28"/>
        </w:rPr>
      </w:pPr>
      <w:r w:rsidRPr="00A6456C">
        <w:rPr>
          <w:b/>
          <w:i/>
          <w:color w:val="000000" w:themeColor="text1"/>
          <w:sz w:val="28"/>
          <w:szCs w:val="28"/>
        </w:rPr>
        <w:t xml:space="preserve">8.2.1. </w:t>
      </w:r>
      <w:proofErr w:type="gramStart"/>
      <w:r w:rsidRPr="00A6456C">
        <w:rPr>
          <w:b/>
          <w:i/>
          <w:color w:val="000000" w:themeColor="text1"/>
          <w:sz w:val="28"/>
          <w:szCs w:val="28"/>
        </w:rPr>
        <w:t xml:space="preserve">Мероприятие «Компенсация гарантирующим поставщикам и (или) </w:t>
      </w:r>
      <w:proofErr w:type="spellStart"/>
      <w:r w:rsidRPr="00A6456C">
        <w:rPr>
          <w:b/>
          <w:i/>
          <w:color w:val="000000" w:themeColor="text1"/>
          <w:sz w:val="28"/>
          <w:szCs w:val="28"/>
        </w:rPr>
        <w:t>энергосбытовым</w:t>
      </w:r>
      <w:proofErr w:type="spellEnd"/>
      <w:r w:rsidRPr="00A6456C">
        <w:rPr>
          <w:b/>
          <w:i/>
          <w:color w:val="000000" w:themeColor="text1"/>
          <w:sz w:val="28"/>
          <w:szCs w:val="28"/>
        </w:rPr>
        <w:t xml:space="preserve"> (</w:t>
      </w:r>
      <w:proofErr w:type="spellStart"/>
      <w:r w:rsidRPr="00A6456C">
        <w:rPr>
          <w:b/>
          <w:i/>
          <w:color w:val="000000" w:themeColor="text1"/>
          <w:sz w:val="28"/>
          <w:szCs w:val="28"/>
        </w:rPr>
        <w:t>энергоснабжающим</w:t>
      </w:r>
      <w:proofErr w:type="spellEnd"/>
      <w:r w:rsidRPr="00A6456C">
        <w:rPr>
          <w:b/>
          <w:i/>
          <w:color w:val="000000" w:themeColor="text1"/>
          <w:sz w:val="28"/>
          <w:szCs w:val="28"/>
        </w:rPr>
        <w:t xml:space="preserve">) организациям разницы между экономически обоснованными и установленными тарифами на электрическую энергию (мощность), образованной в 2016 году для потребителей Чукотского автономного округа в целях обеспечения доступности тарифов на электрическую энергию для потребителей в технологически изолированной территориальной электроэнергетической системе» </w:t>
      </w:r>
      <w:r w:rsidRPr="00A6456C">
        <w:rPr>
          <w:color w:val="000000" w:themeColor="text1"/>
          <w:sz w:val="28"/>
          <w:szCs w:val="28"/>
        </w:rPr>
        <w:t>(далее – Компенсация разницы между тарифами на электрическую энергию)</w:t>
      </w:r>
      <w:proofErr w:type="gramEnd"/>
    </w:p>
    <w:p w:rsidR="009C505E" w:rsidRPr="00A6456C" w:rsidRDefault="009C505E" w:rsidP="009C505E">
      <w:pPr>
        <w:ind w:firstLine="709"/>
        <w:jc w:val="both"/>
        <w:rPr>
          <w:b/>
          <w:i/>
          <w:color w:val="000000" w:themeColor="text1"/>
          <w:sz w:val="10"/>
          <w:szCs w:val="16"/>
        </w:rPr>
      </w:pPr>
    </w:p>
    <w:p w:rsidR="009C505E" w:rsidRPr="00A6456C" w:rsidRDefault="009C505E" w:rsidP="009C505E">
      <w:pPr>
        <w:pStyle w:val="ConsPlusNormal"/>
        <w:ind w:firstLine="708"/>
        <w:jc w:val="both"/>
        <w:rPr>
          <w:rFonts w:ascii="Times New Roman" w:hAnsi="Times New Roman" w:cs="Times New Roman"/>
          <w:color w:val="000000" w:themeColor="text1"/>
          <w:sz w:val="28"/>
          <w:szCs w:val="28"/>
        </w:rPr>
      </w:pPr>
      <w:r w:rsidRPr="00A6456C">
        <w:rPr>
          <w:rFonts w:ascii="Times New Roman" w:hAnsi="Times New Roman" w:cs="Times New Roman"/>
          <w:color w:val="000000" w:themeColor="text1"/>
          <w:sz w:val="28"/>
          <w:szCs w:val="28"/>
        </w:rPr>
        <w:t xml:space="preserve">Департаменту промышленности на 2017 год </w:t>
      </w:r>
      <w:r w:rsidRPr="00A6456C">
        <w:rPr>
          <w:rFonts w:ascii="Times New Roman" w:eastAsia="Calibri" w:hAnsi="Times New Roman" w:cs="Times New Roman"/>
          <w:bCs/>
          <w:color w:val="000000" w:themeColor="text1"/>
          <w:sz w:val="28"/>
          <w:szCs w:val="28"/>
          <w:lang w:eastAsia="en-US"/>
        </w:rPr>
        <w:t xml:space="preserve">на </w:t>
      </w:r>
      <w:r w:rsidRPr="00A6456C">
        <w:rPr>
          <w:rFonts w:ascii="Times New Roman" w:hAnsi="Times New Roman" w:cs="Times New Roman"/>
          <w:color w:val="000000" w:themeColor="text1"/>
          <w:sz w:val="28"/>
          <w:szCs w:val="28"/>
        </w:rPr>
        <w:t xml:space="preserve">Компенсацию разницы между тарифами на электрическую энергию </w:t>
      </w:r>
      <w:r w:rsidRPr="00A6456C">
        <w:rPr>
          <w:rFonts w:ascii="Times New Roman" w:eastAsia="Calibri" w:hAnsi="Times New Roman" w:cs="Times New Roman"/>
          <w:bCs/>
          <w:color w:val="000000" w:themeColor="text1"/>
          <w:sz w:val="28"/>
          <w:szCs w:val="28"/>
          <w:lang w:eastAsia="en-US"/>
        </w:rPr>
        <w:t>предусмотрены бюджетные ассигнования в объеме 1</w:t>
      </w:r>
      <w:r w:rsidR="008D1623" w:rsidRPr="00A6456C">
        <w:rPr>
          <w:rFonts w:ascii="Times New Roman" w:eastAsia="Calibri" w:hAnsi="Times New Roman" w:cs="Times New Roman"/>
          <w:bCs/>
          <w:color w:val="000000" w:themeColor="text1"/>
          <w:sz w:val="28"/>
          <w:szCs w:val="28"/>
          <w:lang w:eastAsia="en-US"/>
        </w:rPr>
        <w:t> </w:t>
      </w:r>
      <w:r w:rsidRPr="00A6456C">
        <w:rPr>
          <w:rFonts w:ascii="Times New Roman" w:eastAsia="Calibri" w:hAnsi="Times New Roman" w:cs="Times New Roman"/>
          <w:bCs/>
          <w:color w:val="000000" w:themeColor="text1"/>
          <w:sz w:val="28"/>
          <w:szCs w:val="28"/>
          <w:lang w:eastAsia="en-US"/>
        </w:rPr>
        <w:t>063</w:t>
      </w:r>
      <w:r w:rsidR="008D1623" w:rsidRPr="00A6456C">
        <w:rPr>
          <w:rFonts w:ascii="Times New Roman" w:eastAsia="Calibri" w:hAnsi="Times New Roman" w:cs="Times New Roman"/>
          <w:bCs/>
          <w:color w:val="000000" w:themeColor="text1"/>
          <w:sz w:val="28"/>
          <w:szCs w:val="28"/>
          <w:lang w:eastAsia="en-US"/>
        </w:rPr>
        <w:t xml:space="preserve"> </w:t>
      </w:r>
      <w:r w:rsidRPr="00A6456C">
        <w:rPr>
          <w:rFonts w:ascii="Times New Roman" w:eastAsia="Calibri" w:hAnsi="Times New Roman" w:cs="Times New Roman"/>
          <w:bCs/>
          <w:color w:val="000000" w:themeColor="text1"/>
          <w:sz w:val="28"/>
          <w:szCs w:val="28"/>
          <w:lang w:eastAsia="en-US"/>
        </w:rPr>
        <w:t>000,0 тыс. рублей, в том числе: 956 700,0 тыс. рублей – за счет средств федерального бюджета, 106 300,0 тыс. рублей – за счет средств окружного бюджета</w:t>
      </w:r>
      <w:r w:rsidRPr="00A6456C">
        <w:rPr>
          <w:rFonts w:ascii="Times New Roman" w:hAnsi="Times New Roman" w:cs="Times New Roman"/>
          <w:color w:val="000000" w:themeColor="text1"/>
          <w:sz w:val="28"/>
          <w:szCs w:val="28"/>
        </w:rPr>
        <w:t>.</w:t>
      </w:r>
    </w:p>
    <w:p w:rsidR="009C505E" w:rsidRPr="00A6456C" w:rsidRDefault="009C505E" w:rsidP="009C505E">
      <w:pPr>
        <w:pStyle w:val="ConsPlusNormal"/>
        <w:ind w:firstLine="708"/>
        <w:jc w:val="both"/>
        <w:rPr>
          <w:rFonts w:ascii="Times New Roman" w:eastAsia="Calibri" w:hAnsi="Times New Roman" w:cs="Times New Roman"/>
          <w:bCs/>
          <w:color w:val="000000" w:themeColor="text1"/>
          <w:sz w:val="28"/>
          <w:szCs w:val="28"/>
          <w:lang w:eastAsia="en-US"/>
        </w:rPr>
      </w:pPr>
      <w:proofErr w:type="gramStart"/>
      <w:r w:rsidRPr="00A6456C">
        <w:rPr>
          <w:rFonts w:ascii="Times New Roman" w:eastAsia="Calibri" w:hAnsi="Times New Roman" w:cs="Times New Roman"/>
          <w:bCs/>
          <w:color w:val="000000" w:themeColor="text1"/>
          <w:sz w:val="28"/>
          <w:szCs w:val="28"/>
          <w:lang w:eastAsia="en-US"/>
        </w:rPr>
        <w:t xml:space="preserve">Источником финансового обеспечения расходов являются средства в сумме </w:t>
      </w:r>
      <w:r w:rsidRPr="00A6456C">
        <w:rPr>
          <w:rFonts w:ascii="Times New Roman" w:hAnsi="Times New Roman" w:cs="Times New Roman"/>
          <w:bCs/>
          <w:color w:val="000000" w:themeColor="text1"/>
          <w:sz w:val="28"/>
          <w:szCs w:val="28"/>
        </w:rPr>
        <w:t xml:space="preserve">956 700,0 </w:t>
      </w:r>
      <w:r w:rsidRPr="00A6456C">
        <w:rPr>
          <w:rFonts w:ascii="Times New Roman" w:hAnsi="Times New Roman" w:cs="Times New Roman"/>
          <w:color w:val="000000" w:themeColor="text1"/>
          <w:sz w:val="28"/>
          <w:szCs w:val="28"/>
        </w:rPr>
        <w:t xml:space="preserve">тыс. рублей или 90% предельного уровня </w:t>
      </w:r>
      <w:proofErr w:type="spellStart"/>
      <w:r w:rsidRPr="00A6456C">
        <w:rPr>
          <w:rFonts w:ascii="Times New Roman" w:hAnsi="Times New Roman" w:cs="Times New Roman"/>
          <w:color w:val="000000" w:themeColor="text1"/>
          <w:sz w:val="28"/>
          <w:szCs w:val="28"/>
        </w:rPr>
        <w:t>софинансирования</w:t>
      </w:r>
      <w:proofErr w:type="spellEnd"/>
      <w:r w:rsidRPr="00A6456C">
        <w:rPr>
          <w:rFonts w:ascii="Times New Roman" w:hAnsi="Times New Roman" w:cs="Times New Roman"/>
          <w:color w:val="000000" w:themeColor="text1"/>
          <w:sz w:val="28"/>
          <w:szCs w:val="28"/>
        </w:rPr>
        <w:t xml:space="preserve"> расходного обязательства субъекта Российской Федерации по Чукотскому автономному округу на 2017 год</w:t>
      </w:r>
      <w:r w:rsidRPr="00A6456C">
        <w:rPr>
          <w:rFonts w:ascii="Times New Roman" w:eastAsia="Calibri" w:hAnsi="Times New Roman" w:cs="Times New Roman"/>
          <w:bCs/>
          <w:color w:val="000000" w:themeColor="text1"/>
          <w:sz w:val="28"/>
          <w:szCs w:val="28"/>
          <w:lang w:eastAsia="en-US"/>
        </w:rPr>
        <w:t xml:space="preserve">, поступившие из федерального бюджета в виде субсидий окружному бюджету Чукотского автономного округа </w:t>
      </w:r>
      <w:r w:rsidRPr="00A6456C">
        <w:rPr>
          <w:rFonts w:ascii="Times New Roman" w:hAnsi="Times New Roman" w:cs="Times New Roman"/>
          <w:color w:val="000000" w:themeColor="text1"/>
          <w:sz w:val="28"/>
          <w:szCs w:val="28"/>
        </w:rPr>
        <w:t>в рамках основного мероприятия «Ликвидация межтерриториального перекрестного субсидирования в электроэнергетике» подпрограммы «Развитие и модернизация в электроэнергетике» Государственной программы Российской</w:t>
      </w:r>
      <w:proofErr w:type="gramEnd"/>
      <w:r w:rsidRPr="00A6456C">
        <w:rPr>
          <w:rFonts w:ascii="Times New Roman" w:hAnsi="Times New Roman" w:cs="Times New Roman"/>
          <w:color w:val="000000" w:themeColor="text1"/>
          <w:sz w:val="28"/>
          <w:szCs w:val="28"/>
        </w:rPr>
        <w:t xml:space="preserve"> </w:t>
      </w:r>
      <w:proofErr w:type="gramStart"/>
      <w:r w:rsidRPr="00A6456C">
        <w:rPr>
          <w:rFonts w:ascii="Times New Roman" w:hAnsi="Times New Roman" w:cs="Times New Roman"/>
          <w:color w:val="000000" w:themeColor="text1"/>
          <w:sz w:val="28"/>
          <w:szCs w:val="28"/>
        </w:rPr>
        <w:t>Федерации «</w:t>
      </w:r>
      <w:proofErr w:type="spellStart"/>
      <w:r w:rsidRPr="00A6456C">
        <w:rPr>
          <w:rFonts w:ascii="Times New Roman" w:hAnsi="Times New Roman" w:cs="Times New Roman"/>
          <w:color w:val="000000" w:themeColor="text1"/>
          <w:sz w:val="28"/>
          <w:szCs w:val="28"/>
        </w:rPr>
        <w:t>Энергоэффективность</w:t>
      </w:r>
      <w:proofErr w:type="spellEnd"/>
      <w:r w:rsidRPr="00A6456C">
        <w:rPr>
          <w:rFonts w:ascii="Times New Roman" w:hAnsi="Times New Roman" w:cs="Times New Roman"/>
          <w:color w:val="000000" w:themeColor="text1"/>
          <w:sz w:val="28"/>
          <w:szCs w:val="28"/>
        </w:rPr>
        <w:t xml:space="preserve"> и развитие энергетики», предоставленные в рамках </w:t>
      </w:r>
      <w:r w:rsidRPr="00A6456C">
        <w:rPr>
          <w:rFonts w:ascii="Times New Roman" w:eastAsia="Calibri" w:hAnsi="Times New Roman" w:cs="Times New Roman"/>
          <w:bCs/>
          <w:color w:val="000000" w:themeColor="text1"/>
          <w:sz w:val="28"/>
          <w:szCs w:val="28"/>
          <w:lang w:eastAsia="en-US"/>
        </w:rPr>
        <w:t xml:space="preserve">Соглашения от 21 февраля 2017 года №022-08-008 «О предоставлении субсидии бюджету субъекта Российской Федерации из федерального бюджета» (далее – Соглашение №022-08-008), </w:t>
      </w:r>
      <w:r w:rsidRPr="00A6456C">
        <w:rPr>
          <w:rFonts w:ascii="Times New Roman" w:hAnsi="Times New Roman" w:cs="Times New Roman"/>
          <w:color w:val="000000" w:themeColor="text1"/>
          <w:sz w:val="28"/>
          <w:szCs w:val="28"/>
        </w:rPr>
        <w:t xml:space="preserve">заключенного </w:t>
      </w:r>
      <w:r w:rsidRPr="00A6456C">
        <w:rPr>
          <w:rFonts w:ascii="Times New Roman" w:eastAsia="Calibri" w:hAnsi="Times New Roman" w:cs="Times New Roman"/>
          <w:bCs/>
          <w:color w:val="000000" w:themeColor="text1"/>
          <w:sz w:val="28"/>
          <w:szCs w:val="28"/>
          <w:lang w:eastAsia="en-US"/>
        </w:rPr>
        <w:t xml:space="preserve">Правительством Чукотского автономного округа с Министерством энергетики России (далее – Минэнерго), а также средства окружного бюджета в сумме 106 300,0 тыс. рублей (или 10% уровня </w:t>
      </w:r>
      <w:proofErr w:type="spellStart"/>
      <w:r w:rsidRPr="00A6456C">
        <w:rPr>
          <w:rFonts w:ascii="Times New Roman" w:eastAsia="Calibri" w:hAnsi="Times New Roman" w:cs="Times New Roman"/>
          <w:bCs/>
          <w:color w:val="000000" w:themeColor="text1"/>
          <w:sz w:val="28"/>
          <w:szCs w:val="28"/>
          <w:lang w:eastAsia="en-US"/>
        </w:rPr>
        <w:t>софинансирования</w:t>
      </w:r>
      <w:proofErr w:type="spellEnd"/>
      <w:r w:rsidRPr="00A6456C">
        <w:rPr>
          <w:rFonts w:ascii="Times New Roman" w:eastAsia="Calibri" w:hAnsi="Times New Roman" w:cs="Times New Roman"/>
          <w:bCs/>
          <w:color w:val="000000" w:themeColor="text1"/>
          <w:sz w:val="28"/>
          <w:szCs w:val="28"/>
          <w:lang w:eastAsia="en-US"/>
        </w:rPr>
        <w:t xml:space="preserve"> расходного обязательства).</w:t>
      </w:r>
      <w:proofErr w:type="gramEnd"/>
    </w:p>
    <w:p w:rsidR="009C505E" w:rsidRPr="00A6456C" w:rsidRDefault="009C505E" w:rsidP="009C505E">
      <w:pPr>
        <w:autoSpaceDE w:val="0"/>
        <w:autoSpaceDN w:val="0"/>
        <w:adjustRightInd w:val="0"/>
        <w:ind w:firstLine="708"/>
        <w:jc w:val="both"/>
        <w:rPr>
          <w:color w:val="000000" w:themeColor="text1"/>
          <w:sz w:val="28"/>
          <w:szCs w:val="28"/>
        </w:rPr>
      </w:pPr>
      <w:proofErr w:type="gramStart"/>
      <w:r w:rsidRPr="00A6456C">
        <w:rPr>
          <w:color w:val="000000" w:themeColor="text1"/>
          <w:sz w:val="28"/>
          <w:szCs w:val="28"/>
        </w:rPr>
        <w:t xml:space="preserve">Департаментом промышленности субсидия на Компенсацию разницы между тарифами на электрическую энергию предоставлялась в соответствии с </w:t>
      </w:r>
      <w:r w:rsidRPr="00A6456C">
        <w:rPr>
          <w:bCs/>
          <w:color w:val="000000" w:themeColor="text1"/>
          <w:sz w:val="28"/>
          <w:szCs w:val="28"/>
        </w:rPr>
        <w:t xml:space="preserve">Порядком предоставления из окружного бюджета субсидии гарантирующим поставщикам и (или) </w:t>
      </w:r>
      <w:proofErr w:type="spellStart"/>
      <w:r w:rsidRPr="00A6456C">
        <w:rPr>
          <w:bCs/>
          <w:color w:val="000000" w:themeColor="text1"/>
          <w:sz w:val="28"/>
          <w:szCs w:val="28"/>
        </w:rPr>
        <w:t>энергосбытовым</w:t>
      </w:r>
      <w:proofErr w:type="spellEnd"/>
      <w:r w:rsidRPr="00A6456C">
        <w:rPr>
          <w:bCs/>
          <w:color w:val="000000" w:themeColor="text1"/>
          <w:sz w:val="28"/>
          <w:szCs w:val="28"/>
        </w:rPr>
        <w:t xml:space="preserve"> (</w:t>
      </w:r>
      <w:proofErr w:type="spellStart"/>
      <w:r w:rsidRPr="00A6456C">
        <w:rPr>
          <w:bCs/>
          <w:color w:val="000000" w:themeColor="text1"/>
          <w:sz w:val="28"/>
          <w:szCs w:val="28"/>
        </w:rPr>
        <w:t>энергоснабжающим</w:t>
      </w:r>
      <w:proofErr w:type="spellEnd"/>
      <w:r w:rsidRPr="00A6456C">
        <w:rPr>
          <w:bCs/>
          <w:color w:val="000000" w:themeColor="text1"/>
          <w:sz w:val="28"/>
          <w:szCs w:val="28"/>
        </w:rPr>
        <w:t xml:space="preserve">) организациям на возмещение затрат, не учтенных при установлении тарифов на электрическую энергию (мощность) для потребителей Чукотского автономного округа, утвержденным Постановлением Правительства Чукотского автономного округа от 15 февраля 2017 года №67 </w:t>
      </w:r>
      <w:r w:rsidRPr="00A6456C">
        <w:rPr>
          <w:color w:val="000000" w:themeColor="text1"/>
          <w:sz w:val="28"/>
          <w:szCs w:val="28"/>
        </w:rPr>
        <w:t>(далее – Порядок №67).</w:t>
      </w:r>
      <w:proofErr w:type="gramEnd"/>
    </w:p>
    <w:p w:rsidR="009C505E" w:rsidRPr="00A6456C" w:rsidRDefault="009C505E" w:rsidP="009C505E">
      <w:pPr>
        <w:ind w:firstLine="708"/>
        <w:jc w:val="both"/>
        <w:rPr>
          <w:bCs/>
          <w:color w:val="000000" w:themeColor="text1"/>
          <w:sz w:val="28"/>
          <w:szCs w:val="28"/>
        </w:rPr>
      </w:pPr>
      <w:proofErr w:type="gramStart"/>
      <w:r w:rsidRPr="00A6456C">
        <w:rPr>
          <w:color w:val="000000" w:themeColor="text1"/>
          <w:sz w:val="28"/>
          <w:szCs w:val="28"/>
        </w:rPr>
        <w:t xml:space="preserve">Предоставление субсидии предусмотрено на компенсацию гарантирующим поставщикам и (или) </w:t>
      </w:r>
      <w:proofErr w:type="spellStart"/>
      <w:r w:rsidRPr="00A6456C">
        <w:rPr>
          <w:color w:val="000000" w:themeColor="text1"/>
          <w:sz w:val="28"/>
          <w:szCs w:val="28"/>
        </w:rPr>
        <w:t>энергосбытовым</w:t>
      </w:r>
      <w:proofErr w:type="spellEnd"/>
      <w:r w:rsidRPr="00A6456C">
        <w:rPr>
          <w:color w:val="000000" w:themeColor="text1"/>
          <w:sz w:val="28"/>
          <w:szCs w:val="28"/>
        </w:rPr>
        <w:t xml:space="preserve"> (</w:t>
      </w:r>
      <w:proofErr w:type="spellStart"/>
      <w:r w:rsidRPr="00A6456C">
        <w:rPr>
          <w:color w:val="000000" w:themeColor="text1"/>
          <w:sz w:val="28"/>
          <w:szCs w:val="28"/>
        </w:rPr>
        <w:t>энергоснабжающим</w:t>
      </w:r>
      <w:proofErr w:type="spellEnd"/>
      <w:r w:rsidRPr="00A6456C">
        <w:rPr>
          <w:color w:val="000000" w:themeColor="text1"/>
          <w:sz w:val="28"/>
          <w:szCs w:val="28"/>
        </w:rPr>
        <w:t xml:space="preserve">) организациям разницы образованной в 2016 году, между экономически обоснованными и установленными </w:t>
      </w:r>
      <w:r w:rsidRPr="00A6456C">
        <w:rPr>
          <w:bCs/>
          <w:color w:val="000000" w:themeColor="text1"/>
          <w:sz w:val="28"/>
          <w:szCs w:val="28"/>
        </w:rPr>
        <w:t>Комитетом государственного регулирования цен и тарифов Чукотского автономного округа (далее – Комитет цен) тарифами на электрическую энергию (мощность) для потребителей Чукотского автономного округа в целях обеспечения доступности тарифов на электрическую энергию для потребителей в технологически изолированной территориальной электроэнергетической системе.</w:t>
      </w:r>
      <w:proofErr w:type="gramEnd"/>
    </w:p>
    <w:p w:rsidR="009C505E" w:rsidRPr="00A6456C" w:rsidRDefault="009C505E" w:rsidP="009C505E">
      <w:pPr>
        <w:autoSpaceDE w:val="0"/>
        <w:autoSpaceDN w:val="0"/>
        <w:adjustRightInd w:val="0"/>
        <w:ind w:firstLine="708"/>
        <w:jc w:val="both"/>
        <w:rPr>
          <w:color w:val="000000" w:themeColor="text1"/>
          <w:sz w:val="28"/>
          <w:szCs w:val="28"/>
        </w:rPr>
      </w:pPr>
      <w:proofErr w:type="gramStart"/>
      <w:r w:rsidRPr="00A6456C">
        <w:rPr>
          <w:color w:val="000000" w:themeColor="text1"/>
          <w:sz w:val="28"/>
          <w:szCs w:val="28"/>
        </w:rPr>
        <w:t>Постановлением Правления Комитета государственного регулирования цен и тарифов Чукотского автономного от 29 декабря 2016 года №30-э/1 были установлены тарифы на 2016 год на электрическую энергию (мощность), производимую</w:t>
      </w:r>
      <w:r w:rsidRPr="00A6456C">
        <w:rPr>
          <w:bCs/>
          <w:color w:val="000000" w:themeColor="text1"/>
          <w:sz w:val="28"/>
          <w:szCs w:val="28"/>
        </w:rPr>
        <w:t xml:space="preserve"> филиалом открытого акционерного общества «Концерн </w:t>
      </w:r>
      <w:proofErr w:type="spellStart"/>
      <w:r w:rsidRPr="00A6456C">
        <w:rPr>
          <w:bCs/>
          <w:color w:val="000000" w:themeColor="text1"/>
          <w:sz w:val="28"/>
          <w:szCs w:val="28"/>
        </w:rPr>
        <w:t>Росэнергоатом</w:t>
      </w:r>
      <w:proofErr w:type="spellEnd"/>
      <w:r w:rsidRPr="00A6456C">
        <w:rPr>
          <w:bCs/>
          <w:color w:val="000000" w:themeColor="text1"/>
          <w:sz w:val="28"/>
          <w:szCs w:val="28"/>
        </w:rPr>
        <w:t xml:space="preserve">» </w:t>
      </w:r>
      <w:proofErr w:type="spellStart"/>
      <w:r w:rsidRPr="00A6456C">
        <w:rPr>
          <w:bCs/>
          <w:color w:val="000000" w:themeColor="text1"/>
          <w:sz w:val="28"/>
          <w:szCs w:val="28"/>
        </w:rPr>
        <w:t>Билибинская</w:t>
      </w:r>
      <w:proofErr w:type="spellEnd"/>
      <w:r w:rsidRPr="00A6456C">
        <w:rPr>
          <w:bCs/>
          <w:color w:val="000000" w:themeColor="text1"/>
          <w:sz w:val="28"/>
          <w:szCs w:val="28"/>
        </w:rPr>
        <w:t xml:space="preserve"> АЭС (далее – </w:t>
      </w:r>
      <w:proofErr w:type="spellStart"/>
      <w:r w:rsidRPr="00A6456C">
        <w:rPr>
          <w:bCs/>
          <w:color w:val="000000" w:themeColor="text1"/>
          <w:sz w:val="28"/>
          <w:szCs w:val="28"/>
        </w:rPr>
        <w:t>БиАЭС</w:t>
      </w:r>
      <w:proofErr w:type="spellEnd"/>
      <w:r w:rsidRPr="00A6456C">
        <w:rPr>
          <w:bCs/>
          <w:color w:val="000000" w:themeColor="text1"/>
          <w:sz w:val="28"/>
          <w:szCs w:val="28"/>
        </w:rPr>
        <w:t>)</w:t>
      </w:r>
      <w:r w:rsidRPr="00A6456C">
        <w:rPr>
          <w:color w:val="000000" w:themeColor="text1"/>
          <w:sz w:val="28"/>
          <w:szCs w:val="28"/>
        </w:rPr>
        <w:t>, с использованием которой осуществляется производство и поставка электрической энергии (мощности) на розничном рынке округа.</w:t>
      </w:r>
      <w:proofErr w:type="gramEnd"/>
    </w:p>
    <w:p w:rsidR="009C505E" w:rsidRPr="00A6456C" w:rsidRDefault="009C505E" w:rsidP="009C505E">
      <w:pPr>
        <w:autoSpaceDE w:val="0"/>
        <w:autoSpaceDN w:val="0"/>
        <w:adjustRightInd w:val="0"/>
        <w:ind w:firstLine="708"/>
        <w:jc w:val="both"/>
        <w:rPr>
          <w:bCs/>
          <w:color w:val="000000" w:themeColor="text1"/>
          <w:sz w:val="28"/>
          <w:szCs w:val="28"/>
        </w:rPr>
      </w:pPr>
      <w:r w:rsidRPr="00A6456C">
        <w:rPr>
          <w:bCs/>
          <w:color w:val="000000" w:themeColor="text1"/>
          <w:sz w:val="28"/>
          <w:szCs w:val="28"/>
        </w:rPr>
        <w:t>Получателем средств субсидии определено Акционерное общество «</w:t>
      </w:r>
      <w:proofErr w:type="spellStart"/>
      <w:r w:rsidRPr="00A6456C">
        <w:rPr>
          <w:bCs/>
          <w:color w:val="000000" w:themeColor="text1"/>
          <w:sz w:val="28"/>
          <w:szCs w:val="28"/>
        </w:rPr>
        <w:t>Чукотэнерго</w:t>
      </w:r>
      <w:proofErr w:type="spellEnd"/>
      <w:r w:rsidRPr="00A6456C">
        <w:rPr>
          <w:bCs/>
          <w:color w:val="000000" w:themeColor="text1"/>
          <w:sz w:val="28"/>
          <w:szCs w:val="28"/>
        </w:rPr>
        <w:t>» (далее – АО «</w:t>
      </w:r>
      <w:proofErr w:type="spellStart"/>
      <w:r w:rsidRPr="00A6456C">
        <w:rPr>
          <w:bCs/>
          <w:color w:val="000000" w:themeColor="text1"/>
          <w:sz w:val="28"/>
          <w:szCs w:val="28"/>
        </w:rPr>
        <w:t>Чукотэнерго</w:t>
      </w:r>
      <w:proofErr w:type="spellEnd"/>
      <w:r w:rsidRPr="00A6456C">
        <w:rPr>
          <w:bCs/>
          <w:color w:val="000000" w:themeColor="text1"/>
          <w:sz w:val="28"/>
          <w:szCs w:val="28"/>
        </w:rPr>
        <w:t xml:space="preserve">»), приобретающее электрическую (мощность) энергию у </w:t>
      </w:r>
      <w:proofErr w:type="spellStart"/>
      <w:r w:rsidRPr="00A6456C">
        <w:rPr>
          <w:bCs/>
          <w:color w:val="000000" w:themeColor="text1"/>
          <w:sz w:val="28"/>
          <w:szCs w:val="28"/>
        </w:rPr>
        <w:t>БиАЭС</w:t>
      </w:r>
      <w:proofErr w:type="spellEnd"/>
      <w:r w:rsidRPr="00A6456C">
        <w:rPr>
          <w:bCs/>
          <w:color w:val="000000" w:themeColor="text1"/>
          <w:sz w:val="28"/>
          <w:szCs w:val="28"/>
        </w:rPr>
        <w:t xml:space="preserve"> по договору купли-продажи электрической энергии (мощности) от 22 декабря 2008 года №17/3-2009Э, пролонгированному на 2016 год.</w:t>
      </w:r>
    </w:p>
    <w:p w:rsidR="009C505E" w:rsidRPr="00A6456C" w:rsidRDefault="009C505E" w:rsidP="009C505E">
      <w:pPr>
        <w:autoSpaceDE w:val="0"/>
        <w:autoSpaceDN w:val="0"/>
        <w:adjustRightInd w:val="0"/>
        <w:ind w:firstLine="708"/>
        <w:jc w:val="both"/>
        <w:rPr>
          <w:bCs/>
          <w:color w:val="000000" w:themeColor="text1"/>
          <w:sz w:val="28"/>
          <w:szCs w:val="28"/>
        </w:rPr>
      </w:pPr>
      <w:r w:rsidRPr="00A6456C">
        <w:rPr>
          <w:bCs/>
          <w:color w:val="000000" w:themeColor="text1"/>
          <w:sz w:val="28"/>
          <w:szCs w:val="28"/>
        </w:rPr>
        <w:t xml:space="preserve">В проверяемом периоде, в соответствии с заключенным соглашением, Департаментом </w:t>
      </w:r>
      <w:r w:rsidRPr="00A6456C">
        <w:rPr>
          <w:color w:val="000000" w:themeColor="text1"/>
          <w:sz w:val="28"/>
          <w:szCs w:val="28"/>
        </w:rPr>
        <w:t xml:space="preserve">промышленности </w:t>
      </w:r>
      <w:r w:rsidRPr="00A6456C">
        <w:rPr>
          <w:bCs/>
          <w:color w:val="000000" w:themeColor="text1"/>
          <w:sz w:val="28"/>
          <w:szCs w:val="28"/>
        </w:rPr>
        <w:t>предоставлена субсидия АО «</w:t>
      </w:r>
      <w:proofErr w:type="spellStart"/>
      <w:r w:rsidRPr="00A6456C">
        <w:rPr>
          <w:bCs/>
          <w:color w:val="000000" w:themeColor="text1"/>
          <w:sz w:val="28"/>
          <w:szCs w:val="28"/>
        </w:rPr>
        <w:t>Чукотэнерго</w:t>
      </w:r>
      <w:proofErr w:type="spellEnd"/>
      <w:r w:rsidRPr="00A6456C">
        <w:rPr>
          <w:bCs/>
          <w:color w:val="000000" w:themeColor="text1"/>
          <w:sz w:val="28"/>
          <w:szCs w:val="28"/>
        </w:rPr>
        <w:t xml:space="preserve">» в </w:t>
      </w:r>
      <w:r w:rsidRPr="00A6456C">
        <w:rPr>
          <w:color w:val="000000" w:themeColor="text1"/>
          <w:sz w:val="28"/>
          <w:szCs w:val="28"/>
        </w:rPr>
        <w:t xml:space="preserve">размере </w:t>
      </w:r>
      <w:r w:rsidRPr="00A6456C">
        <w:rPr>
          <w:bCs/>
          <w:color w:val="000000" w:themeColor="text1"/>
          <w:sz w:val="28"/>
          <w:szCs w:val="28"/>
        </w:rPr>
        <w:t>1 063 000,0 тыс. рублей, в том числе: за счет средств федерального бюджета – 956 700,0 тыс. рублей, за счет средств окружного бюджета –106 300,0 тыс. рублей.</w:t>
      </w:r>
    </w:p>
    <w:p w:rsidR="009C505E" w:rsidRPr="00A6456C" w:rsidRDefault="009C505E" w:rsidP="009C505E">
      <w:pPr>
        <w:autoSpaceDE w:val="0"/>
        <w:autoSpaceDN w:val="0"/>
        <w:adjustRightInd w:val="0"/>
        <w:ind w:firstLine="708"/>
        <w:jc w:val="both"/>
        <w:rPr>
          <w:color w:val="000000" w:themeColor="text1"/>
          <w:sz w:val="16"/>
          <w:szCs w:val="16"/>
        </w:rPr>
      </w:pPr>
      <w:r w:rsidRPr="00A6456C">
        <w:rPr>
          <w:color w:val="000000" w:themeColor="text1"/>
          <w:sz w:val="28"/>
          <w:szCs w:val="28"/>
        </w:rPr>
        <w:t>Необходимо отметить, что прогнозные оценки целевых индикаторов и показателей изменялись в процессе реализации мероприятия Подпрограммы, что повлекло изменение целевых индикаторов (показателей), установленных Государственной программой №41, информация об изменениях представлена в таблице 3:</w:t>
      </w:r>
    </w:p>
    <w:p w:rsidR="008D1623" w:rsidRPr="00A6456C" w:rsidRDefault="008D1623" w:rsidP="009C505E">
      <w:pPr>
        <w:autoSpaceDE w:val="0"/>
        <w:autoSpaceDN w:val="0"/>
        <w:adjustRightInd w:val="0"/>
        <w:ind w:firstLine="540"/>
        <w:jc w:val="right"/>
        <w:rPr>
          <w:color w:val="000000" w:themeColor="text1"/>
          <w:sz w:val="20"/>
          <w:szCs w:val="20"/>
        </w:rPr>
      </w:pPr>
    </w:p>
    <w:p w:rsidR="008D1623" w:rsidRPr="00A6456C" w:rsidRDefault="008D1623" w:rsidP="009C505E">
      <w:pPr>
        <w:autoSpaceDE w:val="0"/>
        <w:autoSpaceDN w:val="0"/>
        <w:adjustRightInd w:val="0"/>
        <w:ind w:firstLine="540"/>
        <w:jc w:val="right"/>
        <w:rPr>
          <w:color w:val="000000" w:themeColor="text1"/>
          <w:sz w:val="20"/>
          <w:szCs w:val="20"/>
        </w:rPr>
      </w:pPr>
    </w:p>
    <w:p w:rsidR="008D1623" w:rsidRPr="00A6456C" w:rsidRDefault="008D1623" w:rsidP="009C505E">
      <w:pPr>
        <w:autoSpaceDE w:val="0"/>
        <w:autoSpaceDN w:val="0"/>
        <w:adjustRightInd w:val="0"/>
        <w:ind w:firstLine="540"/>
        <w:jc w:val="right"/>
        <w:rPr>
          <w:color w:val="000000" w:themeColor="text1"/>
          <w:sz w:val="20"/>
          <w:szCs w:val="20"/>
        </w:rPr>
      </w:pPr>
    </w:p>
    <w:p w:rsidR="009C505E" w:rsidRPr="00A6456C" w:rsidRDefault="009C505E" w:rsidP="009C505E">
      <w:pPr>
        <w:autoSpaceDE w:val="0"/>
        <w:autoSpaceDN w:val="0"/>
        <w:adjustRightInd w:val="0"/>
        <w:ind w:firstLine="540"/>
        <w:jc w:val="right"/>
        <w:rPr>
          <w:color w:val="000000" w:themeColor="text1"/>
          <w:sz w:val="20"/>
          <w:szCs w:val="20"/>
        </w:rPr>
      </w:pPr>
      <w:r w:rsidRPr="00A6456C">
        <w:rPr>
          <w:color w:val="000000" w:themeColor="text1"/>
          <w:sz w:val="20"/>
          <w:szCs w:val="20"/>
        </w:rPr>
        <w:t>таблица 3</w:t>
      </w:r>
    </w:p>
    <w:p w:rsidR="009C505E" w:rsidRPr="00A6456C" w:rsidRDefault="009C505E" w:rsidP="009C505E">
      <w:pPr>
        <w:autoSpaceDE w:val="0"/>
        <w:autoSpaceDN w:val="0"/>
        <w:adjustRightInd w:val="0"/>
        <w:ind w:firstLine="540"/>
        <w:jc w:val="right"/>
        <w:rPr>
          <w:color w:val="000000" w:themeColor="text1"/>
          <w:sz w:val="6"/>
          <w:szCs w:val="16"/>
        </w:rPr>
      </w:pPr>
    </w:p>
    <w:tbl>
      <w:tblPr>
        <w:tblW w:w="9937" w:type="dxa"/>
        <w:tblInd w:w="94" w:type="dxa"/>
        <w:tblLook w:val="04A0"/>
      </w:tblPr>
      <w:tblGrid>
        <w:gridCol w:w="7669"/>
        <w:gridCol w:w="1134"/>
        <w:gridCol w:w="1134"/>
      </w:tblGrid>
      <w:tr w:rsidR="009C505E" w:rsidRPr="00A6456C" w:rsidTr="008D1623">
        <w:trPr>
          <w:trHeight w:val="160"/>
        </w:trPr>
        <w:tc>
          <w:tcPr>
            <w:tcW w:w="766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C505E" w:rsidRPr="00A6456C" w:rsidRDefault="009C505E" w:rsidP="00407A7C">
            <w:pPr>
              <w:jc w:val="center"/>
              <w:rPr>
                <w:color w:val="000000" w:themeColor="text1"/>
                <w:sz w:val="20"/>
                <w:szCs w:val="20"/>
              </w:rPr>
            </w:pPr>
            <w:r w:rsidRPr="00A6456C">
              <w:rPr>
                <w:color w:val="000000" w:themeColor="text1"/>
                <w:sz w:val="20"/>
                <w:szCs w:val="20"/>
              </w:rPr>
              <w:t>Наименование показателя (индикатора)</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9C505E" w:rsidRPr="00A6456C" w:rsidRDefault="009C505E" w:rsidP="00407A7C">
            <w:pPr>
              <w:jc w:val="center"/>
              <w:rPr>
                <w:color w:val="000000" w:themeColor="text1"/>
                <w:sz w:val="20"/>
                <w:szCs w:val="20"/>
              </w:rPr>
            </w:pPr>
            <w:r w:rsidRPr="00A6456C">
              <w:rPr>
                <w:color w:val="000000" w:themeColor="text1"/>
                <w:sz w:val="20"/>
                <w:szCs w:val="20"/>
              </w:rPr>
              <w:t>Ед. измерения</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9C505E" w:rsidRPr="00A6456C" w:rsidRDefault="009C505E" w:rsidP="008D1623">
            <w:pPr>
              <w:ind w:left="-108" w:right="-108"/>
              <w:jc w:val="center"/>
              <w:rPr>
                <w:color w:val="000000" w:themeColor="text1"/>
                <w:sz w:val="20"/>
                <w:szCs w:val="20"/>
              </w:rPr>
            </w:pPr>
            <w:r w:rsidRPr="00A6456C">
              <w:rPr>
                <w:color w:val="000000" w:themeColor="text1"/>
                <w:sz w:val="20"/>
                <w:szCs w:val="20"/>
              </w:rPr>
              <w:t>Плановое значение</w:t>
            </w:r>
          </w:p>
        </w:tc>
      </w:tr>
      <w:tr w:rsidR="009C505E" w:rsidRPr="00A6456C" w:rsidTr="008D1623">
        <w:trPr>
          <w:trHeight w:val="225"/>
        </w:trPr>
        <w:tc>
          <w:tcPr>
            <w:tcW w:w="9937" w:type="dxa"/>
            <w:gridSpan w:val="3"/>
            <w:tcBorders>
              <w:top w:val="nil"/>
              <w:left w:val="single" w:sz="4" w:space="0" w:color="auto"/>
              <w:bottom w:val="single" w:sz="4" w:space="0" w:color="auto"/>
              <w:right w:val="single" w:sz="4" w:space="0" w:color="auto"/>
            </w:tcBorders>
            <w:shd w:val="clear" w:color="auto" w:fill="auto"/>
            <w:noWrap/>
            <w:vAlign w:val="bottom"/>
            <w:hideMark/>
          </w:tcPr>
          <w:p w:rsidR="009C505E" w:rsidRPr="00A6456C" w:rsidRDefault="009C505E" w:rsidP="00407A7C">
            <w:pPr>
              <w:jc w:val="center"/>
              <w:rPr>
                <w:b/>
                <w:color w:val="000000" w:themeColor="text1"/>
                <w:sz w:val="20"/>
                <w:szCs w:val="20"/>
              </w:rPr>
            </w:pPr>
            <w:r w:rsidRPr="00A6456C">
              <w:rPr>
                <w:b/>
                <w:bCs/>
                <w:color w:val="000000" w:themeColor="text1"/>
                <w:sz w:val="20"/>
                <w:szCs w:val="20"/>
              </w:rPr>
              <w:t>В редакции Соглашения №022-08-008 от 21.02.2017 г.</w:t>
            </w:r>
          </w:p>
        </w:tc>
      </w:tr>
      <w:tr w:rsidR="009C505E" w:rsidRPr="00A6456C" w:rsidTr="008D1623">
        <w:trPr>
          <w:trHeight w:val="1361"/>
        </w:trPr>
        <w:tc>
          <w:tcPr>
            <w:tcW w:w="7669" w:type="dxa"/>
            <w:tcBorders>
              <w:top w:val="nil"/>
              <w:left w:val="single" w:sz="4" w:space="0" w:color="auto"/>
              <w:bottom w:val="single" w:sz="4" w:space="0" w:color="auto"/>
              <w:right w:val="single" w:sz="4" w:space="0" w:color="auto"/>
            </w:tcBorders>
            <w:shd w:val="clear" w:color="auto" w:fill="auto"/>
            <w:noWrap/>
            <w:vAlign w:val="center"/>
            <w:hideMark/>
          </w:tcPr>
          <w:p w:rsidR="009C505E" w:rsidRPr="00A6456C" w:rsidRDefault="009C505E" w:rsidP="00407A7C">
            <w:pPr>
              <w:autoSpaceDE w:val="0"/>
              <w:autoSpaceDN w:val="0"/>
              <w:adjustRightInd w:val="0"/>
              <w:jc w:val="both"/>
              <w:rPr>
                <w:color w:val="000000" w:themeColor="text1"/>
                <w:sz w:val="20"/>
                <w:szCs w:val="20"/>
              </w:rPr>
            </w:pPr>
            <w:r w:rsidRPr="00A6456C">
              <w:rPr>
                <w:bCs/>
                <w:color w:val="000000" w:themeColor="text1"/>
                <w:sz w:val="20"/>
                <w:szCs w:val="20"/>
              </w:rPr>
              <w:t xml:space="preserve">Отношение </w:t>
            </w:r>
            <w:proofErr w:type="spellStart"/>
            <w:r w:rsidRPr="00A6456C">
              <w:rPr>
                <w:bCs/>
                <w:color w:val="000000" w:themeColor="text1"/>
                <w:sz w:val="20"/>
                <w:szCs w:val="20"/>
              </w:rPr>
              <w:t>одноставочного</w:t>
            </w:r>
            <w:proofErr w:type="spellEnd"/>
            <w:r w:rsidRPr="00A6456C">
              <w:rPr>
                <w:bCs/>
                <w:color w:val="000000" w:themeColor="text1"/>
                <w:sz w:val="20"/>
                <w:szCs w:val="20"/>
              </w:rPr>
              <w:t xml:space="preserve"> тарифа на электрическую энергию (мощность) (без дифференциации по группам потребителей и уровням напряжения), установленного на год, следующий за годом предоставления субсидии, в соответствии с решением уполномоченного органа исполнительной власти Чукотского автономного округа в области государственного регулирования тарифов для потребителей эклектической энергии (мощности)»</w:t>
            </w:r>
          </w:p>
        </w:tc>
        <w:tc>
          <w:tcPr>
            <w:tcW w:w="1134" w:type="dxa"/>
            <w:tcBorders>
              <w:top w:val="nil"/>
              <w:left w:val="nil"/>
              <w:bottom w:val="single" w:sz="4" w:space="0" w:color="auto"/>
              <w:right w:val="single" w:sz="4" w:space="0" w:color="auto"/>
            </w:tcBorders>
            <w:shd w:val="clear" w:color="auto" w:fill="auto"/>
            <w:noWrap/>
            <w:vAlign w:val="center"/>
            <w:hideMark/>
          </w:tcPr>
          <w:p w:rsidR="009C505E" w:rsidRPr="00A6456C" w:rsidRDefault="009C505E" w:rsidP="00407A7C">
            <w:pPr>
              <w:jc w:val="center"/>
              <w:rPr>
                <w:color w:val="000000" w:themeColor="text1"/>
                <w:sz w:val="20"/>
                <w:szCs w:val="20"/>
              </w:rPr>
            </w:pPr>
            <w:r w:rsidRPr="00A6456C">
              <w:rPr>
                <w:color w:val="000000" w:themeColor="text1"/>
                <w:sz w:val="20"/>
                <w:szCs w:val="20"/>
              </w:rPr>
              <w:t>Единица</w:t>
            </w:r>
          </w:p>
        </w:tc>
        <w:tc>
          <w:tcPr>
            <w:tcW w:w="1134" w:type="dxa"/>
            <w:tcBorders>
              <w:top w:val="nil"/>
              <w:left w:val="nil"/>
              <w:bottom w:val="single" w:sz="4" w:space="0" w:color="auto"/>
              <w:right w:val="single" w:sz="4" w:space="0" w:color="auto"/>
            </w:tcBorders>
            <w:shd w:val="clear" w:color="auto" w:fill="auto"/>
            <w:noWrap/>
            <w:vAlign w:val="center"/>
            <w:hideMark/>
          </w:tcPr>
          <w:p w:rsidR="009C505E" w:rsidRPr="00A6456C" w:rsidRDefault="009C505E" w:rsidP="00407A7C">
            <w:pPr>
              <w:jc w:val="center"/>
              <w:rPr>
                <w:color w:val="000000" w:themeColor="text1"/>
                <w:sz w:val="20"/>
                <w:szCs w:val="20"/>
              </w:rPr>
            </w:pPr>
            <w:r w:rsidRPr="00A6456C">
              <w:rPr>
                <w:color w:val="000000" w:themeColor="text1"/>
                <w:sz w:val="20"/>
                <w:szCs w:val="20"/>
              </w:rPr>
              <w:t>1</w:t>
            </w:r>
          </w:p>
        </w:tc>
      </w:tr>
      <w:tr w:rsidR="009C505E" w:rsidRPr="00A6456C" w:rsidTr="008D1623">
        <w:trPr>
          <w:trHeight w:val="225"/>
        </w:trPr>
        <w:tc>
          <w:tcPr>
            <w:tcW w:w="9937"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C505E" w:rsidRPr="00A6456C" w:rsidRDefault="009C505E" w:rsidP="00407A7C">
            <w:pPr>
              <w:jc w:val="center"/>
              <w:rPr>
                <w:b/>
                <w:color w:val="000000" w:themeColor="text1"/>
                <w:sz w:val="20"/>
                <w:szCs w:val="20"/>
              </w:rPr>
            </w:pPr>
            <w:r w:rsidRPr="00A6456C">
              <w:rPr>
                <w:b/>
                <w:color w:val="000000" w:themeColor="text1"/>
                <w:sz w:val="20"/>
                <w:szCs w:val="20"/>
              </w:rPr>
              <w:t>В редакции дополнительного Соглашения №</w:t>
            </w:r>
            <w:r w:rsidRPr="00A6456C">
              <w:rPr>
                <w:b/>
                <w:bCs/>
                <w:color w:val="000000" w:themeColor="text1"/>
                <w:sz w:val="20"/>
                <w:szCs w:val="20"/>
              </w:rPr>
              <w:t>022-08-008/1 от 25.01.2018 г.</w:t>
            </w:r>
            <w:r w:rsidRPr="00A6456C">
              <w:rPr>
                <w:b/>
                <w:color w:val="000000" w:themeColor="text1"/>
                <w:sz w:val="20"/>
                <w:szCs w:val="20"/>
              </w:rPr>
              <w:t xml:space="preserve"> к </w:t>
            </w:r>
            <w:r w:rsidRPr="00A6456C">
              <w:rPr>
                <w:b/>
                <w:bCs/>
                <w:color w:val="000000" w:themeColor="text1"/>
                <w:sz w:val="20"/>
                <w:szCs w:val="20"/>
              </w:rPr>
              <w:t>Соглашению №022-08-008</w:t>
            </w:r>
          </w:p>
        </w:tc>
      </w:tr>
      <w:tr w:rsidR="009C505E" w:rsidRPr="00A6456C" w:rsidTr="008D1623">
        <w:trPr>
          <w:trHeight w:val="134"/>
        </w:trPr>
        <w:tc>
          <w:tcPr>
            <w:tcW w:w="76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C505E" w:rsidRPr="00A6456C" w:rsidRDefault="009C505E" w:rsidP="00407A7C">
            <w:pPr>
              <w:autoSpaceDE w:val="0"/>
              <w:autoSpaceDN w:val="0"/>
              <w:adjustRightInd w:val="0"/>
              <w:jc w:val="both"/>
              <w:rPr>
                <w:color w:val="000000" w:themeColor="text1"/>
                <w:sz w:val="20"/>
                <w:szCs w:val="20"/>
              </w:rPr>
            </w:pPr>
            <w:proofErr w:type="gramStart"/>
            <w:r w:rsidRPr="00A6456C">
              <w:rPr>
                <w:color w:val="000000" w:themeColor="text1"/>
                <w:sz w:val="20"/>
                <w:szCs w:val="20"/>
              </w:rPr>
              <w:t>Компенсация гарантирующим поставщикам экономически обоснованных расходов по оплате стоимости электрической энергии, выработанной генерирующими объектами, осуществляющими производство электрической энергии (мощности) на ядерном топливе, не учтенных в установленном органом исполнительной власти субъекта Российской Федерации в области государственного регулирования (цен) тарифов тарифе на электрическую энергию (мощность), поставленную гарантирующим поставщиком потребителям, за исключением населения и приравненных к нему категорий</w:t>
            </w:r>
            <w:r w:rsidRPr="00A6456C">
              <w:rPr>
                <w:i/>
                <w:color w:val="000000" w:themeColor="text1"/>
                <w:sz w:val="20"/>
                <w:szCs w:val="20"/>
              </w:rPr>
              <w:t>»</w:t>
            </w:r>
            <w:proofErr w:type="gramEnd"/>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9C505E" w:rsidRPr="00A6456C" w:rsidRDefault="009C505E" w:rsidP="00407A7C">
            <w:pPr>
              <w:jc w:val="center"/>
              <w:rPr>
                <w:color w:val="000000" w:themeColor="text1"/>
                <w:sz w:val="20"/>
                <w:szCs w:val="20"/>
              </w:rPr>
            </w:pPr>
            <w:r w:rsidRPr="00A6456C">
              <w:rPr>
                <w:color w:val="000000" w:themeColor="text1"/>
                <w:sz w:val="20"/>
                <w:szCs w:val="20"/>
              </w:rPr>
              <w:t>Единица</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9C505E" w:rsidRPr="00A6456C" w:rsidRDefault="009C505E" w:rsidP="00407A7C">
            <w:pPr>
              <w:jc w:val="center"/>
              <w:rPr>
                <w:color w:val="000000" w:themeColor="text1"/>
                <w:sz w:val="20"/>
                <w:szCs w:val="20"/>
              </w:rPr>
            </w:pPr>
            <w:r w:rsidRPr="00A6456C">
              <w:rPr>
                <w:color w:val="000000" w:themeColor="text1"/>
                <w:sz w:val="20"/>
                <w:szCs w:val="20"/>
              </w:rPr>
              <w:t>1</w:t>
            </w:r>
          </w:p>
        </w:tc>
      </w:tr>
    </w:tbl>
    <w:p w:rsidR="009C505E" w:rsidRPr="00A6456C" w:rsidRDefault="009C505E" w:rsidP="009C505E">
      <w:pPr>
        <w:autoSpaceDE w:val="0"/>
        <w:autoSpaceDN w:val="0"/>
        <w:adjustRightInd w:val="0"/>
        <w:ind w:firstLine="709"/>
        <w:jc w:val="both"/>
        <w:rPr>
          <w:color w:val="000000" w:themeColor="text1"/>
          <w:sz w:val="10"/>
          <w:szCs w:val="16"/>
        </w:rPr>
      </w:pPr>
    </w:p>
    <w:p w:rsidR="009C505E" w:rsidRPr="00A6456C" w:rsidRDefault="009C505E" w:rsidP="009C505E">
      <w:pPr>
        <w:pStyle w:val="aff4"/>
        <w:ind w:firstLine="708"/>
        <w:jc w:val="both"/>
        <w:rPr>
          <w:rFonts w:ascii="Times New Roman" w:hAnsi="Times New Roman" w:cs="Times New Roman"/>
          <w:color w:val="000000" w:themeColor="text1"/>
          <w:sz w:val="28"/>
          <w:szCs w:val="28"/>
        </w:rPr>
      </w:pPr>
      <w:proofErr w:type="gramStart"/>
      <w:r w:rsidRPr="00A6456C">
        <w:rPr>
          <w:rFonts w:ascii="Times New Roman" w:hAnsi="Times New Roman" w:cs="Times New Roman"/>
          <w:color w:val="000000" w:themeColor="text1"/>
          <w:sz w:val="28"/>
          <w:szCs w:val="28"/>
        </w:rPr>
        <w:t>Изменение целевого показателя связано с принятием Федеральных законов от 28 декабря 2016 года №508-ФЗ, от 30 июня 2017 года №129-ФЗ «О внесении изменений в Федеральный закон «Об электроэнергетике» (далее – Федеральные законы №508-ФЗ и №129-ФЗ), в соответствии с которыми предусмотрено применение механизма надбавки к цене на мощность,  поставляемую в ценовых зонах оптового рынка субъектами оптового рынка – производителями электрической энергии (мощности), в</w:t>
      </w:r>
      <w:proofErr w:type="gramEnd"/>
      <w:r w:rsidRPr="00A6456C">
        <w:rPr>
          <w:rFonts w:ascii="Times New Roman" w:hAnsi="Times New Roman" w:cs="Times New Roman"/>
          <w:color w:val="000000" w:themeColor="text1"/>
          <w:sz w:val="28"/>
          <w:szCs w:val="28"/>
        </w:rPr>
        <w:t xml:space="preserve"> </w:t>
      </w:r>
      <w:proofErr w:type="gramStart"/>
      <w:r w:rsidRPr="00A6456C">
        <w:rPr>
          <w:rFonts w:ascii="Times New Roman" w:hAnsi="Times New Roman" w:cs="Times New Roman"/>
          <w:color w:val="000000" w:themeColor="text1"/>
          <w:sz w:val="28"/>
          <w:szCs w:val="28"/>
        </w:rPr>
        <w:t>целях</w:t>
      </w:r>
      <w:proofErr w:type="gramEnd"/>
      <w:r w:rsidRPr="00A6456C">
        <w:rPr>
          <w:rFonts w:ascii="Times New Roman" w:hAnsi="Times New Roman" w:cs="Times New Roman"/>
          <w:color w:val="000000" w:themeColor="text1"/>
          <w:sz w:val="28"/>
          <w:szCs w:val="28"/>
        </w:rPr>
        <w:t xml:space="preserve"> доведения на территориях Дальневосточного федерального округа цен (тарифов) на электрическую энергию (мощность) до базового уровня.</w:t>
      </w:r>
    </w:p>
    <w:p w:rsidR="009C505E" w:rsidRPr="00A6456C" w:rsidRDefault="009C505E" w:rsidP="009C505E">
      <w:pPr>
        <w:ind w:firstLine="708"/>
        <w:jc w:val="both"/>
        <w:rPr>
          <w:color w:val="000000" w:themeColor="text1"/>
          <w:sz w:val="28"/>
          <w:szCs w:val="28"/>
        </w:rPr>
      </w:pPr>
      <w:proofErr w:type="gramStart"/>
      <w:r w:rsidRPr="00A6456C">
        <w:rPr>
          <w:color w:val="000000" w:themeColor="text1"/>
          <w:sz w:val="28"/>
          <w:szCs w:val="28"/>
        </w:rPr>
        <w:t>В целях устранения возникших правовых коллизий: поэтапный рост действующих тарифов на электрическую энергию (мощность) и доведения их до экономически обоснованного уровня (Постановление Правительства Российской Федерации от 31 января 2017  года №116), снижение действующих тарифов на электрическую энергию (мощность) до базового уровня, в связи с принятием Федеральных законов №508-ФЗ и №129-ФЗ, Минэнерго России были внесены изменения в Государственную программу Российской Федерации</w:t>
      </w:r>
      <w:proofErr w:type="gramEnd"/>
      <w:r w:rsidRPr="00A6456C">
        <w:rPr>
          <w:color w:val="000000" w:themeColor="text1"/>
          <w:sz w:val="28"/>
          <w:szCs w:val="28"/>
        </w:rPr>
        <w:t xml:space="preserve"> «</w:t>
      </w:r>
      <w:proofErr w:type="spellStart"/>
      <w:r w:rsidRPr="00A6456C">
        <w:rPr>
          <w:color w:val="000000" w:themeColor="text1"/>
          <w:sz w:val="28"/>
          <w:szCs w:val="28"/>
        </w:rPr>
        <w:t>Энергоэффективность</w:t>
      </w:r>
      <w:proofErr w:type="spellEnd"/>
      <w:r w:rsidRPr="00A6456C">
        <w:rPr>
          <w:color w:val="000000" w:themeColor="text1"/>
          <w:sz w:val="28"/>
          <w:szCs w:val="28"/>
        </w:rPr>
        <w:t xml:space="preserve"> и развитие энергетики» путем корректировки соответствующего показателя (индикатора) и исключения требования по поэтапному доведению цен (тарифов) до экономически обоснованного уровня.</w:t>
      </w:r>
    </w:p>
    <w:p w:rsidR="009C505E" w:rsidRPr="00A6456C" w:rsidRDefault="009C505E" w:rsidP="009C505E">
      <w:pPr>
        <w:autoSpaceDE w:val="0"/>
        <w:autoSpaceDN w:val="0"/>
        <w:adjustRightInd w:val="0"/>
        <w:ind w:firstLine="708"/>
        <w:jc w:val="both"/>
        <w:rPr>
          <w:color w:val="000000" w:themeColor="text1"/>
          <w:sz w:val="28"/>
          <w:szCs w:val="28"/>
        </w:rPr>
      </w:pPr>
      <w:proofErr w:type="gramStart"/>
      <w:r w:rsidRPr="00A6456C">
        <w:rPr>
          <w:color w:val="000000" w:themeColor="text1"/>
          <w:sz w:val="28"/>
          <w:szCs w:val="28"/>
        </w:rPr>
        <w:t xml:space="preserve">В нарушение пункта 3.4.1 Порядка разработки, реализации и оценки эффективности государственных программ Чукотского автономного округа, утвержденного </w:t>
      </w:r>
      <w:hyperlink r:id="rId11" w:history="1">
        <w:r w:rsidRPr="00A6456C">
          <w:rPr>
            <w:iCs/>
            <w:color w:val="000000" w:themeColor="text1"/>
            <w:sz w:val="28"/>
            <w:szCs w:val="28"/>
          </w:rPr>
          <w:t xml:space="preserve">Постановлением Правительства Чукотского автономного округа от 10 сентября 2013 года № 359 (далее – Порядок №359), </w:t>
        </w:r>
        <w:r w:rsidRPr="00A6456C">
          <w:rPr>
            <w:color w:val="000000" w:themeColor="text1"/>
            <w:sz w:val="28"/>
            <w:szCs w:val="28"/>
          </w:rPr>
          <w:t>целевой показатель (индикатор) «Компенсация гарантирующим поставщикам экономически обоснованных расходов по оплате стоимости электрической энергии, выработанной генерирующими объектами, осуществляющими производство электрической энергии (мощности) на ядерном топливе, не учтенных в установленном органом</w:t>
        </w:r>
        <w:proofErr w:type="gramEnd"/>
        <w:r w:rsidRPr="00A6456C">
          <w:rPr>
            <w:color w:val="000000" w:themeColor="text1"/>
            <w:sz w:val="28"/>
            <w:szCs w:val="28"/>
          </w:rPr>
          <w:t xml:space="preserve"> </w:t>
        </w:r>
        <w:proofErr w:type="gramStart"/>
        <w:r w:rsidRPr="00A6456C">
          <w:rPr>
            <w:color w:val="000000" w:themeColor="text1"/>
            <w:sz w:val="28"/>
            <w:szCs w:val="28"/>
          </w:rPr>
          <w:t>исполнительной власти субъекта Российской Федерации в области государственного регулирования (цен) тарифов тарифе на электрическую энергию (мощность), поставленную гарантирующим поставщиком потребителям, за исключением населения и приравненных к нему категорий</w:t>
        </w:r>
        <w:r w:rsidRPr="00A6456C">
          <w:rPr>
            <w:i/>
            <w:color w:val="000000" w:themeColor="text1"/>
            <w:sz w:val="28"/>
            <w:szCs w:val="28"/>
          </w:rPr>
          <w:t>»</w:t>
        </w:r>
        <w:r w:rsidRPr="00A6456C">
          <w:rPr>
            <w:color w:val="000000" w:themeColor="text1"/>
            <w:sz w:val="28"/>
            <w:szCs w:val="28"/>
          </w:rPr>
          <w:t>, устанавливающий количественное значение предоставления субсидии, не зависит от решения основной задачи и реализации данного мероприятия Подпрограммы, а также не отражает</w:t>
        </w:r>
        <w:r w:rsidR="008D1623" w:rsidRPr="00A6456C">
          <w:rPr>
            <w:color w:val="000000" w:themeColor="text1"/>
            <w:sz w:val="28"/>
            <w:szCs w:val="28"/>
          </w:rPr>
          <w:t xml:space="preserve"> </w:t>
        </w:r>
        <w:r w:rsidRPr="00A6456C">
          <w:rPr>
            <w:color w:val="000000" w:themeColor="text1"/>
            <w:sz w:val="28"/>
            <w:szCs w:val="28"/>
          </w:rPr>
          <w:t>качественное значение результативности предоставления субсидии на Компенсацию разницы между экономически обоснованным и</w:t>
        </w:r>
        <w:proofErr w:type="gramEnd"/>
        <w:r w:rsidRPr="00A6456C">
          <w:rPr>
            <w:color w:val="000000" w:themeColor="text1"/>
            <w:sz w:val="28"/>
            <w:szCs w:val="28"/>
          </w:rPr>
          <w:t xml:space="preserve"> </w:t>
        </w:r>
        <w:proofErr w:type="gramStart"/>
        <w:r w:rsidRPr="00A6456C">
          <w:rPr>
            <w:color w:val="000000" w:themeColor="text1"/>
            <w:sz w:val="28"/>
            <w:szCs w:val="28"/>
          </w:rPr>
          <w:t>установленным тарифами на электрическую энергию.</w:t>
        </w:r>
      </w:hyperlink>
      <w:proofErr w:type="gramEnd"/>
    </w:p>
    <w:p w:rsidR="009C505E" w:rsidRPr="00A6456C" w:rsidRDefault="009C505E" w:rsidP="009C505E">
      <w:pPr>
        <w:ind w:firstLine="709"/>
        <w:jc w:val="both"/>
        <w:rPr>
          <w:b/>
          <w:i/>
          <w:color w:val="000000" w:themeColor="text1"/>
          <w:sz w:val="10"/>
          <w:szCs w:val="16"/>
        </w:rPr>
      </w:pPr>
    </w:p>
    <w:p w:rsidR="009C505E" w:rsidRPr="00A6456C" w:rsidRDefault="009C505E" w:rsidP="009C505E">
      <w:pPr>
        <w:ind w:firstLine="709"/>
        <w:jc w:val="both"/>
        <w:rPr>
          <w:b/>
          <w:i/>
          <w:color w:val="000000" w:themeColor="text1"/>
          <w:sz w:val="28"/>
          <w:szCs w:val="28"/>
        </w:rPr>
      </w:pPr>
      <w:r w:rsidRPr="00A6456C">
        <w:rPr>
          <w:b/>
          <w:i/>
          <w:color w:val="000000" w:themeColor="text1"/>
          <w:sz w:val="28"/>
          <w:szCs w:val="28"/>
        </w:rPr>
        <w:t xml:space="preserve">8.2.2. Мероприятие «Субсидия </w:t>
      </w:r>
      <w:proofErr w:type="spellStart"/>
      <w:r w:rsidRPr="00A6456C">
        <w:rPr>
          <w:b/>
          <w:i/>
          <w:color w:val="000000" w:themeColor="text1"/>
          <w:sz w:val="28"/>
          <w:szCs w:val="28"/>
        </w:rPr>
        <w:t>энергоснабжающим</w:t>
      </w:r>
      <w:proofErr w:type="spellEnd"/>
      <w:r w:rsidRPr="00A6456C">
        <w:rPr>
          <w:b/>
          <w:i/>
          <w:color w:val="000000" w:themeColor="text1"/>
          <w:sz w:val="28"/>
          <w:szCs w:val="28"/>
        </w:rPr>
        <w:t xml:space="preserve"> организациям на возмещение части затрат на закупку топлива» </w:t>
      </w:r>
      <w:r w:rsidRPr="00A6456C">
        <w:rPr>
          <w:color w:val="000000" w:themeColor="text1"/>
          <w:sz w:val="28"/>
          <w:szCs w:val="28"/>
        </w:rPr>
        <w:t>(далее – Субсидия на возмещение части затрат на закупку топлива)</w:t>
      </w:r>
    </w:p>
    <w:p w:rsidR="009C505E" w:rsidRPr="00A6456C" w:rsidRDefault="009C505E" w:rsidP="009C505E">
      <w:pPr>
        <w:ind w:firstLine="709"/>
        <w:jc w:val="both"/>
        <w:rPr>
          <w:b/>
          <w:i/>
          <w:color w:val="000000" w:themeColor="text1"/>
          <w:sz w:val="10"/>
          <w:szCs w:val="16"/>
        </w:rPr>
      </w:pPr>
    </w:p>
    <w:p w:rsidR="009C505E" w:rsidRPr="00A6456C" w:rsidRDefault="009C505E" w:rsidP="009C505E">
      <w:pPr>
        <w:jc w:val="both"/>
        <w:rPr>
          <w:color w:val="000000" w:themeColor="text1"/>
          <w:sz w:val="28"/>
          <w:szCs w:val="28"/>
        </w:rPr>
      </w:pPr>
      <w:r w:rsidRPr="00A6456C">
        <w:rPr>
          <w:bCs/>
          <w:color w:val="000000" w:themeColor="text1"/>
          <w:sz w:val="28"/>
          <w:szCs w:val="28"/>
        </w:rPr>
        <w:tab/>
      </w:r>
      <w:r w:rsidRPr="00A6456C">
        <w:rPr>
          <w:color w:val="000000" w:themeColor="text1"/>
          <w:sz w:val="28"/>
          <w:szCs w:val="28"/>
        </w:rPr>
        <w:t xml:space="preserve">Департаменту промышленности на 2017 год утверждены </w:t>
      </w:r>
      <w:r w:rsidRPr="00A6456C">
        <w:rPr>
          <w:bCs/>
          <w:color w:val="000000" w:themeColor="text1"/>
          <w:sz w:val="28"/>
          <w:szCs w:val="28"/>
        </w:rPr>
        <w:t xml:space="preserve">бюджетные ассигнования </w:t>
      </w:r>
      <w:proofErr w:type="gramStart"/>
      <w:r w:rsidRPr="00A6456C">
        <w:rPr>
          <w:color w:val="000000" w:themeColor="text1"/>
          <w:sz w:val="28"/>
          <w:szCs w:val="28"/>
        </w:rPr>
        <w:t xml:space="preserve">на исполнение расходных обязательств по </w:t>
      </w:r>
      <w:r w:rsidRPr="00A6456C">
        <w:rPr>
          <w:bCs/>
          <w:color w:val="000000" w:themeColor="text1"/>
          <w:sz w:val="28"/>
          <w:szCs w:val="28"/>
        </w:rPr>
        <w:t xml:space="preserve">предоставлению </w:t>
      </w:r>
      <w:r w:rsidRPr="00A6456C">
        <w:rPr>
          <w:color w:val="000000" w:themeColor="text1"/>
          <w:sz w:val="28"/>
          <w:szCs w:val="28"/>
        </w:rPr>
        <w:t xml:space="preserve">Субсидии на возмещение части затрат на закупку топлива </w:t>
      </w:r>
      <w:r w:rsidRPr="00A6456C">
        <w:rPr>
          <w:bCs/>
          <w:color w:val="000000" w:themeColor="text1"/>
          <w:sz w:val="28"/>
          <w:szCs w:val="28"/>
        </w:rPr>
        <w:t>в объеме</w:t>
      </w:r>
      <w:proofErr w:type="gramEnd"/>
      <w:r w:rsidRPr="00A6456C">
        <w:rPr>
          <w:bCs/>
          <w:color w:val="000000" w:themeColor="text1"/>
          <w:sz w:val="28"/>
          <w:szCs w:val="28"/>
        </w:rPr>
        <w:t xml:space="preserve"> 133 000,0 тыс. рублей за счет средств окружного бюджета, что соответствует показателям бюджетной росписи</w:t>
      </w:r>
      <w:r w:rsidRPr="00A6456C">
        <w:rPr>
          <w:color w:val="000000" w:themeColor="text1"/>
          <w:sz w:val="28"/>
          <w:szCs w:val="28"/>
        </w:rPr>
        <w:t>.</w:t>
      </w:r>
    </w:p>
    <w:p w:rsidR="009C505E" w:rsidRPr="00A6456C" w:rsidRDefault="009C505E" w:rsidP="009C505E">
      <w:pPr>
        <w:autoSpaceDE w:val="0"/>
        <w:autoSpaceDN w:val="0"/>
        <w:adjustRightInd w:val="0"/>
        <w:ind w:firstLine="709"/>
        <w:jc w:val="both"/>
        <w:rPr>
          <w:bCs/>
          <w:color w:val="000000" w:themeColor="text1"/>
          <w:sz w:val="28"/>
          <w:szCs w:val="28"/>
        </w:rPr>
      </w:pPr>
      <w:proofErr w:type="gramStart"/>
      <w:r w:rsidRPr="00A6456C">
        <w:rPr>
          <w:color w:val="000000" w:themeColor="text1"/>
          <w:sz w:val="28"/>
          <w:szCs w:val="28"/>
        </w:rPr>
        <w:t xml:space="preserve">Субсидия на возмещение части затрат на закупку топлива Департаментом промышленности предоставлялась в соответствии с </w:t>
      </w:r>
      <w:r w:rsidRPr="00A6456C">
        <w:rPr>
          <w:bCs/>
          <w:color w:val="000000" w:themeColor="text1"/>
          <w:sz w:val="28"/>
          <w:szCs w:val="28"/>
        </w:rPr>
        <w:t xml:space="preserve">Порядком предоставления из окружного бюджета субсидии </w:t>
      </w:r>
      <w:proofErr w:type="spellStart"/>
      <w:r w:rsidRPr="00A6456C">
        <w:rPr>
          <w:bCs/>
          <w:color w:val="000000" w:themeColor="text1"/>
          <w:sz w:val="28"/>
          <w:szCs w:val="28"/>
        </w:rPr>
        <w:t>энергоснабжающим</w:t>
      </w:r>
      <w:proofErr w:type="spellEnd"/>
      <w:r w:rsidRPr="00A6456C">
        <w:rPr>
          <w:bCs/>
          <w:color w:val="000000" w:themeColor="text1"/>
          <w:sz w:val="28"/>
          <w:szCs w:val="28"/>
        </w:rPr>
        <w:t xml:space="preserve"> организациям на возмещение части затрат на закупку топлива, утвержденным Постановлением Правительства Чукотского автономного округа от 5 мая 2017 года №172 </w:t>
      </w:r>
      <w:r w:rsidRPr="00A6456C">
        <w:rPr>
          <w:color w:val="000000" w:themeColor="text1"/>
          <w:sz w:val="28"/>
          <w:szCs w:val="28"/>
        </w:rPr>
        <w:t xml:space="preserve">(далее – Порядок №172), которая </w:t>
      </w:r>
      <w:r w:rsidRPr="00A6456C">
        <w:rPr>
          <w:bCs/>
          <w:color w:val="000000" w:themeColor="text1"/>
          <w:sz w:val="28"/>
          <w:szCs w:val="28"/>
        </w:rPr>
        <w:t xml:space="preserve">предоставляется </w:t>
      </w:r>
      <w:proofErr w:type="spellStart"/>
      <w:r w:rsidRPr="00A6456C">
        <w:rPr>
          <w:bCs/>
          <w:color w:val="000000" w:themeColor="text1"/>
          <w:sz w:val="28"/>
          <w:szCs w:val="28"/>
        </w:rPr>
        <w:t>энергоснабжающим</w:t>
      </w:r>
      <w:proofErr w:type="spellEnd"/>
      <w:r w:rsidRPr="00A6456C">
        <w:rPr>
          <w:bCs/>
          <w:color w:val="000000" w:themeColor="text1"/>
          <w:sz w:val="28"/>
          <w:szCs w:val="28"/>
        </w:rPr>
        <w:t xml:space="preserve"> организациям Чукотского автономного округа на возмещение части затрат, возникающих вследствие разницы между фактическими</w:t>
      </w:r>
      <w:proofErr w:type="gramEnd"/>
      <w:r w:rsidRPr="00A6456C">
        <w:rPr>
          <w:bCs/>
          <w:color w:val="000000" w:themeColor="text1"/>
          <w:sz w:val="28"/>
          <w:szCs w:val="28"/>
        </w:rPr>
        <w:t xml:space="preserve"> затратами, понесенными при закупке угля для производства электрической и тепловой энергии, и затратами, неучтенными при установлении тарифов на электрическую и тепловую энергию, в целях сдерживания роста тарифов на электрическую и тепловую энергию для потребителей Чукотского автономного округа.</w:t>
      </w:r>
    </w:p>
    <w:p w:rsidR="009C505E" w:rsidRPr="00A6456C" w:rsidRDefault="009C505E" w:rsidP="009C505E">
      <w:pPr>
        <w:jc w:val="both"/>
        <w:rPr>
          <w:bCs/>
          <w:color w:val="000000" w:themeColor="text1"/>
          <w:sz w:val="28"/>
          <w:szCs w:val="28"/>
        </w:rPr>
      </w:pPr>
      <w:r w:rsidRPr="00A6456C">
        <w:rPr>
          <w:bCs/>
          <w:color w:val="000000" w:themeColor="text1"/>
          <w:sz w:val="28"/>
          <w:szCs w:val="28"/>
        </w:rPr>
        <w:tab/>
        <w:t>В целях сдерживания роста тарифов на электрическую и тепловую энергию, утверждаемых Комитетом цен, при определении расходов на топливо, необходимого для расчета данных тарифов на 2017 год, учтена цена за одну тонну топлива в размере:</w:t>
      </w:r>
    </w:p>
    <w:p w:rsidR="009C505E" w:rsidRPr="00A6456C" w:rsidRDefault="009C505E" w:rsidP="009C505E">
      <w:pPr>
        <w:jc w:val="both"/>
        <w:rPr>
          <w:bCs/>
          <w:color w:val="000000" w:themeColor="text1"/>
          <w:sz w:val="28"/>
          <w:szCs w:val="28"/>
        </w:rPr>
      </w:pPr>
      <w:r w:rsidRPr="00A6456C">
        <w:rPr>
          <w:bCs/>
          <w:color w:val="000000" w:themeColor="text1"/>
          <w:sz w:val="28"/>
          <w:szCs w:val="28"/>
        </w:rPr>
        <w:tab/>
        <w:t xml:space="preserve">- 3 066,96 </w:t>
      </w:r>
      <w:proofErr w:type="spellStart"/>
      <w:r w:rsidRPr="00A6456C">
        <w:rPr>
          <w:bCs/>
          <w:color w:val="000000" w:themeColor="text1"/>
          <w:sz w:val="28"/>
          <w:szCs w:val="28"/>
        </w:rPr>
        <w:t>руб</w:t>
      </w:r>
      <w:proofErr w:type="spellEnd"/>
      <w:r w:rsidRPr="00A6456C">
        <w:rPr>
          <w:bCs/>
          <w:color w:val="000000" w:themeColor="text1"/>
          <w:sz w:val="28"/>
          <w:szCs w:val="28"/>
        </w:rPr>
        <w:t>/т - для Государственного предприятия Чукотского автономного округа «</w:t>
      </w:r>
      <w:proofErr w:type="spellStart"/>
      <w:r w:rsidRPr="00A6456C">
        <w:rPr>
          <w:bCs/>
          <w:color w:val="000000" w:themeColor="text1"/>
          <w:sz w:val="28"/>
          <w:szCs w:val="28"/>
        </w:rPr>
        <w:t>Чукоткоммунхоз</w:t>
      </w:r>
      <w:proofErr w:type="spellEnd"/>
      <w:r w:rsidRPr="00A6456C">
        <w:rPr>
          <w:bCs/>
          <w:color w:val="000000" w:themeColor="text1"/>
          <w:sz w:val="28"/>
          <w:szCs w:val="28"/>
        </w:rPr>
        <w:t>» (далее - ГП ЧАО «</w:t>
      </w:r>
      <w:proofErr w:type="spellStart"/>
      <w:r w:rsidRPr="00A6456C">
        <w:rPr>
          <w:bCs/>
          <w:color w:val="000000" w:themeColor="text1"/>
          <w:sz w:val="28"/>
          <w:szCs w:val="28"/>
        </w:rPr>
        <w:t>Чукоткоммунхоз</w:t>
      </w:r>
      <w:proofErr w:type="spellEnd"/>
      <w:r w:rsidRPr="00A6456C">
        <w:rPr>
          <w:bCs/>
          <w:color w:val="000000" w:themeColor="text1"/>
          <w:sz w:val="28"/>
          <w:szCs w:val="28"/>
        </w:rPr>
        <w:t>»);</w:t>
      </w:r>
    </w:p>
    <w:p w:rsidR="009C505E" w:rsidRPr="00A6456C" w:rsidRDefault="009C505E" w:rsidP="009C505E">
      <w:pPr>
        <w:jc w:val="both"/>
        <w:rPr>
          <w:bCs/>
          <w:color w:val="000000" w:themeColor="text1"/>
          <w:sz w:val="28"/>
          <w:szCs w:val="28"/>
        </w:rPr>
      </w:pPr>
      <w:r w:rsidRPr="00A6456C">
        <w:rPr>
          <w:bCs/>
          <w:color w:val="000000" w:themeColor="text1"/>
          <w:sz w:val="28"/>
          <w:szCs w:val="28"/>
        </w:rPr>
        <w:tab/>
        <w:t xml:space="preserve">-2 637,33 </w:t>
      </w:r>
      <w:proofErr w:type="spellStart"/>
      <w:r w:rsidRPr="00A6456C">
        <w:rPr>
          <w:bCs/>
          <w:color w:val="000000" w:themeColor="text1"/>
          <w:sz w:val="28"/>
          <w:szCs w:val="28"/>
        </w:rPr>
        <w:t>руб</w:t>
      </w:r>
      <w:proofErr w:type="spellEnd"/>
      <w:r w:rsidRPr="00A6456C">
        <w:rPr>
          <w:bCs/>
          <w:color w:val="000000" w:themeColor="text1"/>
          <w:sz w:val="28"/>
          <w:szCs w:val="28"/>
        </w:rPr>
        <w:t>/т – для АО «</w:t>
      </w:r>
      <w:proofErr w:type="spellStart"/>
      <w:r w:rsidRPr="00A6456C">
        <w:rPr>
          <w:bCs/>
          <w:color w:val="000000" w:themeColor="text1"/>
          <w:sz w:val="28"/>
          <w:szCs w:val="28"/>
        </w:rPr>
        <w:t>Чукотэнерго</w:t>
      </w:r>
      <w:proofErr w:type="spellEnd"/>
      <w:r w:rsidRPr="00A6456C">
        <w:rPr>
          <w:bCs/>
          <w:color w:val="000000" w:themeColor="text1"/>
          <w:sz w:val="28"/>
          <w:szCs w:val="28"/>
        </w:rPr>
        <w:t>».</w:t>
      </w:r>
    </w:p>
    <w:p w:rsidR="009C505E" w:rsidRPr="00A6456C" w:rsidRDefault="009C505E" w:rsidP="009C505E">
      <w:pPr>
        <w:jc w:val="both"/>
        <w:rPr>
          <w:color w:val="000000" w:themeColor="text1"/>
          <w:sz w:val="28"/>
          <w:szCs w:val="28"/>
        </w:rPr>
      </w:pPr>
      <w:r w:rsidRPr="00A6456C">
        <w:rPr>
          <w:color w:val="000000" w:themeColor="text1"/>
          <w:sz w:val="28"/>
          <w:szCs w:val="28"/>
        </w:rPr>
        <w:tab/>
      </w:r>
      <w:proofErr w:type="gramStart"/>
      <w:r w:rsidRPr="00A6456C">
        <w:rPr>
          <w:bCs/>
          <w:color w:val="000000" w:themeColor="text1"/>
          <w:sz w:val="28"/>
          <w:szCs w:val="28"/>
        </w:rPr>
        <w:t>Департаментом промышленности с ГП ЧАО «</w:t>
      </w:r>
      <w:proofErr w:type="spellStart"/>
      <w:r w:rsidRPr="00A6456C">
        <w:rPr>
          <w:bCs/>
          <w:color w:val="000000" w:themeColor="text1"/>
          <w:sz w:val="28"/>
          <w:szCs w:val="28"/>
        </w:rPr>
        <w:t>Чукоткоммунхоз</w:t>
      </w:r>
      <w:proofErr w:type="spellEnd"/>
      <w:r w:rsidRPr="00A6456C">
        <w:rPr>
          <w:bCs/>
          <w:color w:val="000000" w:themeColor="text1"/>
          <w:sz w:val="28"/>
          <w:szCs w:val="28"/>
        </w:rPr>
        <w:t xml:space="preserve">» и </w:t>
      </w:r>
      <w:r w:rsidRPr="00A6456C">
        <w:rPr>
          <w:color w:val="000000" w:themeColor="text1"/>
          <w:sz w:val="28"/>
          <w:szCs w:val="28"/>
        </w:rPr>
        <w:t>АО «</w:t>
      </w:r>
      <w:proofErr w:type="spellStart"/>
      <w:r w:rsidRPr="00A6456C">
        <w:rPr>
          <w:color w:val="000000" w:themeColor="text1"/>
          <w:sz w:val="28"/>
          <w:szCs w:val="28"/>
        </w:rPr>
        <w:t>Чукотэнерго</w:t>
      </w:r>
      <w:proofErr w:type="spellEnd"/>
      <w:r w:rsidRPr="00A6456C">
        <w:rPr>
          <w:color w:val="000000" w:themeColor="text1"/>
          <w:sz w:val="28"/>
          <w:szCs w:val="28"/>
        </w:rPr>
        <w:t xml:space="preserve">» </w:t>
      </w:r>
      <w:r w:rsidRPr="00A6456C">
        <w:rPr>
          <w:bCs/>
          <w:color w:val="000000" w:themeColor="text1"/>
          <w:sz w:val="28"/>
          <w:szCs w:val="28"/>
        </w:rPr>
        <w:t>заключены соглашения на предоставление из окружного бюджета</w:t>
      </w:r>
      <w:r w:rsidRPr="00A6456C">
        <w:rPr>
          <w:color w:val="000000" w:themeColor="text1"/>
          <w:sz w:val="28"/>
          <w:szCs w:val="28"/>
        </w:rPr>
        <w:t xml:space="preserve"> Субсидий на возмещение части затрат на закупку топлива в 2017 году на общую сумму 133 000,0 тыс. рублей, в том числе с</w:t>
      </w:r>
      <w:r w:rsidRPr="00A6456C">
        <w:rPr>
          <w:bCs/>
          <w:color w:val="000000" w:themeColor="text1"/>
          <w:sz w:val="28"/>
          <w:szCs w:val="28"/>
        </w:rPr>
        <w:t>: ГП ЧАО «</w:t>
      </w:r>
      <w:proofErr w:type="spellStart"/>
      <w:r w:rsidRPr="00A6456C">
        <w:rPr>
          <w:bCs/>
          <w:color w:val="000000" w:themeColor="text1"/>
          <w:sz w:val="28"/>
          <w:szCs w:val="28"/>
        </w:rPr>
        <w:t>Чукоткоммунхоз</w:t>
      </w:r>
      <w:proofErr w:type="spellEnd"/>
      <w:r w:rsidRPr="00A6456C">
        <w:rPr>
          <w:bCs/>
          <w:color w:val="000000" w:themeColor="text1"/>
          <w:sz w:val="28"/>
          <w:szCs w:val="28"/>
        </w:rPr>
        <w:t xml:space="preserve">» - 23 173,0 тыс. рублей, </w:t>
      </w:r>
      <w:r w:rsidRPr="00A6456C">
        <w:rPr>
          <w:color w:val="000000" w:themeColor="text1"/>
          <w:sz w:val="28"/>
          <w:szCs w:val="28"/>
        </w:rPr>
        <w:t>АО «</w:t>
      </w:r>
      <w:proofErr w:type="spellStart"/>
      <w:r w:rsidRPr="00A6456C">
        <w:rPr>
          <w:color w:val="000000" w:themeColor="text1"/>
          <w:sz w:val="28"/>
          <w:szCs w:val="28"/>
        </w:rPr>
        <w:t>Чукотэнерго</w:t>
      </w:r>
      <w:proofErr w:type="spellEnd"/>
      <w:r w:rsidRPr="00A6456C">
        <w:rPr>
          <w:color w:val="000000" w:themeColor="text1"/>
          <w:sz w:val="28"/>
          <w:szCs w:val="28"/>
        </w:rPr>
        <w:t xml:space="preserve">» - </w:t>
      </w:r>
      <w:r w:rsidRPr="00A6456C">
        <w:rPr>
          <w:bCs/>
          <w:color w:val="000000" w:themeColor="text1"/>
          <w:sz w:val="28"/>
          <w:szCs w:val="28"/>
        </w:rPr>
        <w:t>109 827,0 тыс. рублей</w:t>
      </w:r>
      <w:r w:rsidRPr="00A6456C">
        <w:rPr>
          <w:color w:val="000000" w:themeColor="text1"/>
          <w:sz w:val="28"/>
          <w:szCs w:val="28"/>
        </w:rPr>
        <w:t>.</w:t>
      </w:r>
      <w:proofErr w:type="gramEnd"/>
    </w:p>
    <w:p w:rsidR="009C505E" w:rsidRPr="00A6456C" w:rsidRDefault="009C505E" w:rsidP="009C505E">
      <w:pPr>
        <w:jc w:val="both"/>
        <w:rPr>
          <w:bCs/>
          <w:color w:val="000000" w:themeColor="text1"/>
          <w:sz w:val="28"/>
          <w:szCs w:val="28"/>
        </w:rPr>
      </w:pPr>
      <w:r w:rsidRPr="00A6456C">
        <w:rPr>
          <w:color w:val="000000" w:themeColor="text1"/>
          <w:sz w:val="28"/>
          <w:szCs w:val="28"/>
        </w:rPr>
        <w:tab/>
        <w:t xml:space="preserve">В соответствии с калькуляциями стоимости угля, утвержденными генеральным директором </w:t>
      </w:r>
      <w:r w:rsidRPr="00A6456C">
        <w:rPr>
          <w:bCs/>
          <w:color w:val="000000" w:themeColor="text1"/>
          <w:sz w:val="28"/>
          <w:szCs w:val="28"/>
        </w:rPr>
        <w:t xml:space="preserve">ОАО «Шахта Угольная» </w:t>
      </w:r>
      <w:r w:rsidRPr="00A6456C">
        <w:rPr>
          <w:color w:val="000000" w:themeColor="text1"/>
          <w:sz w:val="28"/>
          <w:szCs w:val="28"/>
        </w:rPr>
        <w:t>20 декабря 2016 года</w:t>
      </w:r>
      <w:r w:rsidRPr="00A6456C">
        <w:rPr>
          <w:bCs/>
          <w:color w:val="000000" w:themeColor="text1"/>
          <w:sz w:val="28"/>
          <w:szCs w:val="28"/>
        </w:rPr>
        <w:t>, стоимость 1 тонны угля на 2017 год составляет: для ГП ЧАО «</w:t>
      </w:r>
      <w:proofErr w:type="spellStart"/>
      <w:r w:rsidRPr="00A6456C">
        <w:rPr>
          <w:bCs/>
          <w:color w:val="000000" w:themeColor="text1"/>
          <w:sz w:val="28"/>
          <w:szCs w:val="28"/>
        </w:rPr>
        <w:t>Чукоткоммунхоз</w:t>
      </w:r>
      <w:proofErr w:type="spellEnd"/>
      <w:r w:rsidRPr="00A6456C">
        <w:rPr>
          <w:bCs/>
          <w:color w:val="000000" w:themeColor="text1"/>
          <w:sz w:val="28"/>
          <w:szCs w:val="28"/>
        </w:rPr>
        <w:t xml:space="preserve">» - 4 000,0 рублей (без НДС), для </w:t>
      </w:r>
      <w:r w:rsidRPr="00A6456C">
        <w:rPr>
          <w:color w:val="000000" w:themeColor="text1"/>
          <w:sz w:val="28"/>
          <w:szCs w:val="28"/>
        </w:rPr>
        <w:t>АО «</w:t>
      </w:r>
      <w:proofErr w:type="spellStart"/>
      <w:r w:rsidRPr="00A6456C">
        <w:rPr>
          <w:color w:val="000000" w:themeColor="text1"/>
          <w:sz w:val="28"/>
          <w:szCs w:val="28"/>
        </w:rPr>
        <w:t>Чукотэнерго</w:t>
      </w:r>
      <w:proofErr w:type="spellEnd"/>
      <w:r w:rsidRPr="00A6456C">
        <w:rPr>
          <w:color w:val="000000" w:themeColor="text1"/>
          <w:sz w:val="28"/>
          <w:szCs w:val="28"/>
        </w:rPr>
        <w:t>» - 4 101,69 рублей (без НДС).</w:t>
      </w:r>
    </w:p>
    <w:p w:rsidR="009C505E" w:rsidRPr="00A6456C" w:rsidRDefault="009C505E" w:rsidP="009C505E">
      <w:pPr>
        <w:jc w:val="both"/>
        <w:rPr>
          <w:bCs/>
          <w:color w:val="000000" w:themeColor="text1"/>
          <w:sz w:val="28"/>
          <w:szCs w:val="28"/>
        </w:rPr>
      </w:pPr>
      <w:r w:rsidRPr="00A6456C">
        <w:rPr>
          <w:bCs/>
          <w:color w:val="000000" w:themeColor="text1"/>
          <w:sz w:val="28"/>
          <w:szCs w:val="28"/>
        </w:rPr>
        <w:tab/>
        <w:t>ОАО «Шахта Угольная» заключены договоры на поставку угля с: ГП ЧАО «</w:t>
      </w:r>
      <w:proofErr w:type="spellStart"/>
      <w:r w:rsidRPr="00A6456C">
        <w:rPr>
          <w:bCs/>
          <w:color w:val="000000" w:themeColor="text1"/>
          <w:sz w:val="28"/>
          <w:szCs w:val="28"/>
        </w:rPr>
        <w:t>Чукоткоммунхоз</w:t>
      </w:r>
      <w:proofErr w:type="spellEnd"/>
      <w:r w:rsidRPr="00A6456C">
        <w:rPr>
          <w:bCs/>
          <w:color w:val="000000" w:themeColor="text1"/>
          <w:sz w:val="28"/>
          <w:szCs w:val="28"/>
        </w:rPr>
        <w:t xml:space="preserve">» - 25 000 тонн угля, </w:t>
      </w:r>
      <w:r w:rsidRPr="00A6456C">
        <w:rPr>
          <w:color w:val="000000" w:themeColor="text1"/>
          <w:sz w:val="28"/>
          <w:szCs w:val="28"/>
        </w:rPr>
        <w:t>АО «</w:t>
      </w:r>
      <w:proofErr w:type="spellStart"/>
      <w:r w:rsidRPr="00A6456C">
        <w:rPr>
          <w:color w:val="000000" w:themeColor="text1"/>
          <w:sz w:val="28"/>
          <w:szCs w:val="28"/>
        </w:rPr>
        <w:t>Чукотэнерго</w:t>
      </w:r>
      <w:proofErr w:type="spellEnd"/>
      <w:r w:rsidRPr="00A6456C">
        <w:rPr>
          <w:color w:val="000000" w:themeColor="text1"/>
          <w:sz w:val="28"/>
          <w:szCs w:val="28"/>
        </w:rPr>
        <w:t xml:space="preserve">» </w:t>
      </w:r>
      <w:r w:rsidRPr="00A6456C">
        <w:rPr>
          <w:bCs/>
          <w:color w:val="000000" w:themeColor="text1"/>
          <w:sz w:val="28"/>
          <w:szCs w:val="28"/>
        </w:rPr>
        <w:t>- 75 000 тонн угля.</w:t>
      </w:r>
    </w:p>
    <w:p w:rsidR="009C505E" w:rsidRPr="00A6456C" w:rsidRDefault="009C505E" w:rsidP="009C505E">
      <w:pPr>
        <w:jc w:val="both"/>
        <w:rPr>
          <w:color w:val="000000" w:themeColor="text1"/>
          <w:sz w:val="28"/>
          <w:szCs w:val="28"/>
        </w:rPr>
      </w:pPr>
      <w:r w:rsidRPr="00A6456C">
        <w:rPr>
          <w:color w:val="000000" w:themeColor="text1"/>
          <w:sz w:val="28"/>
          <w:szCs w:val="28"/>
        </w:rPr>
        <w:tab/>
      </w:r>
      <w:r w:rsidRPr="00A6456C">
        <w:rPr>
          <w:bCs/>
          <w:color w:val="000000" w:themeColor="text1"/>
          <w:sz w:val="28"/>
          <w:szCs w:val="28"/>
        </w:rPr>
        <w:t xml:space="preserve">Объем </w:t>
      </w:r>
      <w:r w:rsidRPr="00A6456C">
        <w:rPr>
          <w:color w:val="000000" w:themeColor="text1"/>
          <w:sz w:val="28"/>
          <w:szCs w:val="28"/>
        </w:rPr>
        <w:t>Субсидии на возмещение части затрат на закупку топлива за 2017 год составил 130 739,20 тыс</w:t>
      </w:r>
      <w:proofErr w:type="gramStart"/>
      <w:r w:rsidRPr="00A6456C">
        <w:rPr>
          <w:color w:val="000000" w:themeColor="text1"/>
          <w:sz w:val="28"/>
          <w:szCs w:val="28"/>
        </w:rPr>
        <w:t>.р</w:t>
      </w:r>
      <w:proofErr w:type="gramEnd"/>
      <w:r w:rsidRPr="00A6456C">
        <w:rPr>
          <w:color w:val="000000" w:themeColor="text1"/>
          <w:sz w:val="28"/>
          <w:szCs w:val="28"/>
        </w:rPr>
        <w:t>ублей, информация приведена в таблице 4:</w:t>
      </w:r>
    </w:p>
    <w:p w:rsidR="009C505E" w:rsidRPr="00A6456C" w:rsidRDefault="009C505E" w:rsidP="009C505E">
      <w:pPr>
        <w:jc w:val="both"/>
        <w:rPr>
          <w:bCs/>
          <w:color w:val="000000" w:themeColor="text1"/>
          <w:sz w:val="6"/>
          <w:szCs w:val="16"/>
        </w:rPr>
      </w:pPr>
    </w:p>
    <w:p w:rsidR="009C505E" w:rsidRPr="00A6456C" w:rsidRDefault="009C505E" w:rsidP="009C505E">
      <w:pPr>
        <w:ind w:firstLine="709"/>
        <w:jc w:val="right"/>
        <w:rPr>
          <w:bCs/>
          <w:color w:val="000000" w:themeColor="text1"/>
          <w:sz w:val="20"/>
          <w:szCs w:val="20"/>
        </w:rPr>
      </w:pPr>
      <w:r w:rsidRPr="00A6456C">
        <w:rPr>
          <w:bCs/>
          <w:color w:val="000000" w:themeColor="text1"/>
          <w:sz w:val="28"/>
          <w:szCs w:val="28"/>
        </w:rPr>
        <w:tab/>
      </w:r>
      <w:r w:rsidRPr="00A6456C">
        <w:rPr>
          <w:bCs/>
          <w:color w:val="000000" w:themeColor="text1"/>
          <w:sz w:val="20"/>
          <w:szCs w:val="20"/>
        </w:rPr>
        <w:t>таблица 4</w:t>
      </w:r>
    </w:p>
    <w:p w:rsidR="009C505E" w:rsidRPr="00A6456C" w:rsidRDefault="009C505E" w:rsidP="009C505E">
      <w:pPr>
        <w:ind w:firstLine="709"/>
        <w:jc w:val="right"/>
        <w:rPr>
          <w:bCs/>
          <w:color w:val="000000" w:themeColor="text1"/>
          <w:sz w:val="12"/>
          <w:szCs w:val="16"/>
        </w:rPr>
      </w:pPr>
    </w:p>
    <w:tbl>
      <w:tblPr>
        <w:tblW w:w="10066" w:type="dxa"/>
        <w:tblInd w:w="-34" w:type="dxa"/>
        <w:tblLayout w:type="fixed"/>
        <w:tblLook w:val="04A0"/>
      </w:tblPr>
      <w:tblGrid>
        <w:gridCol w:w="1702"/>
        <w:gridCol w:w="1134"/>
        <w:gridCol w:w="1843"/>
        <w:gridCol w:w="1418"/>
        <w:gridCol w:w="1134"/>
        <w:gridCol w:w="1701"/>
        <w:gridCol w:w="1134"/>
      </w:tblGrid>
      <w:tr w:rsidR="009C505E" w:rsidRPr="00A6456C" w:rsidTr="00407A7C">
        <w:trPr>
          <w:trHeight w:val="285"/>
        </w:trPr>
        <w:tc>
          <w:tcPr>
            <w:tcW w:w="1702" w:type="dxa"/>
            <w:vMerge w:val="restart"/>
            <w:tcBorders>
              <w:top w:val="single" w:sz="4" w:space="0" w:color="auto"/>
              <w:left w:val="single" w:sz="4" w:space="0" w:color="auto"/>
              <w:right w:val="single" w:sz="4" w:space="0" w:color="auto"/>
            </w:tcBorders>
            <w:shd w:val="clear" w:color="auto" w:fill="auto"/>
            <w:vAlign w:val="center"/>
            <w:hideMark/>
          </w:tcPr>
          <w:p w:rsidR="009C505E" w:rsidRPr="00A6456C" w:rsidRDefault="009C505E" w:rsidP="00407A7C">
            <w:pPr>
              <w:ind w:left="-108" w:right="-108"/>
              <w:jc w:val="center"/>
              <w:rPr>
                <w:color w:val="000000" w:themeColor="text1"/>
                <w:sz w:val="18"/>
                <w:szCs w:val="18"/>
              </w:rPr>
            </w:pPr>
            <w:proofErr w:type="spellStart"/>
            <w:r w:rsidRPr="00A6456C">
              <w:rPr>
                <w:color w:val="000000" w:themeColor="text1"/>
                <w:sz w:val="18"/>
                <w:szCs w:val="18"/>
              </w:rPr>
              <w:t>Энергоснабжающие</w:t>
            </w:r>
            <w:proofErr w:type="spellEnd"/>
            <w:r w:rsidRPr="00A6456C">
              <w:rPr>
                <w:color w:val="000000" w:themeColor="text1"/>
                <w:sz w:val="18"/>
                <w:szCs w:val="18"/>
              </w:rPr>
              <w:t xml:space="preserve"> организации</w:t>
            </w:r>
          </w:p>
        </w:tc>
        <w:tc>
          <w:tcPr>
            <w:tcW w:w="2977" w:type="dxa"/>
            <w:gridSpan w:val="2"/>
            <w:tcBorders>
              <w:top w:val="single" w:sz="4" w:space="0" w:color="auto"/>
              <w:left w:val="single" w:sz="4" w:space="0" w:color="auto"/>
              <w:right w:val="single" w:sz="4" w:space="0" w:color="auto"/>
            </w:tcBorders>
            <w:shd w:val="clear" w:color="auto" w:fill="auto"/>
            <w:vAlign w:val="center"/>
            <w:hideMark/>
          </w:tcPr>
          <w:p w:rsidR="009C505E" w:rsidRPr="00A6456C" w:rsidRDefault="009C505E" w:rsidP="00407A7C">
            <w:pPr>
              <w:jc w:val="center"/>
              <w:rPr>
                <w:color w:val="000000" w:themeColor="text1"/>
                <w:sz w:val="18"/>
                <w:szCs w:val="18"/>
              </w:rPr>
            </w:pPr>
            <w:r w:rsidRPr="00A6456C">
              <w:rPr>
                <w:color w:val="000000" w:themeColor="text1"/>
                <w:sz w:val="18"/>
                <w:szCs w:val="18"/>
              </w:rPr>
              <w:t>Цена за одну тонну угля</w:t>
            </w:r>
          </w:p>
        </w:tc>
        <w:tc>
          <w:tcPr>
            <w:tcW w:w="1418" w:type="dxa"/>
            <w:vMerge w:val="restart"/>
            <w:tcBorders>
              <w:top w:val="single" w:sz="4" w:space="0" w:color="auto"/>
              <w:left w:val="single" w:sz="4" w:space="0" w:color="auto"/>
              <w:right w:val="single" w:sz="4" w:space="0" w:color="auto"/>
            </w:tcBorders>
            <w:shd w:val="clear" w:color="auto" w:fill="auto"/>
            <w:vAlign w:val="center"/>
            <w:hideMark/>
          </w:tcPr>
          <w:p w:rsidR="009C505E" w:rsidRPr="00A6456C" w:rsidRDefault="009C505E" w:rsidP="00407A7C">
            <w:pPr>
              <w:jc w:val="center"/>
              <w:rPr>
                <w:color w:val="000000" w:themeColor="text1"/>
                <w:sz w:val="18"/>
                <w:szCs w:val="18"/>
              </w:rPr>
            </w:pPr>
            <w:r w:rsidRPr="00A6456C">
              <w:rPr>
                <w:color w:val="000000" w:themeColor="text1"/>
                <w:sz w:val="18"/>
                <w:szCs w:val="18"/>
              </w:rPr>
              <w:t>Фактический объем поставленного угля, тонн</w:t>
            </w:r>
          </w:p>
        </w:tc>
        <w:tc>
          <w:tcPr>
            <w:tcW w:w="1134" w:type="dxa"/>
            <w:vMerge w:val="restart"/>
            <w:tcBorders>
              <w:top w:val="single" w:sz="4" w:space="0" w:color="auto"/>
              <w:left w:val="single" w:sz="4" w:space="0" w:color="auto"/>
              <w:right w:val="single" w:sz="4" w:space="0" w:color="auto"/>
            </w:tcBorders>
            <w:shd w:val="clear" w:color="auto" w:fill="auto"/>
            <w:vAlign w:val="center"/>
            <w:hideMark/>
          </w:tcPr>
          <w:p w:rsidR="009C505E" w:rsidRPr="00A6456C" w:rsidRDefault="009C505E" w:rsidP="00407A7C">
            <w:pPr>
              <w:jc w:val="center"/>
              <w:rPr>
                <w:color w:val="000000" w:themeColor="text1"/>
                <w:sz w:val="18"/>
                <w:szCs w:val="18"/>
              </w:rPr>
            </w:pPr>
            <w:r w:rsidRPr="00A6456C">
              <w:rPr>
                <w:color w:val="000000" w:themeColor="text1"/>
                <w:sz w:val="18"/>
                <w:szCs w:val="18"/>
              </w:rPr>
              <w:t>Размер  субсидии тыс. рублей (гр.3-гр.2)*</w:t>
            </w:r>
          </w:p>
          <w:p w:rsidR="009C505E" w:rsidRPr="00A6456C" w:rsidRDefault="009C505E" w:rsidP="00407A7C">
            <w:pPr>
              <w:jc w:val="center"/>
              <w:rPr>
                <w:color w:val="000000" w:themeColor="text1"/>
                <w:sz w:val="18"/>
                <w:szCs w:val="18"/>
              </w:rPr>
            </w:pPr>
            <w:r w:rsidRPr="00A6456C">
              <w:rPr>
                <w:color w:val="000000" w:themeColor="text1"/>
                <w:sz w:val="18"/>
                <w:szCs w:val="18"/>
              </w:rPr>
              <w:t>гр.4/1000</w:t>
            </w:r>
          </w:p>
        </w:tc>
        <w:tc>
          <w:tcPr>
            <w:tcW w:w="1701" w:type="dxa"/>
            <w:vMerge w:val="restart"/>
            <w:tcBorders>
              <w:top w:val="single" w:sz="4" w:space="0" w:color="auto"/>
              <w:left w:val="single" w:sz="4" w:space="0" w:color="auto"/>
              <w:right w:val="single" w:sz="4" w:space="0" w:color="auto"/>
            </w:tcBorders>
            <w:shd w:val="clear" w:color="auto" w:fill="auto"/>
            <w:vAlign w:val="center"/>
            <w:hideMark/>
          </w:tcPr>
          <w:p w:rsidR="009C505E" w:rsidRPr="00A6456C" w:rsidRDefault="009C505E" w:rsidP="00407A7C">
            <w:pPr>
              <w:jc w:val="center"/>
              <w:rPr>
                <w:color w:val="000000" w:themeColor="text1"/>
                <w:sz w:val="18"/>
                <w:szCs w:val="18"/>
              </w:rPr>
            </w:pPr>
            <w:r w:rsidRPr="00A6456C">
              <w:rPr>
                <w:color w:val="000000" w:themeColor="text1"/>
                <w:sz w:val="18"/>
                <w:szCs w:val="18"/>
              </w:rPr>
              <w:t>Сумма субсидии, перечисленная Департаментом промышленности (тыс. рублей)</w:t>
            </w:r>
          </w:p>
        </w:tc>
        <w:tc>
          <w:tcPr>
            <w:tcW w:w="1134" w:type="dxa"/>
            <w:vMerge w:val="restart"/>
            <w:tcBorders>
              <w:top w:val="single" w:sz="4" w:space="0" w:color="auto"/>
              <w:left w:val="single" w:sz="4" w:space="0" w:color="auto"/>
              <w:right w:val="single" w:sz="4" w:space="0" w:color="auto"/>
            </w:tcBorders>
            <w:shd w:val="clear" w:color="auto" w:fill="auto"/>
            <w:vAlign w:val="center"/>
            <w:hideMark/>
          </w:tcPr>
          <w:p w:rsidR="009C505E" w:rsidRPr="00A6456C" w:rsidRDefault="009C505E" w:rsidP="00407A7C">
            <w:pPr>
              <w:ind w:left="-108" w:right="-108"/>
              <w:jc w:val="center"/>
              <w:rPr>
                <w:color w:val="000000" w:themeColor="text1"/>
                <w:sz w:val="18"/>
                <w:szCs w:val="18"/>
              </w:rPr>
            </w:pPr>
            <w:r w:rsidRPr="00A6456C">
              <w:rPr>
                <w:color w:val="000000" w:themeColor="text1"/>
                <w:sz w:val="18"/>
                <w:szCs w:val="18"/>
              </w:rPr>
              <w:t>Отклонение (гр.7-гр.6)          тыс. рублей</w:t>
            </w:r>
          </w:p>
        </w:tc>
      </w:tr>
      <w:tr w:rsidR="009C505E" w:rsidRPr="00A6456C" w:rsidTr="00407A7C">
        <w:trPr>
          <w:trHeight w:val="866"/>
        </w:trPr>
        <w:tc>
          <w:tcPr>
            <w:tcW w:w="1702" w:type="dxa"/>
            <w:vMerge/>
            <w:tcBorders>
              <w:left w:val="single" w:sz="4" w:space="0" w:color="auto"/>
              <w:bottom w:val="single" w:sz="4" w:space="0" w:color="000000"/>
              <w:right w:val="single" w:sz="4" w:space="0" w:color="auto"/>
            </w:tcBorders>
            <w:vAlign w:val="center"/>
            <w:hideMark/>
          </w:tcPr>
          <w:p w:rsidR="009C505E" w:rsidRPr="00A6456C" w:rsidRDefault="009C505E" w:rsidP="00407A7C">
            <w:pPr>
              <w:rPr>
                <w:color w:val="000000" w:themeColor="text1"/>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9C505E" w:rsidRPr="00A6456C" w:rsidRDefault="009C505E" w:rsidP="00407A7C">
            <w:pPr>
              <w:jc w:val="center"/>
              <w:rPr>
                <w:color w:val="000000" w:themeColor="text1"/>
                <w:sz w:val="18"/>
                <w:szCs w:val="18"/>
              </w:rPr>
            </w:pPr>
            <w:r w:rsidRPr="00A6456C">
              <w:rPr>
                <w:color w:val="000000" w:themeColor="text1"/>
                <w:sz w:val="18"/>
                <w:szCs w:val="18"/>
              </w:rPr>
              <w:t xml:space="preserve"> </w:t>
            </w:r>
            <w:proofErr w:type="gramStart"/>
            <w:r w:rsidRPr="00A6456C">
              <w:rPr>
                <w:color w:val="000000" w:themeColor="text1"/>
                <w:sz w:val="18"/>
                <w:szCs w:val="18"/>
              </w:rPr>
              <w:t>учтенная</w:t>
            </w:r>
            <w:proofErr w:type="gramEnd"/>
            <w:r w:rsidRPr="00A6456C">
              <w:rPr>
                <w:color w:val="000000" w:themeColor="text1"/>
                <w:sz w:val="18"/>
                <w:szCs w:val="18"/>
              </w:rPr>
              <w:t xml:space="preserve"> в тарифах,           (без НДС) рублей/т</w:t>
            </w:r>
          </w:p>
        </w:tc>
        <w:tc>
          <w:tcPr>
            <w:tcW w:w="1843" w:type="dxa"/>
            <w:tcBorders>
              <w:top w:val="single" w:sz="4" w:space="0" w:color="auto"/>
              <w:left w:val="single" w:sz="4" w:space="0" w:color="auto"/>
              <w:bottom w:val="single" w:sz="4" w:space="0" w:color="000000"/>
              <w:right w:val="single" w:sz="4" w:space="0" w:color="auto"/>
            </w:tcBorders>
            <w:vAlign w:val="center"/>
            <w:hideMark/>
          </w:tcPr>
          <w:p w:rsidR="009C505E" w:rsidRPr="00A6456C" w:rsidRDefault="009C505E" w:rsidP="00407A7C">
            <w:pPr>
              <w:jc w:val="center"/>
              <w:rPr>
                <w:color w:val="000000" w:themeColor="text1"/>
                <w:sz w:val="18"/>
                <w:szCs w:val="18"/>
              </w:rPr>
            </w:pPr>
            <w:r w:rsidRPr="00A6456C">
              <w:rPr>
                <w:color w:val="000000" w:themeColor="text1"/>
                <w:sz w:val="18"/>
                <w:szCs w:val="18"/>
              </w:rPr>
              <w:t>в соответствии с Договорами на поставку угля,     (без НДС) рублей/</w:t>
            </w:r>
            <w:proofErr w:type="gramStart"/>
            <w:r w:rsidRPr="00A6456C">
              <w:rPr>
                <w:color w:val="000000" w:themeColor="text1"/>
                <w:sz w:val="18"/>
                <w:szCs w:val="18"/>
              </w:rPr>
              <w:t>т</w:t>
            </w:r>
            <w:proofErr w:type="gramEnd"/>
          </w:p>
        </w:tc>
        <w:tc>
          <w:tcPr>
            <w:tcW w:w="1418" w:type="dxa"/>
            <w:vMerge/>
            <w:tcBorders>
              <w:left w:val="single" w:sz="4" w:space="0" w:color="auto"/>
              <w:bottom w:val="single" w:sz="4" w:space="0" w:color="000000"/>
              <w:right w:val="single" w:sz="4" w:space="0" w:color="auto"/>
            </w:tcBorders>
            <w:vAlign w:val="center"/>
            <w:hideMark/>
          </w:tcPr>
          <w:p w:rsidR="009C505E" w:rsidRPr="00A6456C" w:rsidRDefault="009C505E" w:rsidP="00407A7C">
            <w:pPr>
              <w:jc w:val="center"/>
              <w:rPr>
                <w:color w:val="000000" w:themeColor="text1"/>
                <w:sz w:val="18"/>
                <w:szCs w:val="18"/>
              </w:rPr>
            </w:pPr>
          </w:p>
        </w:tc>
        <w:tc>
          <w:tcPr>
            <w:tcW w:w="1134" w:type="dxa"/>
            <w:vMerge/>
            <w:tcBorders>
              <w:left w:val="single" w:sz="4" w:space="0" w:color="auto"/>
              <w:bottom w:val="single" w:sz="4" w:space="0" w:color="000000"/>
              <w:right w:val="single" w:sz="4" w:space="0" w:color="auto"/>
            </w:tcBorders>
            <w:vAlign w:val="center"/>
            <w:hideMark/>
          </w:tcPr>
          <w:p w:rsidR="009C505E" w:rsidRPr="00A6456C" w:rsidRDefault="009C505E" w:rsidP="00407A7C">
            <w:pPr>
              <w:jc w:val="center"/>
              <w:rPr>
                <w:color w:val="000000" w:themeColor="text1"/>
                <w:sz w:val="18"/>
                <w:szCs w:val="18"/>
              </w:rPr>
            </w:pPr>
          </w:p>
        </w:tc>
        <w:tc>
          <w:tcPr>
            <w:tcW w:w="1701" w:type="dxa"/>
            <w:vMerge/>
            <w:tcBorders>
              <w:left w:val="single" w:sz="4" w:space="0" w:color="auto"/>
              <w:bottom w:val="single" w:sz="4" w:space="0" w:color="auto"/>
              <w:right w:val="single" w:sz="4" w:space="0" w:color="auto"/>
            </w:tcBorders>
            <w:vAlign w:val="center"/>
            <w:hideMark/>
          </w:tcPr>
          <w:p w:rsidR="009C505E" w:rsidRPr="00A6456C" w:rsidRDefault="009C505E" w:rsidP="00407A7C">
            <w:pPr>
              <w:jc w:val="center"/>
              <w:rPr>
                <w:color w:val="000000" w:themeColor="text1"/>
                <w:sz w:val="18"/>
                <w:szCs w:val="18"/>
              </w:rPr>
            </w:pPr>
          </w:p>
        </w:tc>
        <w:tc>
          <w:tcPr>
            <w:tcW w:w="1134" w:type="dxa"/>
            <w:vMerge/>
            <w:tcBorders>
              <w:left w:val="single" w:sz="4" w:space="0" w:color="auto"/>
              <w:bottom w:val="single" w:sz="4" w:space="0" w:color="000000"/>
              <w:right w:val="single" w:sz="4" w:space="0" w:color="auto"/>
            </w:tcBorders>
            <w:vAlign w:val="center"/>
            <w:hideMark/>
          </w:tcPr>
          <w:p w:rsidR="009C505E" w:rsidRPr="00A6456C" w:rsidRDefault="009C505E" w:rsidP="00407A7C">
            <w:pPr>
              <w:jc w:val="center"/>
              <w:rPr>
                <w:color w:val="000000" w:themeColor="text1"/>
                <w:sz w:val="18"/>
                <w:szCs w:val="18"/>
              </w:rPr>
            </w:pPr>
          </w:p>
        </w:tc>
      </w:tr>
      <w:tr w:rsidR="009C505E" w:rsidRPr="00A6456C" w:rsidTr="00407A7C">
        <w:trPr>
          <w:trHeight w:val="259"/>
        </w:trPr>
        <w:tc>
          <w:tcPr>
            <w:tcW w:w="1702" w:type="dxa"/>
            <w:tcBorders>
              <w:left w:val="single" w:sz="4" w:space="0" w:color="auto"/>
              <w:bottom w:val="single" w:sz="4" w:space="0" w:color="000000"/>
              <w:right w:val="single" w:sz="4" w:space="0" w:color="auto"/>
            </w:tcBorders>
            <w:vAlign w:val="center"/>
          </w:tcPr>
          <w:p w:rsidR="009C505E" w:rsidRPr="00A6456C" w:rsidRDefault="009C505E" w:rsidP="00407A7C">
            <w:pPr>
              <w:jc w:val="center"/>
              <w:rPr>
                <w:i/>
                <w:color w:val="000000" w:themeColor="text1"/>
                <w:sz w:val="18"/>
                <w:szCs w:val="18"/>
              </w:rPr>
            </w:pPr>
            <w:r w:rsidRPr="00A6456C">
              <w:rPr>
                <w:i/>
                <w:color w:val="000000" w:themeColor="text1"/>
                <w:sz w:val="18"/>
                <w:szCs w:val="18"/>
              </w:rPr>
              <w:t>1</w:t>
            </w:r>
          </w:p>
        </w:tc>
        <w:tc>
          <w:tcPr>
            <w:tcW w:w="1134" w:type="dxa"/>
            <w:tcBorders>
              <w:top w:val="single" w:sz="4" w:space="0" w:color="auto"/>
              <w:left w:val="single" w:sz="4" w:space="0" w:color="auto"/>
              <w:bottom w:val="single" w:sz="4" w:space="0" w:color="auto"/>
              <w:right w:val="single" w:sz="4" w:space="0" w:color="auto"/>
            </w:tcBorders>
            <w:vAlign w:val="center"/>
          </w:tcPr>
          <w:p w:rsidR="009C505E" w:rsidRPr="00A6456C" w:rsidRDefault="009C505E" w:rsidP="00407A7C">
            <w:pPr>
              <w:jc w:val="center"/>
              <w:rPr>
                <w:i/>
                <w:color w:val="000000" w:themeColor="text1"/>
                <w:sz w:val="18"/>
                <w:szCs w:val="18"/>
              </w:rPr>
            </w:pPr>
            <w:r w:rsidRPr="00A6456C">
              <w:rPr>
                <w:i/>
                <w:color w:val="000000" w:themeColor="text1"/>
                <w:sz w:val="18"/>
                <w:szCs w:val="18"/>
              </w:rPr>
              <w:t>2</w:t>
            </w:r>
          </w:p>
        </w:tc>
        <w:tc>
          <w:tcPr>
            <w:tcW w:w="1843" w:type="dxa"/>
            <w:tcBorders>
              <w:top w:val="single" w:sz="4" w:space="0" w:color="auto"/>
              <w:left w:val="single" w:sz="4" w:space="0" w:color="auto"/>
              <w:bottom w:val="single" w:sz="4" w:space="0" w:color="000000"/>
              <w:right w:val="single" w:sz="4" w:space="0" w:color="auto"/>
            </w:tcBorders>
            <w:vAlign w:val="center"/>
          </w:tcPr>
          <w:p w:rsidR="009C505E" w:rsidRPr="00A6456C" w:rsidRDefault="009C505E" w:rsidP="00407A7C">
            <w:pPr>
              <w:jc w:val="center"/>
              <w:rPr>
                <w:i/>
                <w:color w:val="000000" w:themeColor="text1"/>
                <w:sz w:val="18"/>
                <w:szCs w:val="18"/>
              </w:rPr>
            </w:pPr>
            <w:r w:rsidRPr="00A6456C">
              <w:rPr>
                <w:i/>
                <w:color w:val="000000" w:themeColor="text1"/>
                <w:sz w:val="18"/>
                <w:szCs w:val="18"/>
              </w:rPr>
              <w:t>3</w:t>
            </w:r>
          </w:p>
        </w:tc>
        <w:tc>
          <w:tcPr>
            <w:tcW w:w="1418" w:type="dxa"/>
            <w:tcBorders>
              <w:left w:val="single" w:sz="4" w:space="0" w:color="auto"/>
              <w:bottom w:val="single" w:sz="4" w:space="0" w:color="000000"/>
              <w:right w:val="single" w:sz="4" w:space="0" w:color="auto"/>
            </w:tcBorders>
            <w:vAlign w:val="center"/>
          </w:tcPr>
          <w:p w:rsidR="009C505E" w:rsidRPr="00A6456C" w:rsidRDefault="009C505E" w:rsidP="00407A7C">
            <w:pPr>
              <w:jc w:val="center"/>
              <w:rPr>
                <w:i/>
                <w:color w:val="000000" w:themeColor="text1"/>
                <w:sz w:val="18"/>
                <w:szCs w:val="18"/>
              </w:rPr>
            </w:pPr>
            <w:r w:rsidRPr="00A6456C">
              <w:rPr>
                <w:i/>
                <w:color w:val="000000" w:themeColor="text1"/>
                <w:sz w:val="18"/>
                <w:szCs w:val="18"/>
              </w:rPr>
              <w:t>4</w:t>
            </w:r>
          </w:p>
        </w:tc>
        <w:tc>
          <w:tcPr>
            <w:tcW w:w="1134" w:type="dxa"/>
            <w:tcBorders>
              <w:left w:val="single" w:sz="4" w:space="0" w:color="auto"/>
              <w:bottom w:val="single" w:sz="4" w:space="0" w:color="000000"/>
              <w:right w:val="single" w:sz="4" w:space="0" w:color="auto"/>
            </w:tcBorders>
            <w:vAlign w:val="center"/>
          </w:tcPr>
          <w:p w:rsidR="009C505E" w:rsidRPr="00A6456C" w:rsidRDefault="009C505E" w:rsidP="00407A7C">
            <w:pPr>
              <w:jc w:val="center"/>
              <w:rPr>
                <w:i/>
                <w:color w:val="000000" w:themeColor="text1"/>
                <w:sz w:val="18"/>
                <w:szCs w:val="18"/>
              </w:rPr>
            </w:pPr>
            <w:r w:rsidRPr="00A6456C">
              <w:rPr>
                <w:i/>
                <w:color w:val="000000" w:themeColor="text1"/>
                <w:sz w:val="18"/>
                <w:szCs w:val="18"/>
              </w:rPr>
              <w:t>5</w:t>
            </w:r>
          </w:p>
        </w:tc>
        <w:tc>
          <w:tcPr>
            <w:tcW w:w="1701" w:type="dxa"/>
            <w:tcBorders>
              <w:left w:val="single" w:sz="4" w:space="0" w:color="auto"/>
              <w:bottom w:val="single" w:sz="4" w:space="0" w:color="auto"/>
              <w:right w:val="single" w:sz="4" w:space="0" w:color="auto"/>
            </w:tcBorders>
            <w:vAlign w:val="center"/>
          </w:tcPr>
          <w:p w:rsidR="009C505E" w:rsidRPr="00A6456C" w:rsidRDefault="009C505E" w:rsidP="00407A7C">
            <w:pPr>
              <w:jc w:val="center"/>
              <w:rPr>
                <w:i/>
                <w:color w:val="000000" w:themeColor="text1"/>
                <w:sz w:val="18"/>
                <w:szCs w:val="18"/>
              </w:rPr>
            </w:pPr>
            <w:r w:rsidRPr="00A6456C">
              <w:rPr>
                <w:i/>
                <w:color w:val="000000" w:themeColor="text1"/>
                <w:sz w:val="18"/>
                <w:szCs w:val="18"/>
              </w:rPr>
              <w:t>6</w:t>
            </w:r>
          </w:p>
        </w:tc>
        <w:tc>
          <w:tcPr>
            <w:tcW w:w="1134" w:type="dxa"/>
            <w:tcBorders>
              <w:left w:val="single" w:sz="4" w:space="0" w:color="auto"/>
              <w:bottom w:val="single" w:sz="4" w:space="0" w:color="000000"/>
              <w:right w:val="single" w:sz="4" w:space="0" w:color="auto"/>
            </w:tcBorders>
            <w:vAlign w:val="center"/>
          </w:tcPr>
          <w:p w:rsidR="009C505E" w:rsidRPr="00A6456C" w:rsidRDefault="009C505E" w:rsidP="00407A7C">
            <w:pPr>
              <w:jc w:val="center"/>
              <w:rPr>
                <w:i/>
                <w:color w:val="000000" w:themeColor="text1"/>
                <w:sz w:val="18"/>
                <w:szCs w:val="18"/>
              </w:rPr>
            </w:pPr>
            <w:r w:rsidRPr="00A6456C">
              <w:rPr>
                <w:i/>
                <w:color w:val="000000" w:themeColor="text1"/>
                <w:sz w:val="18"/>
                <w:szCs w:val="18"/>
              </w:rPr>
              <w:t>7</w:t>
            </w:r>
          </w:p>
        </w:tc>
      </w:tr>
      <w:tr w:rsidR="009C505E" w:rsidRPr="00A6456C" w:rsidTr="008D1623">
        <w:trPr>
          <w:trHeight w:val="449"/>
        </w:trPr>
        <w:tc>
          <w:tcPr>
            <w:tcW w:w="1702" w:type="dxa"/>
            <w:tcBorders>
              <w:top w:val="nil"/>
              <w:left w:val="single" w:sz="4" w:space="0" w:color="auto"/>
              <w:bottom w:val="single" w:sz="4" w:space="0" w:color="auto"/>
              <w:right w:val="single" w:sz="4" w:space="0" w:color="auto"/>
            </w:tcBorders>
            <w:shd w:val="clear" w:color="auto" w:fill="auto"/>
            <w:noWrap/>
            <w:vAlign w:val="center"/>
            <w:hideMark/>
          </w:tcPr>
          <w:p w:rsidR="009C505E" w:rsidRPr="00A6456C" w:rsidRDefault="009C505E" w:rsidP="00407A7C">
            <w:pPr>
              <w:rPr>
                <w:color w:val="000000" w:themeColor="text1"/>
                <w:sz w:val="18"/>
                <w:szCs w:val="18"/>
              </w:rPr>
            </w:pPr>
            <w:r w:rsidRPr="00A6456C">
              <w:rPr>
                <w:color w:val="000000" w:themeColor="text1"/>
                <w:sz w:val="18"/>
                <w:szCs w:val="18"/>
              </w:rPr>
              <w:t>ГП ЧАО «</w:t>
            </w:r>
            <w:proofErr w:type="spellStart"/>
            <w:r w:rsidRPr="00A6456C">
              <w:rPr>
                <w:color w:val="000000" w:themeColor="text1"/>
                <w:sz w:val="18"/>
                <w:szCs w:val="18"/>
              </w:rPr>
              <w:t>Чукоткоммунхоз</w:t>
            </w:r>
            <w:proofErr w:type="spellEnd"/>
            <w:r w:rsidRPr="00A6456C">
              <w:rPr>
                <w:color w:val="000000" w:themeColor="text1"/>
                <w:sz w:val="18"/>
                <w:szCs w:val="18"/>
              </w:rPr>
              <w:t>»</w:t>
            </w:r>
          </w:p>
        </w:tc>
        <w:tc>
          <w:tcPr>
            <w:tcW w:w="1134" w:type="dxa"/>
            <w:tcBorders>
              <w:top w:val="nil"/>
              <w:left w:val="nil"/>
              <w:bottom w:val="single" w:sz="4" w:space="0" w:color="auto"/>
              <w:right w:val="single" w:sz="4" w:space="0" w:color="auto"/>
            </w:tcBorders>
            <w:shd w:val="clear" w:color="auto" w:fill="auto"/>
            <w:noWrap/>
            <w:vAlign w:val="center"/>
            <w:hideMark/>
          </w:tcPr>
          <w:p w:rsidR="009C505E" w:rsidRPr="00A6456C" w:rsidRDefault="009C505E" w:rsidP="00407A7C">
            <w:pPr>
              <w:jc w:val="center"/>
              <w:rPr>
                <w:color w:val="000000" w:themeColor="text1"/>
                <w:sz w:val="18"/>
                <w:szCs w:val="18"/>
              </w:rPr>
            </w:pPr>
            <w:r w:rsidRPr="00A6456C">
              <w:rPr>
                <w:color w:val="000000" w:themeColor="text1"/>
                <w:sz w:val="18"/>
                <w:szCs w:val="18"/>
              </w:rPr>
              <w:t>3 066,96</w:t>
            </w:r>
          </w:p>
        </w:tc>
        <w:tc>
          <w:tcPr>
            <w:tcW w:w="1843" w:type="dxa"/>
            <w:tcBorders>
              <w:top w:val="nil"/>
              <w:left w:val="nil"/>
              <w:bottom w:val="single" w:sz="4" w:space="0" w:color="auto"/>
              <w:right w:val="single" w:sz="4" w:space="0" w:color="auto"/>
            </w:tcBorders>
            <w:shd w:val="clear" w:color="auto" w:fill="auto"/>
            <w:noWrap/>
            <w:vAlign w:val="center"/>
            <w:hideMark/>
          </w:tcPr>
          <w:p w:rsidR="009C505E" w:rsidRPr="00A6456C" w:rsidRDefault="009C505E" w:rsidP="00407A7C">
            <w:pPr>
              <w:jc w:val="center"/>
              <w:rPr>
                <w:color w:val="000000" w:themeColor="text1"/>
                <w:sz w:val="18"/>
                <w:szCs w:val="18"/>
              </w:rPr>
            </w:pPr>
            <w:r w:rsidRPr="00A6456C">
              <w:rPr>
                <w:color w:val="000000" w:themeColor="text1"/>
                <w:sz w:val="18"/>
                <w:szCs w:val="18"/>
              </w:rPr>
              <w:t>4 000,0</w:t>
            </w:r>
          </w:p>
        </w:tc>
        <w:tc>
          <w:tcPr>
            <w:tcW w:w="1418" w:type="dxa"/>
            <w:tcBorders>
              <w:top w:val="nil"/>
              <w:left w:val="nil"/>
              <w:bottom w:val="single" w:sz="4" w:space="0" w:color="auto"/>
              <w:right w:val="single" w:sz="4" w:space="0" w:color="auto"/>
            </w:tcBorders>
            <w:shd w:val="clear" w:color="auto" w:fill="auto"/>
            <w:noWrap/>
            <w:vAlign w:val="center"/>
            <w:hideMark/>
          </w:tcPr>
          <w:p w:rsidR="009C505E" w:rsidRPr="00A6456C" w:rsidRDefault="009C505E" w:rsidP="00407A7C">
            <w:pPr>
              <w:jc w:val="center"/>
              <w:rPr>
                <w:color w:val="000000" w:themeColor="text1"/>
                <w:sz w:val="18"/>
                <w:szCs w:val="18"/>
              </w:rPr>
            </w:pPr>
            <w:r w:rsidRPr="00A6456C">
              <w:rPr>
                <w:color w:val="000000" w:themeColor="text1"/>
                <w:sz w:val="18"/>
                <w:szCs w:val="18"/>
              </w:rPr>
              <w:t>22 391,0</w:t>
            </w:r>
          </w:p>
        </w:tc>
        <w:tc>
          <w:tcPr>
            <w:tcW w:w="1134" w:type="dxa"/>
            <w:tcBorders>
              <w:top w:val="nil"/>
              <w:left w:val="nil"/>
              <w:bottom w:val="single" w:sz="4" w:space="0" w:color="auto"/>
              <w:right w:val="single" w:sz="4" w:space="0" w:color="auto"/>
            </w:tcBorders>
            <w:shd w:val="clear" w:color="auto" w:fill="auto"/>
            <w:noWrap/>
            <w:vAlign w:val="center"/>
            <w:hideMark/>
          </w:tcPr>
          <w:p w:rsidR="009C505E" w:rsidRPr="00A6456C" w:rsidRDefault="009C505E" w:rsidP="00407A7C">
            <w:pPr>
              <w:jc w:val="center"/>
              <w:rPr>
                <w:color w:val="000000" w:themeColor="text1"/>
                <w:sz w:val="18"/>
                <w:szCs w:val="18"/>
              </w:rPr>
            </w:pPr>
            <w:r w:rsidRPr="00A6456C">
              <w:rPr>
                <w:color w:val="000000" w:themeColor="text1"/>
                <w:sz w:val="18"/>
                <w:szCs w:val="18"/>
              </w:rPr>
              <w:t>20 891,70</w:t>
            </w:r>
          </w:p>
        </w:tc>
        <w:tc>
          <w:tcPr>
            <w:tcW w:w="1701" w:type="dxa"/>
            <w:tcBorders>
              <w:top w:val="nil"/>
              <w:left w:val="nil"/>
              <w:bottom w:val="single" w:sz="4" w:space="0" w:color="auto"/>
              <w:right w:val="single" w:sz="4" w:space="0" w:color="auto"/>
            </w:tcBorders>
            <w:shd w:val="clear" w:color="auto" w:fill="auto"/>
            <w:noWrap/>
            <w:vAlign w:val="center"/>
            <w:hideMark/>
          </w:tcPr>
          <w:p w:rsidR="009C505E" w:rsidRPr="00A6456C" w:rsidRDefault="009C505E" w:rsidP="00407A7C">
            <w:pPr>
              <w:jc w:val="center"/>
              <w:rPr>
                <w:color w:val="000000" w:themeColor="text1"/>
                <w:sz w:val="18"/>
                <w:szCs w:val="18"/>
              </w:rPr>
            </w:pPr>
            <w:r w:rsidRPr="00A6456C">
              <w:rPr>
                <w:color w:val="000000" w:themeColor="text1"/>
                <w:sz w:val="18"/>
                <w:szCs w:val="18"/>
              </w:rPr>
              <w:t>20 887,97</w:t>
            </w:r>
          </w:p>
        </w:tc>
        <w:tc>
          <w:tcPr>
            <w:tcW w:w="1134" w:type="dxa"/>
            <w:tcBorders>
              <w:top w:val="nil"/>
              <w:left w:val="nil"/>
              <w:bottom w:val="single" w:sz="4" w:space="0" w:color="auto"/>
              <w:right w:val="single" w:sz="4" w:space="0" w:color="auto"/>
            </w:tcBorders>
            <w:shd w:val="clear" w:color="auto" w:fill="auto"/>
            <w:noWrap/>
            <w:vAlign w:val="center"/>
            <w:hideMark/>
          </w:tcPr>
          <w:p w:rsidR="009C505E" w:rsidRPr="00A6456C" w:rsidRDefault="009C505E" w:rsidP="00407A7C">
            <w:pPr>
              <w:jc w:val="center"/>
              <w:rPr>
                <w:color w:val="000000" w:themeColor="text1"/>
                <w:sz w:val="18"/>
                <w:szCs w:val="18"/>
              </w:rPr>
            </w:pPr>
            <w:r w:rsidRPr="00A6456C">
              <w:rPr>
                <w:color w:val="000000" w:themeColor="text1"/>
                <w:sz w:val="18"/>
                <w:szCs w:val="18"/>
              </w:rPr>
              <w:t>-3,73</w:t>
            </w:r>
          </w:p>
        </w:tc>
      </w:tr>
      <w:tr w:rsidR="009C505E" w:rsidRPr="00A6456C" w:rsidTr="00407A7C">
        <w:trPr>
          <w:trHeight w:val="300"/>
        </w:trPr>
        <w:tc>
          <w:tcPr>
            <w:tcW w:w="1702" w:type="dxa"/>
            <w:tcBorders>
              <w:top w:val="nil"/>
              <w:left w:val="single" w:sz="4" w:space="0" w:color="auto"/>
              <w:bottom w:val="single" w:sz="4" w:space="0" w:color="auto"/>
              <w:right w:val="single" w:sz="4" w:space="0" w:color="auto"/>
            </w:tcBorders>
            <w:shd w:val="clear" w:color="auto" w:fill="auto"/>
            <w:vAlign w:val="center"/>
            <w:hideMark/>
          </w:tcPr>
          <w:p w:rsidR="009C505E" w:rsidRPr="00A6456C" w:rsidRDefault="009C505E" w:rsidP="00407A7C">
            <w:pPr>
              <w:rPr>
                <w:color w:val="000000" w:themeColor="text1"/>
                <w:sz w:val="18"/>
                <w:szCs w:val="18"/>
              </w:rPr>
            </w:pPr>
            <w:r w:rsidRPr="00A6456C">
              <w:rPr>
                <w:color w:val="000000" w:themeColor="text1"/>
                <w:sz w:val="18"/>
                <w:szCs w:val="18"/>
              </w:rPr>
              <w:t>АО «</w:t>
            </w:r>
            <w:proofErr w:type="spellStart"/>
            <w:r w:rsidRPr="00A6456C">
              <w:rPr>
                <w:color w:val="000000" w:themeColor="text1"/>
                <w:sz w:val="18"/>
                <w:szCs w:val="18"/>
              </w:rPr>
              <w:t>Чукотэнерго</w:t>
            </w:r>
            <w:proofErr w:type="spellEnd"/>
            <w:r w:rsidRPr="00A6456C">
              <w:rPr>
                <w:color w:val="000000" w:themeColor="text1"/>
                <w:sz w:val="18"/>
                <w:szCs w:val="18"/>
              </w:rPr>
              <w:t>»</w:t>
            </w:r>
          </w:p>
        </w:tc>
        <w:tc>
          <w:tcPr>
            <w:tcW w:w="1134" w:type="dxa"/>
            <w:tcBorders>
              <w:top w:val="nil"/>
              <w:left w:val="nil"/>
              <w:bottom w:val="single" w:sz="4" w:space="0" w:color="auto"/>
              <w:right w:val="single" w:sz="4" w:space="0" w:color="auto"/>
            </w:tcBorders>
            <w:shd w:val="clear" w:color="auto" w:fill="auto"/>
            <w:noWrap/>
            <w:vAlign w:val="center"/>
            <w:hideMark/>
          </w:tcPr>
          <w:p w:rsidR="009C505E" w:rsidRPr="00A6456C" w:rsidRDefault="009C505E" w:rsidP="00407A7C">
            <w:pPr>
              <w:jc w:val="center"/>
              <w:rPr>
                <w:color w:val="000000" w:themeColor="text1"/>
                <w:sz w:val="18"/>
                <w:szCs w:val="18"/>
              </w:rPr>
            </w:pPr>
            <w:r w:rsidRPr="00A6456C">
              <w:rPr>
                <w:color w:val="000000" w:themeColor="text1"/>
                <w:sz w:val="18"/>
                <w:szCs w:val="18"/>
              </w:rPr>
              <w:t>2 637,33</w:t>
            </w:r>
          </w:p>
        </w:tc>
        <w:tc>
          <w:tcPr>
            <w:tcW w:w="1843" w:type="dxa"/>
            <w:tcBorders>
              <w:top w:val="nil"/>
              <w:left w:val="nil"/>
              <w:bottom w:val="single" w:sz="4" w:space="0" w:color="auto"/>
              <w:right w:val="single" w:sz="4" w:space="0" w:color="auto"/>
            </w:tcBorders>
            <w:shd w:val="clear" w:color="auto" w:fill="auto"/>
            <w:noWrap/>
            <w:vAlign w:val="center"/>
            <w:hideMark/>
          </w:tcPr>
          <w:p w:rsidR="009C505E" w:rsidRPr="00A6456C" w:rsidRDefault="009C505E" w:rsidP="00407A7C">
            <w:pPr>
              <w:jc w:val="center"/>
              <w:rPr>
                <w:color w:val="000000" w:themeColor="text1"/>
                <w:sz w:val="18"/>
                <w:szCs w:val="18"/>
              </w:rPr>
            </w:pPr>
            <w:r w:rsidRPr="00A6456C">
              <w:rPr>
                <w:color w:val="000000" w:themeColor="text1"/>
                <w:sz w:val="18"/>
                <w:szCs w:val="18"/>
              </w:rPr>
              <w:t>4 101,69</w:t>
            </w:r>
          </w:p>
        </w:tc>
        <w:tc>
          <w:tcPr>
            <w:tcW w:w="1418" w:type="dxa"/>
            <w:tcBorders>
              <w:top w:val="nil"/>
              <w:left w:val="nil"/>
              <w:bottom w:val="single" w:sz="4" w:space="0" w:color="auto"/>
              <w:right w:val="single" w:sz="4" w:space="0" w:color="auto"/>
            </w:tcBorders>
            <w:shd w:val="clear" w:color="auto" w:fill="auto"/>
            <w:noWrap/>
            <w:vAlign w:val="center"/>
            <w:hideMark/>
          </w:tcPr>
          <w:p w:rsidR="009C505E" w:rsidRPr="00A6456C" w:rsidRDefault="009C505E" w:rsidP="00407A7C">
            <w:pPr>
              <w:jc w:val="center"/>
              <w:rPr>
                <w:color w:val="000000" w:themeColor="text1"/>
                <w:sz w:val="18"/>
                <w:szCs w:val="18"/>
              </w:rPr>
            </w:pPr>
            <w:r w:rsidRPr="00A6456C">
              <w:rPr>
                <w:color w:val="000000" w:themeColor="text1"/>
                <w:sz w:val="18"/>
                <w:szCs w:val="18"/>
              </w:rPr>
              <w:t>75 014,0</w:t>
            </w:r>
          </w:p>
        </w:tc>
        <w:tc>
          <w:tcPr>
            <w:tcW w:w="1134" w:type="dxa"/>
            <w:tcBorders>
              <w:top w:val="nil"/>
              <w:left w:val="nil"/>
              <w:bottom w:val="single" w:sz="4" w:space="0" w:color="auto"/>
              <w:right w:val="single" w:sz="4" w:space="0" w:color="auto"/>
            </w:tcBorders>
            <w:shd w:val="clear" w:color="auto" w:fill="auto"/>
            <w:noWrap/>
            <w:vAlign w:val="center"/>
            <w:hideMark/>
          </w:tcPr>
          <w:p w:rsidR="009C505E" w:rsidRPr="00A6456C" w:rsidRDefault="009C505E" w:rsidP="00407A7C">
            <w:pPr>
              <w:jc w:val="center"/>
              <w:rPr>
                <w:color w:val="000000" w:themeColor="text1"/>
                <w:sz w:val="18"/>
                <w:szCs w:val="18"/>
              </w:rPr>
            </w:pPr>
            <w:r w:rsidRPr="00A6456C">
              <w:rPr>
                <w:color w:val="000000" w:themeColor="text1"/>
                <w:sz w:val="18"/>
                <w:szCs w:val="18"/>
              </w:rPr>
              <w:t>109 847,50</w:t>
            </w:r>
          </w:p>
        </w:tc>
        <w:tc>
          <w:tcPr>
            <w:tcW w:w="1701" w:type="dxa"/>
            <w:tcBorders>
              <w:top w:val="nil"/>
              <w:left w:val="nil"/>
              <w:bottom w:val="single" w:sz="4" w:space="0" w:color="auto"/>
              <w:right w:val="single" w:sz="4" w:space="0" w:color="auto"/>
            </w:tcBorders>
            <w:shd w:val="clear" w:color="auto" w:fill="auto"/>
            <w:noWrap/>
            <w:vAlign w:val="center"/>
            <w:hideMark/>
          </w:tcPr>
          <w:p w:rsidR="009C505E" w:rsidRPr="00A6456C" w:rsidRDefault="009C505E" w:rsidP="00407A7C">
            <w:pPr>
              <w:jc w:val="center"/>
              <w:rPr>
                <w:color w:val="000000" w:themeColor="text1"/>
                <w:sz w:val="18"/>
                <w:szCs w:val="18"/>
              </w:rPr>
            </w:pPr>
            <w:r w:rsidRPr="00A6456C">
              <w:rPr>
                <w:color w:val="000000" w:themeColor="text1"/>
                <w:sz w:val="18"/>
                <w:szCs w:val="18"/>
              </w:rPr>
              <w:t>109 827,00</w:t>
            </w:r>
          </w:p>
        </w:tc>
        <w:tc>
          <w:tcPr>
            <w:tcW w:w="1134" w:type="dxa"/>
            <w:tcBorders>
              <w:top w:val="nil"/>
              <w:left w:val="nil"/>
              <w:bottom w:val="single" w:sz="4" w:space="0" w:color="auto"/>
              <w:right w:val="single" w:sz="4" w:space="0" w:color="auto"/>
            </w:tcBorders>
            <w:shd w:val="clear" w:color="auto" w:fill="auto"/>
            <w:noWrap/>
            <w:vAlign w:val="center"/>
            <w:hideMark/>
          </w:tcPr>
          <w:p w:rsidR="009C505E" w:rsidRPr="00A6456C" w:rsidRDefault="009C505E" w:rsidP="00407A7C">
            <w:pPr>
              <w:jc w:val="center"/>
              <w:rPr>
                <w:color w:val="000000" w:themeColor="text1"/>
                <w:sz w:val="18"/>
                <w:szCs w:val="18"/>
              </w:rPr>
            </w:pPr>
            <w:r w:rsidRPr="00A6456C">
              <w:rPr>
                <w:color w:val="000000" w:themeColor="text1"/>
                <w:sz w:val="18"/>
                <w:szCs w:val="18"/>
              </w:rPr>
              <w:t>- 20,50</w:t>
            </w:r>
          </w:p>
        </w:tc>
      </w:tr>
      <w:tr w:rsidR="009C505E" w:rsidRPr="00A6456C" w:rsidTr="00407A7C">
        <w:trPr>
          <w:trHeight w:val="300"/>
        </w:trPr>
        <w:tc>
          <w:tcPr>
            <w:tcW w:w="1702" w:type="dxa"/>
            <w:tcBorders>
              <w:top w:val="nil"/>
              <w:left w:val="single" w:sz="4" w:space="0" w:color="auto"/>
              <w:bottom w:val="single" w:sz="4" w:space="0" w:color="auto"/>
              <w:right w:val="single" w:sz="4" w:space="0" w:color="auto"/>
            </w:tcBorders>
            <w:shd w:val="clear" w:color="auto" w:fill="auto"/>
            <w:noWrap/>
            <w:vAlign w:val="center"/>
            <w:hideMark/>
          </w:tcPr>
          <w:p w:rsidR="009C505E" w:rsidRPr="00A6456C" w:rsidRDefault="009C505E" w:rsidP="00407A7C">
            <w:pPr>
              <w:rPr>
                <w:b/>
                <w:bCs/>
                <w:color w:val="000000" w:themeColor="text1"/>
                <w:sz w:val="18"/>
                <w:szCs w:val="18"/>
              </w:rPr>
            </w:pPr>
            <w:r w:rsidRPr="00A6456C">
              <w:rPr>
                <w:b/>
                <w:bCs/>
                <w:color w:val="000000" w:themeColor="text1"/>
                <w:sz w:val="18"/>
                <w:szCs w:val="18"/>
              </w:rPr>
              <w:t>Всего</w:t>
            </w:r>
          </w:p>
        </w:tc>
        <w:tc>
          <w:tcPr>
            <w:tcW w:w="1134" w:type="dxa"/>
            <w:tcBorders>
              <w:top w:val="nil"/>
              <w:left w:val="nil"/>
              <w:bottom w:val="single" w:sz="4" w:space="0" w:color="auto"/>
              <w:right w:val="single" w:sz="4" w:space="0" w:color="auto"/>
            </w:tcBorders>
            <w:shd w:val="clear" w:color="auto" w:fill="auto"/>
            <w:noWrap/>
            <w:vAlign w:val="center"/>
            <w:hideMark/>
          </w:tcPr>
          <w:p w:rsidR="009C505E" w:rsidRPr="00A6456C" w:rsidRDefault="009C505E" w:rsidP="00407A7C">
            <w:pPr>
              <w:jc w:val="center"/>
              <w:rPr>
                <w:color w:val="000000" w:themeColor="text1"/>
                <w:sz w:val="18"/>
                <w:szCs w:val="18"/>
              </w:rPr>
            </w:pPr>
          </w:p>
        </w:tc>
        <w:tc>
          <w:tcPr>
            <w:tcW w:w="1843" w:type="dxa"/>
            <w:tcBorders>
              <w:top w:val="nil"/>
              <w:left w:val="nil"/>
              <w:bottom w:val="single" w:sz="4" w:space="0" w:color="auto"/>
              <w:right w:val="single" w:sz="4" w:space="0" w:color="auto"/>
            </w:tcBorders>
            <w:shd w:val="clear" w:color="auto" w:fill="auto"/>
            <w:noWrap/>
            <w:vAlign w:val="center"/>
            <w:hideMark/>
          </w:tcPr>
          <w:p w:rsidR="009C505E" w:rsidRPr="00A6456C" w:rsidRDefault="009C505E" w:rsidP="00407A7C">
            <w:pPr>
              <w:jc w:val="center"/>
              <w:rPr>
                <w:color w:val="000000" w:themeColor="text1"/>
                <w:sz w:val="18"/>
                <w:szCs w:val="18"/>
              </w:rPr>
            </w:pPr>
          </w:p>
        </w:tc>
        <w:tc>
          <w:tcPr>
            <w:tcW w:w="1418" w:type="dxa"/>
            <w:tcBorders>
              <w:top w:val="nil"/>
              <w:left w:val="nil"/>
              <w:bottom w:val="single" w:sz="4" w:space="0" w:color="auto"/>
              <w:right w:val="single" w:sz="4" w:space="0" w:color="auto"/>
            </w:tcBorders>
            <w:shd w:val="clear" w:color="auto" w:fill="auto"/>
            <w:noWrap/>
            <w:vAlign w:val="center"/>
            <w:hideMark/>
          </w:tcPr>
          <w:p w:rsidR="009C505E" w:rsidRPr="00A6456C" w:rsidRDefault="009C505E" w:rsidP="00407A7C">
            <w:pPr>
              <w:jc w:val="center"/>
              <w:rPr>
                <w:b/>
                <w:color w:val="000000" w:themeColor="text1"/>
                <w:sz w:val="18"/>
                <w:szCs w:val="18"/>
              </w:rPr>
            </w:pPr>
            <w:r w:rsidRPr="00A6456C">
              <w:rPr>
                <w:b/>
                <w:color w:val="000000" w:themeColor="text1"/>
                <w:sz w:val="18"/>
                <w:szCs w:val="18"/>
              </w:rPr>
              <w:t>97 405,0</w:t>
            </w:r>
          </w:p>
        </w:tc>
        <w:tc>
          <w:tcPr>
            <w:tcW w:w="1134" w:type="dxa"/>
            <w:tcBorders>
              <w:top w:val="nil"/>
              <w:left w:val="nil"/>
              <w:bottom w:val="single" w:sz="4" w:space="0" w:color="auto"/>
              <w:right w:val="single" w:sz="4" w:space="0" w:color="auto"/>
            </w:tcBorders>
            <w:shd w:val="clear" w:color="auto" w:fill="auto"/>
            <w:noWrap/>
            <w:vAlign w:val="center"/>
            <w:hideMark/>
          </w:tcPr>
          <w:p w:rsidR="009C505E" w:rsidRPr="00A6456C" w:rsidRDefault="009C505E" w:rsidP="00407A7C">
            <w:pPr>
              <w:jc w:val="center"/>
              <w:rPr>
                <w:b/>
                <w:bCs/>
                <w:color w:val="000000" w:themeColor="text1"/>
                <w:sz w:val="18"/>
                <w:szCs w:val="18"/>
              </w:rPr>
            </w:pPr>
            <w:r w:rsidRPr="00A6456C">
              <w:rPr>
                <w:b/>
                <w:bCs/>
                <w:color w:val="000000" w:themeColor="text1"/>
                <w:sz w:val="18"/>
                <w:szCs w:val="18"/>
              </w:rPr>
              <w:t>130 739,20</w:t>
            </w:r>
          </w:p>
        </w:tc>
        <w:tc>
          <w:tcPr>
            <w:tcW w:w="1701" w:type="dxa"/>
            <w:tcBorders>
              <w:top w:val="nil"/>
              <w:left w:val="nil"/>
              <w:bottom w:val="single" w:sz="4" w:space="0" w:color="auto"/>
              <w:right w:val="single" w:sz="4" w:space="0" w:color="auto"/>
            </w:tcBorders>
            <w:shd w:val="clear" w:color="auto" w:fill="auto"/>
            <w:noWrap/>
            <w:vAlign w:val="center"/>
            <w:hideMark/>
          </w:tcPr>
          <w:p w:rsidR="009C505E" w:rsidRPr="00A6456C" w:rsidRDefault="009C505E" w:rsidP="00407A7C">
            <w:pPr>
              <w:jc w:val="center"/>
              <w:rPr>
                <w:b/>
                <w:bCs/>
                <w:color w:val="000000" w:themeColor="text1"/>
                <w:sz w:val="18"/>
                <w:szCs w:val="18"/>
              </w:rPr>
            </w:pPr>
            <w:r w:rsidRPr="00A6456C">
              <w:rPr>
                <w:b/>
                <w:bCs/>
                <w:color w:val="000000" w:themeColor="text1"/>
                <w:sz w:val="18"/>
                <w:szCs w:val="18"/>
              </w:rPr>
              <w:t>130 714,97</w:t>
            </w:r>
          </w:p>
        </w:tc>
        <w:tc>
          <w:tcPr>
            <w:tcW w:w="1134" w:type="dxa"/>
            <w:tcBorders>
              <w:top w:val="nil"/>
              <w:left w:val="nil"/>
              <w:bottom w:val="single" w:sz="4" w:space="0" w:color="auto"/>
              <w:right w:val="single" w:sz="4" w:space="0" w:color="auto"/>
            </w:tcBorders>
            <w:shd w:val="clear" w:color="auto" w:fill="auto"/>
            <w:noWrap/>
            <w:vAlign w:val="center"/>
            <w:hideMark/>
          </w:tcPr>
          <w:p w:rsidR="009C505E" w:rsidRPr="00A6456C" w:rsidRDefault="009C505E" w:rsidP="00407A7C">
            <w:pPr>
              <w:jc w:val="center"/>
              <w:rPr>
                <w:b/>
                <w:bCs/>
                <w:color w:val="000000" w:themeColor="text1"/>
                <w:sz w:val="18"/>
                <w:szCs w:val="18"/>
              </w:rPr>
            </w:pPr>
            <w:r w:rsidRPr="00A6456C">
              <w:rPr>
                <w:b/>
                <w:bCs/>
                <w:color w:val="000000" w:themeColor="text1"/>
                <w:sz w:val="18"/>
                <w:szCs w:val="18"/>
              </w:rPr>
              <w:t>-24,23</w:t>
            </w:r>
          </w:p>
        </w:tc>
      </w:tr>
    </w:tbl>
    <w:p w:rsidR="009C505E" w:rsidRPr="00A6456C" w:rsidRDefault="009C505E" w:rsidP="009C505E">
      <w:pPr>
        <w:jc w:val="both"/>
        <w:rPr>
          <w:bCs/>
          <w:color w:val="000000" w:themeColor="text1"/>
          <w:sz w:val="16"/>
          <w:szCs w:val="16"/>
        </w:rPr>
      </w:pPr>
    </w:p>
    <w:p w:rsidR="009C505E" w:rsidRPr="00A6456C" w:rsidRDefault="009C505E" w:rsidP="009C505E">
      <w:pPr>
        <w:jc w:val="both"/>
        <w:rPr>
          <w:color w:val="000000" w:themeColor="text1"/>
          <w:sz w:val="28"/>
          <w:szCs w:val="28"/>
        </w:rPr>
      </w:pPr>
      <w:r w:rsidRPr="00A6456C">
        <w:rPr>
          <w:color w:val="000000" w:themeColor="text1"/>
          <w:sz w:val="28"/>
          <w:szCs w:val="28"/>
        </w:rPr>
        <w:tab/>
      </w:r>
      <w:r w:rsidRPr="00A6456C">
        <w:rPr>
          <w:bCs/>
          <w:color w:val="000000" w:themeColor="text1"/>
          <w:sz w:val="28"/>
          <w:szCs w:val="28"/>
        </w:rPr>
        <w:t xml:space="preserve">По состоянию на 1 января 2018 года </w:t>
      </w:r>
      <w:r w:rsidRPr="00A6456C">
        <w:rPr>
          <w:color w:val="000000" w:themeColor="text1"/>
          <w:sz w:val="28"/>
          <w:szCs w:val="28"/>
        </w:rPr>
        <w:t xml:space="preserve">Субсидии на возмещение части затрат на закупку топлива в 2017 году предоставлены Департаментом промышленности в объеме </w:t>
      </w:r>
      <w:r w:rsidRPr="00A6456C">
        <w:rPr>
          <w:bCs/>
          <w:color w:val="000000" w:themeColor="text1"/>
          <w:sz w:val="28"/>
          <w:szCs w:val="28"/>
        </w:rPr>
        <w:t>130 714,97 тыс. рублей</w:t>
      </w:r>
      <w:r w:rsidRPr="00A6456C">
        <w:rPr>
          <w:color w:val="000000" w:themeColor="text1"/>
          <w:sz w:val="28"/>
          <w:szCs w:val="28"/>
        </w:rPr>
        <w:t>, (или 98,3% утвержденных бюджетных ассигнований). Отклонения при предоставлении средств субсидии в размере 24,23 тыс. рублей сложились по причинам:</w:t>
      </w:r>
    </w:p>
    <w:p w:rsidR="009C505E" w:rsidRPr="00A6456C" w:rsidRDefault="009C505E" w:rsidP="009C505E">
      <w:pPr>
        <w:ind w:firstLine="708"/>
        <w:jc w:val="both"/>
        <w:rPr>
          <w:bCs/>
          <w:color w:val="000000" w:themeColor="text1"/>
          <w:sz w:val="28"/>
          <w:szCs w:val="28"/>
        </w:rPr>
      </w:pPr>
      <w:r w:rsidRPr="00A6456C">
        <w:rPr>
          <w:color w:val="000000" w:themeColor="text1"/>
          <w:sz w:val="28"/>
          <w:szCs w:val="28"/>
        </w:rPr>
        <w:t>- представления к возмещению АО «</w:t>
      </w:r>
      <w:proofErr w:type="spellStart"/>
      <w:r w:rsidRPr="00A6456C">
        <w:rPr>
          <w:color w:val="000000" w:themeColor="text1"/>
          <w:sz w:val="28"/>
          <w:szCs w:val="28"/>
        </w:rPr>
        <w:t>Чукотэнерго</w:t>
      </w:r>
      <w:proofErr w:type="spellEnd"/>
      <w:r w:rsidRPr="00A6456C">
        <w:rPr>
          <w:color w:val="000000" w:themeColor="text1"/>
          <w:sz w:val="28"/>
          <w:szCs w:val="28"/>
        </w:rPr>
        <w:t>» фактических затрат сверх объема приобретенного топлива (на 14 тонн), предусмотренного соглашением</w:t>
      </w:r>
      <w:r w:rsidRPr="00A6456C">
        <w:rPr>
          <w:bCs/>
          <w:color w:val="000000" w:themeColor="text1"/>
          <w:sz w:val="28"/>
          <w:szCs w:val="28"/>
        </w:rPr>
        <w:t>;</w:t>
      </w:r>
    </w:p>
    <w:p w:rsidR="009C505E" w:rsidRPr="00A6456C" w:rsidRDefault="009C505E" w:rsidP="009C505E">
      <w:pPr>
        <w:ind w:firstLine="708"/>
        <w:jc w:val="both"/>
        <w:rPr>
          <w:color w:val="000000" w:themeColor="text1"/>
          <w:sz w:val="28"/>
          <w:szCs w:val="28"/>
        </w:rPr>
      </w:pPr>
      <w:r w:rsidRPr="00A6456C">
        <w:rPr>
          <w:bCs/>
          <w:color w:val="000000" w:themeColor="text1"/>
          <w:sz w:val="28"/>
          <w:szCs w:val="28"/>
        </w:rPr>
        <w:t>- превышения фактического объема затрат на закупку топлива, предъявленных к возмещению ГП ЧАО «</w:t>
      </w:r>
      <w:proofErr w:type="spellStart"/>
      <w:r w:rsidRPr="00A6456C">
        <w:rPr>
          <w:bCs/>
          <w:color w:val="000000" w:themeColor="text1"/>
          <w:sz w:val="28"/>
          <w:szCs w:val="28"/>
        </w:rPr>
        <w:t>Чукоткоммунхоз</w:t>
      </w:r>
      <w:proofErr w:type="spellEnd"/>
      <w:r w:rsidRPr="00A6456C">
        <w:rPr>
          <w:bCs/>
          <w:color w:val="000000" w:themeColor="text1"/>
          <w:sz w:val="28"/>
          <w:szCs w:val="28"/>
        </w:rPr>
        <w:t>», над фактическим объемом субсидии, предоставленной Департаментом промышленности.</w:t>
      </w:r>
    </w:p>
    <w:p w:rsidR="009C505E" w:rsidRPr="00A6456C" w:rsidRDefault="009C505E" w:rsidP="009C505E">
      <w:pPr>
        <w:jc w:val="both"/>
        <w:rPr>
          <w:bCs/>
          <w:color w:val="000000" w:themeColor="text1"/>
          <w:sz w:val="28"/>
          <w:szCs w:val="28"/>
        </w:rPr>
      </w:pPr>
      <w:r w:rsidRPr="00A6456C">
        <w:rPr>
          <w:color w:val="000000" w:themeColor="text1"/>
          <w:sz w:val="28"/>
          <w:szCs w:val="28"/>
        </w:rPr>
        <w:tab/>
      </w:r>
      <w:r w:rsidRPr="00A6456C">
        <w:rPr>
          <w:bCs/>
          <w:color w:val="000000" w:themeColor="text1"/>
          <w:sz w:val="28"/>
          <w:szCs w:val="28"/>
        </w:rPr>
        <w:t xml:space="preserve">В ходе проверки установлено, что цель предоставления Субсидии </w:t>
      </w:r>
      <w:r w:rsidRPr="00A6456C">
        <w:rPr>
          <w:color w:val="000000" w:themeColor="text1"/>
          <w:sz w:val="28"/>
          <w:szCs w:val="28"/>
        </w:rPr>
        <w:t xml:space="preserve">на возмещение части затрат на закупку топлива в 2017 году </w:t>
      </w:r>
      <w:r w:rsidRPr="00A6456C">
        <w:rPr>
          <w:bCs/>
          <w:color w:val="000000" w:themeColor="text1"/>
          <w:sz w:val="28"/>
          <w:szCs w:val="28"/>
        </w:rPr>
        <w:t xml:space="preserve">– сдерживание роста тарифов </w:t>
      </w:r>
      <w:proofErr w:type="gramStart"/>
      <w:r w:rsidRPr="00A6456C">
        <w:rPr>
          <w:bCs/>
          <w:color w:val="000000" w:themeColor="text1"/>
          <w:sz w:val="28"/>
          <w:szCs w:val="28"/>
        </w:rPr>
        <w:t>–д</w:t>
      </w:r>
      <w:proofErr w:type="gramEnd"/>
      <w:r w:rsidRPr="00A6456C">
        <w:rPr>
          <w:bCs/>
          <w:color w:val="000000" w:themeColor="text1"/>
          <w:sz w:val="28"/>
          <w:szCs w:val="28"/>
        </w:rPr>
        <w:t>остигнута.</w:t>
      </w:r>
    </w:p>
    <w:p w:rsidR="009C505E" w:rsidRPr="00A6456C" w:rsidRDefault="009C505E" w:rsidP="009C505E">
      <w:pPr>
        <w:ind w:firstLine="709"/>
        <w:jc w:val="both"/>
        <w:rPr>
          <w:b/>
          <w:color w:val="000000" w:themeColor="text1"/>
          <w:sz w:val="10"/>
          <w:szCs w:val="16"/>
        </w:rPr>
      </w:pPr>
    </w:p>
    <w:p w:rsidR="009C505E" w:rsidRPr="00A6456C" w:rsidRDefault="009C505E" w:rsidP="009C505E">
      <w:pPr>
        <w:ind w:firstLine="709"/>
        <w:jc w:val="both"/>
        <w:rPr>
          <w:b/>
          <w:i/>
          <w:color w:val="000000" w:themeColor="text1"/>
          <w:sz w:val="28"/>
          <w:szCs w:val="28"/>
        </w:rPr>
      </w:pPr>
      <w:r w:rsidRPr="00A6456C">
        <w:rPr>
          <w:b/>
          <w:i/>
          <w:color w:val="000000" w:themeColor="text1"/>
          <w:sz w:val="28"/>
          <w:szCs w:val="28"/>
        </w:rPr>
        <w:t>8.2.3. Мероприятие «Субсидии гарантирующим поставщикам (</w:t>
      </w:r>
      <w:proofErr w:type="spellStart"/>
      <w:r w:rsidRPr="00A6456C">
        <w:rPr>
          <w:b/>
          <w:i/>
          <w:color w:val="000000" w:themeColor="text1"/>
          <w:sz w:val="28"/>
          <w:szCs w:val="28"/>
        </w:rPr>
        <w:t>энергосбытовым</w:t>
      </w:r>
      <w:proofErr w:type="spellEnd"/>
      <w:r w:rsidRPr="00A6456C">
        <w:rPr>
          <w:b/>
          <w:i/>
          <w:color w:val="000000" w:themeColor="text1"/>
          <w:sz w:val="28"/>
          <w:szCs w:val="28"/>
        </w:rPr>
        <w:t xml:space="preserve"> (</w:t>
      </w:r>
      <w:proofErr w:type="spellStart"/>
      <w:r w:rsidRPr="00A6456C">
        <w:rPr>
          <w:b/>
          <w:i/>
          <w:color w:val="000000" w:themeColor="text1"/>
          <w:sz w:val="28"/>
          <w:szCs w:val="28"/>
        </w:rPr>
        <w:t>энергоснабжающим</w:t>
      </w:r>
      <w:proofErr w:type="spellEnd"/>
      <w:r w:rsidRPr="00A6456C">
        <w:rPr>
          <w:b/>
          <w:i/>
          <w:color w:val="000000" w:themeColor="text1"/>
          <w:sz w:val="28"/>
          <w:szCs w:val="28"/>
        </w:rPr>
        <w:t xml:space="preserve">) организациям) на возмещение недополученных доходов в связи с доведением цен (тарифов) на электрическую энергию (мощность) до базовых уровней цен (тарифов) на электрическую энергию (мощность)» </w:t>
      </w:r>
      <w:r w:rsidRPr="00A6456C">
        <w:rPr>
          <w:color w:val="000000" w:themeColor="text1"/>
          <w:sz w:val="28"/>
          <w:szCs w:val="28"/>
        </w:rPr>
        <w:t>(далее – Субсидия на возмещение недополученных доходов)</w:t>
      </w:r>
    </w:p>
    <w:p w:rsidR="009C505E" w:rsidRPr="00A6456C" w:rsidRDefault="009C505E" w:rsidP="009C505E">
      <w:pPr>
        <w:ind w:firstLine="709"/>
        <w:jc w:val="both"/>
        <w:rPr>
          <w:b/>
          <w:i/>
          <w:color w:val="000000" w:themeColor="text1"/>
          <w:sz w:val="10"/>
          <w:szCs w:val="16"/>
        </w:rPr>
      </w:pPr>
    </w:p>
    <w:p w:rsidR="009C505E" w:rsidRPr="00A6456C" w:rsidRDefault="009C505E" w:rsidP="009C505E">
      <w:pPr>
        <w:ind w:firstLine="708"/>
        <w:jc w:val="both"/>
        <w:rPr>
          <w:color w:val="000000" w:themeColor="text1"/>
          <w:sz w:val="28"/>
          <w:szCs w:val="28"/>
        </w:rPr>
      </w:pPr>
      <w:r w:rsidRPr="00A6456C">
        <w:rPr>
          <w:color w:val="000000" w:themeColor="text1"/>
          <w:sz w:val="28"/>
          <w:szCs w:val="28"/>
        </w:rPr>
        <w:t>Департаменту промышленности на 2017 год утвержд</w:t>
      </w:r>
      <w:r w:rsidRPr="00A6456C">
        <w:rPr>
          <w:bCs/>
          <w:color w:val="000000" w:themeColor="text1"/>
          <w:sz w:val="28"/>
          <w:szCs w:val="28"/>
        </w:rPr>
        <w:t xml:space="preserve">ены бюджетные ассигнования </w:t>
      </w:r>
      <w:r w:rsidRPr="00A6456C">
        <w:rPr>
          <w:color w:val="000000" w:themeColor="text1"/>
          <w:sz w:val="28"/>
          <w:szCs w:val="28"/>
        </w:rPr>
        <w:t xml:space="preserve">на </w:t>
      </w:r>
      <w:r w:rsidRPr="00A6456C">
        <w:rPr>
          <w:bCs/>
          <w:color w:val="000000" w:themeColor="text1"/>
          <w:sz w:val="28"/>
          <w:szCs w:val="28"/>
        </w:rPr>
        <w:t xml:space="preserve">предоставление </w:t>
      </w:r>
      <w:r w:rsidRPr="00A6456C">
        <w:rPr>
          <w:color w:val="000000" w:themeColor="text1"/>
          <w:sz w:val="28"/>
          <w:szCs w:val="28"/>
        </w:rPr>
        <w:t xml:space="preserve">Субсидии на возмещение недополученных доходов </w:t>
      </w:r>
      <w:r w:rsidRPr="00A6456C">
        <w:rPr>
          <w:bCs/>
          <w:color w:val="000000" w:themeColor="text1"/>
          <w:sz w:val="28"/>
          <w:szCs w:val="28"/>
        </w:rPr>
        <w:t>в объеме 2 598 290,9 тыс. рублей за счет внебюджетных средств, что соответствует показателям бюджетной росписи</w:t>
      </w:r>
      <w:r w:rsidRPr="00A6456C">
        <w:rPr>
          <w:color w:val="000000" w:themeColor="text1"/>
          <w:sz w:val="28"/>
          <w:szCs w:val="28"/>
        </w:rPr>
        <w:t>.</w:t>
      </w:r>
    </w:p>
    <w:p w:rsidR="009C505E" w:rsidRPr="00A6456C" w:rsidRDefault="009C505E" w:rsidP="009C505E">
      <w:pPr>
        <w:autoSpaceDE w:val="0"/>
        <w:autoSpaceDN w:val="0"/>
        <w:adjustRightInd w:val="0"/>
        <w:ind w:firstLine="709"/>
        <w:jc w:val="both"/>
        <w:rPr>
          <w:color w:val="000000" w:themeColor="text1"/>
          <w:sz w:val="28"/>
          <w:szCs w:val="28"/>
        </w:rPr>
      </w:pPr>
      <w:proofErr w:type="gramStart"/>
      <w:r w:rsidRPr="00A6456C">
        <w:rPr>
          <w:color w:val="000000" w:themeColor="text1"/>
          <w:sz w:val="28"/>
          <w:szCs w:val="28"/>
        </w:rPr>
        <w:t xml:space="preserve">Департаментом промышленности Субсидия на возмещение недополученных доходов предоставлялась в соответствии с </w:t>
      </w:r>
      <w:r w:rsidRPr="00A6456C">
        <w:rPr>
          <w:bCs/>
          <w:color w:val="000000" w:themeColor="text1"/>
          <w:sz w:val="28"/>
          <w:szCs w:val="28"/>
        </w:rPr>
        <w:t>Порядком предоставления из окружного бюджета субсидии гарантирующим поставщикам (</w:t>
      </w:r>
      <w:proofErr w:type="spellStart"/>
      <w:r w:rsidRPr="00A6456C">
        <w:rPr>
          <w:bCs/>
          <w:color w:val="000000" w:themeColor="text1"/>
          <w:sz w:val="28"/>
          <w:szCs w:val="28"/>
        </w:rPr>
        <w:t>энергосбытовым</w:t>
      </w:r>
      <w:proofErr w:type="spellEnd"/>
      <w:r w:rsidRPr="00A6456C">
        <w:rPr>
          <w:bCs/>
          <w:color w:val="000000" w:themeColor="text1"/>
          <w:sz w:val="28"/>
          <w:szCs w:val="28"/>
        </w:rPr>
        <w:t xml:space="preserve"> (</w:t>
      </w:r>
      <w:proofErr w:type="spellStart"/>
      <w:r w:rsidRPr="00A6456C">
        <w:rPr>
          <w:bCs/>
          <w:color w:val="000000" w:themeColor="text1"/>
          <w:sz w:val="28"/>
          <w:szCs w:val="28"/>
        </w:rPr>
        <w:t>энергоснабжающим</w:t>
      </w:r>
      <w:proofErr w:type="spellEnd"/>
      <w:r w:rsidRPr="00A6456C">
        <w:rPr>
          <w:bCs/>
          <w:color w:val="000000" w:themeColor="text1"/>
          <w:sz w:val="28"/>
          <w:szCs w:val="28"/>
        </w:rPr>
        <w:t xml:space="preserve">) организациям) на возмещение недополученных доходов в связи с доведением цен (тарифов) на электрическую энергию (мощность) до базовых уровней цен (тарифов) на электрическую энергию (мощность), утвержденным Постановлением Правительства Чукотского автономного округа от 3 августа 2017 года №306 </w:t>
      </w:r>
      <w:r w:rsidRPr="00A6456C">
        <w:rPr>
          <w:color w:val="000000" w:themeColor="text1"/>
          <w:sz w:val="28"/>
          <w:szCs w:val="28"/>
        </w:rPr>
        <w:t xml:space="preserve">(далее – Порядок №306). </w:t>
      </w:r>
      <w:proofErr w:type="gramEnd"/>
    </w:p>
    <w:p w:rsidR="009C505E" w:rsidRPr="00A6456C" w:rsidRDefault="009C505E" w:rsidP="009C505E">
      <w:pPr>
        <w:jc w:val="both"/>
        <w:rPr>
          <w:color w:val="000000" w:themeColor="text1"/>
          <w:sz w:val="28"/>
          <w:szCs w:val="28"/>
        </w:rPr>
      </w:pPr>
      <w:r w:rsidRPr="00A6456C">
        <w:rPr>
          <w:color w:val="000000" w:themeColor="text1"/>
          <w:sz w:val="28"/>
          <w:szCs w:val="28"/>
        </w:rPr>
        <w:tab/>
        <w:t>Размер средств, учитываемых при определении надбавки к цене на мощность, на 2017 год для Чукотского автономного округа утвержден Распоряжением Правительства Российской Федерации от 28 июля 2017 года №1615-р (далее – Постановление №1615-р) в объеме 2 598 290,9 тыс. рублей.</w:t>
      </w:r>
    </w:p>
    <w:p w:rsidR="009C505E" w:rsidRPr="00A6456C" w:rsidRDefault="009C505E" w:rsidP="009C505E">
      <w:pPr>
        <w:jc w:val="both"/>
        <w:rPr>
          <w:color w:val="000000" w:themeColor="text1"/>
          <w:sz w:val="28"/>
          <w:szCs w:val="28"/>
        </w:rPr>
      </w:pPr>
      <w:r w:rsidRPr="00A6456C">
        <w:rPr>
          <w:b/>
          <w:color w:val="000000" w:themeColor="text1"/>
          <w:sz w:val="28"/>
          <w:szCs w:val="28"/>
        </w:rPr>
        <w:tab/>
      </w:r>
      <w:r w:rsidRPr="00A6456C">
        <w:rPr>
          <w:color w:val="000000" w:themeColor="text1"/>
          <w:sz w:val="28"/>
          <w:szCs w:val="28"/>
        </w:rPr>
        <w:t>Постановлением №1615-р установлен на 2017 год базовый уровень цен (тарифов) на электрическую энергию (мощность) для субъектов Российской Федерации, входящих в состав Дальневосточного федерального округа в размере 4 рублей за киловатт-час (без налога на добавленную стоимость).</w:t>
      </w:r>
    </w:p>
    <w:p w:rsidR="009C505E" w:rsidRPr="00A6456C" w:rsidRDefault="009C505E" w:rsidP="009C505E">
      <w:pPr>
        <w:jc w:val="both"/>
        <w:rPr>
          <w:color w:val="000000" w:themeColor="text1"/>
          <w:sz w:val="28"/>
          <w:szCs w:val="28"/>
        </w:rPr>
      </w:pPr>
      <w:r w:rsidRPr="00A6456C">
        <w:rPr>
          <w:color w:val="000000" w:themeColor="text1"/>
          <w:sz w:val="28"/>
          <w:szCs w:val="28"/>
        </w:rPr>
        <w:tab/>
      </w:r>
      <w:r w:rsidRPr="00A6456C">
        <w:rPr>
          <w:bCs/>
          <w:color w:val="000000" w:themeColor="text1"/>
          <w:sz w:val="28"/>
          <w:szCs w:val="28"/>
        </w:rPr>
        <w:t xml:space="preserve">В 2017 году в окружной бюджет Чукотского автономного округа, на основании Соглашения от 16 августа 2017 года №1010-247-2-2017 «О безвозмездных целевых взносах», заключенного Правительством Чукотского автономного округа с </w:t>
      </w:r>
      <w:r w:rsidRPr="00A6456C">
        <w:rPr>
          <w:color w:val="000000" w:themeColor="text1"/>
          <w:sz w:val="28"/>
          <w:szCs w:val="28"/>
        </w:rPr>
        <w:t xml:space="preserve">Публичным акционерным обществом «Федеральная </w:t>
      </w:r>
      <w:proofErr w:type="spellStart"/>
      <w:r w:rsidRPr="00A6456C">
        <w:rPr>
          <w:color w:val="000000" w:themeColor="text1"/>
          <w:sz w:val="28"/>
          <w:szCs w:val="28"/>
        </w:rPr>
        <w:t>гидрогенерирующая</w:t>
      </w:r>
      <w:proofErr w:type="spellEnd"/>
      <w:r w:rsidRPr="00A6456C">
        <w:rPr>
          <w:color w:val="000000" w:themeColor="text1"/>
          <w:sz w:val="28"/>
          <w:szCs w:val="28"/>
        </w:rPr>
        <w:t xml:space="preserve"> компания – </w:t>
      </w:r>
      <w:proofErr w:type="spellStart"/>
      <w:r w:rsidRPr="00A6456C">
        <w:rPr>
          <w:color w:val="000000" w:themeColor="text1"/>
          <w:sz w:val="28"/>
          <w:szCs w:val="28"/>
        </w:rPr>
        <w:t>РусГидро</w:t>
      </w:r>
      <w:proofErr w:type="spellEnd"/>
      <w:r w:rsidRPr="00A6456C">
        <w:rPr>
          <w:color w:val="000000" w:themeColor="text1"/>
          <w:sz w:val="28"/>
          <w:szCs w:val="28"/>
        </w:rPr>
        <w:t>»</w:t>
      </w:r>
      <w:r w:rsidRPr="00A6456C">
        <w:rPr>
          <w:bCs/>
          <w:color w:val="000000" w:themeColor="text1"/>
          <w:sz w:val="28"/>
          <w:szCs w:val="28"/>
        </w:rPr>
        <w:t xml:space="preserve">, поступило </w:t>
      </w:r>
      <w:r w:rsidRPr="00A6456C">
        <w:rPr>
          <w:color w:val="000000" w:themeColor="text1"/>
          <w:sz w:val="28"/>
          <w:szCs w:val="28"/>
        </w:rPr>
        <w:t xml:space="preserve">2 598 290,9 тыс. рублей </w:t>
      </w:r>
      <w:r w:rsidRPr="00A6456C">
        <w:rPr>
          <w:bCs/>
          <w:color w:val="000000" w:themeColor="text1"/>
          <w:sz w:val="28"/>
          <w:szCs w:val="28"/>
        </w:rPr>
        <w:t xml:space="preserve">в качестве безвозмездных целевых взносов. </w:t>
      </w:r>
    </w:p>
    <w:p w:rsidR="009C505E" w:rsidRPr="00A6456C" w:rsidRDefault="009C505E" w:rsidP="009C505E">
      <w:pPr>
        <w:jc w:val="both"/>
        <w:rPr>
          <w:bCs/>
          <w:color w:val="000000" w:themeColor="text1"/>
          <w:sz w:val="28"/>
          <w:szCs w:val="28"/>
        </w:rPr>
      </w:pPr>
      <w:r w:rsidRPr="00A6456C">
        <w:rPr>
          <w:bCs/>
          <w:color w:val="000000" w:themeColor="text1"/>
          <w:sz w:val="28"/>
          <w:szCs w:val="28"/>
        </w:rPr>
        <w:tab/>
      </w:r>
      <w:proofErr w:type="gramStart"/>
      <w:r w:rsidRPr="00A6456C">
        <w:rPr>
          <w:color w:val="000000" w:themeColor="text1"/>
          <w:sz w:val="28"/>
          <w:szCs w:val="28"/>
        </w:rPr>
        <w:t>Постановлением Правления Комитета цен от 1 августа 2017 года №14-э/1 объем субсидий, направляемых гарантирующим поставщикам Чукотского автономного округа на возмещение недополученных доходов в связи с доведением цен (тарифов) на электрическую энергию (мощность) до базовых уровней цен (тарифов) на электрическую энергию (мощность), на 2017 год определен в размере</w:t>
      </w:r>
      <w:r w:rsidRPr="00A6456C">
        <w:rPr>
          <w:bCs/>
          <w:color w:val="000000" w:themeColor="text1"/>
          <w:sz w:val="28"/>
          <w:szCs w:val="28"/>
        </w:rPr>
        <w:t xml:space="preserve"> 2 598 290, 9 тыс. рублей, исходя из утвержденного тарифа </w:t>
      </w:r>
      <w:r w:rsidRPr="00A6456C">
        <w:rPr>
          <w:color w:val="000000" w:themeColor="text1"/>
          <w:sz w:val="28"/>
          <w:szCs w:val="28"/>
        </w:rPr>
        <w:t>4,0 руб</w:t>
      </w:r>
      <w:proofErr w:type="gramEnd"/>
      <w:r w:rsidRPr="00A6456C">
        <w:rPr>
          <w:color w:val="000000" w:themeColor="text1"/>
          <w:sz w:val="28"/>
          <w:szCs w:val="28"/>
        </w:rPr>
        <w:t>./</w:t>
      </w:r>
      <w:proofErr w:type="spellStart"/>
      <w:r w:rsidRPr="00A6456C">
        <w:rPr>
          <w:color w:val="000000" w:themeColor="text1"/>
          <w:sz w:val="28"/>
          <w:szCs w:val="28"/>
        </w:rPr>
        <w:t>кВт</w:t>
      </w:r>
      <w:proofErr w:type="gramStart"/>
      <w:r w:rsidRPr="00A6456C">
        <w:rPr>
          <w:color w:val="000000" w:themeColor="text1"/>
          <w:sz w:val="28"/>
          <w:szCs w:val="28"/>
        </w:rPr>
        <w:t>.ч</w:t>
      </w:r>
      <w:proofErr w:type="spellEnd"/>
      <w:proofErr w:type="gramEnd"/>
      <w:r w:rsidRPr="00A6456C">
        <w:rPr>
          <w:color w:val="000000" w:themeColor="text1"/>
          <w:sz w:val="28"/>
          <w:szCs w:val="28"/>
        </w:rPr>
        <w:t xml:space="preserve">. </w:t>
      </w:r>
    </w:p>
    <w:p w:rsidR="009C505E" w:rsidRPr="00A6456C" w:rsidRDefault="009C505E" w:rsidP="009C505E">
      <w:pPr>
        <w:jc w:val="both"/>
        <w:rPr>
          <w:bCs/>
          <w:color w:val="000000" w:themeColor="text1"/>
          <w:sz w:val="28"/>
          <w:szCs w:val="28"/>
        </w:rPr>
      </w:pPr>
      <w:r w:rsidRPr="00A6456C">
        <w:rPr>
          <w:bCs/>
          <w:color w:val="000000" w:themeColor="text1"/>
          <w:sz w:val="28"/>
          <w:szCs w:val="28"/>
        </w:rPr>
        <w:tab/>
        <w:t xml:space="preserve">В 2017 году Департаментом промышленности </w:t>
      </w:r>
      <w:r w:rsidRPr="00A6456C">
        <w:rPr>
          <w:color w:val="000000" w:themeColor="text1"/>
          <w:sz w:val="28"/>
          <w:szCs w:val="28"/>
        </w:rPr>
        <w:t>с 7 гарантирующими поставщиками (</w:t>
      </w:r>
      <w:proofErr w:type="spellStart"/>
      <w:r w:rsidRPr="00A6456C">
        <w:rPr>
          <w:color w:val="000000" w:themeColor="text1"/>
          <w:sz w:val="28"/>
          <w:szCs w:val="28"/>
        </w:rPr>
        <w:t>энергоснабжающими</w:t>
      </w:r>
      <w:proofErr w:type="spellEnd"/>
      <w:r w:rsidRPr="00A6456C">
        <w:rPr>
          <w:color w:val="000000" w:themeColor="text1"/>
          <w:sz w:val="28"/>
          <w:szCs w:val="28"/>
        </w:rPr>
        <w:t xml:space="preserve"> организациями) </w:t>
      </w:r>
      <w:r w:rsidRPr="00A6456C">
        <w:rPr>
          <w:bCs/>
          <w:color w:val="000000" w:themeColor="text1"/>
          <w:sz w:val="28"/>
          <w:szCs w:val="28"/>
        </w:rPr>
        <w:t xml:space="preserve">заключены соглашения на предоставление из окружного бюджета </w:t>
      </w:r>
      <w:r w:rsidRPr="00A6456C">
        <w:rPr>
          <w:color w:val="000000" w:themeColor="text1"/>
          <w:sz w:val="28"/>
          <w:szCs w:val="28"/>
        </w:rPr>
        <w:t xml:space="preserve">Субсидии на возмещение недополученных доходов на общую сумму 2 598 290,9 тыс. рублей. </w:t>
      </w:r>
      <w:r w:rsidRPr="00A6456C">
        <w:rPr>
          <w:bCs/>
          <w:color w:val="000000" w:themeColor="text1"/>
          <w:sz w:val="28"/>
          <w:szCs w:val="28"/>
        </w:rPr>
        <w:t xml:space="preserve">Информация о предоставлении Департаментом промышленности </w:t>
      </w:r>
      <w:r w:rsidRPr="00A6456C">
        <w:rPr>
          <w:color w:val="000000" w:themeColor="text1"/>
          <w:sz w:val="28"/>
          <w:szCs w:val="28"/>
        </w:rPr>
        <w:t xml:space="preserve">Субсидии на возмещение недополученных доходов в 2017 году, </w:t>
      </w:r>
      <w:r w:rsidRPr="00A6456C">
        <w:rPr>
          <w:bCs/>
          <w:color w:val="000000" w:themeColor="text1"/>
          <w:sz w:val="28"/>
          <w:szCs w:val="28"/>
        </w:rPr>
        <w:t>приведена в таблице 5:</w:t>
      </w:r>
    </w:p>
    <w:p w:rsidR="009C505E" w:rsidRPr="00A6456C" w:rsidRDefault="009C505E" w:rsidP="009C505E">
      <w:pPr>
        <w:jc w:val="right"/>
        <w:rPr>
          <w:color w:val="000000" w:themeColor="text1"/>
          <w:sz w:val="20"/>
          <w:szCs w:val="20"/>
        </w:rPr>
      </w:pPr>
      <w:r w:rsidRPr="00A6456C">
        <w:rPr>
          <w:color w:val="000000" w:themeColor="text1"/>
          <w:sz w:val="20"/>
          <w:szCs w:val="20"/>
        </w:rPr>
        <w:t>таблица 5   (рублей)</w:t>
      </w:r>
    </w:p>
    <w:tbl>
      <w:tblPr>
        <w:tblW w:w="9938" w:type="dxa"/>
        <w:tblInd w:w="93" w:type="dxa"/>
        <w:tblLayout w:type="fixed"/>
        <w:tblLook w:val="04A0"/>
      </w:tblPr>
      <w:tblGrid>
        <w:gridCol w:w="441"/>
        <w:gridCol w:w="2409"/>
        <w:gridCol w:w="2410"/>
        <w:gridCol w:w="3260"/>
        <w:gridCol w:w="1418"/>
      </w:tblGrid>
      <w:tr w:rsidR="009C505E" w:rsidRPr="00A6456C" w:rsidTr="008D1623">
        <w:trPr>
          <w:trHeight w:val="809"/>
        </w:trPr>
        <w:tc>
          <w:tcPr>
            <w:tcW w:w="4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505E" w:rsidRPr="00A6456C" w:rsidRDefault="009C505E" w:rsidP="00407A7C">
            <w:pPr>
              <w:rPr>
                <w:color w:val="000000" w:themeColor="text1"/>
                <w:sz w:val="16"/>
                <w:szCs w:val="16"/>
              </w:rPr>
            </w:pPr>
            <w:r w:rsidRPr="00A6456C">
              <w:rPr>
                <w:color w:val="000000" w:themeColor="text1"/>
                <w:sz w:val="16"/>
                <w:szCs w:val="16"/>
              </w:rPr>
              <w:t xml:space="preserve">№ </w:t>
            </w:r>
            <w:proofErr w:type="spellStart"/>
            <w:proofErr w:type="gramStart"/>
            <w:r w:rsidRPr="00A6456C">
              <w:rPr>
                <w:color w:val="000000" w:themeColor="text1"/>
                <w:sz w:val="16"/>
                <w:szCs w:val="16"/>
              </w:rPr>
              <w:t>п</w:t>
            </w:r>
            <w:proofErr w:type="spellEnd"/>
            <w:proofErr w:type="gramEnd"/>
            <w:r w:rsidRPr="00A6456C">
              <w:rPr>
                <w:color w:val="000000" w:themeColor="text1"/>
                <w:sz w:val="16"/>
                <w:szCs w:val="16"/>
              </w:rPr>
              <w:t>/</w:t>
            </w:r>
            <w:proofErr w:type="spellStart"/>
            <w:r w:rsidRPr="00A6456C">
              <w:rPr>
                <w:color w:val="000000" w:themeColor="text1"/>
                <w:sz w:val="16"/>
                <w:szCs w:val="16"/>
              </w:rPr>
              <w:t>п</w:t>
            </w:r>
            <w:proofErr w:type="spellEnd"/>
          </w:p>
        </w:tc>
        <w:tc>
          <w:tcPr>
            <w:tcW w:w="2409" w:type="dxa"/>
            <w:tcBorders>
              <w:top w:val="single" w:sz="4" w:space="0" w:color="auto"/>
              <w:left w:val="nil"/>
              <w:bottom w:val="single" w:sz="4" w:space="0" w:color="auto"/>
              <w:right w:val="single" w:sz="4" w:space="0" w:color="auto"/>
            </w:tcBorders>
            <w:shd w:val="clear" w:color="auto" w:fill="auto"/>
            <w:vAlign w:val="center"/>
            <w:hideMark/>
          </w:tcPr>
          <w:p w:rsidR="009C505E" w:rsidRPr="00A6456C" w:rsidRDefault="009C505E" w:rsidP="00407A7C">
            <w:pPr>
              <w:jc w:val="center"/>
              <w:rPr>
                <w:color w:val="000000" w:themeColor="text1"/>
                <w:sz w:val="16"/>
                <w:szCs w:val="16"/>
              </w:rPr>
            </w:pPr>
            <w:r w:rsidRPr="00A6456C">
              <w:rPr>
                <w:color w:val="000000" w:themeColor="text1"/>
                <w:sz w:val="18"/>
                <w:szCs w:val="16"/>
              </w:rPr>
              <w:t>Наименование гарантирующего поставщика</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rsidR="009C505E" w:rsidRPr="00A6456C" w:rsidRDefault="009C505E" w:rsidP="00407A7C">
            <w:pPr>
              <w:jc w:val="center"/>
              <w:rPr>
                <w:color w:val="000000" w:themeColor="text1"/>
                <w:sz w:val="17"/>
                <w:szCs w:val="17"/>
              </w:rPr>
            </w:pPr>
            <w:r w:rsidRPr="00A6456C">
              <w:rPr>
                <w:color w:val="000000" w:themeColor="text1"/>
                <w:sz w:val="17"/>
                <w:szCs w:val="17"/>
              </w:rPr>
              <w:t>Сумма Субсидии, перечисленная Департаментом промышленности в 2017 году</w:t>
            </w:r>
          </w:p>
        </w:tc>
        <w:tc>
          <w:tcPr>
            <w:tcW w:w="3260" w:type="dxa"/>
            <w:tcBorders>
              <w:top w:val="single" w:sz="4" w:space="0" w:color="auto"/>
              <w:left w:val="nil"/>
              <w:bottom w:val="single" w:sz="4" w:space="0" w:color="auto"/>
              <w:right w:val="single" w:sz="4" w:space="0" w:color="auto"/>
            </w:tcBorders>
            <w:shd w:val="clear" w:color="auto" w:fill="auto"/>
            <w:vAlign w:val="center"/>
            <w:hideMark/>
          </w:tcPr>
          <w:p w:rsidR="009C505E" w:rsidRPr="00A6456C" w:rsidRDefault="009C505E" w:rsidP="00407A7C">
            <w:pPr>
              <w:jc w:val="center"/>
              <w:rPr>
                <w:color w:val="000000" w:themeColor="text1"/>
                <w:sz w:val="16"/>
                <w:szCs w:val="16"/>
              </w:rPr>
            </w:pPr>
            <w:r w:rsidRPr="00A6456C">
              <w:rPr>
                <w:color w:val="000000" w:themeColor="text1"/>
                <w:sz w:val="16"/>
                <w:szCs w:val="16"/>
              </w:rPr>
              <w:t xml:space="preserve">Фактические недополученные доходы, учтенные в 2017 году в соответствии с отчетами об использовании субсидии, представленными </w:t>
            </w:r>
            <w:r w:rsidRPr="00A6456C">
              <w:rPr>
                <w:b/>
                <w:color w:val="000000" w:themeColor="text1"/>
                <w:sz w:val="16"/>
                <w:szCs w:val="16"/>
              </w:rPr>
              <w:t>на 01.01.2018г</w:t>
            </w:r>
            <w:r w:rsidRPr="00A6456C">
              <w:rPr>
                <w:color w:val="000000" w:themeColor="text1"/>
                <w:sz w:val="16"/>
                <w:szCs w:val="16"/>
              </w:rPr>
              <w:t>.</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9C505E" w:rsidRPr="00A6456C" w:rsidRDefault="009C505E" w:rsidP="00407A7C">
            <w:pPr>
              <w:jc w:val="center"/>
              <w:rPr>
                <w:color w:val="000000" w:themeColor="text1"/>
                <w:sz w:val="16"/>
                <w:szCs w:val="16"/>
              </w:rPr>
            </w:pPr>
            <w:r w:rsidRPr="00A6456C">
              <w:rPr>
                <w:color w:val="000000" w:themeColor="text1"/>
                <w:sz w:val="16"/>
                <w:szCs w:val="16"/>
              </w:rPr>
              <w:t>Отклонения</w:t>
            </w:r>
          </w:p>
          <w:p w:rsidR="009C505E" w:rsidRPr="00A6456C" w:rsidRDefault="009C505E" w:rsidP="00407A7C">
            <w:pPr>
              <w:jc w:val="center"/>
              <w:rPr>
                <w:color w:val="000000" w:themeColor="text1"/>
                <w:sz w:val="16"/>
                <w:szCs w:val="16"/>
              </w:rPr>
            </w:pPr>
            <w:r w:rsidRPr="00A6456C">
              <w:rPr>
                <w:color w:val="000000" w:themeColor="text1"/>
                <w:sz w:val="16"/>
                <w:szCs w:val="16"/>
              </w:rPr>
              <w:t xml:space="preserve"> (гр.2-гр.3)</w:t>
            </w:r>
          </w:p>
        </w:tc>
      </w:tr>
      <w:tr w:rsidR="009C505E" w:rsidRPr="00A6456C" w:rsidTr="008D1623">
        <w:trPr>
          <w:trHeight w:val="128"/>
        </w:trPr>
        <w:tc>
          <w:tcPr>
            <w:tcW w:w="441" w:type="dxa"/>
            <w:tcBorders>
              <w:top w:val="nil"/>
              <w:left w:val="single" w:sz="4" w:space="0" w:color="auto"/>
              <w:bottom w:val="single" w:sz="4" w:space="0" w:color="auto"/>
              <w:right w:val="single" w:sz="4" w:space="0" w:color="auto"/>
            </w:tcBorders>
            <w:shd w:val="clear" w:color="auto" w:fill="auto"/>
            <w:noWrap/>
            <w:vAlign w:val="bottom"/>
            <w:hideMark/>
          </w:tcPr>
          <w:p w:rsidR="009C505E" w:rsidRPr="00A6456C" w:rsidRDefault="009C505E" w:rsidP="00407A7C">
            <w:pPr>
              <w:rPr>
                <w:color w:val="000000" w:themeColor="text1"/>
                <w:sz w:val="16"/>
                <w:szCs w:val="16"/>
              </w:rPr>
            </w:pPr>
            <w:r w:rsidRPr="00A6456C">
              <w:rPr>
                <w:color w:val="000000" w:themeColor="text1"/>
                <w:sz w:val="16"/>
                <w:szCs w:val="16"/>
              </w:rPr>
              <w:t> </w:t>
            </w:r>
          </w:p>
        </w:tc>
        <w:tc>
          <w:tcPr>
            <w:tcW w:w="2409" w:type="dxa"/>
            <w:tcBorders>
              <w:top w:val="nil"/>
              <w:left w:val="nil"/>
              <w:bottom w:val="single" w:sz="4" w:space="0" w:color="auto"/>
              <w:right w:val="single" w:sz="4" w:space="0" w:color="auto"/>
            </w:tcBorders>
            <w:shd w:val="clear" w:color="auto" w:fill="auto"/>
            <w:vAlign w:val="bottom"/>
            <w:hideMark/>
          </w:tcPr>
          <w:p w:rsidR="009C505E" w:rsidRPr="00A6456C" w:rsidRDefault="009C505E" w:rsidP="00407A7C">
            <w:pPr>
              <w:jc w:val="center"/>
              <w:rPr>
                <w:color w:val="000000" w:themeColor="text1"/>
                <w:sz w:val="16"/>
                <w:szCs w:val="16"/>
              </w:rPr>
            </w:pPr>
            <w:r w:rsidRPr="00A6456C">
              <w:rPr>
                <w:color w:val="000000" w:themeColor="text1"/>
                <w:sz w:val="16"/>
                <w:szCs w:val="16"/>
              </w:rPr>
              <w:t>1</w:t>
            </w:r>
          </w:p>
        </w:tc>
        <w:tc>
          <w:tcPr>
            <w:tcW w:w="2410" w:type="dxa"/>
            <w:tcBorders>
              <w:top w:val="nil"/>
              <w:left w:val="nil"/>
              <w:bottom w:val="single" w:sz="4" w:space="0" w:color="auto"/>
              <w:right w:val="single" w:sz="4" w:space="0" w:color="auto"/>
            </w:tcBorders>
            <w:shd w:val="clear" w:color="auto" w:fill="auto"/>
            <w:noWrap/>
            <w:vAlign w:val="bottom"/>
            <w:hideMark/>
          </w:tcPr>
          <w:p w:rsidR="009C505E" w:rsidRPr="00A6456C" w:rsidRDefault="009C505E" w:rsidP="00407A7C">
            <w:pPr>
              <w:jc w:val="center"/>
              <w:rPr>
                <w:color w:val="000000" w:themeColor="text1"/>
                <w:sz w:val="16"/>
                <w:szCs w:val="16"/>
              </w:rPr>
            </w:pPr>
            <w:r w:rsidRPr="00A6456C">
              <w:rPr>
                <w:color w:val="000000" w:themeColor="text1"/>
                <w:sz w:val="16"/>
                <w:szCs w:val="16"/>
              </w:rPr>
              <w:t>2</w:t>
            </w:r>
          </w:p>
        </w:tc>
        <w:tc>
          <w:tcPr>
            <w:tcW w:w="3260" w:type="dxa"/>
            <w:tcBorders>
              <w:top w:val="nil"/>
              <w:left w:val="nil"/>
              <w:bottom w:val="single" w:sz="4" w:space="0" w:color="auto"/>
              <w:right w:val="single" w:sz="4" w:space="0" w:color="auto"/>
            </w:tcBorders>
            <w:shd w:val="clear" w:color="auto" w:fill="auto"/>
            <w:noWrap/>
            <w:vAlign w:val="bottom"/>
            <w:hideMark/>
          </w:tcPr>
          <w:p w:rsidR="009C505E" w:rsidRPr="00A6456C" w:rsidRDefault="009C505E" w:rsidP="00407A7C">
            <w:pPr>
              <w:jc w:val="center"/>
              <w:rPr>
                <w:color w:val="000000" w:themeColor="text1"/>
                <w:sz w:val="16"/>
                <w:szCs w:val="16"/>
              </w:rPr>
            </w:pPr>
            <w:r w:rsidRPr="00A6456C">
              <w:rPr>
                <w:color w:val="000000" w:themeColor="text1"/>
                <w:sz w:val="16"/>
                <w:szCs w:val="16"/>
              </w:rPr>
              <w:t>3</w:t>
            </w:r>
          </w:p>
        </w:tc>
        <w:tc>
          <w:tcPr>
            <w:tcW w:w="1418" w:type="dxa"/>
            <w:tcBorders>
              <w:top w:val="nil"/>
              <w:left w:val="nil"/>
              <w:bottom w:val="single" w:sz="4" w:space="0" w:color="auto"/>
              <w:right w:val="single" w:sz="4" w:space="0" w:color="auto"/>
            </w:tcBorders>
            <w:shd w:val="clear" w:color="auto" w:fill="auto"/>
            <w:noWrap/>
            <w:vAlign w:val="bottom"/>
            <w:hideMark/>
          </w:tcPr>
          <w:p w:rsidR="009C505E" w:rsidRPr="00A6456C" w:rsidRDefault="009C505E" w:rsidP="00407A7C">
            <w:pPr>
              <w:jc w:val="center"/>
              <w:rPr>
                <w:color w:val="000000" w:themeColor="text1"/>
                <w:sz w:val="16"/>
                <w:szCs w:val="16"/>
              </w:rPr>
            </w:pPr>
            <w:r w:rsidRPr="00A6456C">
              <w:rPr>
                <w:color w:val="000000" w:themeColor="text1"/>
                <w:sz w:val="16"/>
                <w:szCs w:val="16"/>
              </w:rPr>
              <w:t>4</w:t>
            </w:r>
          </w:p>
        </w:tc>
      </w:tr>
      <w:tr w:rsidR="009C505E" w:rsidRPr="00A6456C" w:rsidTr="008D1623">
        <w:trPr>
          <w:trHeight w:val="300"/>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9C505E" w:rsidRPr="00A6456C" w:rsidRDefault="009C505E" w:rsidP="00407A7C">
            <w:pPr>
              <w:jc w:val="center"/>
              <w:rPr>
                <w:color w:val="000000" w:themeColor="text1"/>
                <w:sz w:val="16"/>
                <w:szCs w:val="16"/>
              </w:rPr>
            </w:pPr>
          </w:p>
        </w:tc>
        <w:tc>
          <w:tcPr>
            <w:tcW w:w="2409" w:type="dxa"/>
            <w:tcBorders>
              <w:top w:val="nil"/>
              <w:left w:val="nil"/>
              <w:bottom w:val="single" w:sz="4" w:space="0" w:color="auto"/>
              <w:right w:val="single" w:sz="4" w:space="0" w:color="auto"/>
            </w:tcBorders>
            <w:shd w:val="clear" w:color="auto" w:fill="auto"/>
            <w:noWrap/>
            <w:vAlign w:val="center"/>
            <w:hideMark/>
          </w:tcPr>
          <w:p w:rsidR="009C505E" w:rsidRPr="00A6456C" w:rsidRDefault="009C505E" w:rsidP="00407A7C">
            <w:pPr>
              <w:jc w:val="center"/>
              <w:rPr>
                <w:b/>
                <w:bCs/>
                <w:color w:val="000000" w:themeColor="text1"/>
                <w:sz w:val="16"/>
                <w:szCs w:val="16"/>
              </w:rPr>
            </w:pPr>
            <w:r w:rsidRPr="00A6456C">
              <w:rPr>
                <w:b/>
                <w:bCs/>
                <w:color w:val="000000" w:themeColor="text1"/>
                <w:sz w:val="16"/>
                <w:szCs w:val="16"/>
              </w:rPr>
              <w:t>Всего</w:t>
            </w:r>
          </w:p>
        </w:tc>
        <w:tc>
          <w:tcPr>
            <w:tcW w:w="2410" w:type="dxa"/>
            <w:tcBorders>
              <w:top w:val="nil"/>
              <w:left w:val="nil"/>
              <w:bottom w:val="single" w:sz="4" w:space="0" w:color="auto"/>
              <w:right w:val="single" w:sz="4" w:space="0" w:color="auto"/>
            </w:tcBorders>
            <w:shd w:val="clear" w:color="auto" w:fill="auto"/>
            <w:noWrap/>
            <w:vAlign w:val="center"/>
            <w:hideMark/>
          </w:tcPr>
          <w:p w:rsidR="009C505E" w:rsidRPr="00A6456C" w:rsidRDefault="009C505E" w:rsidP="00407A7C">
            <w:pPr>
              <w:jc w:val="center"/>
              <w:rPr>
                <w:b/>
                <w:bCs/>
                <w:color w:val="000000" w:themeColor="text1"/>
                <w:sz w:val="16"/>
                <w:szCs w:val="16"/>
              </w:rPr>
            </w:pPr>
            <w:r w:rsidRPr="00A6456C">
              <w:rPr>
                <w:b/>
                <w:bCs/>
                <w:color w:val="000000" w:themeColor="text1"/>
                <w:sz w:val="16"/>
                <w:szCs w:val="16"/>
              </w:rPr>
              <w:t>2 598 290 855,00</w:t>
            </w:r>
          </w:p>
        </w:tc>
        <w:tc>
          <w:tcPr>
            <w:tcW w:w="3260" w:type="dxa"/>
            <w:tcBorders>
              <w:top w:val="nil"/>
              <w:left w:val="nil"/>
              <w:bottom w:val="single" w:sz="4" w:space="0" w:color="auto"/>
              <w:right w:val="single" w:sz="4" w:space="0" w:color="auto"/>
            </w:tcBorders>
            <w:shd w:val="clear" w:color="auto" w:fill="auto"/>
            <w:noWrap/>
            <w:vAlign w:val="center"/>
            <w:hideMark/>
          </w:tcPr>
          <w:p w:rsidR="009C505E" w:rsidRPr="00A6456C" w:rsidRDefault="009C505E" w:rsidP="00407A7C">
            <w:pPr>
              <w:jc w:val="center"/>
              <w:rPr>
                <w:b/>
                <w:bCs/>
                <w:color w:val="000000" w:themeColor="text1"/>
                <w:sz w:val="16"/>
                <w:szCs w:val="16"/>
              </w:rPr>
            </w:pPr>
            <w:r w:rsidRPr="00A6456C">
              <w:rPr>
                <w:b/>
                <w:bCs/>
                <w:color w:val="000000" w:themeColor="text1"/>
                <w:sz w:val="16"/>
                <w:szCs w:val="16"/>
              </w:rPr>
              <w:t>2 410 350 468,31</w:t>
            </w:r>
          </w:p>
        </w:tc>
        <w:tc>
          <w:tcPr>
            <w:tcW w:w="1418" w:type="dxa"/>
            <w:tcBorders>
              <w:top w:val="nil"/>
              <w:left w:val="nil"/>
              <w:bottom w:val="single" w:sz="4" w:space="0" w:color="auto"/>
              <w:right w:val="single" w:sz="4" w:space="0" w:color="auto"/>
            </w:tcBorders>
            <w:shd w:val="clear" w:color="auto" w:fill="auto"/>
            <w:noWrap/>
            <w:vAlign w:val="center"/>
            <w:hideMark/>
          </w:tcPr>
          <w:p w:rsidR="009C505E" w:rsidRPr="00A6456C" w:rsidRDefault="009C505E" w:rsidP="00407A7C">
            <w:pPr>
              <w:jc w:val="center"/>
              <w:rPr>
                <w:b/>
                <w:bCs/>
                <w:color w:val="000000" w:themeColor="text1"/>
                <w:sz w:val="16"/>
                <w:szCs w:val="16"/>
              </w:rPr>
            </w:pPr>
            <w:r w:rsidRPr="00A6456C">
              <w:rPr>
                <w:b/>
                <w:bCs/>
                <w:color w:val="000000" w:themeColor="text1"/>
                <w:sz w:val="16"/>
                <w:szCs w:val="16"/>
              </w:rPr>
              <w:t>187 940 386,69</w:t>
            </w:r>
          </w:p>
        </w:tc>
      </w:tr>
      <w:tr w:rsidR="009C505E" w:rsidRPr="00A6456C" w:rsidTr="008D1623">
        <w:trPr>
          <w:trHeight w:val="300"/>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9C505E" w:rsidRPr="00A6456C" w:rsidRDefault="009C505E" w:rsidP="00407A7C">
            <w:pPr>
              <w:jc w:val="center"/>
              <w:rPr>
                <w:color w:val="000000" w:themeColor="text1"/>
                <w:sz w:val="16"/>
                <w:szCs w:val="16"/>
              </w:rPr>
            </w:pPr>
            <w:r w:rsidRPr="00A6456C">
              <w:rPr>
                <w:color w:val="000000" w:themeColor="text1"/>
                <w:sz w:val="16"/>
                <w:szCs w:val="16"/>
              </w:rPr>
              <w:t>1.</w:t>
            </w:r>
          </w:p>
        </w:tc>
        <w:tc>
          <w:tcPr>
            <w:tcW w:w="2409" w:type="dxa"/>
            <w:tcBorders>
              <w:top w:val="nil"/>
              <w:left w:val="nil"/>
              <w:bottom w:val="single" w:sz="4" w:space="0" w:color="auto"/>
              <w:right w:val="single" w:sz="4" w:space="0" w:color="auto"/>
            </w:tcBorders>
            <w:shd w:val="clear" w:color="auto" w:fill="auto"/>
            <w:noWrap/>
            <w:vAlign w:val="center"/>
            <w:hideMark/>
          </w:tcPr>
          <w:p w:rsidR="009C505E" w:rsidRPr="00A6456C" w:rsidRDefault="009C505E" w:rsidP="00407A7C">
            <w:pPr>
              <w:rPr>
                <w:color w:val="000000" w:themeColor="text1"/>
                <w:sz w:val="16"/>
                <w:szCs w:val="16"/>
              </w:rPr>
            </w:pPr>
            <w:r w:rsidRPr="00A6456C">
              <w:rPr>
                <w:color w:val="000000" w:themeColor="text1"/>
                <w:sz w:val="16"/>
                <w:szCs w:val="16"/>
              </w:rPr>
              <w:t>АО «</w:t>
            </w:r>
            <w:proofErr w:type="spellStart"/>
            <w:r w:rsidRPr="00A6456C">
              <w:rPr>
                <w:color w:val="000000" w:themeColor="text1"/>
                <w:sz w:val="16"/>
                <w:szCs w:val="16"/>
              </w:rPr>
              <w:t>Чукотэнерго</w:t>
            </w:r>
            <w:proofErr w:type="spellEnd"/>
            <w:r w:rsidRPr="00A6456C">
              <w:rPr>
                <w:color w:val="000000" w:themeColor="text1"/>
                <w:sz w:val="16"/>
                <w:szCs w:val="16"/>
              </w:rPr>
              <w:t>»</w:t>
            </w:r>
          </w:p>
        </w:tc>
        <w:tc>
          <w:tcPr>
            <w:tcW w:w="2410" w:type="dxa"/>
            <w:tcBorders>
              <w:top w:val="nil"/>
              <w:left w:val="nil"/>
              <w:bottom w:val="single" w:sz="4" w:space="0" w:color="auto"/>
              <w:right w:val="single" w:sz="4" w:space="0" w:color="auto"/>
            </w:tcBorders>
            <w:shd w:val="clear" w:color="auto" w:fill="auto"/>
            <w:noWrap/>
            <w:vAlign w:val="center"/>
            <w:hideMark/>
          </w:tcPr>
          <w:p w:rsidR="009C505E" w:rsidRPr="00A6456C" w:rsidRDefault="009C505E" w:rsidP="00407A7C">
            <w:pPr>
              <w:jc w:val="center"/>
              <w:rPr>
                <w:color w:val="000000" w:themeColor="text1"/>
                <w:sz w:val="16"/>
                <w:szCs w:val="16"/>
              </w:rPr>
            </w:pPr>
            <w:r w:rsidRPr="00A6456C">
              <w:rPr>
                <w:color w:val="000000" w:themeColor="text1"/>
                <w:sz w:val="16"/>
                <w:szCs w:val="16"/>
              </w:rPr>
              <w:t>1 852 436 585,00</w:t>
            </w:r>
          </w:p>
        </w:tc>
        <w:tc>
          <w:tcPr>
            <w:tcW w:w="3260" w:type="dxa"/>
            <w:tcBorders>
              <w:top w:val="nil"/>
              <w:left w:val="nil"/>
              <w:bottom w:val="single" w:sz="4" w:space="0" w:color="auto"/>
              <w:right w:val="single" w:sz="4" w:space="0" w:color="auto"/>
            </w:tcBorders>
            <w:shd w:val="clear" w:color="auto" w:fill="auto"/>
            <w:noWrap/>
            <w:vAlign w:val="center"/>
            <w:hideMark/>
          </w:tcPr>
          <w:p w:rsidR="009C505E" w:rsidRPr="00A6456C" w:rsidRDefault="009C505E" w:rsidP="00407A7C">
            <w:pPr>
              <w:jc w:val="center"/>
              <w:rPr>
                <w:color w:val="000000" w:themeColor="text1"/>
                <w:sz w:val="16"/>
                <w:szCs w:val="16"/>
              </w:rPr>
            </w:pPr>
            <w:r w:rsidRPr="00A6456C">
              <w:rPr>
                <w:color w:val="000000" w:themeColor="text1"/>
                <w:sz w:val="16"/>
                <w:szCs w:val="16"/>
              </w:rPr>
              <w:t>1 730 970 557,64</w:t>
            </w:r>
          </w:p>
        </w:tc>
        <w:tc>
          <w:tcPr>
            <w:tcW w:w="1418" w:type="dxa"/>
            <w:tcBorders>
              <w:top w:val="nil"/>
              <w:left w:val="nil"/>
              <w:bottom w:val="single" w:sz="4" w:space="0" w:color="auto"/>
              <w:right w:val="single" w:sz="4" w:space="0" w:color="auto"/>
            </w:tcBorders>
            <w:shd w:val="clear" w:color="auto" w:fill="auto"/>
            <w:noWrap/>
            <w:vAlign w:val="center"/>
            <w:hideMark/>
          </w:tcPr>
          <w:p w:rsidR="009C505E" w:rsidRPr="00A6456C" w:rsidRDefault="009C505E" w:rsidP="00407A7C">
            <w:pPr>
              <w:jc w:val="center"/>
              <w:rPr>
                <w:color w:val="000000" w:themeColor="text1"/>
                <w:sz w:val="16"/>
                <w:szCs w:val="16"/>
              </w:rPr>
            </w:pPr>
            <w:r w:rsidRPr="00A6456C">
              <w:rPr>
                <w:color w:val="000000" w:themeColor="text1"/>
                <w:sz w:val="16"/>
                <w:szCs w:val="16"/>
              </w:rPr>
              <w:t>121 466 027,36</w:t>
            </w:r>
          </w:p>
        </w:tc>
      </w:tr>
      <w:tr w:rsidR="009C505E" w:rsidRPr="00A6456C" w:rsidTr="008D1623">
        <w:trPr>
          <w:trHeight w:val="389"/>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9C505E" w:rsidRPr="00A6456C" w:rsidRDefault="009C505E" w:rsidP="00407A7C">
            <w:pPr>
              <w:jc w:val="center"/>
              <w:rPr>
                <w:color w:val="000000" w:themeColor="text1"/>
                <w:sz w:val="16"/>
                <w:szCs w:val="16"/>
              </w:rPr>
            </w:pPr>
            <w:r w:rsidRPr="00A6456C">
              <w:rPr>
                <w:color w:val="000000" w:themeColor="text1"/>
                <w:sz w:val="16"/>
                <w:szCs w:val="16"/>
              </w:rPr>
              <w:t>2.</w:t>
            </w:r>
          </w:p>
        </w:tc>
        <w:tc>
          <w:tcPr>
            <w:tcW w:w="2409" w:type="dxa"/>
            <w:tcBorders>
              <w:top w:val="nil"/>
              <w:left w:val="nil"/>
              <w:bottom w:val="single" w:sz="4" w:space="0" w:color="auto"/>
              <w:right w:val="single" w:sz="4" w:space="0" w:color="auto"/>
            </w:tcBorders>
            <w:shd w:val="clear" w:color="auto" w:fill="auto"/>
            <w:noWrap/>
            <w:vAlign w:val="center"/>
            <w:hideMark/>
          </w:tcPr>
          <w:p w:rsidR="009C505E" w:rsidRPr="00A6456C" w:rsidRDefault="009C505E" w:rsidP="00407A7C">
            <w:pPr>
              <w:rPr>
                <w:color w:val="000000" w:themeColor="text1"/>
                <w:sz w:val="16"/>
                <w:szCs w:val="16"/>
              </w:rPr>
            </w:pPr>
            <w:r w:rsidRPr="00A6456C">
              <w:rPr>
                <w:color w:val="000000" w:themeColor="text1"/>
                <w:sz w:val="16"/>
                <w:szCs w:val="16"/>
              </w:rPr>
              <w:t>ГП ЧАО «</w:t>
            </w:r>
            <w:proofErr w:type="spellStart"/>
            <w:r w:rsidRPr="00A6456C">
              <w:rPr>
                <w:color w:val="000000" w:themeColor="text1"/>
                <w:sz w:val="16"/>
                <w:szCs w:val="16"/>
              </w:rPr>
              <w:t>Чукоткоммунхоз</w:t>
            </w:r>
            <w:proofErr w:type="spellEnd"/>
            <w:r w:rsidRPr="00A6456C">
              <w:rPr>
                <w:color w:val="000000" w:themeColor="text1"/>
                <w:sz w:val="16"/>
                <w:szCs w:val="16"/>
              </w:rPr>
              <w:t>»</w:t>
            </w:r>
          </w:p>
        </w:tc>
        <w:tc>
          <w:tcPr>
            <w:tcW w:w="2410" w:type="dxa"/>
            <w:tcBorders>
              <w:top w:val="nil"/>
              <w:left w:val="nil"/>
              <w:bottom w:val="single" w:sz="4" w:space="0" w:color="auto"/>
              <w:right w:val="single" w:sz="4" w:space="0" w:color="auto"/>
            </w:tcBorders>
            <w:shd w:val="clear" w:color="auto" w:fill="auto"/>
            <w:noWrap/>
            <w:vAlign w:val="center"/>
            <w:hideMark/>
          </w:tcPr>
          <w:p w:rsidR="009C505E" w:rsidRPr="00A6456C" w:rsidRDefault="009C505E" w:rsidP="00407A7C">
            <w:pPr>
              <w:jc w:val="center"/>
              <w:rPr>
                <w:color w:val="000000" w:themeColor="text1"/>
                <w:sz w:val="16"/>
                <w:szCs w:val="16"/>
              </w:rPr>
            </w:pPr>
            <w:r w:rsidRPr="00A6456C">
              <w:rPr>
                <w:color w:val="000000" w:themeColor="text1"/>
                <w:sz w:val="16"/>
                <w:szCs w:val="16"/>
              </w:rPr>
              <w:t>410 988 978,00</w:t>
            </w:r>
          </w:p>
        </w:tc>
        <w:tc>
          <w:tcPr>
            <w:tcW w:w="3260" w:type="dxa"/>
            <w:tcBorders>
              <w:top w:val="nil"/>
              <w:left w:val="nil"/>
              <w:bottom w:val="single" w:sz="4" w:space="0" w:color="auto"/>
              <w:right w:val="single" w:sz="4" w:space="0" w:color="auto"/>
            </w:tcBorders>
            <w:shd w:val="clear" w:color="auto" w:fill="auto"/>
            <w:noWrap/>
            <w:vAlign w:val="center"/>
            <w:hideMark/>
          </w:tcPr>
          <w:p w:rsidR="009C505E" w:rsidRPr="00A6456C" w:rsidRDefault="009C505E" w:rsidP="00407A7C">
            <w:pPr>
              <w:jc w:val="center"/>
              <w:rPr>
                <w:color w:val="000000" w:themeColor="text1"/>
                <w:sz w:val="16"/>
                <w:szCs w:val="16"/>
              </w:rPr>
            </w:pPr>
            <w:r w:rsidRPr="00A6456C">
              <w:rPr>
                <w:color w:val="000000" w:themeColor="text1"/>
                <w:sz w:val="16"/>
                <w:szCs w:val="16"/>
              </w:rPr>
              <w:t>357 733 161,54</w:t>
            </w:r>
          </w:p>
        </w:tc>
        <w:tc>
          <w:tcPr>
            <w:tcW w:w="1418" w:type="dxa"/>
            <w:tcBorders>
              <w:top w:val="nil"/>
              <w:left w:val="nil"/>
              <w:bottom w:val="single" w:sz="4" w:space="0" w:color="auto"/>
              <w:right w:val="single" w:sz="4" w:space="0" w:color="auto"/>
            </w:tcBorders>
            <w:shd w:val="clear" w:color="auto" w:fill="auto"/>
            <w:noWrap/>
            <w:vAlign w:val="center"/>
            <w:hideMark/>
          </w:tcPr>
          <w:p w:rsidR="009C505E" w:rsidRPr="00A6456C" w:rsidRDefault="009C505E" w:rsidP="00407A7C">
            <w:pPr>
              <w:jc w:val="center"/>
              <w:rPr>
                <w:color w:val="000000" w:themeColor="text1"/>
                <w:sz w:val="16"/>
                <w:szCs w:val="16"/>
              </w:rPr>
            </w:pPr>
            <w:r w:rsidRPr="00A6456C">
              <w:rPr>
                <w:color w:val="000000" w:themeColor="text1"/>
                <w:sz w:val="16"/>
                <w:szCs w:val="16"/>
              </w:rPr>
              <w:t>53 255 816,46</w:t>
            </w:r>
          </w:p>
        </w:tc>
      </w:tr>
      <w:tr w:rsidR="009C505E" w:rsidRPr="00A6456C" w:rsidTr="008D1623">
        <w:trPr>
          <w:trHeight w:val="302"/>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9C505E" w:rsidRPr="00A6456C" w:rsidRDefault="009C505E" w:rsidP="00407A7C">
            <w:pPr>
              <w:jc w:val="center"/>
              <w:rPr>
                <w:color w:val="000000" w:themeColor="text1"/>
                <w:sz w:val="16"/>
                <w:szCs w:val="16"/>
              </w:rPr>
            </w:pPr>
            <w:r w:rsidRPr="00A6456C">
              <w:rPr>
                <w:color w:val="000000" w:themeColor="text1"/>
                <w:sz w:val="16"/>
                <w:szCs w:val="16"/>
              </w:rPr>
              <w:t>3.</w:t>
            </w:r>
          </w:p>
        </w:tc>
        <w:tc>
          <w:tcPr>
            <w:tcW w:w="2409"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rPr>
                <w:color w:val="000000" w:themeColor="text1"/>
                <w:sz w:val="16"/>
                <w:szCs w:val="16"/>
              </w:rPr>
            </w:pPr>
            <w:r w:rsidRPr="00A6456C">
              <w:rPr>
                <w:color w:val="000000" w:themeColor="text1"/>
                <w:sz w:val="16"/>
                <w:szCs w:val="16"/>
              </w:rPr>
              <w:t xml:space="preserve">МП ЖКХ </w:t>
            </w:r>
            <w:proofErr w:type="spellStart"/>
            <w:r w:rsidRPr="00A6456C">
              <w:rPr>
                <w:color w:val="000000" w:themeColor="text1"/>
                <w:sz w:val="16"/>
                <w:szCs w:val="16"/>
              </w:rPr>
              <w:t>Билибинского</w:t>
            </w:r>
            <w:proofErr w:type="spellEnd"/>
            <w:r w:rsidRPr="00A6456C">
              <w:rPr>
                <w:color w:val="000000" w:themeColor="text1"/>
                <w:sz w:val="16"/>
                <w:szCs w:val="16"/>
              </w:rPr>
              <w:t xml:space="preserve"> муниципального района</w:t>
            </w:r>
          </w:p>
        </w:tc>
        <w:tc>
          <w:tcPr>
            <w:tcW w:w="2410" w:type="dxa"/>
            <w:tcBorders>
              <w:top w:val="nil"/>
              <w:left w:val="nil"/>
              <w:bottom w:val="single" w:sz="4" w:space="0" w:color="auto"/>
              <w:right w:val="single" w:sz="4" w:space="0" w:color="auto"/>
            </w:tcBorders>
            <w:shd w:val="clear" w:color="auto" w:fill="auto"/>
            <w:noWrap/>
            <w:vAlign w:val="center"/>
            <w:hideMark/>
          </w:tcPr>
          <w:p w:rsidR="009C505E" w:rsidRPr="00A6456C" w:rsidRDefault="009C505E" w:rsidP="00407A7C">
            <w:pPr>
              <w:jc w:val="center"/>
              <w:rPr>
                <w:color w:val="000000" w:themeColor="text1"/>
                <w:sz w:val="16"/>
                <w:szCs w:val="16"/>
              </w:rPr>
            </w:pPr>
            <w:r w:rsidRPr="00A6456C">
              <w:rPr>
                <w:color w:val="000000" w:themeColor="text1"/>
                <w:sz w:val="16"/>
                <w:szCs w:val="16"/>
              </w:rPr>
              <w:t>53 816 000,00</w:t>
            </w:r>
          </w:p>
        </w:tc>
        <w:tc>
          <w:tcPr>
            <w:tcW w:w="3260" w:type="dxa"/>
            <w:tcBorders>
              <w:top w:val="nil"/>
              <w:left w:val="nil"/>
              <w:bottom w:val="single" w:sz="4" w:space="0" w:color="auto"/>
              <w:right w:val="single" w:sz="4" w:space="0" w:color="auto"/>
            </w:tcBorders>
            <w:shd w:val="clear" w:color="auto" w:fill="auto"/>
            <w:noWrap/>
            <w:vAlign w:val="center"/>
            <w:hideMark/>
          </w:tcPr>
          <w:p w:rsidR="009C505E" w:rsidRPr="00A6456C" w:rsidRDefault="009C505E" w:rsidP="00407A7C">
            <w:pPr>
              <w:jc w:val="center"/>
              <w:rPr>
                <w:color w:val="000000" w:themeColor="text1"/>
                <w:sz w:val="16"/>
                <w:szCs w:val="16"/>
              </w:rPr>
            </w:pPr>
            <w:r w:rsidRPr="00A6456C">
              <w:rPr>
                <w:color w:val="000000" w:themeColor="text1"/>
                <w:sz w:val="16"/>
                <w:szCs w:val="16"/>
              </w:rPr>
              <w:t>50 895 377,95</w:t>
            </w:r>
          </w:p>
        </w:tc>
        <w:tc>
          <w:tcPr>
            <w:tcW w:w="1418" w:type="dxa"/>
            <w:tcBorders>
              <w:top w:val="nil"/>
              <w:left w:val="nil"/>
              <w:bottom w:val="single" w:sz="4" w:space="0" w:color="auto"/>
              <w:right w:val="single" w:sz="4" w:space="0" w:color="auto"/>
            </w:tcBorders>
            <w:shd w:val="clear" w:color="auto" w:fill="auto"/>
            <w:noWrap/>
            <w:vAlign w:val="center"/>
            <w:hideMark/>
          </w:tcPr>
          <w:p w:rsidR="009C505E" w:rsidRPr="00A6456C" w:rsidRDefault="009C505E" w:rsidP="00407A7C">
            <w:pPr>
              <w:jc w:val="center"/>
              <w:rPr>
                <w:color w:val="000000" w:themeColor="text1"/>
                <w:sz w:val="16"/>
                <w:szCs w:val="16"/>
              </w:rPr>
            </w:pPr>
            <w:r w:rsidRPr="00A6456C">
              <w:rPr>
                <w:color w:val="000000" w:themeColor="text1"/>
                <w:sz w:val="16"/>
                <w:szCs w:val="16"/>
              </w:rPr>
              <w:t>2 920 622,05</w:t>
            </w:r>
          </w:p>
        </w:tc>
      </w:tr>
      <w:tr w:rsidR="009C505E" w:rsidRPr="00A6456C" w:rsidTr="008D1623">
        <w:trPr>
          <w:trHeight w:val="300"/>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9C505E" w:rsidRPr="00A6456C" w:rsidRDefault="009C505E" w:rsidP="00407A7C">
            <w:pPr>
              <w:jc w:val="center"/>
              <w:rPr>
                <w:color w:val="000000" w:themeColor="text1"/>
                <w:sz w:val="16"/>
                <w:szCs w:val="16"/>
              </w:rPr>
            </w:pPr>
            <w:r w:rsidRPr="00A6456C">
              <w:rPr>
                <w:color w:val="000000" w:themeColor="text1"/>
                <w:sz w:val="16"/>
                <w:szCs w:val="16"/>
              </w:rPr>
              <w:t>4.</w:t>
            </w:r>
          </w:p>
        </w:tc>
        <w:tc>
          <w:tcPr>
            <w:tcW w:w="2409" w:type="dxa"/>
            <w:tcBorders>
              <w:top w:val="nil"/>
              <w:left w:val="nil"/>
              <w:bottom w:val="single" w:sz="4" w:space="0" w:color="auto"/>
              <w:right w:val="single" w:sz="4" w:space="0" w:color="auto"/>
            </w:tcBorders>
            <w:shd w:val="clear" w:color="auto" w:fill="auto"/>
            <w:noWrap/>
            <w:vAlign w:val="center"/>
            <w:hideMark/>
          </w:tcPr>
          <w:p w:rsidR="009C505E" w:rsidRPr="00A6456C" w:rsidRDefault="009C505E" w:rsidP="00407A7C">
            <w:pPr>
              <w:rPr>
                <w:color w:val="000000" w:themeColor="text1"/>
                <w:sz w:val="16"/>
                <w:szCs w:val="16"/>
              </w:rPr>
            </w:pPr>
            <w:r w:rsidRPr="00A6456C">
              <w:rPr>
                <w:color w:val="000000" w:themeColor="text1"/>
                <w:sz w:val="16"/>
                <w:szCs w:val="16"/>
              </w:rPr>
              <w:t>МУП ЖКХ «</w:t>
            </w:r>
            <w:proofErr w:type="spellStart"/>
            <w:r w:rsidRPr="00A6456C">
              <w:rPr>
                <w:color w:val="000000" w:themeColor="text1"/>
                <w:sz w:val="16"/>
                <w:szCs w:val="16"/>
              </w:rPr>
              <w:t>Иультинское</w:t>
            </w:r>
            <w:proofErr w:type="spellEnd"/>
            <w:r w:rsidRPr="00A6456C">
              <w:rPr>
                <w:color w:val="000000" w:themeColor="text1"/>
                <w:sz w:val="16"/>
                <w:szCs w:val="16"/>
              </w:rPr>
              <w:t>»</w:t>
            </w:r>
          </w:p>
        </w:tc>
        <w:tc>
          <w:tcPr>
            <w:tcW w:w="2410" w:type="dxa"/>
            <w:tcBorders>
              <w:top w:val="nil"/>
              <w:left w:val="nil"/>
              <w:bottom w:val="single" w:sz="4" w:space="0" w:color="auto"/>
              <w:right w:val="single" w:sz="4" w:space="0" w:color="auto"/>
            </w:tcBorders>
            <w:shd w:val="clear" w:color="auto" w:fill="auto"/>
            <w:noWrap/>
            <w:vAlign w:val="center"/>
            <w:hideMark/>
          </w:tcPr>
          <w:p w:rsidR="009C505E" w:rsidRPr="00A6456C" w:rsidRDefault="009C505E" w:rsidP="00407A7C">
            <w:pPr>
              <w:jc w:val="center"/>
              <w:rPr>
                <w:color w:val="000000" w:themeColor="text1"/>
                <w:sz w:val="16"/>
                <w:szCs w:val="16"/>
              </w:rPr>
            </w:pPr>
            <w:r w:rsidRPr="00A6456C">
              <w:rPr>
                <w:color w:val="000000" w:themeColor="text1"/>
                <w:sz w:val="16"/>
                <w:szCs w:val="16"/>
              </w:rPr>
              <w:t>79 381 541,00</w:t>
            </w:r>
          </w:p>
        </w:tc>
        <w:tc>
          <w:tcPr>
            <w:tcW w:w="3260" w:type="dxa"/>
            <w:tcBorders>
              <w:top w:val="nil"/>
              <w:left w:val="nil"/>
              <w:bottom w:val="single" w:sz="4" w:space="0" w:color="auto"/>
              <w:right w:val="single" w:sz="4" w:space="0" w:color="auto"/>
            </w:tcBorders>
            <w:shd w:val="clear" w:color="auto" w:fill="auto"/>
            <w:noWrap/>
            <w:vAlign w:val="center"/>
            <w:hideMark/>
          </w:tcPr>
          <w:p w:rsidR="009C505E" w:rsidRPr="00A6456C" w:rsidRDefault="009C505E" w:rsidP="00407A7C">
            <w:pPr>
              <w:jc w:val="center"/>
              <w:rPr>
                <w:color w:val="000000" w:themeColor="text1"/>
                <w:sz w:val="16"/>
                <w:szCs w:val="16"/>
              </w:rPr>
            </w:pPr>
            <w:r w:rsidRPr="00A6456C">
              <w:rPr>
                <w:color w:val="000000" w:themeColor="text1"/>
                <w:sz w:val="16"/>
                <w:szCs w:val="16"/>
              </w:rPr>
              <w:t>73 964 886,70</w:t>
            </w:r>
          </w:p>
        </w:tc>
        <w:tc>
          <w:tcPr>
            <w:tcW w:w="1418" w:type="dxa"/>
            <w:tcBorders>
              <w:top w:val="nil"/>
              <w:left w:val="nil"/>
              <w:bottom w:val="single" w:sz="4" w:space="0" w:color="auto"/>
              <w:right w:val="single" w:sz="4" w:space="0" w:color="auto"/>
            </w:tcBorders>
            <w:shd w:val="clear" w:color="auto" w:fill="auto"/>
            <w:noWrap/>
            <w:vAlign w:val="center"/>
            <w:hideMark/>
          </w:tcPr>
          <w:p w:rsidR="009C505E" w:rsidRPr="00A6456C" w:rsidRDefault="009C505E" w:rsidP="00407A7C">
            <w:pPr>
              <w:jc w:val="center"/>
              <w:rPr>
                <w:color w:val="000000" w:themeColor="text1"/>
                <w:sz w:val="16"/>
                <w:szCs w:val="16"/>
              </w:rPr>
            </w:pPr>
            <w:r w:rsidRPr="00A6456C">
              <w:rPr>
                <w:color w:val="000000" w:themeColor="text1"/>
                <w:sz w:val="16"/>
                <w:szCs w:val="16"/>
              </w:rPr>
              <w:t>5 416 654,30</w:t>
            </w:r>
          </w:p>
        </w:tc>
      </w:tr>
      <w:tr w:rsidR="009C505E" w:rsidRPr="00A6456C" w:rsidTr="008D1623">
        <w:trPr>
          <w:trHeight w:val="300"/>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9C505E" w:rsidRPr="00A6456C" w:rsidRDefault="009C505E" w:rsidP="00407A7C">
            <w:pPr>
              <w:jc w:val="center"/>
              <w:rPr>
                <w:color w:val="000000" w:themeColor="text1"/>
                <w:sz w:val="16"/>
                <w:szCs w:val="16"/>
              </w:rPr>
            </w:pPr>
            <w:r w:rsidRPr="00A6456C">
              <w:rPr>
                <w:color w:val="000000" w:themeColor="text1"/>
                <w:sz w:val="16"/>
                <w:szCs w:val="16"/>
              </w:rPr>
              <w:t>5.</w:t>
            </w:r>
          </w:p>
        </w:tc>
        <w:tc>
          <w:tcPr>
            <w:tcW w:w="2409" w:type="dxa"/>
            <w:tcBorders>
              <w:top w:val="nil"/>
              <w:left w:val="nil"/>
              <w:bottom w:val="single" w:sz="4" w:space="0" w:color="auto"/>
              <w:right w:val="single" w:sz="4" w:space="0" w:color="auto"/>
            </w:tcBorders>
            <w:shd w:val="clear" w:color="auto" w:fill="auto"/>
            <w:noWrap/>
            <w:vAlign w:val="center"/>
            <w:hideMark/>
          </w:tcPr>
          <w:p w:rsidR="009C505E" w:rsidRPr="00A6456C" w:rsidRDefault="009C505E" w:rsidP="00407A7C">
            <w:pPr>
              <w:rPr>
                <w:color w:val="000000" w:themeColor="text1"/>
                <w:sz w:val="16"/>
                <w:szCs w:val="16"/>
              </w:rPr>
            </w:pPr>
            <w:r w:rsidRPr="00A6456C">
              <w:rPr>
                <w:color w:val="000000" w:themeColor="text1"/>
                <w:sz w:val="16"/>
                <w:szCs w:val="16"/>
              </w:rPr>
              <w:t>МП «</w:t>
            </w:r>
            <w:proofErr w:type="spellStart"/>
            <w:r w:rsidRPr="00A6456C">
              <w:rPr>
                <w:color w:val="000000" w:themeColor="text1"/>
                <w:sz w:val="16"/>
                <w:szCs w:val="16"/>
              </w:rPr>
              <w:t>Чаунское</w:t>
            </w:r>
            <w:proofErr w:type="spellEnd"/>
            <w:r w:rsidRPr="00A6456C">
              <w:rPr>
                <w:color w:val="000000" w:themeColor="text1"/>
                <w:sz w:val="16"/>
                <w:szCs w:val="16"/>
              </w:rPr>
              <w:t xml:space="preserve"> РКХ»</w:t>
            </w:r>
          </w:p>
        </w:tc>
        <w:tc>
          <w:tcPr>
            <w:tcW w:w="2410" w:type="dxa"/>
            <w:tcBorders>
              <w:top w:val="nil"/>
              <w:left w:val="nil"/>
              <w:bottom w:val="single" w:sz="4" w:space="0" w:color="auto"/>
              <w:right w:val="single" w:sz="4" w:space="0" w:color="auto"/>
            </w:tcBorders>
            <w:shd w:val="clear" w:color="auto" w:fill="auto"/>
            <w:noWrap/>
            <w:vAlign w:val="center"/>
            <w:hideMark/>
          </w:tcPr>
          <w:p w:rsidR="009C505E" w:rsidRPr="00A6456C" w:rsidRDefault="009C505E" w:rsidP="00407A7C">
            <w:pPr>
              <w:jc w:val="center"/>
              <w:rPr>
                <w:color w:val="000000" w:themeColor="text1"/>
                <w:sz w:val="16"/>
                <w:szCs w:val="16"/>
              </w:rPr>
            </w:pPr>
            <w:r w:rsidRPr="00A6456C">
              <w:rPr>
                <w:color w:val="000000" w:themeColor="text1"/>
                <w:sz w:val="16"/>
                <w:szCs w:val="16"/>
              </w:rPr>
              <w:t>8 376 605,00</w:t>
            </w:r>
          </w:p>
        </w:tc>
        <w:tc>
          <w:tcPr>
            <w:tcW w:w="3260" w:type="dxa"/>
            <w:tcBorders>
              <w:top w:val="nil"/>
              <w:left w:val="nil"/>
              <w:bottom w:val="single" w:sz="4" w:space="0" w:color="auto"/>
              <w:right w:val="single" w:sz="4" w:space="0" w:color="auto"/>
            </w:tcBorders>
            <w:shd w:val="clear" w:color="auto" w:fill="auto"/>
            <w:noWrap/>
            <w:vAlign w:val="center"/>
            <w:hideMark/>
          </w:tcPr>
          <w:p w:rsidR="009C505E" w:rsidRPr="00A6456C" w:rsidRDefault="009C505E" w:rsidP="00407A7C">
            <w:pPr>
              <w:jc w:val="center"/>
              <w:rPr>
                <w:color w:val="000000" w:themeColor="text1"/>
                <w:sz w:val="16"/>
                <w:szCs w:val="16"/>
              </w:rPr>
            </w:pPr>
            <w:r w:rsidRPr="00A6456C">
              <w:rPr>
                <w:color w:val="000000" w:themeColor="text1"/>
                <w:sz w:val="16"/>
                <w:szCs w:val="16"/>
              </w:rPr>
              <w:t>8 376 605,00</w:t>
            </w:r>
          </w:p>
        </w:tc>
        <w:tc>
          <w:tcPr>
            <w:tcW w:w="1418" w:type="dxa"/>
            <w:tcBorders>
              <w:top w:val="nil"/>
              <w:left w:val="nil"/>
              <w:bottom w:val="single" w:sz="4" w:space="0" w:color="auto"/>
              <w:right w:val="single" w:sz="4" w:space="0" w:color="auto"/>
            </w:tcBorders>
            <w:shd w:val="clear" w:color="auto" w:fill="auto"/>
            <w:noWrap/>
            <w:vAlign w:val="center"/>
            <w:hideMark/>
          </w:tcPr>
          <w:p w:rsidR="009C505E" w:rsidRPr="00A6456C" w:rsidRDefault="009C505E" w:rsidP="00407A7C">
            <w:pPr>
              <w:jc w:val="center"/>
              <w:rPr>
                <w:color w:val="000000" w:themeColor="text1"/>
                <w:sz w:val="16"/>
                <w:szCs w:val="16"/>
              </w:rPr>
            </w:pPr>
            <w:r w:rsidRPr="00A6456C">
              <w:rPr>
                <w:color w:val="000000" w:themeColor="text1"/>
                <w:sz w:val="16"/>
                <w:szCs w:val="16"/>
              </w:rPr>
              <w:t>-</w:t>
            </w:r>
          </w:p>
        </w:tc>
      </w:tr>
      <w:tr w:rsidR="009C505E" w:rsidRPr="00A6456C" w:rsidTr="008D1623">
        <w:trPr>
          <w:trHeight w:val="126"/>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9C505E" w:rsidRPr="00A6456C" w:rsidRDefault="009C505E" w:rsidP="00407A7C">
            <w:pPr>
              <w:jc w:val="center"/>
              <w:rPr>
                <w:color w:val="000000" w:themeColor="text1"/>
                <w:sz w:val="16"/>
                <w:szCs w:val="16"/>
              </w:rPr>
            </w:pPr>
            <w:r w:rsidRPr="00A6456C">
              <w:rPr>
                <w:color w:val="000000" w:themeColor="text1"/>
                <w:sz w:val="16"/>
                <w:szCs w:val="16"/>
              </w:rPr>
              <w:t>6.</w:t>
            </w:r>
          </w:p>
        </w:tc>
        <w:tc>
          <w:tcPr>
            <w:tcW w:w="2409" w:type="dxa"/>
            <w:tcBorders>
              <w:top w:val="nil"/>
              <w:left w:val="nil"/>
              <w:bottom w:val="single" w:sz="4" w:space="0" w:color="auto"/>
              <w:right w:val="single" w:sz="4" w:space="0" w:color="auto"/>
            </w:tcBorders>
            <w:shd w:val="clear" w:color="auto" w:fill="auto"/>
            <w:noWrap/>
            <w:vAlign w:val="center"/>
            <w:hideMark/>
          </w:tcPr>
          <w:p w:rsidR="009C505E" w:rsidRPr="00A6456C" w:rsidRDefault="009C505E" w:rsidP="00407A7C">
            <w:pPr>
              <w:rPr>
                <w:color w:val="000000" w:themeColor="text1"/>
                <w:sz w:val="16"/>
                <w:szCs w:val="16"/>
              </w:rPr>
            </w:pPr>
            <w:r w:rsidRPr="00A6456C">
              <w:rPr>
                <w:color w:val="000000" w:themeColor="text1"/>
                <w:sz w:val="16"/>
                <w:szCs w:val="16"/>
              </w:rPr>
              <w:t>МУП «Айсберг»</w:t>
            </w:r>
          </w:p>
        </w:tc>
        <w:tc>
          <w:tcPr>
            <w:tcW w:w="2410" w:type="dxa"/>
            <w:tcBorders>
              <w:top w:val="nil"/>
              <w:left w:val="nil"/>
              <w:bottom w:val="single" w:sz="4" w:space="0" w:color="auto"/>
              <w:right w:val="single" w:sz="4" w:space="0" w:color="auto"/>
            </w:tcBorders>
            <w:shd w:val="clear" w:color="auto" w:fill="auto"/>
            <w:noWrap/>
            <w:vAlign w:val="center"/>
            <w:hideMark/>
          </w:tcPr>
          <w:p w:rsidR="009C505E" w:rsidRPr="00A6456C" w:rsidRDefault="009C505E" w:rsidP="00407A7C">
            <w:pPr>
              <w:jc w:val="center"/>
              <w:rPr>
                <w:color w:val="000000" w:themeColor="text1"/>
                <w:sz w:val="16"/>
                <w:szCs w:val="16"/>
              </w:rPr>
            </w:pPr>
            <w:r w:rsidRPr="00A6456C">
              <w:rPr>
                <w:color w:val="000000" w:themeColor="text1"/>
                <w:sz w:val="16"/>
                <w:szCs w:val="16"/>
              </w:rPr>
              <w:t>171 705 778,00</w:t>
            </w:r>
          </w:p>
        </w:tc>
        <w:tc>
          <w:tcPr>
            <w:tcW w:w="3260" w:type="dxa"/>
            <w:tcBorders>
              <w:top w:val="nil"/>
              <w:left w:val="nil"/>
              <w:bottom w:val="single" w:sz="4" w:space="0" w:color="auto"/>
              <w:right w:val="single" w:sz="4" w:space="0" w:color="auto"/>
            </w:tcBorders>
            <w:shd w:val="clear" w:color="auto" w:fill="auto"/>
            <w:noWrap/>
            <w:vAlign w:val="center"/>
            <w:hideMark/>
          </w:tcPr>
          <w:p w:rsidR="009C505E" w:rsidRPr="00A6456C" w:rsidRDefault="009C505E" w:rsidP="00407A7C">
            <w:pPr>
              <w:jc w:val="center"/>
              <w:rPr>
                <w:color w:val="000000" w:themeColor="text1"/>
                <w:sz w:val="16"/>
                <w:szCs w:val="16"/>
              </w:rPr>
            </w:pPr>
            <w:r w:rsidRPr="00A6456C">
              <w:rPr>
                <w:color w:val="000000" w:themeColor="text1"/>
                <w:sz w:val="16"/>
                <w:szCs w:val="16"/>
              </w:rPr>
              <w:t>171 705 778,00</w:t>
            </w:r>
          </w:p>
        </w:tc>
        <w:tc>
          <w:tcPr>
            <w:tcW w:w="1418" w:type="dxa"/>
            <w:tcBorders>
              <w:top w:val="nil"/>
              <w:left w:val="nil"/>
              <w:bottom w:val="single" w:sz="4" w:space="0" w:color="auto"/>
              <w:right w:val="single" w:sz="4" w:space="0" w:color="auto"/>
            </w:tcBorders>
            <w:shd w:val="clear" w:color="auto" w:fill="auto"/>
            <w:noWrap/>
            <w:vAlign w:val="center"/>
            <w:hideMark/>
          </w:tcPr>
          <w:p w:rsidR="009C505E" w:rsidRPr="00A6456C" w:rsidRDefault="009C505E" w:rsidP="00407A7C">
            <w:pPr>
              <w:jc w:val="center"/>
              <w:rPr>
                <w:color w:val="000000" w:themeColor="text1"/>
                <w:sz w:val="16"/>
                <w:szCs w:val="16"/>
              </w:rPr>
            </w:pPr>
            <w:r w:rsidRPr="00A6456C">
              <w:rPr>
                <w:color w:val="000000" w:themeColor="text1"/>
                <w:sz w:val="16"/>
                <w:szCs w:val="16"/>
              </w:rPr>
              <w:t>-</w:t>
            </w:r>
          </w:p>
        </w:tc>
      </w:tr>
      <w:tr w:rsidR="009C505E" w:rsidRPr="00A6456C" w:rsidTr="008D1623">
        <w:trPr>
          <w:trHeight w:val="300"/>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9C505E" w:rsidRPr="00A6456C" w:rsidRDefault="009C505E" w:rsidP="00407A7C">
            <w:pPr>
              <w:jc w:val="center"/>
              <w:rPr>
                <w:color w:val="000000" w:themeColor="text1"/>
                <w:sz w:val="16"/>
                <w:szCs w:val="16"/>
              </w:rPr>
            </w:pPr>
            <w:r w:rsidRPr="00A6456C">
              <w:rPr>
                <w:color w:val="000000" w:themeColor="text1"/>
                <w:sz w:val="16"/>
                <w:szCs w:val="16"/>
              </w:rPr>
              <w:t>7.</w:t>
            </w:r>
          </w:p>
        </w:tc>
        <w:tc>
          <w:tcPr>
            <w:tcW w:w="2409" w:type="dxa"/>
            <w:tcBorders>
              <w:top w:val="nil"/>
              <w:left w:val="nil"/>
              <w:bottom w:val="single" w:sz="4" w:space="0" w:color="auto"/>
              <w:right w:val="single" w:sz="4" w:space="0" w:color="auto"/>
            </w:tcBorders>
            <w:shd w:val="clear" w:color="auto" w:fill="auto"/>
            <w:noWrap/>
            <w:vAlign w:val="center"/>
            <w:hideMark/>
          </w:tcPr>
          <w:p w:rsidR="009C505E" w:rsidRPr="00A6456C" w:rsidRDefault="009C505E" w:rsidP="00407A7C">
            <w:pPr>
              <w:rPr>
                <w:color w:val="000000" w:themeColor="text1"/>
                <w:sz w:val="16"/>
                <w:szCs w:val="16"/>
              </w:rPr>
            </w:pPr>
            <w:r w:rsidRPr="00A6456C">
              <w:rPr>
                <w:color w:val="000000" w:themeColor="text1"/>
                <w:sz w:val="16"/>
                <w:szCs w:val="16"/>
              </w:rPr>
              <w:t>ООО «</w:t>
            </w:r>
            <w:proofErr w:type="spellStart"/>
            <w:r w:rsidRPr="00A6456C">
              <w:rPr>
                <w:color w:val="000000" w:themeColor="text1"/>
                <w:sz w:val="16"/>
                <w:szCs w:val="16"/>
              </w:rPr>
              <w:t>Электро-Инчоун</w:t>
            </w:r>
            <w:proofErr w:type="spellEnd"/>
            <w:r w:rsidRPr="00A6456C">
              <w:rPr>
                <w:color w:val="000000" w:themeColor="text1"/>
                <w:sz w:val="16"/>
                <w:szCs w:val="16"/>
              </w:rPr>
              <w:t>»</w:t>
            </w:r>
          </w:p>
        </w:tc>
        <w:tc>
          <w:tcPr>
            <w:tcW w:w="2410" w:type="dxa"/>
            <w:tcBorders>
              <w:top w:val="nil"/>
              <w:left w:val="nil"/>
              <w:bottom w:val="single" w:sz="4" w:space="0" w:color="auto"/>
              <w:right w:val="single" w:sz="4" w:space="0" w:color="auto"/>
            </w:tcBorders>
            <w:shd w:val="clear" w:color="auto" w:fill="auto"/>
            <w:noWrap/>
            <w:vAlign w:val="center"/>
            <w:hideMark/>
          </w:tcPr>
          <w:p w:rsidR="009C505E" w:rsidRPr="00A6456C" w:rsidRDefault="009C505E" w:rsidP="00407A7C">
            <w:pPr>
              <w:jc w:val="center"/>
              <w:rPr>
                <w:color w:val="000000" w:themeColor="text1"/>
                <w:sz w:val="16"/>
                <w:szCs w:val="16"/>
              </w:rPr>
            </w:pPr>
            <w:r w:rsidRPr="00A6456C">
              <w:rPr>
                <w:color w:val="000000" w:themeColor="text1"/>
                <w:sz w:val="16"/>
                <w:szCs w:val="16"/>
              </w:rPr>
              <w:t>21 585 368,00</w:t>
            </w:r>
          </w:p>
        </w:tc>
        <w:tc>
          <w:tcPr>
            <w:tcW w:w="3260" w:type="dxa"/>
            <w:tcBorders>
              <w:top w:val="nil"/>
              <w:left w:val="nil"/>
              <w:bottom w:val="single" w:sz="4" w:space="0" w:color="auto"/>
              <w:right w:val="single" w:sz="4" w:space="0" w:color="auto"/>
            </w:tcBorders>
            <w:shd w:val="clear" w:color="auto" w:fill="auto"/>
            <w:noWrap/>
            <w:vAlign w:val="center"/>
            <w:hideMark/>
          </w:tcPr>
          <w:p w:rsidR="009C505E" w:rsidRPr="00A6456C" w:rsidRDefault="009C505E" w:rsidP="00407A7C">
            <w:pPr>
              <w:jc w:val="center"/>
              <w:rPr>
                <w:color w:val="000000" w:themeColor="text1"/>
                <w:sz w:val="16"/>
                <w:szCs w:val="16"/>
              </w:rPr>
            </w:pPr>
            <w:r w:rsidRPr="00A6456C">
              <w:rPr>
                <w:color w:val="000000" w:themeColor="text1"/>
                <w:sz w:val="16"/>
                <w:szCs w:val="16"/>
              </w:rPr>
              <w:t>16 704 101,48</w:t>
            </w:r>
          </w:p>
        </w:tc>
        <w:tc>
          <w:tcPr>
            <w:tcW w:w="1418" w:type="dxa"/>
            <w:tcBorders>
              <w:top w:val="nil"/>
              <w:left w:val="nil"/>
              <w:bottom w:val="single" w:sz="4" w:space="0" w:color="auto"/>
              <w:right w:val="single" w:sz="4" w:space="0" w:color="auto"/>
            </w:tcBorders>
            <w:shd w:val="clear" w:color="auto" w:fill="auto"/>
            <w:noWrap/>
            <w:vAlign w:val="center"/>
            <w:hideMark/>
          </w:tcPr>
          <w:p w:rsidR="009C505E" w:rsidRPr="00A6456C" w:rsidRDefault="009C505E" w:rsidP="00407A7C">
            <w:pPr>
              <w:jc w:val="center"/>
              <w:rPr>
                <w:color w:val="000000" w:themeColor="text1"/>
                <w:sz w:val="16"/>
                <w:szCs w:val="16"/>
              </w:rPr>
            </w:pPr>
            <w:r w:rsidRPr="00A6456C">
              <w:rPr>
                <w:color w:val="000000" w:themeColor="text1"/>
                <w:sz w:val="16"/>
                <w:szCs w:val="16"/>
              </w:rPr>
              <w:t>4 881 266,52</w:t>
            </w:r>
          </w:p>
        </w:tc>
      </w:tr>
    </w:tbl>
    <w:p w:rsidR="009C505E" w:rsidRPr="00A6456C" w:rsidRDefault="009C505E" w:rsidP="009C505E">
      <w:pPr>
        <w:autoSpaceDE w:val="0"/>
        <w:autoSpaceDN w:val="0"/>
        <w:adjustRightInd w:val="0"/>
        <w:ind w:firstLine="709"/>
        <w:jc w:val="both"/>
        <w:rPr>
          <w:b/>
          <w:color w:val="000000" w:themeColor="text1"/>
          <w:sz w:val="6"/>
          <w:szCs w:val="16"/>
        </w:rPr>
      </w:pPr>
    </w:p>
    <w:p w:rsidR="009C505E" w:rsidRPr="00A6456C" w:rsidRDefault="009C505E" w:rsidP="009C505E">
      <w:pPr>
        <w:autoSpaceDE w:val="0"/>
        <w:autoSpaceDN w:val="0"/>
        <w:adjustRightInd w:val="0"/>
        <w:ind w:firstLine="709"/>
        <w:jc w:val="both"/>
        <w:rPr>
          <w:color w:val="000000" w:themeColor="text1"/>
          <w:sz w:val="28"/>
          <w:szCs w:val="28"/>
        </w:rPr>
      </w:pPr>
      <w:r w:rsidRPr="00A6456C">
        <w:rPr>
          <w:color w:val="000000" w:themeColor="text1"/>
          <w:sz w:val="28"/>
          <w:szCs w:val="28"/>
        </w:rPr>
        <w:t xml:space="preserve">В проверяемом периоде Субсидия на возмещение недополученных доходов предоставлена Департаментом промышленности в полном объеме </w:t>
      </w:r>
      <w:r w:rsidRPr="00A6456C">
        <w:rPr>
          <w:bCs/>
          <w:color w:val="000000" w:themeColor="text1"/>
          <w:sz w:val="28"/>
          <w:szCs w:val="28"/>
        </w:rPr>
        <w:t xml:space="preserve">2 598 290,9 тыс. рублей </w:t>
      </w:r>
      <w:r w:rsidRPr="00A6456C">
        <w:rPr>
          <w:color w:val="000000" w:themeColor="text1"/>
          <w:sz w:val="28"/>
          <w:szCs w:val="28"/>
        </w:rPr>
        <w:t>(или 100% утвержденных бюджетных ассигнований). По состоянию на 1 января 2018 года Департаментом промышленности образована дебиторская задолженность в сумме 187 940,4 тыс. рублей.</w:t>
      </w:r>
    </w:p>
    <w:p w:rsidR="009C505E" w:rsidRPr="00A6456C" w:rsidRDefault="009C505E" w:rsidP="009C505E">
      <w:pPr>
        <w:autoSpaceDE w:val="0"/>
        <w:autoSpaceDN w:val="0"/>
        <w:adjustRightInd w:val="0"/>
        <w:ind w:firstLine="709"/>
        <w:jc w:val="both"/>
        <w:rPr>
          <w:color w:val="000000" w:themeColor="text1"/>
          <w:sz w:val="20"/>
          <w:szCs w:val="20"/>
        </w:rPr>
      </w:pPr>
      <w:proofErr w:type="gramStart"/>
      <w:r w:rsidRPr="00A6456C">
        <w:rPr>
          <w:color w:val="000000" w:themeColor="text1"/>
          <w:sz w:val="28"/>
          <w:szCs w:val="28"/>
        </w:rPr>
        <w:t>В соответствии с отчетами об использовании Субсидии на возмещение недополученных доходов, представленными в Департамент промышленности получателями субсидии, в срок, установленный соглашениями (к 1 марта 2018 года), сумма фактически недополученных доходов за 2017 год составила 2 636 987,6 тыс. рублей, в результате чего, размер дефицита средств субсидии за 2017 год составил 38 696,7 тыс. рублей, информация представлена в таблице 6:</w:t>
      </w:r>
      <w:proofErr w:type="gramEnd"/>
    </w:p>
    <w:p w:rsidR="009C505E" w:rsidRPr="00A6456C" w:rsidRDefault="009C505E" w:rsidP="009C505E">
      <w:pPr>
        <w:jc w:val="right"/>
        <w:rPr>
          <w:color w:val="000000" w:themeColor="text1"/>
          <w:sz w:val="20"/>
          <w:szCs w:val="20"/>
        </w:rPr>
      </w:pPr>
      <w:r w:rsidRPr="00A6456C">
        <w:rPr>
          <w:color w:val="000000" w:themeColor="text1"/>
          <w:sz w:val="20"/>
          <w:szCs w:val="20"/>
        </w:rPr>
        <w:t>таблица 6</w:t>
      </w:r>
    </w:p>
    <w:p w:rsidR="009C505E" w:rsidRPr="00A6456C" w:rsidRDefault="009C505E" w:rsidP="009C505E">
      <w:pPr>
        <w:jc w:val="right"/>
        <w:rPr>
          <w:color w:val="000000" w:themeColor="text1"/>
          <w:sz w:val="20"/>
          <w:szCs w:val="20"/>
        </w:rPr>
      </w:pPr>
      <w:r w:rsidRPr="00A6456C">
        <w:rPr>
          <w:color w:val="000000" w:themeColor="text1"/>
          <w:sz w:val="20"/>
          <w:szCs w:val="20"/>
        </w:rPr>
        <w:t>(рублей)</w:t>
      </w:r>
    </w:p>
    <w:tbl>
      <w:tblPr>
        <w:tblW w:w="10065" w:type="dxa"/>
        <w:tblInd w:w="-34" w:type="dxa"/>
        <w:tblLayout w:type="fixed"/>
        <w:tblLook w:val="04A0"/>
      </w:tblPr>
      <w:tblGrid>
        <w:gridCol w:w="568"/>
        <w:gridCol w:w="3260"/>
        <w:gridCol w:w="1843"/>
        <w:gridCol w:w="2835"/>
        <w:gridCol w:w="1559"/>
      </w:tblGrid>
      <w:tr w:rsidR="009C505E" w:rsidRPr="00A6456C" w:rsidTr="003A3DDA">
        <w:trPr>
          <w:trHeight w:val="1043"/>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505E" w:rsidRPr="00A6456C" w:rsidRDefault="009C505E" w:rsidP="00407A7C">
            <w:pPr>
              <w:rPr>
                <w:color w:val="000000" w:themeColor="text1"/>
              </w:rPr>
            </w:pPr>
            <w:r w:rsidRPr="00A6456C">
              <w:rPr>
                <w:color w:val="000000" w:themeColor="text1"/>
              </w:rPr>
              <w:t xml:space="preserve">№ </w:t>
            </w:r>
            <w:proofErr w:type="spellStart"/>
            <w:proofErr w:type="gramStart"/>
            <w:r w:rsidRPr="00A6456C">
              <w:rPr>
                <w:color w:val="000000" w:themeColor="text1"/>
              </w:rPr>
              <w:t>п</w:t>
            </w:r>
            <w:proofErr w:type="spellEnd"/>
            <w:proofErr w:type="gramEnd"/>
            <w:r w:rsidRPr="00A6456C">
              <w:rPr>
                <w:color w:val="000000" w:themeColor="text1"/>
              </w:rPr>
              <w:t>/</w:t>
            </w:r>
            <w:proofErr w:type="spellStart"/>
            <w:r w:rsidRPr="00A6456C">
              <w:rPr>
                <w:color w:val="000000" w:themeColor="text1"/>
              </w:rPr>
              <w:t>п</w:t>
            </w:r>
            <w:proofErr w:type="spellEnd"/>
          </w:p>
        </w:tc>
        <w:tc>
          <w:tcPr>
            <w:tcW w:w="3260" w:type="dxa"/>
            <w:tcBorders>
              <w:top w:val="single" w:sz="4" w:space="0" w:color="auto"/>
              <w:left w:val="nil"/>
              <w:bottom w:val="single" w:sz="4" w:space="0" w:color="auto"/>
              <w:right w:val="single" w:sz="4" w:space="0" w:color="auto"/>
            </w:tcBorders>
            <w:shd w:val="clear" w:color="auto" w:fill="auto"/>
            <w:vAlign w:val="center"/>
            <w:hideMark/>
          </w:tcPr>
          <w:p w:rsidR="009C505E" w:rsidRPr="00A6456C" w:rsidRDefault="009C505E" w:rsidP="00407A7C">
            <w:pPr>
              <w:jc w:val="center"/>
              <w:rPr>
                <w:color w:val="000000" w:themeColor="text1"/>
                <w:sz w:val="18"/>
                <w:szCs w:val="18"/>
              </w:rPr>
            </w:pPr>
            <w:r w:rsidRPr="00A6456C">
              <w:rPr>
                <w:color w:val="000000" w:themeColor="text1"/>
                <w:sz w:val="18"/>
                <w:szCs w:val="18"/>
              </w:rPr>
              <w:t>Наименование гарантирующего поставщика</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9C505E" w:rsidRPr="00A6456C" w:rsidRDefault="009C505E" w:rsidP="008D1623">
            <w:pPr>
              <w:ind w:left="-108" w:right="-108"/>
              <w:jc w:val="center"/>
              <w:rPr>
                <w:color w:val="000000" w:themeColor="text1"/>
                <w:sz w:val="18"/>
                <w:szCs w:val="18"/>
              </w:rPr>
            </w:pPr>
            <w:r w:rsidRPr="00A6456C">
              <w:rPr>
                <w:color w:val="000000" w:themeColor="text1"/>
                <w:sz w:val="18"/>
                <w:szCs w:val="18"/>
              </w:rPr>
              <w:t>Сумма Субсидии, перечисленная Департаментом промышленности в 2017 году</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9C505E" w:rsidRPr="00A6456C" w:rsidRDefault="009C505E" w:rsidP="00407A7C">
            <w:pPr>
              <w:jc w:val="center"/>
              <w:rPr>
                <w:color w:val="000000" w:themeColor="text1"/>
                <w:sz w:val="18"/>
                <w:szCs w:val="18"/>
              </w:rPr>
            </w:pPr>
            <w:r w:rsidRPr="00A6456C">
              <w:rPr>
                <w:color w:val="000000" w:themeColor="text1"/>
                <w:sz w:val="18"/>
                <w:szCs w:val="18"/>
              </w:rPr>
              <w:t xml:space="preserve">Фактические недополученные доходы, учтенные в 2017 году в соответствии с  отчетами об использовании субсидии, представленными </w:t>
            </w:r>
            <w:r w:rsidRPr="00A6456C">
              <w:rPr>
                <w:b/>
                <w:color w:val="000000" w:themeColor="text1"/>
                <w:sz w:val="18"/>
                <w:szCs w:val="18"/>
              </w:rPr>
              <w:t>на 01.03.2018г</w:t>
            </w:r>
            <w:r w:rsidRPr="00A6456C">
              <w:rPr>
                <w:color w:val="000000" w:themeColor="text1"/>
                <w:sz w:val="18"/>
                <w:szCs w:val="18"/>
              </w:rPr>
              <w:t>.</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9C505E" w:rsidRPr="00A6456C" w:rsidRDefault="009C505E" w:rsidP="00407A7C">
            <w:pPr>
              <w:jc w:val="center"/>
              <w:rPr>
                <w:color w:val="000000" w:themeColor="text1"/>
                <w:sz w:val="18"/>
                <w:szCs w:val="18"/>
              </w:rPr>
            </w:pPr>
            <w:r w:rsidRPr="00A6456C">
              <w:rPr>
                <w:color w:val="000000" w:themeColor="text1"/>
                <w:sz w:val="18"/>
                <w:szCs w:val="18"/>
              </w:rPr>
              <w:t>Отклонения (гр.2-гр.3)</w:t>
            </w:r>
          </w:p>
        </w:tc>
      </w:tr>
      <w:tr w:rsidR="009C505E" w:rsidRPr="00A6456C" w:rsidTr="003A3DDA">
        <w:trPr>
          <w:trHeight w:val="135"/>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rsidR="009C505E" w:rsidRPr="00A6456C" w:rsidRDefault="009C505E" w:rsidP="00407A7C">
            <w:pPr>
              <w:rPr>
                <w:color w:val="000000" w:themeColor="text1"/>
              </w:rPr>
            </w:pPr>
            <w:r w:rsidRPr="00A6456C">
              <w:rPr>
                <w:color w:val="000000" w:themeColor="text1"/>
              </w:rPr>
              <w:t> </w:t>
            </w:r>
          </w:p>
        </w:tc>
        <w:tc>
          <w:tcPr>
            <w:tcW w:w="3260" w:type="dxa"/>
            <w:tcBorders>
              <w:top w:val="nil"/>
              <w:left w:val="nil"/>
              <w:bottom w:val="single" w:sz="4" w:space="0" w:color="auto"/>
              <w:right w:val="single" w:sz="4" w:space="0" w:color="auto"/>
            </w:tcBorders>
            <w:shd w:val="clear" w:color="auto" w:fill="auto"/>
            <w:vAlign w:val="bottom"/>
            <w:hideMark/>
          </w:tcPr>
          <w:p w:rsidR="009C505E" w:rsidRPr="00A6456C" w:rsidRDefault="009C505E" w:rsidP="00407A7C">
            <w:pPr>
              <w:jc w:val="center"/>
              <w:rPr>
                <w:color w:val="000000" w:themeColor="text1"/>
                <w:sz w:val="18"/>
                <w:szCs w:val="18"/>
              </w:rPr>
            </w:pPr>
            <w:r w:rsidRPr="00A6456C">
              <w:rPr>
                <w:color w:val="000000" w:themeColor="text1"/>
                <w:sz w:val="18"/>
                <w:szCs w:val="18"/>
              </w:rPr>
              <w:t>1</w:t>
            </w:r>
          </w:p>
        </w:tc>
        <w:tc>
          <w:tcPr>
            <w:tcW w:w="1843" w:type="dxa"/>
            <w:tcBorders>
              <w:top w:val="nil"/>
              <w:left w:val="nil"/>
              <w:bottom w:val="single" w:sz="4" w:space="0" w:color="auto"/>
              <w:right w:val="single" w:sz="4" w:space="0" w:color="auto"/>
            </w:tcBorders>
            <w:shd w:val="clear" w:color="auto" w:fill="auto"/>
            <w:noWrap/>
            <w:vAlign w:val="bottom"/>
            <w:hideMark/>
          </w:tcPr>
          <w:p w:rsidR="009C505E" w:rsidRPr="00A6456C" w:rsidRDefault="009C505E" w:rsidP="00407A7C">
            <w:pPr>
              <w:jc w:val="center"/>
              <w:rPr>
                <w:color w:val="000000" w:themeColor="text1"/>
                <w:sz w:val="18"/>
                <w:szCs w:val="18"/>
              </w:rPr>
            </w:pPr>
            <w:r w:rsidRPr="00A6456C">
              <w:rPr>
                <w:color w:val="000000" w:themeColor="text1"/>
                <w:sz w:val="18"/>
                <w:szCs w:val="18"/>
              </w:rPr>
              <w:t>2</w:t>
            </w:r>
          </w:p>
        </w:tc>
        <w:tc>
          <w:tcPr>
            <w:tcW w:w="2835" w:type="dxa"/>
            <w:tcBorders>
              <w:top w:val="nil"/>
              <w:left w:val="nil"/>
              <w:bottom w:val="single" w:sz="4" w:space="0" w:color="auto"/>
              <w:right w:val="single" w:sz="4" w:space="0" w:color="auto"/>
            </w:tcBorders>
            <w:shd w:val="clear" w:color="auto" w:fill="auto"/>
            <w:noWrap/>
            <w:vAlign w:val="bottom"/>
            <w:hideMark/>
          </w:tcPr>
          <w:p w:rsidR="009C505E" w:rsidRPr="00A6456C" w:rsidRDefault="009C505E" w:rsidP="00407A7C">
            <w:pPr>
              <w:jc w:val="center"/>
              <w:rPr>
                <w:color w:val="000000" w:themeColor="text1"/>
                <w:sz w:val="18"/>
                <w:szCs w:val="18"/>
              </w:rPr>
            </w:pPr>
            <w:r w:rsidRPr="00A6456C">
              <w:rPr>
                <w:color w:val="000000" w:themeColor="text1"/>
                <w:sz w:val="18"/>
                <w:szCs w:val="18"/>
              </w:rPr>
              <w:t>3</w:t>
            </w:r>
          </w:p>
        </w:tc>
        <w:tc>
          <w:tcPr>
            <w:tcW w:w="1559" w:type="dxa"/>
            <w:tcBorders>
              <w:top w:val="nil"/>
              <w:left w:val="nil"/>
              <w:bottom w:val="single" w:sz="4" w:space="0" w:color="auto"/>
              <w:right w:val="single" w:sz="4" w:space="0" w:color="auto"/>
            </w:tcBorders>
            <w:shd w:val="clear" w:color="auto" w:fill="auto"/>
            <w:noWrap/>
            <w:vAlign w:val="bottom"/>
            <w:hideMark/>
          </w:tcPr>
          <w:p w:rsidR="009C505E" w:rsidRPr="00A6456C" w:rsidRDefault="009C505E" w:rsidP="00407A7C">
            <w:pPr>
              <w:jc w:val="center"/>
              <w:rPr>
                <w:color w:val="000000" w:themeColor="text1"/>
                <w:sz w:val="18"/>
                <w:szCs w:val="18"/>
              </w:rPr>
            </w:pPr>
            <w:r w:rsidRPr="00A6456C">
              <w:rPr>
                <w:color w:val="000000" w:themeColor="text1"/>
                <w:sz w:val="18"/>
                <w:szCs w:val="18"/>
              </w:rPr>
              <w:t>4</w:t>
            </w:r>
          </w:p>
        </w:tc>
      </w:tr>
      <w:tr w:rsidR="009C505E" w:rsidRPr="00A6456C" w:rsidTr="003A3DDA">
        <w:trPr>
          <w:trHeight w:val="241"/>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9C505E" w:rsidRPr="00A6456C" w:rsidRDefault="009C505E" w:rsidP="00407A7C">
            <w:pPr>
              <w:jc w:val="center"/>
              <w:rPr>
                <w:color w:val="000000" w:themeColor="text1"/>
              </w:rPr>
            </w:pPr>
          </w:p>
        </w:tc>
        <w:tc>
          <w:tcPr>
            <w:tcW w:w="3260" w:type="dxa"/>
            <w:tcBorders>
              <w:top w:val="nil"/>
              <w:left w:val="nil"/>
              <w:bottom w:val="single" w:sz="4" w:space="0" w:color="auto"/>
              <w:right w:val="single" w:sz="4" w:space="0" w:color="auto"/>
            </w:tcBorders>
            <w:shd w:val="clear" w:color="auto" w:fill="auto"/>
            <w:noWrap/>
            <w:vAlign w:val="center"/>
            <w:hideMark/>
          </w:tcPr>
          <w:p w:rsidR="009C505E" w:rsidRPr="00A6456C" w:rsidRDefault="009C505E" w:rsidP="00407A7C">
            <w:pPr>
              <w:rPr>
                <w:b/>
                <w:bCs/>
                <w:color w:val="000000" w:themeColor="text1"/>
                <w:sz w:val="18"/>
                <w:szCs w:val="18"/>
              </w:rPr>
            </w:pPr>
            <w:r w:rsidRPr="00A6456C">
              <w:rPr>
                <w:b/>
                <w:bCs/>
                <w:color w:val="000000" w:themeColor="text1"/>
                <w:sz w:val="18"/>
                <w:szCs w:val="18"/>
              </w:rPr>
              <w:t>Всего</w:t>
            </w:r>
          </w:p>
        </w:tc>
        <w:tc>
          <w:tcPr>
            <w:tcW w:w="1843" w:type="dxa"/>
            <w:tcBorders>
              <w:top w:val="nil"/>
              <w:left w:val="nil"/>
              <w:bottom w:val="single" w:sz="4" w:space="0" w:color="auto"/>
              <w:right w:val="single" w:sz="4" w:space="0" w:color="auto"/>
            </w:tcBorders>
            <w:shd w:val="clear" w:color="auto" w:fill="auto"/>
            <w:noWrap/>
            <w:vAlign w:val="center"/>
            <w:hideMark/>
          </w:tcPr>
          <w:p w:rsidR="009C505E" w:rsidRPr="00A6456C" w:rsidRDefault="009C505E" w:rsidP="00407A7C">
            <w:pPr>
              <w:jc w:val="center"/>
              <w:rPr>
                <w:b/>
                <w:bCs/>
                <w:color w:val="000000" w:themeColor="text1"/>
                <w:sz w:val="18"/>
                <w:szCs w:val="18"/>
              </w:rPr>
            </w:pPr>
            <w:r w:rsidRPr="00A6456C">
              <w:rPr>
                <w:b/>
                <w:bCs/>
                <w:color w:val="000000" w:themeColor="text1"/>
                <w:sz w:val="18"/>
                <w:szCs w:val="18"/>
              </w:rPr>
              <w:t>2 598 290 855,00</w:t>
            </w:r>
          </w:p>
        </w:tc>
        <w:tc>
          <w:tcPr>
            <w:tcW w:w="2835" w:type="dxa"/>
            <w:tcBorders>
              <w:top w:val="nil"/>
              <w:left w:val="nil"/>
              <w:bottom w:val="single" w:sz="4" w:space="0" w:color="auto"/>
              <w:right w:val="single" w:sz="4" w:space="0" w:color="auto"/>
            </w:tcBorders>
            <w:shd w:val="clear" w:color="auto" w:fill="auto"/>
            <w:noWrap/>
            <w:vAlign w:val="center"/>
            <w:hideMark/>
          </w:tcPr>
          <w:p w:rsidR="009C505E" w:rsidRPr="00A6456C" w:rsidRDefault="009C505E" w:rsidP="00407A7C">
            <w:pPr>
              <w:jc w:val="center"/>
              <w:rPr>
                <w:b/>
                <w:bCs/>
                <w:color w:val="000000" w:themeColor="text1"/>
                <w:sz w:val="18"/>
                <w:szCs w:val="18"/>
              </w:rPr>
            </w:pPr>
            <w:r w:rsidRPr="00A6456C">
              <w:rPr>
                <w:b/>
                <w:bCs/>
                <w:color w:val="000000" w:themeColor="text1"/>
                <w:sz w:val="18"/>
                <w:szCs w:val="18"/>
              </w:rPr>
              <w:t>2 636 987 590,24</w:t>
            </w:r>
          </w:p>
        </w:tc>
        <w:tc>
          <w:tcPr>
            <w:tcW w:w="1559" w:type="dxa"/>
            <w:tcBorders>
              <w:top w:val="nil"/>
              <w:left w:val="nil"/>
              <w:bottom w:val="single" w:sz="4" w:space="0" w:color="auto"/>
              <w:right w:val="single" w:sz="4" w:space="0" w:color="auto"/>
            </w:tcBorders>
            <w:shd w:val="clear" w:color="auto" w:fill="auto"/>
            <w:noWrap/>
            <w:vAlign w:val="center"/>
            <w:hideMark/>
          </w:tcPr>
          <w:p w:rsidR="009C505E" w:rsidRPr="00A6456C" w:rsidRDefault="009C505E" w:rsidP="00407A7C">
            <w:pPr>
              <w:jc w:val="center"/>
              <w:rPr>
                <w:b/>
                <w:bCs/>
                <w:color w:val="000000" w:themeColor="text1"/>
                <w:sz w:val="18"/>
                <w:szCs w:val="18"/>
              </w:rPr>
            </w:pPr>
            <w:r w:rsidRPr="00A6456C">
              <w:rPr>
                <w:b/>
                <w:bCs/>
                <w:color w:val="000000" w:themeColor="text1"/>
                <w:sz w:val="18"/>
                <w:szCs w:val="18"/>
              </w:rPr>
              <w:t>-38 696 735,24</w:t>
            </w:r>
          </w:p>
        </w:tc>
      </w:tr>
      <w:tr w:rsidR="009C505E" w:rsidRPr="00A6456C" w:rsidTr="003A3DDA">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9C505E" w:rsidRPr="00A6456C" w:rsidRDefault="009C505E" w:rsidP="00407A7C">
            <w:pPr>
              <w:jc w:val="center"/>
              <w:rPr>
                <w:color w:val="000000" w:themeColor="text1"/>
              </w:rPr>
            </w:pPr>
            <w:r w:rsidRPr="00A6456C">
              <w:rPr>
                <w:color w:val="000000" w:themeColor="text1"/>
              </w:rPr>
              <w:t>1.</w:t>
            </w:r>
          </w:p>
        </w:tc>
        <w:tc>
          <w:tcPr>
            <w:tcW w:w="3260" w:type="dxa"/>
            <w:tcBorders>
              <w:top w:val="nil"/>
              <w:left w:val="nil"/>
              <w:bottom w:val="single" w:sz="4" w:space="0" w:color="auto"/>
              <w:right w:val="single" w:sz="4" w:space="0" w:color="auto"/>
            </w:tcBorders>
            <w:shd w:val="clear" w:color="auto" w:fill="auto"/>
            <w:noWrap/>
            <w:vAlign w:val="center"/>
            <w:hideMark/>
          </w:tcPr>
          <w:p w:rsidR="009C505E" w:rsidRPr="00A6456C" w:rsidRDefault="009C505E" w:rsidP="00407A7C">
            <w:pPr>
              <w:rPr>
                <w:color w:val="000000" w:themeColor="text1"/>
                <w:sz w:val="18"/>
                <w:szCs w:val="18"/>
              </w:rPr>
            </w:pPr>
            <w:r w:rsidRPr="00A6456C">
              <w:rPr>
                <w:color w:val="000000" w:themeColor="text1"/>
                <w:sz w:val="18"/>
                <w:szCs w:val="18"/>
              </w:rPr>
              <w:t>АО «</w:t>
            </w:r>
            <w:proofErr w:type="spellStart"/>
            <w:r w:rsidRPr="00A6456C">
              <w:rPr>
                <w:color w:val="000000" w:themeColor="text1"/>
                <w:sz w:val="18"/>
                <w:szCs w:val="18"/>
              </w:rPr>
              <w:t>Чукотэнерго</w:t>
            </w:r>
            <w:proofErr w:type="spellEnd"/>
            <w:r w:rsidRPr="00A6456C">
              <w:rPr>
                <w:color w:val="000000" w:themeColor="text1"/>
                <w:sz w:val="18"/>
                <w:szCs w:val="18"/>
              </w:rPr>
              <w:t>»</w:t>
            </w:r>
          </w:p>
        </w:tc>
        <w:tc>
          <w:tcPr>
            <w:tcW w:w="1843" w:type="dxa"/>
            <w:tcBorders>
              <w:top w:val="nil"/>
              <w:left w:val="nil"/>
              <w:bottom w:val="single" w:sz="4" w:space="0" w:color="auto"/>
              <w:right w:val="single" w:sz="4" w:space="0" w:color="auto"/>
            </w:tcBorders>
            <w:shd w:val="clear" w:color="auto" w:fill="auto"/>
            <w:noWrap/>
            <w:vAlign w:val="center"/>
            <w:hideMark/>
          </w:tcPr>
          <w:p w:rsidR="009C505E" w:rsidRPr="00A6456C" w:rsidRDefault="009C505E" w:rsidP="00407A7C">
            <w:pPr>
              <w:jc w:val="center"/>
              <w:rPr>
                <w:color w:val="000000" w:themeColor="text1"/>
                <w:sz w:val="18"/>
                <w:szCs w:val="18"/>
              </w:rPr>
            </w:pPr>
            <w:r w:rsidRPr="00A6456C">
              <w:rPr>
                <w:color w:val="000000" w:themeColor="text1"/>
                <w:sz w:val="18"/>
                <w:szCs w:val="18"/>
              </w:rPr>
              <w:t>1 852 436 585,00</w:t>
            </w:r>
          </w:p>
        </w:tc>
        <w:tc>
          <w:tcPr>
            <w:tcW w:w="2835" w:type="dxa"/>
            <w:tcBorders>
              <w:top w:val="nil"/>
              <w:left w:val="nil"/>
              <w:bottom w:val="single" w:sz="4" w:space="0" w:color="auto"/>
              <w:right w:val="single" w:sz="4" w:space="0" w:color="auto"/>
            </w:tcBorders>
            <w:shd w:val="clear" w:color="auto" w:fill="auto"/>
            <w:noWrap/>
            <w:vAlign w:val="center"/>
            <w:hideMark/>
          </w:tcPr>
          <w:p w:rsidR="009C505E" w:rsidRPr="00A6456C" w:rsidRDefault="009C505E" w:rsidP="00407A7C">
            <w:pPr>
              <w:jc w:val="center"/>
              <w:rPr>
                <w:color w:val="000000" w:themeColor="text1"/>
                <w:sz w:val="18"/>
                <w:szCs w:val="18"/>
              </w:rPr>
            </w:pPr>
            <w:r w:rsidRPr="00A6456C">
              <w:rPr>
                <w:color w:val="000000" w:themeColor="text1"/>
                <w:sz w:val="18"/>
                <w:szCs w:val="18"/>
              </w:rPr>
              <w:t>1 905 106 845,09</w:t>
            </w:r>
          </w:p>
        </w:tc>
        <w:tc>
          <w:tcPr>
            <w:tcW w:w="1559" w:type="dxa"/>
            <w:tcBorders>
              <w:top w:val="nil"/>
              <w:left w:val="nil"/>
              <w:bottom w:val="single" w:sz="4" w:space="0" w:color="auto"/>
              <w:right w:val="single" w:sz="4" w:space="0" w:color="auto"/>
            </w:tcBorders>
            <w:shd w:val="clear" w:color="auto" w:fill="auto"/>
            <w:noWrap/>
            <w:vAlign w:val="center"/>
            <w:hideMark/>
          </w:tcPr>
          <w:p w:rsidR="009C505E" w:rsidRPr="00A6456C" w:rsidRDefault="009C505E" w:rsidP="00407A7C">
            <w:pPr>
              <w:jc w:val="center"/>
              <w:rPr>
                <w:color w:val="000000" w:themeColor="text1"/>
                <w:sz w:val="18"/>
                <w:szCs w:val="18"/>
              </w:rPr>
            </w:pPr>
            <w:r w:rsidRPr="00A6456C">
              <w:rPr>
                <w:color w:val="000000" w:themeColor="text1"/>
                <w:sz w:val="18"/>
                <w:szCs w:val="18"/>
              </w:rPr>
              <w:t>-52 670 260,09</w:t>
            </w:r>
          </w:p>
        </w:tc>
      </w:tr>
      <w:tr w:rsidR="009C505E" w:rsidRPr="00A6456C" w:rsidTr="003A3DDA">
        <w:trPr>
          <w:trHeight w:val="205"/>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9C505E" w:rsidRPr="00A6456C" w:rsidRDefault="009C505E" w:rsidP="00407A7C">
            <w:pPr>
              <w:jc w:val="center"/>
              <w:rPr>
                <w:color w:val="000000" w:themeColor="text1"/>
              </w:rPr>
            </w:pPr>
            <w:r w:rsidRPr="00A6456C">
              <w:rPr>
                <w:color w:val="000000" w:themeColor="text1"/>
              </w:rPr>
              <w:t>2.</w:t>
            </w:r>
          </w:p>
        </w:tc>
        <w:tc>
          <w:tcPr>
            <w:tcW w:w="3260" w:type="dxa"/>
            <w:tcBorders>
              <w:top w:val="nil"/>
              <w:left w:val="nil"/>
              <w:bottom w:val="single" w:sz="4" w:space="0" w:color="auto"/>
              <w:right w:val="single" w:sz="4" w:space="0" w:color="auto"/>
            </w:tcBorders>
            <w:shd w:val="clear" w:color="auto" w:fill="auto"/>
            <w:noWrap/>
            <w:vAlign w:val="center"/>
            <w:hideMark/>
          </w:tcPr>
          <w:p w:rsidR="009C505E" w:rsidRPr="00A6456C" w:rsidRDefault="009C505E" w:rsidP="00407A7C">
            <w:pPr>
              <w:rPr>
                <w:color w:val="000000" w:themeColor="text1"/>
                <w:sz w:val="18"/>
                <w:szCs w:val="18"/>
              </w:rPr>
            </w:pPr>
            <w:r w:rsidRPr="00A6456C">
              <w:rPr>
                <w:color w:val="000000" w:themeColor="text1"/>
                <w:sz w:val="18"/>
                <w:szCs w:val="18"/>
              </w:rPr>
              <w:t>ГП ЧАО «</w:t>
            </w:r>
            <w:proofErr w:type="spellStart"/>
            <w:r w:rsidRPr="00A6456C">
              <w:rPr>
                <w:color w:val="000000" w:themeColor="text1"/>
                <w:sz w:val="18"/>
                <w:szCs w:val="18"/>
              </w:rPr>
              <w:t>Чукоткоммунхоз</w:t>
            </w:r>
            <w:proofErr w:type="spellEnd"/>
            <w:r w:rsidRPr="00A6456C">
              <w:rPr>
                <w:color w:val="000000" w:themeColor="text1"/>
                <w:sz w:val="18"/>
                <w:szCs w:val="18"/>
              </w:rPr>
              <w:t>»</w:t>
            </w:r>
          </w:p>
        </w:tc>
        <w:tc>
          <w:tcPr>
            <w:tcW w:w="1843" w:type="dxa"/>
            <w:tcBorders>
              <w:top w:val="nil"/>
              <w:left w:val="nil"/>
              <w:bottom w:val="single" w:sz="4" w:space="0" w:color="auto"/>
              <w:right w:val="single" w:sz="4" w:space="0" w:color="auto"/>
            </w:tcBorders>
            <w:shd w:val="clear" w:color="auto" w:fill="auto"/>
            <w:noWrap/>
            <w:vAlign w:val="center"/>
            <w:hideMark/>
          </w:tcPr>
          <w:p w:rsidR="009C505E" w:rsidRPr="00A6456C" w:rsidRDefault="009C505E" w:rsidP="00407A7C">
            <w:pPr>
              <w:jc w:val="center"/>
              <w:rPr>
                <w:color w:val="000000" w:themeColor="text1"/>
                <w:sz w:val="18"/>
                <w:szCs w:val="18"/>
              </w:rPr>
            </w:pPr>
            <w:r w:rsidRPr="00A6456C">
              <w:rPr>
                <w:color w:val="000000" w:themeColor="text1"/>
                <w:sz w:val="18"/>
                <w:szCs w:val="18"/>
              </w:rPr>
              <w:t>410 988 978,00</w:t>
            </w:r>
          </w:p>
        </w:tc>
        <w:tc>
          <w:tcPr>
            <w:tcW w:w="2835" w:type="dxa"/>
            <w:tcBorders>
              <w:top w:val="nil"/>
              <w:left w:val="nil"/>
              <w:bottom w:val="single" w:sz="4" w:space="0" w:color="auto"/>
              <w:right w:val="single" w:sz="4" w:space="0" w:color="auto"/>
            </w:tcBorders>
            <w:shd w:val="clear" w:color="auto" w:fill="auto"/>
            <w:noWrap/>
            <w:vAlign w:val="center"/>
            <w:hideMark/>
          </w:tcPr>
          <w:p w:rsidR="009C505E" w:rsidRPr="00A6456C" w:rsidRDefault="009C505E" w:rsidP="00407A7C">
            <w:pPr>
              <w:jc w:val="center"/>
              <w:rPr>
                <w:color w:val="000000" w:themeColor="text1"/>
                <w:sz w:val="18"/>
                <w:szCs w:val="18"/>
              </w:rPr>
            </w:pPr>
            <w:r w:rsidRPr="00A6456C">
              <w:rPr>
                <w:color w:val="000000" w:themeColor="text1"/>
                <w:sz w:val="18"/>
                <w:szCs w:val="18"/>
              </w:rPr>
              <w:t>397 325 554,29</w:t>
            </w:r>
          </w:p>
        </w:tc>
        <w:tc>
          <w:tcPr>
            <w:tcW w:w="1559" w:type="dxa"/>
            <w:tcBorders>
              <w:top w:val="nil"/>
              <w:left w:val="nil"/>
              <w:bottom w:val="single" w:sz="4" w:space="0" w:color="auto"/>
              <w:right w:val="single" w:sz="4" w:space="0" w:color="auto"/>
            </w:tcBorders>
            <w:shd w:val="clear" w:color="auto" w:fill="auto"/>
            <w:noWrap/>
            <w:vAlign w:val="center"/>
            <w:hideMark/>
          </w:tcPr>
          <w:p w:rsidR="009C505E" w:rsidRPr="00A6456C" w:rsidRDefault="009C505E" w:rsidP="00407A7C">
            <w:pPr>
              <w:jc w:val="center"/>
              <w:rPr>
                <w:color w:val="000000" w:themeColor="text1"/>
                <w:sz w:val="18"/>
                <w:szCs w:val="18"/>
              </w:rPr>
            </w:pPr>
            <w:r w:rsidRPr="00A6456C">
              <w:rPr>
                <w:color w:val="000000" w:themeColor="text1"/>
                <w:sz w:val="18"/>
                <w:szCs w:val="18"/>
              </w:rPr>
              <w:t>13 663 423,71</w:t>
            </w:r>
          </w:p>
        </w:tc>
      </w:tr>
      <w:tr w:rsidR="009C505E" w:rsidRPr="00A6456C" w:rsidTr="003A3DDA">
        <w:trPr>
          <w:trHeight w:val="451"/>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9C505E" w:rsidRPr="00A6456C" w:rsidRDefault="009C505E" w:rsidP="00407A7C">
            <w:pPr>
              <w:jc w:val="center"/>
              <w:rPr>
                <w:color w:val="000000" w:themeColor="text1"/>
              </w:rPr>
            </w:pPr>
            <w:r w:rsidRPr="00A6456C">
              <w:rPr>
                <w:color w:val="000000" w:themeColor="text1"/>
              </w:rPr>
              <w:t>3.</w:t>
            </w:r>
          </w:p>
        </w:tc>
        <w:tc>
          <w:tcPr>
            <w:tcW w:w="3260"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rPr>
                <w:color w:val="000000" w:themeColor="text1"/>
                <w:sz w:val="18"/>
                <w:szCs w:val="18"/>
              </w:rPr>
            </w:pPr>
            <w:r w:rsidRPr="00A6456C">
              <w:rPr>
                <w:color w:val="000000" w:themeColor="text1"/>
                <w:sz w:val="18"/>
                <w:szCs w:val="18"/>
              </w:rPr>
              <w:t xml:space="preserve">МП ЖКХ </w:t>
            </w:r>
            <w:proofErr w:type="spellStart"/>
            <w:r w:rsidRPr="00A6456C">
              <w:rPr>
                <w:color w:val="000000" w:themeColor="text1"/>
                <w:sz w:val="18"/>
                <w:szCs w:val="18"/>
              </w:rPr>
              <w:t>Билибинского</w:t>
            </w:r>
            <w:proofErr w:type="spellEnd"/>
            <w:r w:rsidRPr="00A6456C">
              <w:rPr>
                <w:color w:val="000000" w:themeColor="text1"/>
                <w:sz w:val="18"/>
                <w:szCs w:val="18"/>
              </w:rPr>
              <w:t xml:space="preserve"> муниципального района</w:t>
            </w:r>
          </w:p>
        </w:tc>
        <w:tc>
          <w:tcPr>
            <w:tcW w:w="1843" w:type="dxa"/>
            <w:tcBorders>
              <w:top w:val="nil"/>
              <w:left w:val="nil"/>
              <w:bottom w:val="single" w:sz="4" w:space="0" w:color="auto"/>
              <w:right w:val="single" w:sz="4" w:space="0" w:color="auto"/>
            </w:tcBorders>
            <w:shd w:val="clear" w:color="auto" w:fill="auto"/>
            <w:noWrap/>
            <w:vAlign w:val="center"/>
            <w:hideMark/>
          </w:tcPr>
          <w:p w:rsidR="009C505E" w:rsidRPr="00A6456C" w:rsidRDefault="009C505E" w:rsidP="00407A7C">
            <w:pPr>
              <w:jc w:val="center"/>
              <w:rPr>
                <w:color w:val="000000" w:themeColor="text1"/>
                <w:sz w:val="18"/>
                <w:szCs w:val="18"/>
              </w:rPr>
            </w:pPr>
            <w:r w:rsidRPr="00A6456C">
              <w:rPr>
                <w:color w:val="000000" w:themeColor="text1"/>
                <w:sz w:val="18"/>
                <w:szCs w:val="18"/>
              </w:rPr>
              <w:t>53 816 000,00</w:t>
            </w:r>
          </w:p>
        </w:tc>
        <w:tc>
          <w:tcPr>
            <w:tcW w:w="2835" w:type="dxa"/>
            <w:tcBorders>
              <w:top w:val="nil"/>
              <w:left w:val="nil"/>
              <w:bottom w:val="single" w:sz="4" w:space="0" w:color="auto"/>
              <w:right w:val="single" w:sz="4" w:space="0" w:color="auto"/>
            </w:tcBorders>
            <w:shd w:val="clear" w:color="auto" w:fill="auto"/>
            <w:noWrap/>
            <w:vAlign w:val="center"/>
            <w:hideMark/>
          </w:tcPr>
          <w:p w:rsidR="009C505E" w:rsidRPr="00A6456C" w:rsidRDefault="009C505E" w:rsidP="00407A7C">
            <w:pPr>
              <w:jc w:val="center"/>
              <w:rPr>
                <w:color w:val="000000" w:themeColor="text1"/>
                <w:sz w:val="18"/>
                <w:szCs w:val="18"/>
              </w:rPr>
            </w:pPr>
            <w:r w:rsidRPr="00A6456C">
              <w:rPr>
                <w:color w:val="000000" w:themeColor="text1"/>
                <w:sz w:val="18"/>
                <w:szCs w:val="18"/>
              </w:rPr>
              <w:t>51 273 732,42</w:t>
            </w:r>
          </w:p>
        </w:tc>
        <w:tc>
          <w:tcPr>
            <w:tcW w:w="1559" w:type="dxa"/>
            <w:tcBorders>
              <w:top w:val="nil"/>
              <w:left w:val="nil"/>
              <w:bottom w:val="single" w:sz="4" w:space="0" w:color="auto"/>
              <w:right w:val="single" w:sz="4" w:space="0" w:color="auto"/>
            </w:tcBorders>
            <w:shd w:val="clear" w:color="auto" w:fill="auto"/>
            <w:noWrap/>
            <w:vAlign w:val="center"/>
            <w:hideMark/>
          </w:tcPr>
          <w:p w:rsidR="009C505E" w:rsidRPr="00A6456C" w:rsidRDefault="009C505E" w:rsidP="00407A7C">
            <w:pPr>
              <w:jc w:val="center"/>
              <w:rPr>
                <w:color w:val="000000" w:themeColor="text1"/>
                <w:sz w:val="18"/>
                <w:szCs w:val="18"/>
              </w:rPr>
            </w:pPr>
            <w:r w:rsidRPr="00A6456C">
              <w:rPr>
                <w:color w:val="000000" w:themeColor="text1"/>
                <w:sz w:val="18"/>
                <w:szCs w:val="18"/>
              </w:rPr>
              <w:t>2 542 267,58</w:t>
            </w:r>
          </w:p>
        </w:tc>
      </w:tr>
      <w:tr w:rsidR="009C505E" w:rsidRPr="00A6456C" w:rsidTr="003A3DDA">
        <w:trPr>
          <w:trHeight w:val="315"/>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9C505E" w:rsidRPr="00A6456C" w:rsidRDefault="009C505E" w:rsidP="00407A7C">
            <w:pPr>
              <w:jc w:val="center"/>
              <w:rPr>
                <w:color w:val="000000" w:themeColor="text1"/>
              </w:rPr>
            </w:pPr>
            <w:r w:rsidRPr="00A6456C">
              <w:rPr>
                <w:color w:val="000000" w:themeColor="text1"/>
              </w:rPr>
              <w:t>4.</w:t>
            </w:r>
          </w:p>
        </w:tc>
        <w:tc>
          <w:tcPr>
            <w:tcW w:w="3260" w:type="dxa"/>
            <w:tcBorders>
              <w:top w:val="nil"/>
              <w:left w:val="nil"/>
              <w:bottom w:val="single" w:sz="4" w:space="0" w:color="auto"/>
              <w:right w:val="single" w:sz="4" w:space="0" w:color="auto"/>
            </w:tcBorders>
            <w:shd w:val="clear" w:color="auto" w:fill="auto"/>
            <w:noWrap/>
            <w:vAlign w:val="center"/>
            <w:hideMark/>
          </w:tcPr>
          <w:p w:rsidR="009C505E" w:rsidRPr="00A6456C" w:rsidRDefault="009C505E" w:rsidP="00407A7C">
            <w:pPr>
              <w:rPr>
                <w:color w:val="000000" w:themeColor="text1"/>
                <w:sz w:val="18"/>
                <w:szCs w:val="18"/>
              </w:rPr>
            </w:pPr>
            <w:r w:rsidRPr="00A6456C">
              <w:rPr>
                <w:color w:val="000000" w:themeColor="text1"/>
                <w:sz w:val="18"/>
                <w:szCs w:val="18"/>
              </w:rPr>
              <w:t>МУП ЖКХ «</w:t>
            </w:r>
            <w:proofErr w:type="spellStart"/>
            <w:r w:rsidRPr="00A6456C">
              <w:rPr>
                <w:color w:val="000000" w:themeColor="text1"/>
                <w:sz w:val="18"/>
                <w:szCs w:val="18"/>
              </w:rPr>
              <w:t>Иультинское</w:t>
            </w:r>
            <w:proofErr w:type="spellEnd"/>
            <w:r w:rsidRPr="00A6456C">
              <w:rPr>
                <w:color w:val="000000" w:themeColor="text1"/>
                <w:sz w:val="18"/>
                <w:szCs w:val="18"/>
              </w:rPr>
              <w:t>»</w:t>
            </w:r>
          </w:p>
        </w:tc>
        <w:tc>
          <w:tcPr>
            <w:tcW w:w="1843" w:type="dxa"/>
            <w:tcBorders>
              <w:top w:val="nil"/>
              <w:left w:val="nil"/>
              <w:bottom w:val="single" w:sz="4" w:space="0" w:color="auto"/>
              <w:right w:val="single" w:sz="4" w:space="0" w:color="auto"/>
            </w:tcBorders>
            <w:shd w:val="clear" w:color="auto" w:fill="auto"/>
            <w:noWrap/>
            <w:vAlign w:val="center"/>
            <w:hideMark/>
          </w:tcPr>
          <w:p w:rsidR="009C505E" w:rsidRPr="00A6456C" w:rsidRDefault="009C505E" w:rsidP="00407A7C">
            <w:pPr>
              <w:jc w:val="center"/>
              <w:rPr>
                <w:color w:val="000000" w:themeColor="text1"/>
                <w:sz w:val="18"/>
                <w:szCs w:val="18"/>
              </w:rPr>
            </w:pPr>
            <w:r w:rsidRPr="00A6456C">
              <w:rPr>
                <w:color w:val="000000" w:themeColor="text1"/>
                <w:sz w:val="18"/>
                <w:szCs w:val="18"/>
              </w:rPr>
              <w:t>79 381 541,00</w:t>
            </w:r>
          </w:p>
        </w:tc>
        <w:tc>
          <w:tcPr>
            <w:tcW w:w="2835" w:type="dxa"/>
            <w:tcBorders>
              <w:top w:val="nil"/>
              <w:left w:val="nil"/>
              <w:bottom w:val="single" w:sz="4" w:space="0" w:color="auto"/>
              <w:right w:val="single" w:sz="4" w:space="0" w:color="auto"/>
            </w:tcBorders>
            <w:shd w:val="clear" w:color="auto" w:fill="auto"/>
            <w:noWrap/>
            <w:vAlign w:val="center"/>
            <w:hideMark/>
          </w:tcPr>
          <w:p w:rsidR="009C505E" w:rsidRPr="00A6456C" w:rsidRDefault="009C505E" w:rsidP="00407A7C">
            <w:pPr>
              <w:jc w:val="center"/>
              <w:rPr>
                <w:color w:val="000000" w:themeColor="text1"/>
                <w:sz w:val="18"/>
                <w:szCs w:val="18"/>
              </w:rPr>
            </w:pPr>
            <w:r w:rsidRPr="00A6456C">
              <w:rPr>
                <w:color w:val="000000" w:themeColor="text1"/>
                <w:sz w:val="18"/>
                <w:szCs w:val="18"/>
              </w:rPr>
              <w:t>73 964 886,70</w:t>
            </w:r>
          </w:p>
        </w:tc>
        <w:tc>
          <w:tcPr>
            <w:tcW w:w="1559" w:type="dxa"/>
            <w:tcBorders>
              <w:top w:val="nil"/>
              <w:left w:val="nil"/>
              <w:bottom w:val="single" w:sz="4" w:space="0" w:color="auto"/>
              <w:right w:val="single" w:sz="4" w:space="0" w:color="auto"/>
            </w:tcBorders>
            <w:shd w:val="clear" w:color="auto" w:fill="auto"/>
            <w:noWrap/>
            <w:vAlign w:val="center"/>
            <w:hideMark/>
          </w:tcPr>
          <w:p w:rsidR="009C505E" w:rsidRPr="00A6456C" w:rsidRDefault="009C505E" w:rsidP="00407A7C">
            <w:pPr>
              <w:jc w:val="center"/>
              <w:rPr>
                <w:color w:val="000000" w:themeColor="text1"/>
                <w:sz w:val="18"/>
                <w:szCs w:val="18"/>
              </w:rPr>
            </w:pPr>
            <w:r w:rsidRPr="00A6456C">
              <w:rPr>
                <w:color w:val="000000" w:themeColor="text1"/>
                <w:sz w:val="18"/>
                <w:szCs w:val="18"/>
              </w:rPr>
              <w:t>5 416 654,30</w:t>
            </w:r>
          </w:p>
        </w:tc>
      </w:tr>
      <w:tr w:rsidR="009C505E" w:rsidRPr="00A6456C" w:rsidTr="003A3DDA">
        <w:trPr>
          <w:trHeight w:val="155"/>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9C505E" w:rsidRPr="00A6456C" w:rsidRDefault="009C505E" w:rsidP="00407A7C">
            <w:pPr>
              <w:jc w:val="center"/>
              <w:rPr>
                <w:color w:val="000000" w:themeColor="text1"/>
              </w:rPr>
            </w:pPr>
            <w:r w:rsidRPr="00A6456C">
              <w:rPr>
                <w:color w:val="000000" w:themeColor="text1"/>
              </w:rPr>
              <w:t>5.</w:t>
            </w:r>
          </w:p>
        </w:tc>
        <w:tc>
          <w:tcPr>
            <w:tcW w:w="3260" w:type="dxa"/>
            <w:tcBorders>
              <w:top w:val="nil"/>
              <w:left w:val="nil"/>
              <w:bottom w:val="single" w:sz="4" w:space="0" w:color="auto"/>
              <w:right w:val="single" w:sz="4" w:space="0" w:color="auto"/>
            </w:tcBorders>
            <w:shd w:val="clear" w:color="auto" w:fill="auto"/>
            <w:noWrap/>
            <w:vAlign w:val="center"/>
            <w:hideMark/>
          </w:tcPr>
          <w:p w:rsidR="009C505E" w:rsidRPr="00A6456C" w:rsidRDefault="009C505E" w:rsidP="00407A7C">
            <w:pPr>
              <w:rPr>
                <w:color w:val="000000" w:themeColor="text1"/>
                <w:sz w:val="18"/>
                <w:szCs w:val="18"/>
              </w:rPr>
            </w:pPr>
            <w:r w:rsidRPr="00A6456C">
              <w:rPr>
                <w:color w:val="000000" w:themeColor="text1"/>
                <w:sz w:val="18"/>
                <w:szCs w:val="18"/>
              </w:rPr>
              <w:t>МП «ЧРКХ»</w:t>
            </w:r>
          </w:p>
        </w:tc>
        <w:tc>
          <w:tcPr>
            <w:tcW w:w="1843" w:type="dxa"/>
            <w:tcBorders>
              <w:top w:val="nil"/>
              <w:left w:val="nil"/>
              <w:bottom w:val="single" w:sz="4" w:space="0" w:color="auto"/>
              <w:right w:val="single" w:sz="4" w:space="0" w:color="auto"/>
            </w:tcBorders>
            <w:shd w:val="clear" w:color="auto" w:fill="auto"/>
            <w:noWrap/>
            <w:vAlign w:val="center"/>
            <w:hideMark/>
          </w:tcPr>
          <w:p w:rsidR="009C505E" w:rsidRPr="00A6456C" w:rsidRDefault="009C505E" w:rsidP="00407A7C">
            <w:pPr>
              <w:jc w:val="center"/>
              <w:rPr>
                <w:color w:val="000000" w:themeColor="text1"/>
                <w:sz w:val="18"/>
                <w:szCs w:val="18"/>
              </w:rPr>
            </w:pPr>
            <w:r w:rsidRPr="00A6456C">
              <w:rPr>
                <w:color w:val="000000" w:themeColor="text1"/>
                <w:sz w:val="18"/>
                <w:szCs w:val="18"/>
              </w:rPr>
              <w:t>8 376 605,00</w:t>
            </w:r>
          </w:p>
        </w:tc>
        <w:tc>
          <w:tcPr>
            <w:tcW w:w="2835" w:type="dxa"/>
            <w:tcBorders>
              <w:top w:val="nil"/>
              <w:left w:val="nil"/>
              <w:bottom w:val="single" w:sz="4" w:space="0" w:color="auto"/>
              <w:right w:val="single" w:sz="4" w:space="0" w:color="auto"/>
            </w:tcBorders>
            <w:shd w:val="clear" w:color="auto" w:fill="auto"/>
            <w:noWrap/>
            <w:vAlign w:val="center"/>
            <w:hideMark/>
          </w:tcPr>
          <w:p w:rsidR="009C505E" w:rsidRPr="00A6456C" w:rsidRDefault="009C505E" w:rsidP="00407A7C">
            <w:pPr>
              <w:jc w:val="center"/>
              <w:rPr>
                <w:color w:val="000000" w:themeColor="text1"/>
                <w:sz w:val="18"/>
                <w:szCs w:val="18"/>
              </w:rPr>
            </w:pPr>
            <w:r w:rsidRPr="00A6456C">
              <w:rPr>
                <w:color w:val="000000" w:themeColor="text1"/>
                <w:sz w:val="18"/>
                <w:szCs w:val="18"/>
              </w:rPr>
              <w:t>10 228 493,32</w:t>
            </w:r>
          </w:p>
        </w:tc>
        <w:tc>
          <w:tcPr>
            <w:tcW w:w="1559" w:type="dxa"/>
            <w:tcBorders>
              <w:top w:val="nil"/>
              <w:left w:val="nil"/>
              <w:bottom w:val="single" w:sz="4" w:space="0" w:color="auto"/>
              <w:right w:val="single" w:sz="4" w:space="0" w:color="auto"/>
            </w:tcBorders>
            <w:shd w:val="clear" w:color="auto" w:fill="auto"/>
            <w:noWrap/>
            <w:vAlign w:val="center"/>
            <w:hideMark/>
          </w:tcPr>
          <w:p w:rsidR="009C505E" w:rsidRPr="00A6456C" w:rsidRDefault="009C505E" w:rsidP="00407A7C">
            <w:pPr>
              <w:jc w:val="center"/>
              <w:rPr>
                <w:color w:val="000000" w:themeColor="text1"/>
                <w:sz w:val="18"/>
                <w:szCs w:val="18"/>
              </w:rPr>
            </w:pPr>
            <w:r w:rsidRPr="00A6456C">
              <w:rPr>
                <w:color w:val="000000" w:themeColor="text1"/>
                <w:sz w:val="18"/>
                <w:szCs w:val="18"/>
              </w:rPr>
              <w:t>-1 851 888,32</w:t>
            </w:r>
          </w:p>
        </w:tc>
      </w:tr>
      <w:tr w:rsidR="009C505E" w:rsidRPr="00A6456C" w:rsidTr="003A3DDA">
        <w:trPr>
          <w:trHeight w:val="159"/>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9C505E" w:rsidRPr="00A6456C" w:rsidRDefault="009C505E" w:rsidP="00407A7C">
            <w:pPr>
              <w:jc w:val="center"/>
              <w:rPr>
                <w:color w:val="000000" w:themeColor="text1"/>
              </w:rPr>
            </w:pPr>
            <w:r w:rsidRPr="00A6456C">
              <w:rPr>
                <w:color w:val="000000" w:themeColor="text1"/>
              </w:rPr>
              <w:t>6.</w:t>
            </w:r>
          </w:p>
        </w:tc>
        <w:tc>
          <w:tcPr>
            <w:tcW w:w="3260" w:type="dxa"/>
            <w:tcBorders>
              <w:top w:val="nil"/>
              <w:left w:val="nil"/>
              <w:bottom w:val="single" w:sz="4" w:space="0" w:color="auto"/>
              <w:right w:val="single" w:sz="4" w:space="0" w:color="auto"/>
            </w:tcBorders>
            <w:shd w:val="clear" w:color="auto" w:fill="auto"/>
            <w:noWrap/>
            <w:vAlign w:val="center"/>
            <w:hideMark/>
          </w:tcPr>
          <w:p w:rsidR="009C505E" w:rsidRPr="00A6456C" w:rsidRDefault="009C505E" w:rsidP="00407A7C">
            <w:pPr>
              <w:rPr>
                <w:color w:val="000000" w:themeColor="text1"/>
                <w:sz w:val="18"/>
                <w:szCs w:val="18"/>
              </w:rPr>
            </w:pPr>
            <w:r w:rsidRPr="00A6456C">
              <w:rPr>
                <w:color w:val="000000" w:themeColor="text1"/>
                <w:sz w:val="18"/>
                <w:szCs w:val="18"/>
              </w:rPr>
              <w:t>МУП «Айсберг»</w:t>
            </w:r>
          </w:p>
        </w:tc>
        <w:tc>
          <w:tcPr>
            <w:tcW w:w="1843" w:type="dxa"/>
            <w:tcBorders>
              <w:top w:val="nil"/>
              <w:left w:val="nil"/>
              <w:bottom w:val="single" w:sz="4" w:space="0" w:color="auto"/>
              <w:right w:val="single" w:sz="4" w:space="0" w:color="auto"/>
            </w:tcBorders>
            <w:shd w:val="clear" w:color="auto" w:fill="auto"/>
            <w:noWrap/>
            <w:vAlign w:val="center"/>
            <w:hideMark/>
          </w:tcPr>
          <w:p w:rsidR="009C505E" w:rsidRPr="00A6456C" w:rsidRDefault="009C505E" w:rsidP="00407A7C">
            <w:pPr>
              <w:jc w:val="center"/>
              <w:rPr>
                <w:color w:val="000000" w:themeColor="text1"/>
                <w:sz w:val="18"/>
                <w:szCs w:val="18"/>
              </w:rPr>
            </w:pPr>
            <w:r w:rsidRPr="00A6456C">
              <w:rPr>
                <w:color w:val="000000" w:themeColor="text1"/>
                <w:sz w:val="18"/>
                <w:szCs w:val="18"/>
              </w:rPr>
              <w:t>171 705 778,00</w:t>
            </w:r>
          </w:p>
        </w:tc>
        <w:tc>
          <w:tcPr>
            <w:tcW w:w="2835" w:type="dxa"/>
            <w:tcBorders>
              <w:top w:val="nil"/>
              <w:left w:val="nil"/>
              <w:bottom w:val="single" w:sz="4" w:space="0" w:color="auto"/>
              <w:right w:val="single" w:sz="4" w:space="0" w:color="auto"/>
            </w:tcBorders>
            <w:shd w:val="clear" w:color="auto" w:fill="auto"/>
            <w:noWrap/>
            <w:vAlign w:val="center"/>
            <w:hideMark/>
          </w:tcPr>
          <w:p w:rsidR="009C505E" w:rsidRPr="00A6456C" w:rsidRDefault="009C505E" w:rsidP="00407A7C">
            <w:pPr>
              <w:jc w:val="center"/>
              <w:rPr>
                <w:color w:val="000000" w:themeColor="text1"/>
                <w:sz w:val="18"/>
                <w:szCs w:val="18"/>
              </w:rPr>
            </w:pPr>
            <w:r w:rsidRPr="00A6456C">
              <w:rPr>
                <w:color w:val="000000" w:themeColor="text1"/>
                <w:sz w:val="18"/>
                <w:szCs w:val="18"/>
              </w:rPr>
              <w:t>182 383 976,94</w:t>
            </w:r>
          </w:p>
        </w:tc>
        <w:tc>
          <w:tcPr>
            <w:tcW w:w="1559" w:type="dxa"/>
            <w:tcBorders>
              <w:top w:val="nil"/>
              <w:left w:val="nil"/>
              <w:bottom w:val="single" w:sz="4" w:space="0" w:color="auto"/>
              <w:right w:val="single" w:sz="4" w:space="0" w:color="auto"/>
            </w:tcBorders>
            <w:shd w:val="clear" w:color="auto" w:fill="auto"/>
            <w:noWrap/>
            <w:vAlign w:val="center"/>
            <w:hideMark/>
          </w:tcPr>
          <w:p w:rsidR="009C505E" w:rsidRPr="00A6456C" w:rsidRDefault="009C505E" w:rsidP="00407A7C">
            <w:pPr>
              <w:jc w:val="center"/>
              <w:rPr>
                <w:color w:val="000000" w:themeColor="text1"/>
                <w:sz w:val="18"/>
                <w:szCs w:val="18"/>
              </w:rPr>
            </w:pPr>
            <w:r w:rsidRPr="00A6456C">
              <w:rPr>
                <w:color w:val="000000" w:themeColor="text1"/>
                <w:sz w:val="18"/>
                <w:szCs w:val="18"/>
              </w:rPr>
              <w:t>-10  678 198, 94</w:t>
            </w:r>
          </w:p>
        </w:tc>
      </w:tr>
      <w:tr w:rsidR="009C505E" w:rsidRPr="00A6456C" w:rsidTr="003A3DDA">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9C505E" w:rsidRPr="00A6456C" w:rsidRDefault="009C505E" w:rsidP="00407A7C">
            <w:pPr>
              <w:jc w:val="center"/>
              <w:rPr>
                <w:color w:val="000000" w:themeColor="text1"/>
              </w:rPr>
            </w:pPr>
            <w:r w:rsidRPr="00A6456C">
              <w:rPr>
                <w:color w:val="000000" w:themeColor="text1"/>
              </w:rPr>
              <w:t>7.</w:t>
            </w:r>
          </w:p>
        </w:tc>
        <w:tc>
          <w:tcPr>
            <w:tcW w:w="3260" w:type="dxa"/>
            <w:tcBorders>
              <w:top w:val="nil"/>
              <w:left w:val="nil"/>
              <w:bottom w:val="single" w:sz="4" w:space="0" w:color="auto"/>
              <w:right w:val="single" w:sz="4" w:space="0" w:color="auto"/>
            </w:tcBorders>
            <w:shd w:val="clear" w:color="auto" w:fill="auto"/>
            <w:noWrap/>
            <w:vAlign w:val="center"/>
            <w:hideMark/>
          </w:tcPr>
          <w:p w:rsidR="009C505E" w:rsidRPr="00A6456C" w:rsidRDefault="009C505E" w:rsidP="00407A7C">
            <w:pPr>
              <w:rPr>
                <w:color w:val="000000" w:themeColor="text1"/>
                <w:sz w:val="18"/>
                <w:szCs w:val="18"/>
              </w:rPr>
            </w:pPr>
            <w:r w:rsidRPr="00A6456C">
              <w:rPr>
                <w:color w:val="000000" w:themeColor="text1"/>
                <w:sz w:val="18"/>
                <w:szCs w:val="18"/>
              </w:rPr>
              <w:t>ООО «</w:t>
            </w:r>
            <w:proofErr w:type="spellStart"/>
            <w:r w:rsidRPr="00A6456C">
              <w:rPr>
                <w:color w:val="000000" w:themeColor="text1"/>
                <w:sz w:val="18"/>
                <w:szCs w:val="18"/>
              </w:rPr>
              <w:t>Электро-Инчоун</w:t>
            </w:r>
            <w:proofErr w:type="spellEnd"/>
            <w:r w:rsidRPr="00A6456C">
              <w:rPr>
                <w:color w:val="000000" w:themeColor="text1"/>
                <w:sz w:val="18"/>
                <w:szCs w:val="18"/>
              </w:rPr>
              <w:t>»</w:t>
            </w:r>
          </w:p>
        </w:tc>
        <w:tc>
          <w:tcPr>
            <w:tcW w:w="1843" w:type="dxa"/>
            <w:tcBorders>
              <w:top w:val="nil"/>
              <w:left w:val="nil"/>
              <w:bottom w:val="single" w:sz="4" w:space="0" w:color="auto"/>
              <w:right w:val="single" w:sz="4" w:space="0" w:color="auto"/>
            </w:tcBorders>
            <w:shd w:val="clear" w:color="auto" w:fill="auto"/>
            <w:noWrap/>
            <w:vAlign w:val="center"/>
            <w:hideMark/>
          </w:tcPr>
          <w:p w:rsidR="009C505E" w:rsidRPr="00A6456C" w:rsidRDefault="009C505E" w:rsidP="00407A7C">
            <w:pPr>
              <w:jc w:val="center"/>
              <w:rPr>
                <w:color w:val="000000" w:themeColor="text1"/>
                <w:sz w:val="18"/>
                <w:szCs w:val="18"/>
              </w:rPr>
            </w:pPr>
            <w:r w:rsidRPr="00A6456C">
              <w:rPr>
                <w:color w:val="000000" w:themeColor="text1"/>
                <w:sz w:val="18"/>
                <w:szCs w:val="18"/>
              </w:rPr>
              <w:t>21 585 368,00</w:t>
            </w:r>
          </w:p>
        </w:tc>
        <w:tc>
          <w:tcPr>
            <w:tcW w:w="2835" w:type="dxa"/>
            <w:tcBorders>
              <w:top w:val="nil"/>
              <w:left w:val="nil"/>
              <w:bottom w:val="single" w:sz="4" w:space="0" w:color="auto"/>
              <w:right w:val="single" w:sz="4" w:space="0" w:color="auto"/>
            </w:tcBorders>
            <w:shd w:val="clear" w:color="auto" w:fill="auto"/>
            <w:noWrap/>
            <w:vAlign w:val="center"/>
            <w:hideMark/>
          </w:tcPr>
          <w:p w:rsidR="009C505E" w:rsidRPr="00A6456C" w:rsidRDefault="009C505E" w:rsidP="00407A7C">
            <w:pPr>
              <w:jc w:val="center"/>
              <w:rPr>
                <w:color w:val="000000" w:themeColor="text1"/>
                <w:sz w:val="18"/>
                <w:szCs w:val="18"/>
              </w:rPr>
            </w:pPr>
            <w:r w:rsidRPr="00A6456C">
              <w:rPr>
                <w:color w:val="000000" w:themeColor="text1"/>
                <w:sz w:val="18"/>
                <w:szCs w:val="18"/>
              </w:rPr>
              <w:t>16 704 101,48</w:t>
            </w:r>
          </w:p>
        </w:tc>
        <w:tc>
          <w:tcPr>
            <w:tcW w:w="1559" w:type="dxa"/>
            <w:tcBorders>
              <w:top w:val="nil"/>
              <w:left w:val="nil"/>
              <w:bottom w:val="single" w:sz="4" w:space="0" w:color="auto"/>
              <w:right w:val="single" w:sz="4" w:space="0" w:color="auto"/>
            </w:tcBorders>
            <w:shd w:val="clear" w:color="auto" w:fill="auto"/>
            <w:noWrap/>
            <w:vAlign w:val="center"/>
            <w:hideMark/>
          </w:tcPr>
          <w:p w:rsidR="009C505E" w:rsidRPr="00A6456C" w:rsidRDefault="009C505E" w:rsidP="00407A7C">
            <w:pPr>
              <w:jc w:val="center"/>
              <w:rPr>
                <w:color w:val="000000" w:themeColor="text1"/>
                <w:sz w:val="18"/>
                <w:szCs w:val="18"/>
              </w:rPr>
            </w:pPr>
            <w:r w:rsidRPr="00A6456C">
              <w:rPr>
                <w:color w:val="000000" w:themeColor="text1"/>
                <w:sz w:val="18"/>
                <w:szCs w:val="18"/>
              </w:rPr>
              <w:t>4 881 266,52</w:t>
            </w:r>
          </w:p>
        </w:tc>
      </w:tr>
    </w:tbl>
    <w:p w:rsidR="009C505E" w:rsidRPr="00A6456C" w:rsidRDefault="009C505E" w:rsidP="009C505E">
      <w:pPr>
        <w:autoSpaceDE w:val="0"/>
        <w:autoSpaceDN w:val="0"/>
        <w:adjustRightInd w:val="0"/>
        <w:ind w:firstLine="709"/>
        <w:jc w:val="both"/>
        <w:rPr>
          <w:color w:val="000000" w:themeColor="text1"/>
          <w:sz w:val="16"/>
          <w:szCs w:val="16"/>
        </w:rPr>
      </w:pPr>
    </w:p>
    <w:p w:rsidR="009C505E" w:rsidRPr="00A6456C" w:rsidRDefault="009C505E" w:rsidP="009C505E">
      <w:pPr>
        <w:autoSpaceDE w:val="0"/>
        <w:autoSpaceDN w:val="0"/>
        <w:adjustRightInd w:val="0"/>
        <w:ind w:firstLine="709"/>
        <w:jc w:val="both"/>
        <w:rPr>
          <w:color w:val="000000" w:themeColor="text1"/>
          <w:sz w:val="28"/>
          <w:szCs w:val="28"/>
        </w:rPr>
      </w:pPr>
      <w:proofErr w:type="gramStart"/>
      <w:r w:rsidRPr="00A6456C">
        <w:rPr>
          <w:color w:val="000000" w:themeColor="text1"/>
          <w:sz w:val="28"/>
          <w:szCs w:val="28"/>
        </w:rPr>
        <w:t>Остаток средств Субсидии на возмещение недополученных доходов, неиспользованный получателями субсидии в 2017 году, в общей сумме 26 503,61 тыс. рублей, возвращен в 1 квартале 2018 года в окружной бюджет, после чего перераспределен Департаментом промышленности между тремя гарантирующими поставщиками пропорционально величинам превышения недополученных доходов получателей субсидии и перечислен 15 марта 2018 года в отсутствие надлежаще оформленного решения Комитета цен (Протокол заседания</w:t>
      </w:r>
      <w:proofErr w:type="gramEnd"/>
      <w:r w:rsidRPr="00A6456C">
        <w:rPr>
          <w:color w:val="000000" w:themeColor="text1"/>
          <w:sz w:val="28"/>
          <w:szCs w:val="28"/>
        </w:rPr>
        <w:t xml:space="preserve"> Правления Комитета цен от 27 марта 2018 года №5), в том числе: </w:t>
      </w:r>
    </w:p>
    <w:p w:rsidR="009C505E" w:rsidRPr="00A6456C" w:rsidRDefault="009C505E" w:rsidP="009C505E">
      <w:pPr>
        <w:autoSpaceDE w:val="0"/>
        <w:autoSpaceDN w:val="0"/>
        <w:adjustRightInd w:val="0"/>
        <w:ind w:firstLine="709"/>
        <w:jc w:val="both"/>
        <w:rPr>
          <w:color w:val="000000" w:themeColor="text1"/>
          <w:sz w:val="28"/>
          <w:szCs w:val="28"/>
        </w:rPr>
      </w:pPr>
      <w:r w:rsidRPr="00A6456C">
        <w:rPr>
          <w:color w:val="000000" w:themeColor="text1"/>
          <w:sz w:val="28"/>
          <w:szCs w:val="28"/>
        </w:rPr>
        <w:t>- АО «</w:t>
      </w:r>
      <w:proofErr w:type="spellStart"/>
      <w:r w:rsidRPr="00A6456C">
        <w:rPr>
          <w:color w:val="000000" w:themeColor="text1"/>
          <w:sz w:val="28"/>
          <w:szCs w:val="28"/>
        </w:rPr>
        <w:t>Чукотэнерго</w:t>
      </w:r>
      <w:proofErr w:type="spellEnd"/>
      <w:r w:rsidRPr="00A6456C">
        <w:rPr>
          <w:color w:val="000000" w:themeColor="text1"/>
          <w:sz w:val="28"/>
          <w:szCs w:val="28"/>
        </w:rPr>
        <w:t>» - 21 410,20 тыс. рублей;</w:t>
      </w:r>
    </w:p>
    <w:p w:rsidR="009C505E" w:rsidRPr="00A6456C" w:rsidRDefault="009C505E" w:rsidP="009C505E">
      <w:pPr>
        <w:autoSpaceDE w:val="0"/>
        <w:autoSpaceDN w:val="0"/>
        <w:adjustRightInd w:val="0"/>
        <w:ind w:firstLine="709"/>
        <w:jc w:val="both"/>
        <w:rPr>
          <w:color w:val="000000" w:themeColor="text1"/>
          <w:sz w:val="28"/>
          <w:szCs w:val="28"/>
        </w:rPr>
      </w:pPr>
      <w:r w:rsidRPr="00A6456C">
        <w:rPr>
          <w:color w:val="000000" w:themeColor="text1"/>
          <w:sz w:val="28"/>
          <w:szCs w:val="28"/>
        </w:rPr>
        <w:t>- МП «</w:t>
      </w:r>
      <w:proofErr w:type="spellStart"/>
      <w:r w:rsidRPr="00A6456C">
        <w:rPr>
          <w:color w:val="000000" w:themeColor="text1"/>
          <w:sz w:val="28"/>
          <w:szCs w:val="28"/>
        </w:rPr>
        <w:t>Чаунское</w:t>
      </w:r>
      <w:proofErr w:type="spellEnd"/>
      <w:r w:rsidRPr="00A6456C">
        <w:rPr>
          <w:color w:val="000000" w:themeColor="text1"/>
          <w:sz w:val="28"/>
          <w:szCs w:val="28"/>
        </w:rPr>
        <w:t xml:space="preserve"> РКХ» - 752,78 тыс. рублей;</w:t>
      </w:r>
    </w:p>
    <w:p w:rsidR="009C505E" w:rsidRPr="00A6456C" w:rsidRDefault="009C505E" w:rsidP="009C505E">
      <w:pPr>
        <w:jc w:val="both"/>
        <w:rPr>
          <w:color w:val="000000" w:themeColor="text1"/>
          <w:sz w:val="28"/>
          <w:szCs w:val="28"/>
        </w:rPr>
      </w:pPr>
      <w:r w:rsidRPr="00A6456C">
        <w:rPr>
          <w:color w:val="000000" w:themeColor="text1"/>
          <w:sz w:val="28"/>
          <w:szCs w:val="28"/>
        </w:rPr>
        <w:tab/>
        <w:t>- МУП «Айсберг» - 4 340,63 тыс. рублей.</w:t>
      </w:r>
    </w:p>
    <w:p w:rsidR="009C505E" w:rsidRPr="00A6456C" w:rsidRDefault="009C505E" w:rsidP="009C505E">
      <w:pPr>
        <w:autoSpaceDE w:val="0"/>
        <w:autoSpaceDN w:val="0"/>
        <w:adjustRightInd w:val="0"/>
        <w:ind w:firstLine="709"/>
        <w:jc w:val="both"/>
        <w:rPr>
          <w:color w:val="000000" w:themeColor="text1"/>
          <w:sz w:val="28"/>
          <w:szCs w:val="28"/>
        </w:rPr>
      </w:pPr>
      <w:proofErr w:type="gramStart"/>
      <w:r w:rsidRPr="00A6456C">
        <w:rPr>
          <w:color w:val="000000" w:themeColor="text1"/>
          <w:sz w:val="28"/>
          <w:szCs w:val="28"/>
        </w:rPr>
        <w:t xml:space="preserve">Таким образом, в нарушение статьи 78 Бюджетного кодекса Российской Федерации, пункта 2.11 Порядка №306, в результате неправомерно принятых управленческих решений должностными лицами Департамента промышленности, остатки Субсидии на возмещение недополученных доходов, возвращенные в окружной бюджет (остаток безвозмездных целевых взносов) в общей сумме 26 503,61 тыс. рублей, распределены и перечислены Департаментом промышленности получателям субсидии в отсутствие решения Комитета цен. </w:t>
      </w:r>
      <w:proofErr w:type="gramEnd"/>
    </w:p>
    <w:p w:rsidR="009C505E" w:rsidRPr="00A6456C" w:rsidRDefault="009C505E" w:rsidP="009C505E">
      <w:pPr>
        <w:ind w:firstLine="709"/>
        <w:jc w:val="both"/>
        <w:rPr>
          <w:b/>
          <w:i/>
          <w:color w:val="000000" w:themeColor="text1"/>
          <w:sz w:val="6"/>
          <w:szCs w:val="16"/>
        </w:rPr>
      </w:pPr>
    </w:p>
    <w:p w:rsidR="009C505E" w:rsidRPr="00A6456C" w:rsidRDefault="009C505E" w:rsidP="009C505E">
      <w:pPr>
        <w:ind w:firstLine="709"/>
        <w:jc w:val="both"/>
        <w:rPr>
          <w:b/>
          <w:i/>
          <w:color w:val="000000" w:themeColor="text1"/>
          <w:sz w:val="28"/>
          <w:szCs w:val="28"/>
        </w:rPr>
      </w:pPr>
      <w:r w:rsidRPr="00A6456C">
        <w:rPr>
          <w:b/>
          <w:i/>
          <w:color w:val="000000" w:themeColor="text1"/>
          <w:sz w:val="28"/>
          <w:szCs w:val="28"/>
        </w:rPr>
        <w:t xml:space="preserve">8.2.4. Мероприятие «Субсидия на возмещение части затрат на уплату процентов по кредитам (займам), привлеченным для реализации инвестиционного проекта «Газификация </w:t>
      </w:r>
      <w:proofErr w:type="spellStart"/>
      <w:r w:rsidRPr="00A6456C">
        <w:rPr>
          <w:b/>
          <w:i/>
          <w:color w:val="000000" w:themeColor="text1"/>
          <w:sz w:val="28"/>
          <w:szCs w:val="28"/>
        </w:rPr>
        <w:t>Анадырской</w:t>
      </w:r>
      <w:proofErr w:type="spellEnd"/>
      <w:r w:rsidRPr="00A6456C">
        <w:rPr>
          <w:b/>
          <w:i/>
          <w:color w:val="000000" w:themeColor="text1"/>
          <w:sz w:val="28"/>
          <w:szCs w:val="28"/>
        </w:rPr>
        <w:t xml:space="preserve"> ТЭЦ, в т.ч. ПИР (1 этап)» </w:t>
      </w:r>
      <w:r w:rsidRPr="00A6456C">
        <w:rPr>
          <w:color w:val="000000" w:themeColor="text1"/>
          <w:sz w:val="28"/>
          <w:szCs w:val="28"/>
        </w:rPr>
        <w:t>(далее – Субсидия на возмещение затрат по уплате процентов)</w:t>
      </w:r>
    </w:p>
    <w:p w:rsidR="009C505E" w:rsidRPr="00A6456C" w:rsidRDefault="009C505E" w:rsidP="009C505E">
      <w:pPr>
        <w:ind w:firstLine="709"/>
        <w:jc w:val="both"/>
        <w:rPr>
          <w:color w:val="000000" w:themeColor="text1"/>
          <w:sz w:val="16"/>
          <w:szCs w:val="16"/>
        </w:rPr>
      </w:pPr>
    </w:p>
    <w:p w:rsidR="009C505E" w:rsidRPr="00A6456C" w:rsidRDefault="009C505E" w:rsidP="009C505E">
      <w:pPr>
        <w:ind w:firstLine="708"/>
        <w:jc w:val="both"/>
        <w:rPr>
          <w:color w:val="000000" w:themeColor="text1"/>
          <w:sz w:val="28"/>
          <w:szCs w:val="28"/>
        </w:rPr>
      </w:pPr>
      <w:r w:rsidRPr="00A6456C">
        <w:rPr>
          <w:color w:val="000000" w:themeColor="text1"/>
          <w:sz w:val="28"/>
          <w:szCs w:val="28"/>
        </w:rPr>
        <w:t>Департаменту промышленности на 2017 год утверждены бюджетные ассигнования на предоставление Субсидии на возмещение затрат по уплате процентов в объеме 4 252,2 тыс. рублей за счет средств окружного бюджета.</w:t>
      </w:r>
    </w:p>
    <w:p w:rsidR="009C505E" w:rsidRPr="00A6456C" w:rsidRDefault="009C505E" w:rsidP="009C505E">
      <w:pPr>
        <w:ind w:firstLine="708"/>
        <w:jc w:val="both"/>
        <w:rPr>
          <w:color w:val="000000" w:themeColor="text1"/>
          <w:sz w:val="28"/>
          <w:szCs w:val="28"/>
        </w:rPr>
      </w:pPr>
      <w:proofErr w:type="gramStart"/>
      <w:r w:rsidRPr="00A6456C">
        <w:rPr>
          <w:color w:val="000000" w:themeColor="text1"/>
          <w:sz w:val="28"/>
          <w:szCs w:val="28"/>
        </w:rPr>
        <w:t xml:space="preserve">В целях реализации Соглашения от 27 января 2015 года о взаимодействии между Правительством Чукотского автономного округа и ОАО «РАО Энергетические системы Востока» по развитию энергетики Чукотского автономного округа и обеспечению надежного энергоснабжения потребителей Чукотского автономного округа на период 2015-2025 гг., заключено четырехстороннее Соглашение о реализации инвестиционного проекта «Перевод на газовое топливо </w:t>
      </w:r>
      <w:proofErr w:type="spellStart"/>
      <w:r w:rsidRPr="00A6456C">
        <w:rPr>
          <w:color w:val="000000" w:themeColor="text1"/>
          <w:sz w:val="28"/>
          <w:szCs w:val="28"/>
        </w:rPr>
        <w:t>котлоагрегатов</w:t>
      </w:r>
      <w:proofErr w:type="spellEnd"/>
      <w:r w:rsidRPr="00A6456C">
        <w:rPr>
          <w:color w:val="000000" w:themeColor="text1"/>
          <w:sz w:val="28"/>
          <w:szCs w:val="28"/>
        </w:rPr>
        <w:t xml:space="preserve"> </w:t>
      </w:r>
      <w:proofErr w:type="spellStart"/>
      <w:r w:rsidRPr="00A6456C">
        <w:rPr>
          <w:color w:val="000000" w:themeColor="text1"/>
          <w:sz w:val="28"/>
          <w:szCs w:val="28"/>
        </w:rPr>
        <w:t>Анадырской</w:t>
      </w:r>
      <w:proofErr w:type="spellEnd"/>
      <w:r w:rsidRPr="00A6456C">
        <w:rPr>
          <w:color w:val="000000" w:themeColor="text1"/>
          <w:sz w:val="28"/>
          <w:szCs w:val="28"/>
        </w:rPr>
        <w:t xml:space="preserve"> ТЭЦ в городе Анадырь Чукотского автономного округа</w:t>
      </w:r>
      <w:proofErr w:type="gramEnd"/>
      <w:r w:rsidRPr="00A6456C">
        <w:rPr>
          <w:color w:val="000000" w:themeColor="text1"/>
          <w:sz w:val="28"/>
          <w:szCs w:val="28"/>
        </w:rPr>
        <w:t>» от  24 мая 2017 года  №1010-240-22-2017 (далее – Соглашение о реализации инвестиционного проекта).</w:t>
      </w:r>
    </w:p>
    <w:p w:rsidR="009C505E" w:rsidRPr="00A6456C" w:rsidRDefault="009C505E" w:rsidP="009C505E">
      <w:pPr>
        <w:ind w:firstLine="708"/>
        <w:jc w:val="both"/>
        <w:rPr>
          <w:color w:val="000000" w:themeColor="text1"/>
          <w:sz w:val="28"/>
          <w:szCs w:val="28"/>
        </w:rPr>
      </w:pPr>
      <w:r w:rsidRPr="00A6456C">
        <w:rPr>
          <w:color w:val="000000" w:themeColor="text1"/>
          <w:sz w:val="28"/>
          <w:szCs w:val="28"/>
        </w:rPr>
        <w:t xml:space="preserve">Предметом Соглашения о реализации инвестиционного проекта, одной из сторон которого выступает Правительство Чукотского автономного округа, является осуществление совместных действий сторон по реализации первого этапа инвестиционного проекта, предусматривающего перевод на газ </w:t>
      </w:r>
      <w:proofErr w:type="spellStart"/>
      <w:r w:rsidRPr="00A6456C">
        <w:rPr>
          <w:color w:val="000000" w:themeColor="text1"/>
          <w:sz w:val="28"/>
          <w:szCs w:val="28"/>
        </w:rPr>
        <w:t>котлоагрегата</w:t>
      </w:r>
      <w:proofErr w:type="spellEnd"/>
      <w:r w:rsidRPr="00A6456C">
        <w:rPr>
          <w:color w:val="000000" w:themeColor="text1"/>
          <w:sz w:val="28"/>
          <w:szCs w:val="28"/>
        </w:rPr>
        <w:t xml:space="preserve"> №2 и строительство внутристанционного газопровода и газораспределительного пункта.</w:t>
      </w:r>
    </w:p>
    <w:p w:rsidR="009C505E" w:rsidRPr="00A6456C" w:rsidRDefault="009C505E" w:rsidP="009C505E">
      <w:pPr>
        <w:ind w:firstLine="708"/>
        <w:jc w:val="both"/>
        <w:rPr>
          <w:color w:val="000000" w:themeColor="text1"/>
          <w:sz w:val="28"/>
          <w:szCs w:val="28"/>
        </w:rPr>
      </w:pPr>
      <w:r w:rsidRPr="00A6456C">
        <w:rPr>
          <w:color w:val="000000" w:themeColor="text1"/>
          <w:sz w:val="28"/>
          <w:szCs w:val="28"/>
        </w:rPr>
        <w:t>Источником финансирования реализации инвестиционного проекта являются целевые заемные средства, привлекаемые АО «</w:t>
      </w:r>
      <w:proofErr w:type="spellStart"/>
      <w:r w:rsidRPr="00A6456C">
        <w:rPr>
          <w:color w:val="000000" w:themeColor="text1"/>
          <w:sz w:val="28"/>
          <w:szCs w:val="28"/>
        </w:rPr>
        <w:t>Чукотэнерго</w:t>
      </w:r>
      <w:proofErr w:type="spellEnd"/>
      <w:r w:rsidRPr="00A6456C">
        <w:rPr>
          <w:color w:val="000000" w:themeColor="text1"/>
          <w:sz w:val="28"/>
          <w:szCs w:val="28"/>
        </w:rPr>
        <w:t>» на платной и возвратной основе.</w:t>
      </w:r>
    </w:p>
    <w:p w:rsidR="009C505E" w:rsidRPr="00A6456C" w:rsidRDefault="009C505E" w:rsidP="009C505E">
      <w:pPr>
        <w:ind w:firstLine="708"/>
        <w:jc w:val="both"/>
        <w:rPr>
          <w:color w:val="000000" w:themeColor="text1"/>
          <w:sz w:val="28"/>
          <w:szCs w:val="28"/>
        </w:rPr>
      </w:pPr>
      <w:r w:rsidRPr="00A6456C">
        <w:rPr>
          <w:color w:val="000000" w:themeColor="text1"/>
          <w:sz w:val="28"/>
          <w:szCs w:val="28"/>
        </w:rPr>
        <w:t>В соответствии с Соглашением о реализации инвестиционного проекта, источником возврата расходов на уплату процентов за пользование заемными средствами являются целевые субсидии из бюджета Чукотского автономного округа в адрес АО «</w:t>
      </w:r>
      <w:proofErr w:type="spellStart"/>
      <w:r w:rsidRPr="00A6456C">
        <w:rPr>
          <w:color w:val="000000" w:themeColor="text1"/>
          <w:sz w:val="28"/>
          <w:szCs w:val="28"/>
        </w:rPr>
        <w:t>Чукотэнерго</w:t>
      </w:r>
      <w:proofErr w:type="spellEnd"/>
      <w:r w:rsidRPr="00A6456C">
        <w:rPr>
          <w:color w:val="000000" w:themeColor="text1"/>
          <w:sz w:val="28"/>
          <w:szCs w:val="28"/>
        </w:rPr>
        <w:t xml:space="preserve">». </w:t>
      </w:r>
    </w:p>
    <w:p w:rsidR="009C505E" w:rsidRPr="00A6456C" w:rsidRDefault="009C505E" w:rsidP="009C505E">
      <w:pPr>
        <w:autoSpaceDE w:val="0"/>
        <w:autoSpaceDN w:val="0"/>
        <w:adjustRightInd w:val="0"/>
        <w:ind w:firstLine="708"/>
        <w:jc w:val="both"/>
        <w:rPr>
          <w:color w:val="000000" w:themeColor="text1"/>
          <w:sz w:val="28"/>
          <w:szCs w:val="28"/>
        </w:rPr>
      </w:pPr>
      <w:proofErr w:type="gramStart"/>
      <w:r w:rsidRPr="00A6456C">
        <w:rPr>
          <w:color w:val="000000" w:themeColor="text1"/>
          <w:sz w:val="28"/>
          <w:szCs w:val="28"/>
        </w:rPr>
        <w:t>Вышеуказанным соглашением предусмотрено обязательство Правительства Чукотского автономного округа ежегодно предусматривать в окружном бюджете Чукотского автономного округа субсидию для АО «</w:t>
      </w:r>
      <w:proofErr w:type="spellStart"/>
      <w:r w:rsidRPr="00A6456C">
        <w:rPr>
          <w:color w:val="000000" w:themeColor="text1"/>
          <w:sz w:val="28"/>
          <w:szCs w:val="28"/>
        </w:rPr>
        <w:t>Чукотэнерго</w:t>
      </w:r>
      <w:proofErr w:type="spellEnd"/>
      <w:r w:rsidRPr="00A6456C">
        <w:rPr>
          <w:color w:val="000000" w:themeColor="text1"/>
          <w:sz w:val="28"/>
          <w:szCs w:val="28"/>
        </w:rPr>
        <w:t>» на компенсацию оплаты процентов по целевому кредиту (по ставке не более 10,5%) до даты его полного погашения в соответствии с заключенным АО «</w:t>
      </w:r>
      <w:proofErr w:type="spellStart"/>
      <w:r w:rsidRPr="00A6456C">
        <w:rPr>
          <w:color w:val="000000" w:themeColor="text1"/>
          <w:sz w:val="28"/>
          <w:szCs w:val="28"/>
        </w:rPr>
        <w:t>Чукотэнерго</w:t>
      </w:r>
      <w:proofErr w:type="spellEnd"/>
      <w:r w:rsidRPr="00A6456C">
        <w:rPr>
          <w:color w:val="000000" w:themeColor="text1"/>
          <w:sz w:val="28"/>
          <w:szCs w:val="28"/>
        </w:rPr>
        <w:t>» кредитным договором и обеспечивать перечисление данных субсидий в адрес АО «</w:t>
      </w:r>
      <w:proofErr w:type="spellStart"/>
      <w:r w:rsidRPr="00A6456C">
        <w:rPr>
          <w:color w:val="000000" w:themeColor="text1"/>
          <w:sz w:val="28"/>
          <w:szCs w:val="28"/>
        </w:rPr>
        <w:t>Чукотэнерго</w:t>
      </w:r>
      <w:proofErr w:type="spellEnd"/>
      <w:r w:rsidRPr="00A6456C">
        <w:rPr>
          <w:color w:val="000000" w:themeColor="text1"/>
          <w:sz w:val="28"/>
          <w:szCs w:val="28"/>
        </w:rPr>
        <w:t xml:space="preserve">». </w:t>
      </w:r>
      <w:proofErr w:type="gramEnd"/>
    </w:p>
    <w:p w:rsidR="009C505E" w:rsidRPr="00A6456C" w:rsidRDefault="009C505E" w:rsidP="009C505E">
      <w:pPr>
        <w:autoSpaceDE w:val="0"/>
        <w:autoSpaceDN w:val="0"/>
        <w:adjustRightInd w:val="0"/>
        <w:ind w:firstLine="708"/>
        <w:jc w:val="both"/>
        <w:rPr>
          <w:color w:val="000000" w:themeColor="text1"/>
          <w:sz w:val="28"/>
          <w:szCs w:val="28"/>
        </w:rPr>
      </w:pPr>
      <w:r w:rsidRPr="00A6456C">
        <w:rPr>
          <w:color w:val="000000" w:themeColor="text1"/>
          <w:sz w:val="28"/>
          <w:szCs w:val="28"/>
        </w:rPr>
        <w:t xml:space="preserve">Порядок предоставления из окружного бюджета субсидии на возмещение затрат на уплату процентов по кредитам (займам), привлеченным для реализации инвестиционного проекта «Газификация </w:t>
      </w:r>
      <w:proofErr w:type="spellStart"/>
      <w:r w:rsidRPr="00A6456C">
        <w:rPr>
          <w:color w:val="000000" w:themeColor="text1"/>
          <w:sz w:val="28"/>
          <w:szCs w:val="28"/>
        </w:rPr>
        <w:t>Анадырской</w:t>
      </w:r>
      <w:proofErr w:type="spellEnd"/>
      <w:r w:rsidRPr="00A6456C">
        <w:rPr>
          <w:color w:val="000000" w:themeColor="text1"/>
          <w:sz w:val="28"/>
          <w:szCs w:val="28"/>
        </w:rPr>
        <w:t xml:space="preserve"> ТЭЦ, в т.ч. ПИР (1 этап)» утвержден Постановлением Правительства Чукотского автономного округа от 22 декабря 2017 года №464 (далее – Порядок №464).</w:t>
      </w:r>
    </w:p>
    <w:p w:rsidR="009C505E" w:rsidRPr="00A6456C" w:rsidRDefault="009C505E" w:rsidP="009C505E">
      <w:pPr>
        <w:autoSpaceDE w:val="0"/>
        <w:autoSpaceDN w:val="0"/>
        <w:adjustRightInd w:val="0"/>
        <w:ind w:firstLine="708"/>
        <w:jc w:val="both"/>
        <w:rPr>
          <w:color w:val="000000" w:themeColor="text1"/>
          <w:sz w:val="28"/>
          <w:szCs w:val="28"/>
        </w:rPr>
      </w:pPr>
      <w:r w:rsidRPr="00A6456C">
        <w:rPr>
          <w:color w:val="000000" w:themeColor="text1"/>
          <w:sz w:val="28"/>
          <w:szCs w:val="28"/>
        </w:rPr>
        <w:t>Департаментом промышленности, по результатам рассмотрения обращения АО «</w:t>
      </w:r>
      <w:proofErr w:type="spellStart"/>
      <w:r w:rsidRPr="00A6456C">
        <w:rPr>
          <w:color w:val="000000" w:themeColor="text1"/>
          <w:sz w:val="28"/>
          <w:szCs w:val="28"/>
        </w:rPr>
        <w:t>Чукотэнерго</w:t>
      </w:r>
      <w:proofErr w:type="spellEnd"/>
      <w:r w:rsidRPr="00A6456C">
        <w:rPr>
          <w:color w:val="000000" w:themeColor="text1"/>
          <w:sz w:val="28"/>
          <w:szCs w:val="28"/>
        </w:rPr>
        <w:t>», заключено Соглашение на предоставление субсидии на возмещение затрат по уплате процентов с АО «</w:t>
      </w:r>
      <w:proofErr w:type="spellStart"/>
      <w:r w:rsidRPr="00A6456C">
        <w:rPr>
          <w:color w:val="000000" w:themeColor="text1"/>
          <w:sz w:val="28"/>
          <w:szCs w:val="28"/>
        </w:rPr>
        <w:t>Чукотэнерго</w:t>
      </w:r>
      <w:proofErr w:type="spellEnd"/>
      <w:r w:rsidRPr="00A6456C">
        <w:rPr>
          <w:color w:val="000000" w:themeColor="text1"/>
          <w:sz w:val="28"/>
          <w:szCs w:val="28"/>
        </w:rPr>
        <w:t>» в сумме 4 252,20 тыс. рублей, в пределах утвержденных лимитов бюджетных обязательств на 2017 год.</w:t>
      </w:r>
    </w:p>
    <w:p w:rsidR="009C505E" w:rsidRPr="00A6456C" w:rsidRDefault="009C505E" w:rsidP="009C505E">
      <w:pPr>
        <w:autoSpaceDE w:val="0"/>
        <w:autoSpaceDN w:val="0"/>
        <w:adjustRightInd w:val="0"/>
        <w:ind w:firstLine="708"/>
        <w:jc w:val="both"/>
        <w:rPr>
          <w:color w:val="000000" w:themeColor="text1"/>
          <w:sz w:val="28"/>
          <w:szCs w:val="28"/>
        </w:rPr>
      </w:pPr>
      <w:r w:rsidRPr="00A6456C">
        <w:rPr>
          <w:color w:val="000000" w:themeColor="text1"/>
          <w:sz w:val="28"/>
          <w:szCs w:val="28"/>
        </w:rPr>
        <w:t>К обращению АО «</w:t>
      </w:r>
      <w:proofErr w:type="spellStart"/>
      <w:r w:rsidRPr="00A6456C">
        <w:rPr>
          <w:color w:val="000000" w:themeColor="text1"/>
          <w:sz w:val="28"/>
          <w:szCs w:val="28"/>
        </w:rPr>
        <w:t>Чукотэнерго</w:t>
      </w:r>
      <w:proofErr w:type="spellEnd"/>
      <w:r w:rsidRPr="00A6456C">
        <w:rPr>
          <w:color w:val="000000" w:themeColor="text1"/>
          <w:sz w:val="28"/>
          <w:szCs w:val="28"/>
        </w:rPr>
        <w:t>» о заключении Соглашения на предоставление субсидии на возмещение затрат по уплате процентов, представленному в Департамент промышленности, приложены копии документов, подтверждающие расходы по реализации инвестиционного проекта, в том числе:</w:t>
      </w:r>
    </w:p>
    <w:p w:rsidR="009C505E" w:rsidRPr="00A6456C" w:rsidRDefault="009C505E" w:rsidP="009C505E">
      <w:pPr>
        <w:autoSpaceDE w:val="0"/>
        <w:autoSpaceDN w:val="0"/>
        <w:adjustRightInd w:val="0"/>
        <w:ind w:firstLine="708"/>
        <w:jc w:val="both"/>
        <w:rPr>
          <w:color w:val="000000" w:themeColor="text1"/>
          <w:sz w:val="28"/>
          <w:szCs w:val="28"/>
        </w:rPr>
      </w:pPr>
      <w:r w:rsidRPr="00A6456C">
        <w:rPr>
          <w:color w:val="000000" w:themeColor="text1"/>
          <w:sz w:val="28"/>
          <w:szCs w:val="28"/>
        </w:rPr>
        <w:t>- копия кредитного соглашения от 17 июля 2017 года №4217-017, заключенного с АО «</w:t>
      </w:r>
      <w:proofErr w:type="spellStart"/>
      <w:r w:rsidRPr="00A6456C">
        <w:rPr>
          <w:color w:val="000000" w:themeColor="text1"/>
          <w:sz w:val="28"/>
          <w:szCs w:val="28"/>
        </w:rPr>
        <w:t>Газпромбанк</w:t>
      </w:r>
      <w:proofErr w:type="spellEnd"/>
      <w:r w:rsidRPr="00A6456C">
        <w:rPr>
          <w:color w:val="000000" w:themeColor="text1"/>
          <w:sz w:val="28"/>
          <w:szCs w:val="28"/>
        </w:rPr>
        <w:t>», об открытии кредитной линии с лимитом выдачи общей суммы 594 800,0 тыс. рублей, сроком действия до 1 января 2020 года;</w:t>
      </w:r>
    </w:p>
    <w:p w:rsidR="009C505E" w:rsidRPr="00A6456C" w:rsidRDefault="009C505E" w:rsidP="009C505E">
      <w:pPr>
        <w:autoSpaceDE w:val="0"/>
        <w:autoSpaceDN w:val="0"/>
        <w:adjustRightInd w:val="0"/>
        <w:ind w:firstLine="708"/>
        <w:jc w:val="both"/>
        <w:rPr>
          <w:color w:val="000000" w:themeColor="text1"/>
          <w:sz w:val="28"/>
          <w:szCs w:val="28"/>
        </w:rPr>
      </w:pPr>
      <w:r w:rsidRPr="00A6456C">
        <w:rPr>
          <w:color w:val="000000" w:themeColor="text1"/>
          <w:sz w:val="28"/>
          <w:szCs w:val="28"/>
        </w:rPr>
        <w:t>- копия Договора генерального подряда от 13 июля 2017 года №2-3/61, заключенного с ООО «</w:t>
      </w:r>
      <w:proofErr w:type="spellStart"/>
      <w:r w:rsidRPr="00A6456C">
        <w:rPr>
          <w:color w:val="000000" w:themeColor="text1"/>
          <w:sz w:val="28"/>
          <w:szCs w:val="28"/>
        </w:rPr>
        <w:t>Норд-Даймонд</w:t>
      </w:r>
      <w:proofErr w:type="spellEnd"/>
      <w:r w:rsidRPr="00A6456C">
        <w:rPr>
          <w:color w:val="000000" w:themeColor="text1"/>
          <w:sz w:val="28"/>
          <w:szCs w:val="28"/>
        </w:rPr>
        <w:t xml:space="preserve">» (в редакции Дополнительного соглашения №1 от 13 октября 2017 года), на выполнение работ по титулу «Газификация </w:t>
      </w:r>
      <w:proofErr w:type="spellStart"/>
      <w:r w:rsidRPr="00A6456C">
        <w:rPr>
          <w:color w:val="000000" w:themeColor="text1"/>
          <w:sz w:val="28"/>
          <w:szCs w:val="28"/>
        </w:rPr>
        <w:t>Анадырской</w:t>
      </w:r>
      <w:proofErr w:type="spellEnd"/>
      <w:r w:rsidRPr="00A6456C">
        <w:rPr>
          <w:color w:val="000000" w:themeColor="text1"/>
          <w:sz w:val="28"/>
          <w:szCs w:val="28"/>
        </w:rPr>
        <w:t xml:space="preserve"> ТЭЦ, в т.ч. ПИР» (1 этап) на сумму 504 473,14 тыс. рублей;</w:t>
      </w:r>
    </w:p>
    <w:p w:rsidR="009C505E" w:rsidRPr="00A6456C" w:rsidRDefault="009C505E" w:rsidP="009C505E">
      <w:pPr>
        <w:autoSpaceDE w:val="0"/>
        <w:autoSpaceDN w:val="0"/>
        <w:adjustRightInd w:val="0"/>
        <w:ind w:firstLine="708"/>
        <w:jc w:val="both"/>
        <w:rPr>
          <w:color w:val="000000" w:themeColor="text1"/>
          <w:sz w:val="28"/>
          <w:szCs w:val="28"/>
        </w:rPr>
      </w:pPr>
      <w:r w:rsidRPr="00A6456C">
        <w:rPr>
          <w:color w:val="000000" w:themeColor="text1"/>
          <w:sz w:val="28"/>
          <w:szCs w:val="28"/>
        </w:rPr>
        <w:t>- копия Договора поставки от 17 июля 2017 года №36, заключенного с АО «</w:t>
      </w:r>
      <w:proofErr w:type="spellStart"/>
      <w:r w:rsidRPr="00A6456C">
        <w:rPr>
          <w:color w:val="000000" w:themeColor="text1"/>
          <w:sz w:val="28"/>
          <w:szCs w:val="28"/>
        </w:rPr>
        <w:t>Газаппарат</w:t>
      </w:r>
      <w:proofErr w:type="spellEnd"/>
      <w:r w:rsidRPr="00A6456C">
        <w:rPr>
          <w:color w:val="000000" w:themeColor="text1"/>
          <w:sz w:val="28"/>
          <w:szCs w:val="28"/>
        </w:rPr>
        <w:t>», на изготовление и доставку газорегуляторного пункта блочного на сумму 25 657,80 тыс. рублей;</w:t>
      </w:r>
    </w:p>
    <w:p w:rsidR="009C505E" w:rsidRPr="00A6456C" w:rsidRDefault="009C505E" w:rsidP="009C505E">
      <w:pPr>
        <w:autoSpaceDE w:val="0"/>
        <w:autoSpaceDN w:val="0"/>
        <w:adjustRightInd w:val="0"/>
        <w:ind w:firstLine="708"/>
        <w:jc w:val="both"/>
        <w:rPr>
          <w:color w:val="000000" w:themeColor="text1"/>
          <w:sz w:val="28"/>
          <w:szCs w:val="28"/>
        </w:rPr>
      </w:pPr>
      <w:r w:rsidRPr="00A6456C">
        <w:rPr>
          <w:color w:val="000000" w:themeColor="text1"/>
          <w:sz w:val="28"/>
          <w:szCs w:val="28"/>
        </w:rPr>
        <w:t>- копия Договора от 28 августа 2017 года №39, заключенного с АО «Хабаровская энерготехнологическая компания», на оказание услуг по авторскому надзору на сумму 1 475,0 тыс. рублей.</w:t>
      </w:r>
    </w:p>
    <w:p w:rsidR="009C505E" w:rsidRPr="00A6456C" w:rsidRDefault="009C505E" w:rsidP="009C505E">
      <w:pPr>
        <w:autoSpaceDE w:val="0"/>
        <w:autoSpaceDN w:val="0"/>
        <w:adjustRightInd w:val="0"/>
        <w:ind w:firstLine="708"/>
        <w:jc w:val="both"/>
        <w:rPr>
          <w:color w:val="000000" w:themeColor="text1"/>
          <w:sz w:val="28"/>
          <w:szCs w:val="28"/>
        </w:rPr>
      </w:pPr>
      <w:proofErr w:type="gramStart"/>
      <w:r w:rsidRPr="00A6456C">
        <w:rPr>
          <w:color w:val="000000" w:themeColor="text1"/>
          <w:sz w:val="28"/>
          <w:szCs w:val="28"/>
        </w:rPr>
        <w:t>В соответствии с Кредитным соглашением, целевым назначением кредита является финансирование текущей, инвестиционной деятельности заемщика (реализация инвестиционного проекта:</w:t>
      </w:r>
      <w:proofErr w:type="gramEnd"/>
      <w:r w:rsidRPr="00A6456C">
        <w:rPr>
          <w:color w:val="000000" w:themeColor="text1"/>
          <w:sz w:val="28"/>
          <w:szCs w:val="28"/>
        </w:rPr>
        <w:t xml:space="preserve"> «Газификация </w:t>
      </w:r>
      <w:proofErr w:type="spellStart"/>
      <w:r w:rsidRPr="00A6456C">
        <w:rPr>
          <w:color w:val="000000" w:themeColor="text1"/>
          <w:sz w:val="28"/>
          <w:szCs w:val="28"/>
        </w:rPr>
        <w:t>Анадырской</w:t>
      </w:r>
      <w:proofErr w:type="spellEnd"/>
      <w:r w:rsidRPr="00A6456C">
        <w:rPr>
          <w:color w:val="000000" w:themeColor="text1"/>
          <w:sz w:val="28"/>
          <w:szCs w:val="28"/>
        </w:rPr>
        <w:t xml:space="preserve"> ТЭЦ, в т.ч. ПИР» (1 этап).</w:t>
      </w:r>
    </w:p>
    <w:p w:rsidR="009C505E" w:rsidRPr="00A6456C" w:rsidRDefault="009C505E" w:rsidP="009C505E">
      <w:pPr>
        <w:autoSpaceDE w:val="0"/>
        <w:autoSpaceDN w:val="0"/>
        <w:adjustRightInd w:val="0"/>
        <w:ind w:firstLine="708"/>
        <w:jc w:val="both"/>
        <w:rPr>
          <w:color w:val="000000" w:themeColor="text1"/>
          <w:sz w:val="28"/>
          <w:szCs w:val="28"/>
        </w:rPr>
      </w:pPr>
      <w:r w:rsidRPr="00A6456C">
        <w:rPr>
          <w:color w:val="000000" w:themeColor="text1"/>
          <w:sz w:val="28"/>
          <w:szCs w:val="28"/>
        </w:rPr>
        <w:t>Из представленных документов АО «</w:t>
      </w:r>
      <w:proofErr w:type="spellStart"/>
      <w:r w:rsidRPr="00A6456C">
        <w:rPr>
          <w:color w:val="000000" w:themeColor="text1"/>
          <w:sz w:val="28"/>
          <w:szCs w:val="28"/>
        </w:rPr>
        <w:t>Чукотэнерго</w:t>
      </w:r>
      <w:proofErr w:type="spellEnd"/>
      <w:r w:rsidRPr="00A6456C">
        <w:rPr>
          <w:color w:val="000000" w:themeColor="text1"/>
          <w:sz w:val="28"/>
          <w:szCs w:val="28"/>
        </w:rPr>
        <w:t>», подтвержденный объем необходимых заемных средств, привлекаемых на реализацию инвестиционного проекта по газификации (1 этап) в общей сумме составил 531 605,94 тыс. рублей.</w:t>
      </w:r>
    </w:p>
    <w:p w:rsidR="009C505E" w:rsidRPr="00A6456C" w:rsidRDefault="009C505E" w:rsidP="009C505E">
      <w:pPr>
        <w:autoSpaceDE w:val="0"/>
        <w:autoSpaceDN w:val="0"/>
        <w:adjustRightInd w:val="0"/>
        <w:ind w:firstLine="708"/>
        <w:jc w:val="both"/>
        <w:rPr>
          <w:color w:val="000000" w:themeColor="text1"/>
          <w:sz w:val="28"/>
          <w:szCs w:val="28"/>
        </w:rPr>
      </w:pPr>
      <w:proofErr w:type="gramStart"/>
      <w:r w:rsidRPr="00A6456C">
        <w:rPr>
          <w:color w:val="000000" w:themeColor="text1"/>
          <w:sz w:val="28"/>
          <w:szCs w:val="28"/>
        </w:rPr>
        <w:t>Проверке не представлено обоснование необходимости осуществления АО «</w:t>
      </w:r>
      <w:proofErr w:type="spellStart"/>
      <w:r w:rsidRPr="00A6456C">
        <w:rPr>
          <w:color w:val="000000" w:themeColor="text1"/>
          <w:sz w:val="28"/>
          <w:szCs w:val="28"/>
        </w:rPr>
        <w:t>Чукотэнерго</w:t>
      </w:r>
      <w:proofErr w:type="spellEnd"/>
      <w:r w:rsidRPr="00A6456C">
        <w:rPr>
          <w:color w:val="000000" w:themeColor="text1"/>
          <w:sz w:val="28"/>
          <w:szCs w:val="28"/>
        </w:rPr>
        <w:t xml:space="preserve">» кредитного займа на сумму 63 194,06 тыс. рублей, поэтому Соглашение о предоставлении субсидии на возмещение затрат по уплате процентов подлежит корректировке в части уточнения размеров субсидии на возмещение затрат на уплату процентов (пункт 2.1.), исходя из обоснования объема средств, необходимых для реализации 1 этапа по газификации </w:t>
      </w:r>
      <w:proofErr w:type="spellStart"/>
      <w:r w:rsidRPr="00A6456C">
        <w:rPr>
          <w:color w:val="000000" w:themeColor="text1"/>
          <w:sz w:val="28"/>
          <w:szCs w:val="28"/>
        </w:rPr>
        <w:t>Анадырской</w:t>
      </w:r>
      <w:proofErr w:type="spellEnd"/>
      <w:r w:rsidRPr="00A6456C">
        <w:rPr>
          <w:color w:val="000000" w:themeColor="text1"/>
          <w:sz w:val="28"/>
          <w:szCs w:val="28"/>
        </w:rPr>
        <w:t xml:space="preserve"> ТЭЦ.</w:t>
      </w:r>
      <w:proofErr w:type="gramEnd"/>
    </w:p>
    <w:p w:rsidR="009C505E" w:rsidRPr="00A6456C" w:rsidRDefault="009C505E" w:rsidP="009C505E">
      <w:pPr>
        <w:autoSpaceDE w:val="0"/>
        <w:autoSpaceDN w:val="0"/>
        <w:adjustRightInd w:val="0"/>
        <w:ind w:firstLine="708"/>
        <w:jc w:val="both"/>
        <w:rPr>
          <w:color w:val="000000" w:themeColor="text1"/>
          <w:sz w:val="28"/>
          <w:szCs w:val="28"/>
        </w:rPr>
      </w:pPr>
      <w:proofErr w:type="gramStart"/>
      <w:r w:rsidRPr="00A6456C">
        <w:rPr>
          <w:color w:val="000000" w:themeColor="text1"/>
          <w:sz w:val="28"/>
          <w:szCs w:val="28"/>
        </w:rPr>
        <w:t>По информации, представленной в Департамент промышленности, по состоянию на 25 декабря 2017 года АО «</w:t>
      </w:r>
      <w:proofErr w:type="spellStart"/>
      <w:r w:rsidRPr="00A6456C">
        <w:rPr>
          <w:color w:val="000000" w:themeColor="text1"/>
          <w:sz w:val="28"/>
          <w:szCs w:val="28"/>
        </w:rPr>
        <w:t>Чукотэнерго</w:t>
      </w:r>
      <w:proofErr w:type="spellEnd"/>
      <w:r w:rsidRPr="00A6456C">
        <w:rPr>
          <w:color w:val="000000" w:themeColor="text1"/>
          <w:sz w:val="28"/>
          <w:szCs w:val="28"/>
        </w:rPr>
        <w:t>» по Кредитному соглашению получены кредитные средства в общей сумме 168 080,76 тыс. рублей, исходя из которой расчет процентов, подлежащих уплате за пользование АО «</w:t>
      </w:r>
      <w:proofErr w:type="spellStart"/>
      <w:r w:rsidRPr="00A6456C">
        <w:rPr>
          <w:color w:val="000000" w:themeColor="text1"/>
          <w:sz w:val="28"/>
          <w:szCs w:val="28"/>
        </w:rPr>
        <w:t>Чукотэнерго</w:t>
      </w:r>
      <w:proofErr w:type="spellEnd"/>
      <w:r w:rsidRPr="00A6456C">
        <w:rPr>
          <w:color w:val="000000" w:themeColor="text1"/>
          <w:sz w:val="28"/>
          <w:szCs w:val="28"/>
        </w:rPr>
        <w:t>» заемными средствами в 2017 году, составил 3 565,89 тыс. рублей.</w:t>
      </w:r>
      <w:proofErr w:type="gramEnd"/>
    </w:p>
    <w:p w:rsidR="009C505E" w:rsidRPr="00A6456C" w:rsidRDefault="009C505E" w:rsidP="009C505E">
      <w:pPr>
        <w:jc w:val="both"/>
        <w:rPr>
          <w:color w:val="000000" w:themeColor="text1"/>
          <w:sz w:val="28"/>
          <w:szCs w:val="28"/>
        </w:rPr>
      </w:pPr>
      <w:r w:rsidRPr="00A6456C">
        <w:rPr>
          <w:color w:val="000000" w:themeColor="text1"/>
          <w:sz w:val="28"/>
          <w:szCs w:val="28"/>
        </w:rPr>
        <w:tab/>
        <w:t>В 2017 году Департаментом промышленности перечислены АО «</w:t>
      </w:r>
      <w:proofErr w:type="spellStart"/>
      <w:r w:rsidRPr="00A6456C">
        <w:rPr>
          <w:color w:val="000000" w:themeColor="text1"/>
          <w:sz w:val="28"/>
          <w:szCs w:val="28"/>
        </w:rPr>
        <w:t>Чукотэнерго</w:t>
      </w:r>
      <w:proofErr w:type="spellEnd"/>
      <w:r w:rsidRPr="00A6456C">
        <w:rPr>
          <w:color w:val="000000" w:themeColor="text1"/>
          <w:sz w:val="28"/>
          <w:szCs w:val="28"/>
        </w:rPr>
        <w:t xml:space="preserve">» средства субсидии на возмещение затрат на уплату процентов по кредитам, привлеченным для реализации инвестиционного проекта, в сумме 3 565,89 тыс. рублей. </w:t>
      </w:r>
    </w:p>
    <w:p w:rsidR="009C505E" w:rsidRPr="00A6456C" w:rsidRDefault="009C505E" w:rsidP="009C505E">
      <w:pPr>
        <w:ind w:firstLine="709"/>
        <w:jc w:val="both"/>
        <w:rPr>
          <w:color w:val="000000" w:themeColor="text1"/>
          <w:sz w:val="28"/>
          <w:szCs w:val="28"/>
        </w:rPr>
      </w:pPr>
      <w:r w:rsidRPr="00A6456C">
        <w:rPr>
          <w:color w:val="000000" w:themeColor="text1"/>
          <w:sz w:val="28"/>
          <w:szCs w:val="28"/>
        </w:rPr>
        <w:t>Соглашением о предоставлении субсидии на возмещение затрат по уплате процентов (Приложение 1) установлены показатели результативности предоставления субсидии:</w:t>
      </w:r>
    </w:p>
    <w:p w:rsidR="009C505E" w:rsidRPr="00A6456C" w:rsidRDefault="009C505E" w:rsidP="00BD1650">
      <w:pPr>
        <w:numPr>
          <w:ilvl w:val="0"/>
          <w:numId w:val="3"/>
        </w:numPr>
        <w:jc w:val="both"/>
        <w:rPr>
          <w:color w:val="000000" w:themeColor="text1"/>
          <w:sz w:val="28"/>
          <w:szCs w:val="28"/>
        </w:rPr>
      </w:pPr>
      <w:r w:rsidRPr="00A6456C">
        <w:rPr>
          <w:color w:val="000000" w:themeColor="text1"/>
          <w:sz w:val="28"/>
          <w:szCs w:val="28"/>
        </w:rPr>
        <w:t>Объем потребленного природного газа (млн. м</w:t>
      </w:r>
      <w:r w:rsidRPr="00A6456C">
        <w:rPr>
          <w:color w:val="000000" w:themeColor="text1"/>
          <w:sz w:val="28"/>
          <w:szCs w:val="28"/>
          <w:vertAlign w:val="superscript"/>
        </w:rPr>
        <w:t>3</w:t>
      </w:r>
      <w:r w:rsidRPr="00A6456C">
        <w:rPr>
          <w:color w:val="000000" w:themeColor="text1"/>
          <w:sz w:val="28"/>
          <w:szCs w:val="28"/>
        </w:rPr>
        <w:t>);</w:t>
      </w:r>
    </w:p>
    <w:p w:rsidR="009C505E" w:rsidRPr="00A6456C" w:rsidRDefault="009C505E" w:rsidP="00BD1650">
      <w:pPr>
        <w:numPr>
          <w:ilvl w:val="0"/>
          <w:numId w:val="3"/>
        </w:numPr>
        <w:jc w:val="both"/>
        <w:rPr>
          <w:color w:val="000000" w:themeColor="text1"/>
          <w:sz w:val="28"/>
          <w:szCs w:val="28"/>
        </w:rPr>
      </w:pPr>
      <w:r w:rsidRPr="00A6456C">
        <w:rPr>
          <w:color w:val="000000" w:themeColor="text1"/>
          <w:sz w:val="28"/>
          <w:szCs w:val="28"/>
        </w:rPr>
        <w:t>Отчет о выполненных работах (шт.).</w:t>
      </w:r>
    </w:p>
    <w:p w:rsidR="009C505E" w:rsidRPr="00A6456C" w:rsidRDefault="009C505E" w:rsidP="009C505E">
      <w:pPr>
        <w:ind w:firstLine="709"/>
        <w:jc w:val="both"/>
        <w:rPr>
          <w:color w:val="000000" w:themeColor="text1"/>
          <w:sz w:val="28"/>
          <w:szCs w:val="28"/>
        </w:rPr>
      </w:pPr>
      <w:proofErr w:type="gramStart"/>
      <w:r w:rsidRPr="00A6456C">
        <w:rPr>
          <w:color w:val="000000" w:themeColor="text1"/>
          <w:sz w:val="28"/>
          <w:szCs w:val="28"/>
        </w:rPr>
        <w:t>На 2017 год установлен один показатель результативности предоставления субсидии – «Отчет о выполненных работах», который представлен АО «</w:t>
      </w:r>
      <w:proofErr w:type="spellStart"/>
      <w:r w:rsidRPr="00A6456C">
        <w:rPr>
          <w:color w:val="000000" w:themeColor="text1"/>
          <w:sz w:val="28"/>
          <w:szCs w:val="28"/>
        </w:rPr>
        <w:t>Чукотэнерго</w:t>
      </w:r>
      <w:proofErr w:type="spellEnd"/>
      <w:r w:rsidRPr="00A6456C">
        <w:rPr>
          <w:color w:val="000000" w:themeColor="text1"/>
          <w:sz w:val="28"/>
          <w:szCs w:val="28"/>
        </w:rPr>
        <w:t>» в количестве 1 шт. Предусмотренный показатель в виде количества отчетов о выполненных работах не характеризует показатель результативности предоставления Субсидии на возмещение затрат по уплате процентов и не отражает качественное измерение при установлении результативности от предоставления субсидии.</w:t>
      </w:r>
      <w:proofErr w:type="gramEnd"/>
    </w:p>
    <w:p w:rsidR="009C505E" w:rsidRPr="00A6456C" w:rsidRDefault="009C505E" w:rsidP="009C505E">
      <w:pPr>
        <w:ind w:firstLine="709"/>
        <w:jc w:val="both"/>
        <w:rPr>
          <w:color w:val="000000" w:themeColor="text1"/>
          <w:sz w:val="16"/>
          <w:szCs w:val="16"/>
        </w:rPr>
      </w:pPr>
      <w:r w:rsidRPr="00A6456C">
        <w:rPr>
          <w:color w:val="000000" w:themeColor="text1"/>
          <w:sz w:val="28"/>
          <w:szCs w:val="28"/>
        </w:rPr>
        <w:t>Кроме того, проверке не представлена оценка достижения АО «</w:t>
      </w:r>
      <w:proofErr w:type="spellStart"/>
      <w:r w:rsidRPr="00A6456C">
        <w:rPr>
          <w:color w:val="000000" w:themeColor="text1"/>
          <w:sz w:val="28"/>
          <w:szCs w:val="28"/>
        </w:rPr>
        <w:t>Чукотэнерго</w:t>
      </w:r>
      <w:proofErr w:type="spellEnd"/>
      <w:r w:rsidRPr="00A6456C">
        <w:rPr>
          <w:color w:val="000000" w:themeColor="text1"/>
          <w:sz w:val="28"/>
          <w:szCs w:val="28"/>
        </w:rPr>
        <w:t>» показателей результативности, установленная требованиями Соглашения и произведенная Департаментом промышленности за отчетный период. В связи с чем, необходимо разработать механизм осуществления Департаментом промышленности оценки показателей результативности предоставленной субсидии.</w:t>
      </w:r>
    </w:p>
    <w:p w:rsidR="009C505E" w:rsidRPr="00A6456C" w:rsidRDefault="009C505E" w:rsidP="009C505E">
      <w:pPr>
        <w:ind w:firstLine="708"/>
        <w:jc w:val="both"/>
        <w:rPr>
          <w:color w:val="000000" w:themeColor="text1"/>
          <w:sz w:val="28"/>
          <w:szCs w:val="28"/>
        </w:rPr>
      </w:pPr>
      <w:r w:rsidRPr="00A6456C">
        <w:rPr>
          <w:color w:val="000000" w:themeColor="text1"/>
          <w:sz w:val="28"/>
          <w:szCs w:val="28"/>
        </w:rPr>
        <w:t xml:space="preserve">Информация о средствах, предоставленных в 2017 году из окружного бюджета и использованных Департаментом промышленности на реализацию основного мероприятия «Государственная поддержка </w:t>
      </w:r>
      <w:proofErr w:type="spellStart"/>
      <w:r w:rsidRPr="00A6456C">
        <w:rPr>
          <w:color w:val="000000" w:themeColor="text1"/>
          <w:sz w:val="28"/>
          <w:szCs w:val="28"/>
        </w:rPr>
        <w:t>энергоснабжающих</w:t>
      </w:r>
      <w:proofErr w:type="spellEnd"/>
      <w:r w:rsidRPr="00A6456C">
        <w:rPr>
          <w:color w:val="000000" w:themeColor="text1"/>
          <w:sz w:val="28"/>
          <w:szCs w:val="28"/>
        </w:rPr>
        <w:t xml:space="preserve"> организаций», приведена в таблице 7:</w:t>
      </w:r>
    </w:p>
    <w:p w:rsidR="009C505E" w:rsidRPr="00A6456C" w:rsidRDefault="009C505E" w:rsidP="009C505E">
      <w:pPr>
        <w:pStyle w:val="Style2"/>
        <w:widowControl/>
        <w:tabs>
          <w:tab w:val="left" w:pos="709"/>
        </w:tabs>
        <w:spacing w:line="240" w:lineRule="auto"/>
        <w:ind w:firstLine="709"/>
        <w:jc w:val="right"/>
        <w:rPr>
          <w:rStyle w:val="FontStyle31"/>
          <w:color w:val="000000" w:themeColor="text1"/>
          <w:sz w:val="20"/>
          <w:szCs w:val="20"/>
        </w:rPr>
      </w:pPr>
      <w:r w:rsidRPr="00A6456C">
        <w:rPr>
          <w:rStyle w:val="FontStyle31"/>
          <w:color w:val="000000" w:themeColor="text1"/>
          <w:sz w:val="20"/>
          <w:szCs w:val="20"/>
        </w:rPr>
        <w:t>таблица 7</w:t>
      </w:r>
    </w:p>
    <w:p w:rsidR="009C505E" w:rsidRPr="00A6456C" w:rsidRDefault="009C505E" w:rsidP="009C505E">
      <w:pPr>
        <w:pStyle w:val="Style2"/>
        <w:widowControl/>
        <w:tabs>
          <w:tab w:val="left" w:pos="709"/>
        </w:tabs>
        <w:spacing w:line="240" w:lineRule="auto"/>
        <w:ind w:firstLine="709"/>
        <w:jc w:val="right"/>
        <w:rPr>
          <w:rStyle w:val="FontStyle31"/>
          <w:color w:val="000000" w:themeColor="text1"/>
          <w:sz w:val="20"/>
          <w:szCs w:val="20"/>
        </w:rPr>
      </w:pPr>
      <w:r w:rsidRPr="00A6456C">
        <w:rPr>
          <w:rStyle w:val="FontStyle31"/>
          <w:color w:val="000000" w:themeColor="text1"/>
          <w:sz w:val="20"/>
          <w:szCs w:val="20"/>
        </w:rPr>
        <w:t>(тыс. рублей)</w:t>
      </w:r>
    </w:p>
    <w:p w:rsidR="009C505E" w:rsidRPr="00A6456C" w:rsidRDefault="009C505E" w:rsidP="009C505E">
      <w:pPr>
        <w:ind w:firstLine="709"/>
        <w:jc w:val="both"/>
        <w:rPr>
          <w:b/>
          <w:color w:val="000000" w:themeColor="text1"/>
          <w:sz w:val="6"/>
          <w:szCs w:val="28"/>
        </w:rPr>
      </w:pPr>
    </w:p>
    <w:tbl>
      <w:tblPr>
        <w:tblW w:w="10491" w:type="dxa"/>
        <w:tblInd w:w="-318" w:type="dxa"/>
        <w:tblLayout w:type="fixed"/>
        <w:tblLook w:val="04A0"/>
      </w:tblPr>
      <w:tblGrid>
        <w:gridCol w:w="568"/>
        <w:gridCol w:w="5387"/>
        <w:gridCol w:w="1417"/>
        <w:gridCol w:w="1134"/>
        <w:gridCol w:w="992"/>
        <w:gridCol w:w="993"/>
      </w:tblGrid>
      <w:tr w:rsidR="009C505E" w:rsidRPr="00A6456C" w:rsidTr="003A3DDA">
        <w:trPr>
          <w:trHeight w:val="770"/>
        </w:trPr>
        <w:tc>
          <w:tcPr>
            <w:tcW w:w="568" w:type="dxa"/>
            <w:tcBorders>
              <w:top w:val="single" w:sz="4" w:space="0" w:color="auto"/>
              <w:left w:val="single" w:sz="4" w:space="0" w:color="auto"/>
              <w:bottom w:val="nil"/>
              <w:right w:val="single" w:sz="4" w:space="0" w:color="auto"/>
            </w:tcBorders>
            <w:shd w:val="clear" w:color="auto" w:fill="auto"/>
            <w:vAlign w:val="center"/>
            <w:hideMark/>
          </w:tcPr>
          <w:p w:rsidR="009C505E" w:rsidRPr="00A6456C" w:rsidRDefault="009C505E" w:rsidP="00407A7C">
            <w:pPr>
              <w:jc w:val="center"/>
              <w:rPr>
                <w:color w:val="000000" w:themeColor="text1"/>
                <w:sz w:val="18"/>
                <w:szCs w:val="18"/>
              </w:rPr>
            </w:pPr>
            <w:r w:rsidRPr="00A6456C">
              <w:rPr>
                <w:color w:val="000000" w:themeColor="text1"/>
                <w:sz w:val="18"/>
                <w:szCs w:val="18"/>
              </w:rPr>
              <w:t xml:space="preserve">№№ </w:t>
            </w:r>
            <w:proofErr w:type="spellStart"/>
            <w:proofErr w:type="gramStart"/>
            <w:r w:rsidRPr="00A6456C">
              <w:rPr>
                <w:color w:val="000000" w:themeColor="text1"/>
                <w:sz w:val="18"/>
                <w:szCs w:val="18"/>
              </w:rPr>
              <w:t>п</w:t>
            </w:r>
            <w:proofErr w:type="spellEnd"/>
            <w:proofErr w:type="gramEnd"/>
            <w:r w:rsidRPr="00A6456C">
              <w:rPr>
                <w:color w:val="000000" w:themeColor="text1"/>
                <w:sz w:val="18"/>
                <w:szCs w:val="18"/>
              </w:rPr>
              <w:t>/</w:t>
            </w:r>
            <w:proofErr w:type="spellStart"/>
            <w:r w:rsidRPr="00A6456C">
              <w:rPr>
                <w:color w:val="000000" w:themeColor="text1"/>
                <w:sz w:val="18"/>
                <w:szCs w:val="18"/>
              </w:rPr>
              <w:t>п</w:t>
            </w:r>
            <w:proofErr w:type="spellEnd"/>
          </w:p>
        </w:tc>
        <w:tc>
          <w:tcPr>
            <w:tcW w:w="5387" w:type="dxa"/>
            <w:tcBorders>
              <w:top w:val="single" w:sz="4" w:space="0" w:color="auto"/>
              <w:left w:val="nil"/>
              <w:bottom w:val="nil"/>
              <w:right w:val="single" w:sz="4" w:space="0" w:color="auto"/>
            </w:tcBorders>
            <w:shd w:val="clear" w:color="auto" w:fill="auto"/>
            <w:noWrap/>
            <w:vAlign w:val="center"/>
            <w:hideMark/>
          </w:tcPr>
          <w:p w:rsidR="009C505E" w:rsidRPr="00A6456C" w:rsidRDefault="009C505E" w:rsidP="00407A7C">
            <w:pPr>
              <w:jc w:val="center"/>
              <w:rPr>
                <w:color w:val="000000" w:themeColor="text1"/>
                <w:sz w:val="18"/>
                <w:szCs w:val="18"/>
              </w:rPr>
            </w:pPr>
            <w:r w:rsidRPr="00A6456C">
              <w:rPr>
                <w:color w:val="000000" w:themeColor="text1"/>
                <w:sz w:val="18"/>
                <w:szCs w:val="18"/>
              </w:rPr>
              <w:t>Мероприятия Подпрограммы</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9C505E" w:rsidRPr="00A6456C" w:rsidRDefault="009C505E" w:rsidP="00407A7C">
            <w:pPr>
              <w:jc w:val="center"/>
              <w:rPr>
                <w:color w:val="000000" w:themeColor="text1"/>
                <w:sz w:val="18"/>
                <w:szCs w:val="18"/>
              </w:rPr>
            </w:pPr>
            <w:r w:rsidRPr="00A6456C">
              <w:rPr>
                <w:color w:val="000000" w:themeColor="text1"/>
                <w:sz w:val="18"/>
                <w:szCs w:val="18"/>
              </w:rPr>
              <w:t>Объем утвержденных бюджетных ассигнований</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9C505E" w:rsidRPr="00A6456C" w:rsidRDefault="009C505E" w:rsidP="00407A7C">
            <w:pPr>
              <w:jc w:val="center"/>
              <w:rPr>
                <w:color w:val="000000" w:themeColor="text1"/>
                <w:sz w:val="18"/>
                <w:szCs w:val="18"/>
              </w:rPr>
            </w:pPr>
            <w:r w:rsidRPr="00A6456C">
              <w:rPr>
                <w:color w:val="000000" w:themeColor="text1"/>
                <w:sz w:val="18"/>
                <w:szCs w:val="18"/>
              </w:rPr>
              <w:t>Кассовое исполнение (согласно ф.0503127)</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9C505E" w:rsidRPr="00A6456C" w:rsidRDefault="009C505E" w:rsidP="003A3DDA">
            <w:pPr>
              <w:ind w:left="-108" w:right="-108"/>
              <w:jc w:val="center"/>
              <w:rPr>
                <w:color w:val="000000" w:themeColor="text1"/>
                <w:sz w:val="18"/>
                <w:szCs w:val="18"/>
              </w:rPr>
            </w:pPr>
            <w:r w:rsidRPr="00A6456C">
              <w:rPr>
                <w:color w:val="000000" w:themeColor="text1"/>
                <w:sz w:val="18"/>
                <w:szCs w:val="18"/>
              </w:rPr>
              <w:t>Отклонения (гр.4-гр.3)</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9C505E" w:rsidRPr="00A6456C" w:rsidRDefault="009C505E" w:rsidP="003A3DDA">
            <w:pPr>
              <w:ind w:left="-108" w:right="-108"/>
              <w:jc w:val="center"/>
              <w:rPr>
                <w:color w:val="000000" w:themeColor="text1"/>
                <w:sz w:val="18"/>
                <w:szCs w:val="18"/>
              </w:rPr>
            </w:pPr>
            <w:r w:rsidRPr="00A6456C">
              <w:rPr>
                <w:color w:val="000000" w:themeColor="text1"/>
                <w:sz w:val="18"/>
                <w:szCs w:val="18"/>
              </w:rPr>
              <w:t>Исполнено</w:t>
            </w:r>
            <w:proofErr w:type="gramStart"/>
            <w:r w:rsidRPr="00A6456C">
              <w:rPr>
                <w:color w:val="000000" w:themeColor="text1"/>
                <w:sz w:val="18"/>
                <w:szCs w:val="18"/>
              </w:rPr>
              <w:t xml:space="preserve"> (%),</w:t>
            </w:r>
            <w:proofErr w:type="gramEnd"/>
          </w:p>
          <w:p w:rsidR="009C505E" w:rsidRPr="00A6456C" w:rsidRDefault="009C505E" w:rsidP="00407A7C">
            <w:pPr>
              <w:jc w:val="center"/>
              <w:rPr>
                <w:color w:val="000000" w:themeColor="text1"/>
                <w:sz w:val="18"/>
                <w:szCs w:val="18"/>
              </w:rPr>
            </w:pPr>
            <w:r w:rsidRPr="00A6456C">
              <w:rPr>
                <w:color w:val="000000" w:themeColor="text1"/>
                <w:sz w:val="18"/>
                <w:szCs w:val="18"/>
              </w:rPr>
              <w:t>(гр.4/гр.3)</w:t>
            </w:r>
          </w:p>
        </w:tc>
      </w:tr>
      <w:tr w:rsidR="009C505E" w:rsidRPr="00A6456C" w:rsidTr="003A3DDA">
        <w:trPr>
          <w:trHeight w:val="225"/>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C505E" w:rsidRPr="00A6456C" w:rsidRDefault="009C505E" w:rsidP="00407A7C">
            <w:pPr>
              <w:jc w:val="center"/>
              <w:rPr>
                <w:i/>
                <w:iCs/>
                <w:color w:val="000000" w:themeColor="text1"/>
                <w:sz w:val="18"/>
                <w:szCs w:val="18"/>
              </w:rPr>
            </w:pPr>
            <w:r w:rsidRPr="00A6456C">
              <w:rPr>
                <w:i/>
                <w:iCs/>
                <w:color w:val="000000" w:themeColor="text1"/>
                <w:sz w:val="18"/>
                <w:szCs w:val="18"/>
              </w:rPr>
              <w:t>1</w:t>
            </w:r>
          </w:p>
        </w:tc>
        <w:tc>
          <w:tcPr>
            <w:tcW w:w="5387" w:type="dxa"/>
            <w:tcBorders>
              <w:top w:val="single" w:sz="4" w:space="0" w:color="auto"/>
              <w:left w:val="nil"/>
              <w:bottom w:val="single" w:sz="4" w:space="0" w:color="auto"/>
              <w:right w:val="single" w:sz="4" w:space="0" w:color="auto"/>
            </w:tcBorders>
            <w:shd w:val="clear" w:color="000000" w:fill="FFFFFF"/>
            <w:noWrap/>
            <w:vAlign w:val="center"/>
            <w:hideMark/>
          </w:tcPr>
          <w:p w:rsidR="009C505E" w:rsidRPr="00A6456C" w:rsidRDefault="009C505E" w:rsidP="00407A7C">
            <w:pPr>
              <w:jc w:val="center"/>
              <w:rPr>
                <w:i/>
                <w:iCs/>
                <w:color w:val="000000" w:themeColor="text1"/>
                <w:sz w:val="18"/>
                <w:szCs w:val="18"/>
              </w:rPr>
            </w:pPr>
            <w:r w:rsidRPr="00A6456C">
              <w:rPr>
                <w:i/>
                <w:iCs/>
                <w:color w:val="000000" w:themeColor="text1"/>
                <w:sz w:val="18"/>
                <w:szCs w:val="18"/>
              </w:rPr>
              <w:t>2</w:t>
            </w:r>
          </w:p>
        </w:tc>
        <w:tc>
          <w:tcPr>
            <w:tcW w:w="1417" w:type="dxa"/>
            <w:tcBorders>
              <w:top w:val="nil"/>
              <w:left w:val="nil"/>
              <w:bottom w:val="single" w:sz="4" w:space="0" w:color="auto"/>
              <w:right w:val="single" w:sz="4" w:space="0" w:color="auto"/>
            </w:tcBorders>
            <w:shd w:val="clear" w:color="000000" w:fill="FFFFFF"/>
            <w:noWrap/>
            <w:vAlign w:val="center"/>
            <w:hideMark/>
          </w:tcPr>
          <w:p w:rsidR="009C505E" w:rsidRPr="00A6456C" w:rsidRDefault="009C505E" w:rsidP="00407A7C">
            <w:pPr>
              <w:jc w:val="center"/>
              <w:rPr>
                <w:i/>
                <w:iCs/>
                <w:color w:val="000000" w:themeColor="text1"/>
                <w:sz w:val="18"/>
                <w:szCs w:val="18"/>
              </w:rPr>
            </w:pPr>
            <w:r w:rsidRPr="00A6456C">
              <w:rPr>
                <w:i/>
                <w:iCs/>
                <w:color w:val="000000" w:themeColor="text1"/>
                <w:sz w:val="18"/>
                <w:szCs w:val="18"/>
              </w:rPr>
              <w:t>3</w:t>
            </w:r>
          </w:p>
        </w:tc>
        <w:tc>
          <w:tcPr>
            <w:tcW w:w="1134" w:type="dxa"/>
            <w:tcBorders>
              <w:top w:val="nil"/>
              <w:left w:val="nil"/>
              <w:bottom w:val="single" w:sz="4" w:space="0" w:color="auto"/>
              <w:right w:val="single" w:sz="4" w:space="0" w:color="auto"/>
            </w:tcBorders>
            <w:shd w:val="clear" w:color="000000" w:fill="FFFFFF"/>
            <w:noWrap/>
            <w:vAlign w:val="center"/>
            <w:hideMark/>
          </w:tcPr>
          <w:p w:rsidR="009C505E" w:rsidRPr="00A6456C" w:rsidRDefault="009C505E" w:rsidP="00407A7C">
            <w:pPr>
              <w:jc w:val="center"/>
              <w:rPr>
                <w:i/>
                <w:iCs/>
                <w:color w:val="000000" w:themeColor="text1"/>
                <w:sz w:val="18"/>
                <w:szCs w:val="18"/>
              </w:rPr>
            </w:pPr>
            <w:r w:rsidRPr="00A6456C">
              <w:rPr>
                <w:i/>
                <w:iCs/>
                <w:color w:val="000000" w:themeColor="text1"/>
                <w:sz w:val="18"/>
                <w:szCs w:val="18"/>
              </w:rPr>
              <w:t>4</w:t>
            </w:r>
          </w:p>
        </w:tc>
        <w:tc>
          <w:tcPr>
            <w:tcW w:w="992" w:type="dxa"/>
            <w:tcBorders>
              <w:top w:val="nil"/>
              <w:left w:val="nil"/>
              <w:bottom w:val="single" w:sz="4" w:space="0" w:color="auto"/>
              <w:right w:val="single" w:sz="4" w:space="0" w:color="auto"/>
            </w:tcBorders>
            <w:shd w:val="clear" w:color="000000" w:fill="FFFFFF"/>
            <w:noWrap/>
            <w:vAlign w:val="center"/>
            <w:hideMark/>
          </w:tcPr>
          <w:p w:rsidR="009C505E" w:rsidRPr="00A6456C" w:rsidRDefault="009C505E" w:rsidP="00407A7C">
            <w:pPr>
              <w:jc w:val="center"/>
              <w:rPr>
                <w:i/>
                <w:iCs/>
                <w:color w:val="000000" w:themeColor="text1"/>
                <w:sz w:val="18"/>
                <w:szCs w:val="18"/>
              </w:rPr>
            </w:pPr>
            <w:r w:rsidRPr="00A6456C">
              <w:rPr>
                <w:i/>
                <w:iCs/>
                <w:color w:val="000000" w:themeColor="text1"/>
                <w:sz w:val="18"/>
                <w:szCs w:val="18"/>
              </w:rPr>
              <w:t>5</w:t>
            </w:r>
          </w:p>
        </w:tc>
        <w:tc>
          <w:tcPr>
            <w:tcW w:w="993" w:type="dxa"/>
            <w:tcBorders>
              <w:top w:val="nil"/>
              <w:left w:val="nil"/>
              <w:bottom w:val="single" w:sz="4" w:space="0" w:color="auto"/>
              <w:right w:val="single" w:sz="4" w:space="0" w:color="auto"/>
            </w:tcBorders>
            <w:shd w:val="clear" w:color="000000" w:fill="FFFFFF"/>
            <w:noWrap/>
            <w:vAlign w:val="center"/>
            <w:hideMark/>
          </w:tcPr>
          <w:p w:rsidR="009C505E" w:rsidRPr="00A6456C" w:rsidRDefault="009C505E" w:rsidP="00407A7C">
            <w:pPr>
              <w:jc w:val="center"/>
              <w:rPr>
                <w:i/>
                <w:iCs/>
                <w:color w:val="000000" w:themeColor="text1"/>
                <w:sz w:val="18"/>
                <w:szCs w:val="18"/>
              </w:rPr>
            </w:pPr>
            <w:r w:rsidRPr="00A6456C">
              <w:rPr>
                <w:i/>
                <w:iCs/>
                <w:color w:val="000000" w:themeColor="text1"/>
                <w:sz w:val="18"/>
                <w:szCs w:val="18"/>
              </w:rPr>
              <w:t>6</w:t>
            </w:r>
          </w:p>
        </w:tc>
      </w:tr>
      <w:tr w:rsidR="009C505E" w:rsidRPr="00A6456C" w:rsidTr="003A3DDA">
        <w:trPr>
          <w:trHeight w:val="378"/>
        </w:trPr>
        <w:tc>
          <w:tcPr>
            <w:tcW w:w="568" w:type="dxa"/>
            <w:tcBorders>
              <w:top w:val="nil"/>
              <w:left w:val="single" w:sz="4" w:space="0" w:color="auto"/>
              <w:bottom w:val="single" w:sz="4" w:space="0" w:color="auto"/>
              <w:right w:val="nil"/>
            </w:tcBorders>
            <w:shd w:val="clear" w:color="auto" w:fill="auto"/>
            <w:noWrap/>
          </w:tcPr>
          <w:p w:rsidR="009C505E" w:rsidRPr="00A6456C" w:rsidRDefault="009C505E" w:rsidP="00407A7C">
            <w:pPr>
              <w:jc w:val="center"/>
              <w:rPr>
                <w:color w:val="000000" w:themeColor="text1"/>
                <w:sz w:val="18"/>
                <w:szCs w:val="18"/>
              </w:rPr>
            </w:pPr>
          </w:p>
        </w:tc>
        <w:tc>
          <w:tcPr>
            <w:tcW w:w="5387" w:type="dxa"/>
            <w:tcBorders>
              <w:top w:val="nil"/>
              <w:left w:val="single" w:sz="4" w:space="0" w:color="auto"/>
              <w:bottom w:val="single" w:sz="4" w:space="0" w:color="auto"/>
              <w:right w:val="nil"/>
            </w:tcBorders>
            <w:shd w:val="clear" w:color="auto" w:fill="auto"/>
          </w:tcPr>
          <w:p w:rsidR="009C505E" w:rsidRPr="00A6456C" w:rsidRDefault="009C505E" w:rsidP="00407A7C">
            <w:pPr>
              <w:jc w:val="center"/>
              <w:rPr>
                <w:color w:val="000000" w:themeColor="text1"/>
                <w:sz w:val="18"/>
                <w:szCs w:val="18"/>
              </w:rPr>
            </w:pPr>
            <w:r w:rsidRPr="00A6456C">
              <w:rPr>
                <w:b/>
                <w:i/>
                <w:iCs/>
                <w:color w:val="000000" w:themeColor="text1"/>
                <w:sz w:val="18"/>
                <w:szCs w:val="18"/>
              </w:rPr>
              <w:t xml:space="preserve">Основное мероприятие «Государственная поддержка </w:t>
            </w:r>
            <w:proofErr w:type="spellStart"/>
            <w:r w:rsidRPr="00A6456C">
              <w:rPr>
                <w:b/>
                <w:i/>
                <w:iCs/>
                <w:color w:val="000000" w:themeColor="text1"/>
                <w:sz w:val="18"/>
                <w:szCs w:val="18"/>
              </w:rPr>
              <w:t>энергоснабжающих</w:t>
            </w:r>
            <w:proofErr w:type="spellEnd"/>
            <w:r w:rsidRPr="00A6456C">
              <w:rPr>
                <w:b/>
                <w:i/>
                <w:iCs/>
                <w:color w:val="000000" w:themeColor="text1"/>
                <w:sz w:val="18"/>
                <w:szCs w:val="18"/>
              </w:rPr>
              <w:t xml:space="preserve"> организаций», в том числе:</w:t>
            </w:r>
          </w:p>
        </w:tc>
        <w:tc>
          <w:tcPr>
            <w:tcW w:w="1417" w:type="dxa"/>
            <w:tcBorders>
              <w:top w:val="nil"/>
              <w:left w:val="single" w:sz="4" w:space="0" w:color="auto"/>
              <w:bottom w:val="single" w:sz="4" w:space="0" w:color="auto"/>
              <w:right w:val="nil"/>
            </w:tcBorders>
            <w:shd w:val="clear" w:color="auto" w:fill="auto"/>
            <w:vAlign w:val="center"/>
          </w:tcPr>
          <w:p w:rsidR="009C505E" w:rsidRPr="00A6456C" w:rsidRDefault="009C505E" w:rsidP="00407A7C">
            <w:pPr>
              <w:jc w:val="center"/>
              <w:rPr>
                <w:b/>
                <w:i/>
                <w:color w:val="000000" w:themeColor="text1"/>
                <w:sz w:val="18"/>
                <w:szCs w:val="18"/>
              </w:rPr>
            </w:pPr>
            <w:r w:rsidRPr="00A6456C">
              <w:rPr>
                <w:b/>
                <w:i/>
                <w:color w:val="000000" w:themeColor="text1"/>
                <w:sz w:val="18"/>
                <w:szCs w:val="18"/>
              </w:rPr>
              <w:t>3 798 543,1</w:t>
            </w:r>
          </w:p>
        </w:tc>
        <w:tc>
          <w:tcPr>
            <w:tcW w:w="1134" w:type="dxa"/>
            <w:tcBorders>
              <w:top w:val="nil"/>
              <w:left w:val="single" w:sz="4" w:space="0" w:color="auto"/>
              <w:bottom w:val="single" w:sz="4" w:space="0" w:color="auto"/>
              <w:right w:val="nil"/>
            </w:tcBorders>
            <w:shd w:val="clear" w:color="auto" w:fill="auto"/>
            <w:vAlign w:val="center"/>
          </w:tcPr>
          <w:p w:rsidR="009C505E" w:rsidRPr="00A6456C" w:rsidRDefault="009C505E" w:rsidP="00407A7C">
            <w:pPr>
              <w:jc w:val="center"/>
              <w:rPr>
                <w:b/>
                <w:i/>
                <w:color w:val="000000" w:themeColor="text1"/>
                <w:sz w:val="18"/>
                <w:szCs w:val="18"/>
              </w:rPr>
            </w:pPr>
            <w:r w:rsidRPr="00A6456C">
              <w:rPr>
                <w:b/>
                <w:i/>
                <w:color w:val="000000" w:themeColor="text1"/>
                <w:sz w:val="18"/>
                <w:szCs w:val="18"/>
              </w:rPr>
              <w:t>3 795 571,8</w:t>
            </w:r>
          </w:p>
        </w:tc>
        <w:tc>
          <w:tcPr>
            <w:tcW w:w="992" w:type="dxa"/>
            <w:tcBorders>
              <w:top w:val="nil"/>
              <w:left w:val="single" w:sz="4" w:space="0" w:color="auto"/>
              <w:bottom w:val="single" w:sz="4" w:space="0" w:color="auto"/>
              <w:right w:val="nil"/>
            </w:tcBorders>
            <w:shd w:val="clear" w:color="auto" w:fill="auto"/>
            <w:vAlign w:val="center"/>
          </w:tcPr>
          <w:p w:rsidR="009C505E" w:rsidRPr="00A6456C" w:rsidRDefault="009C505E" w:rsidP="00407A7C">
            <w:pPr>
              <w:jc w:val="center"/>
              <w:rPr>
                <w:b/>
                <w:i/>
                <w:color w:val="000000" w:themeColor="text1"/>
                <w:sz w:val="18"/>
                <w:szCs w:val="18"/>
              </w:rPr>
            </w:pPr>
            <w:r w:rsidRPr="00A6456C">
              <w:rPr>
                <w:b/>
                <w:i/>
                <w:color w:val="000000" w:themeColor="text1"/>
                <w:sz w:val="18"/>
                <w:szCs w:val="18"/>
              </w:rPr>
              <w:t>-2 971,3</w:t>
            </w:r>
          </w:p>
        </w:tc>
        <w:tc>
          <w:tcPr>
            <w:tcW w:w="993" w:type="dxa"/>
            <w:tcBorders>
              <w:top w:val="nil"/>
              <w:left w:val="single" w:sz="4" w:space="0" w:color="auto"/>
              <w:bottom w:val="single" w:sz="4" w:space="0" w:color="auto"/>
              <w:right w:val="single" w:sz="4" w:space="0" w:color="auto"/>
            </w:tcBorders>
            <w:shd w:val="clear" w:color="auto" w:fill="auto"/>
            <w:vAlign w:val="center"/>
          </w:tcPr>
          <w:p w:rsidR="009C505E" w:rsidRPr="00A6456C" w:rsidRDefault="009C505E" w:rsidP="00407A7C">
            <w:pPr>
              <w:jc w:val="center"/>
              <w:rPr>
                <w:b/>
                <w:i/>
                <w:color w:val="000000" w:themeColor="text1"/>
                <w:sz w:val="18"/>
                <w:szCs w:val="18"/>
              </w:rPr>
            </w:pPr>
            <w:r w:rsidRPr="00A6456C">
              <w:rPr>
                <w:b/>
                <w:i/>
                <w:color w:val="000000" w:themeColor="text1"/>
                <w:sz w:val="18"/>
                <w:szCs w:val="18"/>
              </w:rPr>
              <w:t>99,2</w:t>
            </w:r>
          </w:p>
        </w:tc>
      </w:tr>
      <w:tr w:rsidR="009C505E" w:rsidRPr="00A6456C" w:rsidTr="003A3DDA">
        <w:trPr>
          <w:trHeight w:val="1555"/>
        </w:trPr>
        <w:tc>
          <w:tcPr>
            <w:tcW w:w="568" w:type="dxa"/>
            <w:tcBorders>
              <w:top w:val="nil"/>
              <w:left w:val="single" w:sz="4" w:space="0" w:color="auto"/>
              <w:bottom w:val="single" w:sz="4" w:space="0" w:color="auto"/>
              <w:right w:val="nil"/>
            </w:tcBorders>
            <w:shd w:val="clear" w:color="auto" w:fill="auto"/>
            <w:noWrap/>
            <w:hideMark/>
          </w:tcPr>
          <w:p w:rsidR="009C505E" w:rsidRPr="00A6456C" w:rsidRDefault="009C505E" w:rsidP="00407A7C">
            <w:pPr>
              <w:jc w:val="center"/>
              <w:rPr>
                <w:color w:val="000000" w:themeColor="text1"/>
                <w:sz w:val="18"/>
                <w:szCs w:val="18"/>
              </w:rPr>
            </w:pPr>
            <w:r w:rsidRPr="00A6456C">
              <w:rPr>
                <w:color w:val="000000" w:themeColor="text1"/>
                <w:sz w:val="18"/>
                <w:szCs w:val="18"/>
              </w:rPr>
              <w:t>1.</w:t>
            </w:r>
          </w:p>
        </w:tc>
        <w:tc>
          <w:tcPr>
            <w:tcW w:w="5387" w:type="dxa"/>
            <w:tcBorders>
              <w:top w:val="nil"/>
              <w:left w:val="single" w:sz="4" w:space="0" w:color="auto"/>
              <w:bottom w:val="single" w:sz="4" w:space="0" w:color="auto"/>
              <w:right w:val="nil"/>
            </w:tcBorders>
            <w:shd w:val="clear" w:color="auto" w:fill="auto"/>
            <w:hideMark/>
          </w:tcPr>
          <w:p w:rsidR="009C505E" w:rsidRPr="00A6456C" w:rsidRDefault="009C505E" w:rsidP="00407A7C">
            <w:pPr>
              <w:jc w:val="both"/>
              <w:rPr>
                <w:color w:val="000000" w:themeColor="text1"/>
                <w:sz w:val="18"/>
                <w:szCs w:val="18"/>
              </w:rPr>
            </w:pPr>
            <w:proofErr w:type="gramStart"/>
            <w:r w:rsidRPr="00A6456C">
              <w:rPr>
                <w:color w:val="000000" w:themeColor="text1"/>
                <w:sz w:val="18"/>
                <w:szCs w:val="18"/>
              </w:rPr>
              <w:t xml:space="preserve">Компенсация гарантирующим поставщикам и (или) </w:t>
            </w:r>
            <w:proofErr w:type="spellStart"/>
            <w:r w:rsidRPr="00A6456C">
              <w:rPr>
                <w:color w:val="000000" w:themeColor="text1"/>
                <w:sz w:val="18"/>
                <w:szCs w:val="18"/>
              </w:rPr>
              <w:t>энергосбытовым</w:t>
            </w:r>
            <w:proofErr w:type="spellEnd"/>
            <w:r w:rsidRPr="00A6456C">
              <w:rPr>
                <w:color w:val="000000" w:themeColor="text1"/>
                <w:sz w:val="18"/>
                <w:szCs w:val="18"/>
              </w:rPr>
              <w:t xml:space="preserve"> (</w:t>
            </w:r>
            <w:proofErr w:type="spellStart"/>
            <w:r w:rsidRPr="00A6456C">
              <w:rPr>
                <w:color w:val="000000" w:themeColor="text1"/>
                <w:sz w:val="18"/>
                <w:szCs w:val="18"/>
              </w:rPr>
              <w:t>энергоснабжающим</w:t>
            </w:r>
            <w:proofErr w:type="spellEnd"/>
            <w:r w:rsidRPr="00A6456C">
              <w:rPr>
                <w:color w:val="000000" w:themeColor="text1"/>
                <w:sz w:val="18"/>
                <w:szCs w:val="18"/>
              </w:rPr>
              <w:t>) организациям разницы между экономически обоснованными и установленными тарифами на электрическую энергию (мощность), образованной в 2016 году для потребителей Чукотского автономного округа в целях обеспечения доступности тарифов на электрическую энергию для потребителей в технологически изолированной территориальной электроэнергетической системе</w:t>
            </w:r>
            <w:proofErr w:type="gramEnd"/>
          </w:p>
        </w:tc>
        <w:tc>
          <w:tcPr>
            <w:tcW w:w="1417" w:type="dxa"/>
            <w:tcBorders>
              <w:top w:val="nil"/>
              <w:left w:val="single" w:sz="4" w:space="0" w:color="auto"/>
              <w:bottom w:val="single" w:sz="4" w:space="0" w:color="auto"/>
              <w:right w:val="nil"/>
            </w:tcBorders>
            <w:shd w:val="clear" w:color="auto" w:fill="auto"/>
            <w:vAlign w:val="center"/>
            <w:hideMark/>
          </w:tcPr>
          <w:p w:rsidR="009C505E" w:rsidRPr="00A6456C" w:rsidRDefault="009C505E" w:rsidP="00407A7C">
            <w:pPr>
              <w:jc w:val="center"/>
              <w:rPr>
                <w:color w:val="000000" w:themeColor="text1"/>
                <w:sz w:val="18"/>
                <w:szCs w:val="18"/>
              </w:rPr>
            </w:pPr>
            <w:r w:rsidRPr="00A6456C">
              <w:rPr>
                <w:color w:val="000000" w:themeColor="text1"/>
                <w:sz w:val="18"/>
                <w:szCs w:val="18"/>
              </w:rPr>
              <w:t>1 063 000,0</w:t>
            </w:r>
          </w:p>
        </w:tc>
        <w:tc>
          <w:tcPr>
            <w:tcW w:w="1134" w:type="dxa"/>
            <w:tcBorders>
              <w:top w:val="nil"/>
              <w:left w:val="single" w:sz="4" w:space="0" w:color="auto"/>
              <w:bottom w:val="single" w:sz="4" w:space="0" w:color="auto"/>
              <w:right w:val="nil"/>
            </w:tcBorders>
            <w:shd w:val="clear" w:color="auto" w:fill="auto"/>
            <w:vAlign w:val="center"/>
            <w:hideMark/>
          </w:tcPr>
          <w:p w:rsidR="009C505E" w:rsidRPr="00A6456C" w:rsidRDefault="009C505E" w:rsidP="00407A7C">
            <w:pPr>
              <w:jc w:val="center"/>
              <w:rPr>
                <w:color w:val="000000" w:themeColor="text1"/>
                <w:sz w:val="18"/>
                <w:szCs w:val="18"/>
              </w:rPr>
            </w:pPr>
            <w:r w:rsidRPr="00A6456C">
              <w:rPr>
                <w:color w:val="000000" w:themeColor="text1"/>
                <w:sz w:val="18"/>
                <w:szCs w:val="18"/>
              </w:rPr>
              <w:t>1 063 000,0</w:t>
            </w:r>
          </w:p>
        </w:tc>
        <w:tc>
          <w:tcPr>
            <w:tcW w:w="992" w:type="dxa"/>
            <w:tcBorders>
              <w:top w:val="nil"/>
              <w:left w:val="single" w:sz="4" w:space="0" w:color="auto"/>
              <w:bottom w:val="single" w:sz="4" w:space="0" w:color="auto"/>
              <w:right w:val="nil"/>
            </w:tcBorders>
            <w:shd w:val="clear" w:color="auto" w:fill="auto"/>
            <w:vAlign w:val="center"/>
            <w:hideMark/>
          </w:tcPr>
          <w:p w:rsidR="009C505E" w:rsidRPr="00A6456C" w:rsidRDefault="009C505E" w:rsidP="00407A7C">
            <w:pPr>
              <w:jc w:val="center"/>
              <w:rPr>
                <w:color w:val="000000" w:themeColor="text1"/>
                <w:sz w:val="18"/>
                <w:szCs w:val="18"/>
              </w:rPr>
            </w:pPr>
            <w:r w:rsidRPr="00A6456C">
              <w:rPr>
                <w:color w:val="000000" w:themeColor="text1"/>
                <w:sz w:val="18"/>
                <w:szCs w:val="18"/>
              </w:rPr>
              <w:t>0,0</w:t>
            </w:r>
          </w:p>
        </w:tc>
        <w:tc>
          <w:tcPr>
            <w:tcW w:w="993" w:type="dxa"/>
            <w:tcBorders>
              <w:top w:val="nil"/>
              <w:left w:val="single" w:sz="4" w:space="0" w:color="auto"/>
              <w:bottom w:val="single" w:sz="4" w:space="0" w:color="auto"/>
              <w:right w:val="single" w:sz="4" w:space="0" w:color="auto"/>
            </w:tcBorders>
            <w:shd w:val="clear" w:color="auto" w:fill="auto"/>
            <w:vAlign w:val="center"/>
            <w:hideMark/>
          </w:tcPr>
          <w:p w:rsidR="009C505E" w:rsidRPr="00A6456C" w:rsidRDefault="009C505E" w:rsidP="00407A7C">
            <w:pPr>
              <w:jc w:val="center"/>
              <w:rPr>
                <w:color w:val="000000" w:themeColor="text1"/>
                <w:sz w:val="18"/>
                <w:szCs w:val="18"/>
              </w:rPr>
            </w:pPr>
            <w:r w:rsidRPr="00A6456C">
              <w:rPr>
                <w:color w:val="000000" w:themeColor="text1"/>
                <w:sz w:val="18"/>
                <w:szCs w:val="18"/>
              </w:rPr>
              <w:t>100,0</w:t>
            </w:r>
          </w:p>
        </w:tc>
      </w:tr>
      <w:tr w:rsidR="009C505E" w:rsidRPr="00A6456C" w:rsidTr="003A3DDA">
        <w:trPr>
          <w:trHeight w:val="419"/>
        </w:trPr>
        <w:tc>
          <w:tcPr>
            <w:tcW w:w="568" w:type="dxa"/>
            <w:tcBorders>
              <w:top w:val="nil"/>
              <w:left w:val="single" w:sz="4" w:space="0" w:color="auto"/>
              <w:bottom w:val="single" w:sz="4" w:space="0" w:color="auto"/>
              <w:right w:val="nil"/>
            </w:tcBorders>
            <w:shd w:val="clear" w:color="auto" w:fill="auto"/>
            <w:noWrap/>
            <w:hideMark/>
          </w:tcPr>
          <w:p w:rsidR="009C505E" w:rsidRPr="00A6456C" w:rsidRDefault="009C505E" w:rsidP="00407A7C">
            <w:pPr>
              <w:jc w:val="center"/>
              <w:rPr>
                <w:color w:val="000000" w:themeColor="text1"/>
                <w:sz w:val="18"/>
                <w:szCs w:val="18"/>
              </w:rPr>
            </w:pPr>
            <w:r w:rsidRPr="00A6456C">
              <w:rPr>
                <w:color w:val="000000" w:themeColor="text1"/>
                <w:sz w:val="18"/>
                <w:szCs w:val="18"/>
              </w:rPr>
              <w:t>2.</w:t>
            </w:r>
          </w:p>
        </w:tc>
        <w:tc>
          <w:tcPr>
            <w:tcW w:w="5387" w:type="dxa"/>
            <w:tcBorders>
              <w:top w:val="nil"/>
              <w:left w:val="single" w:sz="4" w:space="0" w:color="auto"/>
              <w:bottom w:val="single" w:sz="4" w:space="0" w:color="auto"/>
              <w:right w:val="nil"/>
            </w:tcBorders>
            <w:shd w:val="clear" w:color="auto" w:fill="auto"/>
            <w:hideMark/>
          </w:tcPr>
          <w:p w:rsidR="009C505E" w:rsidRPr="00A6456C" w:rsidRDefault="009C505E" w:rsidP="00407A7C">
            <w:pPr>
              <w:jc w:val="both"/>
              <w:rPr>
                <w:color w:val="000000" w:themeColor="text1"/>
                <w:sz w:val="18"/>
                <w:szCs w:val="18"/>
              </w:rPr>
            </w:pPr>
            <w:r w:rsidRPr="00A6456C">
              <w:rPr>
                <w:color w:val="000000" w:themeColor="text1"/>
                <w:sz w:val="18"/>
                <w:szCs w:val="18"/>
              </w:rPr>
              <w:t xml:space="preserve">Субсидия </w:t>
            </w:r>
            <w:proofErr w:type="spellStart"/>
            <w:r w:rsidRPr="00A6456C">
              <w:rPr>
                <w:color w:val="000000" w:themeColor="text1"/>
                <w:sz w:val="18"/>
                <w:szCs w:val="18"/>
              </w:rPr>
              <w:t>энергоснабжающим</w:t>
            </w:r>
            <w:proofErr w:type="spellEnd"/>
            <w:r w:rsidRPr="00A6456C">
              <w:rPr>
                <w:color w:val="000000" w:themeColor="text1"/>
                <w:sz w:val="18"/>
                <w:szCs w:val="18"/>
              </w:rPr>
              <w:t xml:space="preserve"> организациям на возмещение части затрат на закупку топлива</w:t>
            </w:r>
          </w:p>
        </w:tc>
        <w:tc>
          <w:tcPr>
            <w:tcW w:w="1417" w:type="dxa"/>
            <w:tcBorders>
              <w:top w:val="nil"/>
              <w:left w:val="single" w:sz="4" w:space="0" w:color="auto"/>
              <w:bottom w:val="single" w:sz="4" w:space="0" w:color="auto"/>
              <w:right w:val="nil"/>
            </w:tcBorders>
            <w:shd w:val="clear" w:color="auto" w:fill="auto"/>
            <w:vAlign w:val="center"/>
            <w:hideMark/>
          </w:tcPr>
          <w:p w:rsidR="009C505E" w:rsidRPr="00A6456C" w:rsidRDefault="009C505E" w:rsidP="00407A7C">
            <w:pPr>
              <w:jc w:val="center"/>
              <w:rPr>
                <w:color w:val="000000" w:themeColor="text1"/>
                <w:sz w:val="18"/>
                <w:szCs w:val="18"/>
              </w:rPr>
            </w:pPr>
            <w:r w:rsidRPr="00A6456C">
              <w:rPr>
                <w:color w:val="000000" w:themeColor="text1"/>
                <w:sz w:val="18"/>
                <w:szCs w:val="18"/>
              </w:rPr>
              <w:t>133 000,0</w:t>
            </w:r>
          </w:p>
        </w:tc>
        <w:tc>
          <w:tcPr>
            <w:tcW w:w="1134" w:type="dxa"/>
            <w:tcBorders>
              <w:top w:val="nil"/>
              <w:left w:val="single" w:sz="4" w:space="0" w:color="auto"/>
              <w:bottom w:val="single" w:sz="4" w:space="0" w:color="auto"/>
              <w:right w:val="nil"/>
            </w:tcBorders>
            <w:shd w:val="clear" w:color="auto" w:fill="auto"/>
            <w:vAlign w:val="center"/>
            <w:hideMark/>
          </w:tcPr>
          <w:p w:rsidR="009C505E" w:rsidRPr="00A6456C" w:rsidRDefault="009C505E" w:rsidP="00407A7C">
            <w:pPr>
              <w:jc w:val="center"/>
              <w:rPr>
                <w:color w:val="000000" w:themeColor="text1"/>
                <w:sz w:val="18"/>
                <w:szCs w:val="18"/>
              </w:rPr>
            </w:pPr>
            <w:r w:rsidRPr="00A6456C">
              <w:rPr>
                <w:color w:val="000000" w:themeColor="text1"/>
                <w:sz w:val="18"/>
                <w:szCs w:val="18"/>
              </w:rPr>
              <w:t>130 715,0</w:t>
            </w:r>
          </w:p>
        </w:tc>
        <w:tc>
          <w:tcPr>
            <w:tcW w:w="992" w:type="dxa"/>
            <w:tcBorders>
              <w:top w:val="nil"/>
              <w:left w:val="single" w:sz="4" w:space="0" w:color="auto"/>
              <w:bottom w:val="single" w:sz="4" w:space="0" w:color="auto"/>
              <w:right w:val="nil"/>
            </w:tcBorders>
            <w:shd w:val="clear" w:color="auto" w:fill="auto"/>
            <w:vAlign w:val="center"/>
            <w:hideMark/>
          </w:tcPr>
          <w:p w:rsidR="009C505E" w:rsidRPr="00A6456C" w:rsidRDefault="009C505E" w:rsidP="00407A7C">
            <w:pPr>
              <w:jc w:val="center"/>
              <w:rPr>
                <w:color w:val="000000" w:themeColor="text1"/>
                <w:sz w:val="18"/>
                <w:szCs w:val="18"/>
              </w:rPr>
            </w:pPr>
            <w:r w:rsidRPr="00A6456C">
              <w:rPr>
                <w:color w:val="000000" w:themeColor="text1"/>
                <w:sz w:val="18"/>
                <w:szCs w:val="18"/>
              </w:rPr>
              <w:t>-2 285,0</w:t>
            </w:r>
          </w:p>
        </w:tc>
        <w:tc>
          <w:tcPr>
            <w:tcW w:w="993" w:type="dxa"/>
            <w:tcBorders>
              <w:top w:val="nil"/>
              <w:left w:val="single" w:sz="4" w:space="0" w:color="auto"/>
              <w:bottom w:val="single" w:sz="4" w:space="0" w:color="auto"/>
              <w:right w:val="single" w:sz="4" w:space="0" w:color="auto"/>
            </w:tcBorders>
            <w:shd w:val="clear" w:color="auto" w:fill="auto"/>
            <w:vAlign w:val="center"/>
            <w:hideMark/>
          </w:tcPr>
          <w:p w:rsidR="009C505E" w:rsidRPr="00A6456C" w:rsidRDefault="009C505E" w:rsidP="00407A7C">
            <w:pPr>
              <w:jc w:val="center"/>
              <w:rPr>
                <w:color w:val="000000" w:themeColor="text1"/>
                <w:sz w:val="18"/>
                <w:szCs w:val="18"/>
              </w:rPr>
            </w:pPr>
            <w:r w:rsidRPr="00A6456C">
              <w:rPr>
                <w:color w:val="000000" w:themeColor="text1"/>
                <w:sz w:val="18"/>
                <w:szCs w:val="18"/>
              </w:rPr>
              <w:t>98,3</w:t>
            </w:r>
          </w:p>
        </w:tc>
      </w:tr>
      <w:tr w:rsidR="009C505E" w:rsidRPr="00A6456C" w:rsidTr="003A3DDA">
        <w:trPr>
          <w:trHeight w:val="1032"/>
        </w:trPr>
        <w:tc>
          <w:tcPr>
            <w:tcW w:w="568" w:type="dxa"/>
            <w:tcBorders>
              <w:top w:val="nil"/>
              <w:left w:val="single" w:sz="4" w:space="0" w:color="auto"/>
              <w:bottom w:val="single" w:sz="4" w:space="0" w:color="auto"/>
              <w:right w:val="nil"/>
            </w:tcBorders>
            <w:shd w:val="clear" w:color="auto" w:fill="auto"/>
            <w:noWrap/>
            <w:hideMark/>
          </w:tcPr>
          <w:p w:rsidR="009C505E" w:rsidRPr="00A6456C" w:rsidRDefault="009C505E" w:rsidP="00407A7C">
            <w:pPr>
              <w:jc w:val="center"/>
              <w:rPr>
                <w:color w:val="000000" w:themeColor="text1"/>
                <w:sz w:val="18"/>
                <w:szCs w:val="18"/>
              </w:rPr>
            </w:pPr>
            <w:r w:rsidRPr="00A6456C">
              <w:rPr>
                <w:color w:val="000000" w:themeColor="text1"/>
                <w:sz w:val="18"/>
                <w:szCs w:val="18"/>
              </w:rPr>
              <w:t>3.</w:t>
            </w:r>
          </w:p>
        </w:tc>
        <w:tc>
          <w:tcPr>
            <w:tcW w:w="5387" w:type="dxa"/>
            <w:tcBorders>
              <w:top w:val="nil"/>
              <w:left w:val="single" w:sz="4" w:space="0" w:color="auto"/>
              <w:bottom w:val="single" w:sz="4" w:space="0" w:color="auto"/>
              <w:right w:val="nil"/>
            </w:tcBorders>
            <w:shd w:val="clear" w:color="auto" w:fill="auto"/>
            <w:hideMark/>
          </w:tcPr>
          <w:p w:rsidR="009C505E" w:rsidRPr="00A6456C" w:rsidRDefault="009C505E" w:rsidP="00407A7C">
            <w:pPr>
              <w:jc w:val="both"/>
              <w:rPr>
                <w:color w:val="000000" w:themeColor="text1"/>
                <w:sz w:val="18"/>
                <w:szCs w:val="18"/>
              </w:rPr>
            </w:pPr>
            <w:r w:rsidRPr="00A6456C">
              <w:rPr>
                <w:color w:val="000000" w:themeColor="text1"/>
                <w:sz w:val="18"/>
                <w:szCs w:val="18"/>
              </w:rPr>
              <w:t>Субсидии гарантирующим поставщикам (</w:t>
            </w:r>
            <w:proofErr w:type="spellStart"/>
            <w:r w:rsidRPr="00A6456C">
              <w:rPr>
                <w:color w:val="000000" w:themeColor="text1"/>
                <w:sz w:val="18"/>
                <w:szCs w:val="18"/>
              </w:rPr>
              <w:t>энергосбытовым</w:t>
            </w:r>
            <w:proofErr w:type="spellEnd"/>
            <w:r w:rsidRPr="00A6456C">
              <w:rPr>
                <w:color w:val="000000" w:themeColor="text1"/>
                <w:sz w:val="18"/>
                <w:szCs w:val="18"/>
              </w:rPr>
              <w:t xml:space="preserve"> (</w:t>
            </w:r>
            <w:proofErr w:type="spellStart"/>
            <w:r w:rsidRPr="00A6456C">
              <w:rPr>
                <w:color w:val="000000" w:themeColor="text1"/>
                <w:sz w:val="18"/>
                <w:szCs w:val="18"/>
              </w:rPr>
              <w:t>энергоснабжающим</w:t>
            </w:r>
            <w:proofErr w:type="spellEnd"/>
            <w:r w:rsidRPr="00A6456C">
              <w:rPr>
                <w:color w:val="000000" w:themeColor="text1"/>
                <w:sz w:val="18"/>
                <w:szCs w:val="18"/>
              </w:rPr>
              <w:t>) организациям) на возмещение недополученных доходов в связи с доведением цен (тарифов) на электрическую энергию (мощность) до базовых уровней цен (тарифов) на электрическую энергию (мощность)</w:t>
            </w:r>
          </w:p>
        </w:tc>
        <w:tc>
          <w:tcPr>
            <w:tcW w:w="1417" w:type="dxa"/>
            <w:tcBorders>
              <w:top w:val="nil"/>
              <w:left w:val="single" w:sz="4" w:space="0" w:color="auto"/>
              <w:bottom w:val="single" w:sz="4" w:space="0" w:color="auto"/>
              <w:right w:val="nil"/>
            </w:tcBorders>
            <w:shd w:val="clear" w:color="auto" w:fill="auto"/>
            <w:vAlign w:val="center"/>
            <w:hideMark/>
          </w:tcPr>
          <w:p w:rsidR="009C505E" w:rsidRPr="00A6456C" w:rsidRDefault="009C505E" w:rsidP="00407A7C">
            <w:pPr>
              <w:jc w:val="center"/>
              <w:rPr>
                <w:color w:val="000000" w:themeColor="text1"/>
                <w:sz w:val="18"/>
                <w:szCs w:val="18"/>
              </w:rPr>
            </w:pPr>
            <w:r w:rsidRPr="00A6456C">
              <w:rPr>
                <w:color w:val="000000" w:themeColor="text1"/>
                <w:sz w:val="18"/>
                <w:szCs w:val="18"/>
              </w:rPr>
              <w:t>2 598 290,9</w:t>
            </w:r>
          </w:p>
        </w:tc>
        <w:tc>
          <w:tcPr>
            <w:tcW w:w="1134" w:type="dxa"/>
            <w:tcBorders>
              <w:top w:val="nil"/>
              <w:left w:val="single" w:sz="4" w:space="0" w:color="auto"/>
              <w:bottom w:val="single" w:sz="4" w:space="0" w:color="auto"/>
              <w:right w:val="nil"/>
            </w:tcBorders>
            <w:shd w:val="clear" w:color="auto" w:fill="auto"/>
            <w:vAlign w:val="center"/>
            <w:hideMark/>
          </w:tcPr>
          <w:p w:rsidR="009C505E" w:rsidRPr="00A6456C" w:rsidRDefault="009C505E" w:rsidP="00407A7C">
            <w:pPr>
              <w:jc w:val="center"/>
              <w:rPr>
                <w:color w:val="000000" w:themeColor="text1"/>
                <w:sz w:val="18"/>
                <w:szCs w:val="18"/>
              </w:rPr>
            </w:pPr>
            <w:r w:rsidRPr="00A6456C">
              <w:rPr>
                <w:color w:val="000000" w:themeColor="text1"/>
                <w:sz w:val="18"/>
                <w:szCs w:val="18"/>
              </w:rPr>
              <w:t>2 598 290,9</w:t>
            </w:r>
          </w:p>
        </w:tc>
        <w:tc>
          <w:tcPr>
            <w:tcW w:w="992" w:type="dxa"/>
            <w:tcBorders>
              <w:top w:val="nil"/>
              <w:left w:val="single" w:sz="4" w:space="0" w:color="auto"/>
              <w:bottom w:val="single" w:sz="4" w:space="0" w:color="auto"/>
              <w:right w:val="nil"/>
            </w:tcBorders>
            <w:shd w:val="clear" w:color="auto" w:fill="auto"/>
            <w:vAlign w:val="center"/>
            <w:hideMark/>
          </w:tcPr>
          <w:p w:rsidR="009C505E" w:rsidRPr="00A6456C" w:rsidRDefault="009C505E" w:rsidP="00407A7C">
            <w:pPr>
              <w:jc w:val="center"/>
              <w:rPr>
                <w:color w:val="000000" w:themeColor="text1"/>
                <w:sz w:val="18"/>
                <w:szCs w:val="18"/>
              </w:rPr>
            </w:pPr>
            <w:r w:rsidRPr="00A6456C">
              <w:rPr>
                <w:color w:val="000000" w:themeColor="text1"/>
                <w:sz w:val="18"/>
                <w:szCs w:val="18"/>
              </w:rPr>
              <w:t>0,0</w:t>
            </w:r>
          </w:p>
        </w:tc>
        <w:tc>
          <w:tcPr>
            <w:tcW w:w="993" w:type="dxa"/>
            <w:tcBorders>
              <w:top w:val="nil"/>
              <w:left w:val="single" w:sz="4" w:space="0" w:color="auto"/>
              <w:bottom w:val="single" w:sz="4" w:space="0" w:color="auto"/>
              <w:right w:val="single" w:sz="4" w:space="0" w:color="auto"/>
            </w:tcBorders>
            <w:shd w:val="clear" w:color="auto" w:fill="auto"/>
            <w:vAlign w:val="center"/>
            <w:hideMark/>
          </w:tcPr>
          <w:p w:rsidR="009C505E" w:rsidRPr="00A6456C" w:rsidRDefault="009C505E" w:rsidP="00407A7C">
            <w:pPr>
              <w:jc w:val="center"/>
              <w:rPr>
                <w:color w:val="000000" w:themeColor="text1"/>
                <w:sz w:val="18"/>
                <w:szCs w:val="18"/>
              </w:rPr>
            </w:pPr>
            <w:r w:rsidRPr="00A6456C">
              <w:rPr>
                <w:color w:val="000000" w:themeColor="text1"/>
                <w:sz w:val="18"/>
                <w:szCs w:val="18"/>
              </w:rPr>
              <w:t>100,0</w:t>
            </w:r>
          </w:p>
        </w:tc>
      </w:tr>
      <w:tr w:rsidR="009C505E" w:rsidRPr="00A6456C" w:rsidTr="003A3DDA">
        <w:trPr>
          <w:trHeight w:val="551"/>
        </w:trPr>
        <w:tc>
          <w:tcPr>
            <w:tcW w:w="568" w:type="dxa"/>
            <w:tcBorders>
              <w:top w:val="nil"/>
              <w:left w:val="single" w:sz="4" w:space="0" w:color="auto"/>
              <w:bottom w:val="single" w:sz="4" w:space="0" w:color="auto"/>
              <w:right w:val="nil"/>
            </w:tcBorders>
            <w:shd w:val="clear" w:color="auto" w:fill="auto"/>
            <w:noWrap/>
            <w:hideMark/>
          </w:tcPr>
          <w:p w:rsidR="009C505E" w:rsidRPr="00A6456C" w:rsidRDefault="009C505E" w:rsidP="00407A7C">
            <w:pPr>
              <w:jc w:val="center"/>
              <w:rPr>
                <w:color w:val="000000" w:themeColor="text1"/>
                <w:sz w:val="18"/>
                <w:szCs w:val="18"/>
              </w:rPr>
            </w:pPr>
            <w:r w:rsidRPr="00A6456C">
              <w:rPr>
                <w:color w:val="000000" w:themeColor="text1"/>
                <w:sz w:val="18"/>
                <w:szCs w:val="18"/>
              </w:rPr>
              <w:t>4.</w:t>
            </w:r>
          </w:p>
        </w:tc>
        <w:tc>
          <w:tcPr>
            <w:tcW w:w="5387" w:type="dxa"/>
            <w:tcBorders>
              <w:top w:val="nil"/>
              <w:left w:val="single" w:sz="4" w:space="0" w:color="auto"/>
              <w:bottom w:val="single" w:sz="4" w:space="0" w:color="auto"/>
              <w:right w:val="nil"/>
            </w:tcBorders>
            <w:shd w:val="clear" w:color="auto" w:fill="auto"/>
            <w:hideMark/>
          </w:tcPr>
          <w:p w:rsidR="009C505E" w:rsidRPr="00A6456C" w:rsidRDefault="009C505E" w:rsidP="00407A7C">
            <w:pPr>
              <w:jc w:val="both"/>
              <w:rPr>
                <w:color w:val="000000" w:themeColor="text1"/>
                <w:sz w:val="18"/>
                <w:szCs w:val="18"/>
              </w:rPr>
            </w:pPr>
            <w:r w:rsidRPr="00A6456C">
              <w:rPr>
                <w:color w:val="000000" w:themeColor="text1"/>
                <w:sz w:val="18"/>
                <w:szCs w:val="18"/>
              </w:rPr>
              <w:t xml:space="preserve">Субсидия на возмещение затрат на уплату процентов по кредитам (займам), привлеченным для реализации инвестиционного проекта «Газификация </w:t>
            </w:r>
            <w:proofErr w:type="spellStart"/>
            <w:r w:rsidRPr="00A6456C">
              <w:rPr>
                <w:color w:val="000000" w:themeColor="text1"/>
                <w:sz w:val="18"/>
                <w:szCs w:val="18"/>
              </w:rPr>
              <w:t>Анадырской</w:t>
            </w:r>
            <w:proofErr w:type="spellEnd"/>
            <w:r w:rsidRPr="00A6456C">
              <w:rPr>
                <w:color w:val="000000" w:themeColor="text1"/>
                <w:sz w:val="18"/>
                <w:szCs w:val="18"/>
              </w:rPr>
              <w:t xml:space="preserve"> ТЭЦ, в т.ч. ПИР (1 этап)»</w:t>
            </w:r>
          </w:p>
        </w:tc>
        <w:tc>
          <w:tcPr>
            <w:tcW w:w="1417" w:type="dxa"/>
            <w:tcBorders>
              <w:top w:val="nil"/>
              <w:left w:val="single" w:sz="4" w:space="0" w:color="auto"/>
              <w:bottom w:val="single" w:sz="4" w:space="0" w:color="auto"/>
              <w:right w:val="nil"/>
            </w:tcBorders>
            <w:shd w:val="clear" w:color="auto" w:fill="auto"/>
            <w:vAlign w:val="center"/>
            <w:hideMark/>
          </w:tcPr>
          <w:p w:rsidR="009C505E" w:rsidRPr="00A6456C" w:rsidRDefault="009C505E" w:rsidP="00407A7C">
            <w:pPr>
              <w:jc w:val="center"/>
              <w:rPr>
                <w:color w:val="000000" w:themeColor="text1"/>
                <w:sz w:val="18"/>
                <w:szCs w:val="18"/>
              </w:rPr>
            </w:pPr>
            <w:r w:rsidRPr="00A6456C">
              <w:rPr>
                <w:color w:val="000000" w:themeColor="text1"/>
                <w:sz w:val="18"/>
                <w:szCs w:val="18"/>
              </w:rPr>
              <w:t>4 252,2</w:t>
            </w:r>
          </w:p>
        </w:tc>
        <w:tc>
          <w:tcPr>
            <w:tcW w:w="1134" w:type="dxa"/>
            <w:tcBorders>
              <w:top w:val="nil"/>
              <w:left w:val="single" w:sz="4" w:space="0" w:color="auto"/>
              <w:bottom w:val="single" w:sz="4" w:space="0" w:color="auto"/>
              <w:right w:val="nil"/>
            </w:tcBorders>
            <w:shd w:val="clear" w:color="auto" w:fill="auto"/>
            <w:vAlign w:val="center"/>
            <w:hideMark/>
          </w:tcPr>
          <w:p w:rsidR="009C505E" w:rsidRPr="00A6456C" w:rsidRDefault="009C505E" w:rsidP="00407A7C">
            <w:pPr>
              <w:jc w:val="center"/>
              <w:rPr>
                <w:color w:val="000000" w:themeColor="text1"/>
                <w:sz w:val="18"/>
                <w:szCs w:val="18"/>
              </w:rPr>
            </w:pPr>
            <w:r w:rsidRPr="00A6456C">
              <w:rPr>
                <w:color w:val="000000" w:themeColor="text1"/>
                <w:sz w:val="18"/>
                <w:szCs w:val="18"/>
              </w:rPr>
              <w:t>3 565,9</w:t>
            </w:r>
          </w:p>
        </w:tc>
        <w:tc>
          <w:tcPr>
            <w:tcW w:w="992" w:type="dxa"/>
            <w:tcBorders>
              <w:top w:val="nil"/>
              <w:left w:val="single" w:sz="4" w:space="0" w:color="auto"/>
              <w:bottom w:val="single" w:sz="4" w:space="0" w:color="auto"/>
              <w:right w:val="nil"/>
            </w:tcBorders>
            <w:shd w:val="clear" w:color="auto" w:fill="auto"/>
            <w:vAlign w:val="center"/>
            <w:hideMark/>
          </w:tcPr>
          <w:p w:rsidR="009C505E" w:rsidRPr="00A6456C" w:rsidRDefault="009C505E" w:rsidP="00407A7C">
            <w:pPr>
              <w:jc w:val="center"/>
              <w:rPr>
                <w:color w:val="000000" w:themeColor="text1"/>
                <w:sz w:val="18"/>
                <w:szCs w:val="18"/>
              </w:rPr>
            </w:pPr>
            <w:r w:rsidRPr="00A6456C">
              <w:rPr>
                <w:color w:val="000000" w:themeColor="text1"/>
                <w:sz w:val="18"/>
                <w:szCs w:val="18"/>
              </w:rPr>
              <w:t>-686,3</w:t>
            </w:r>
          </w:p>
        </w:tc>
        <w:tc>
          <w:tcPr>
            <w:tcW w:w="993" w:type="dxa"/>
            <w:tcBorders>
              <w:top w:val="nil"/>
              <w:left w:val="single" w:sz="4" w:space="0" w:color="auto"/>
              <w:bottom w:val="single" w:sz="4" w:space="0" w:color="auto"/>
              <w:right w:val="single" w:sz="4" w:space="0" w:color="auto"/>
            </w:tcBorders>
            <w:shd w:val="clear" w:color="auto" w:fill="auto"/>
            <w:vAlign w:val="center"/>
            <w:hideMark/>
          </w:tcPr>
          <w:p w:rsidR="009C505E" w:rsidRPr="00A6456C" w:rsidRDefault="009C505E" w:rsidP="00407A7C">
            <w:pPr>
              <w:jc w:val="center"/>
              <w:rPr>
                <w:color w:val="000000" w:themeColor="text1"/>
                <w:sz w:val="18"/>
                <w:szCs w:val="18"/>
              </w:rPr>
            </w:pPr>
            <w:r w:rsidRPr="00A6456C">
              <w:rPr>
                <w:color w:val="000000" w:themeColor="text1"/>
                <w:sz w:val="18"/>
                <w:szCs w:val="18"/>
              </w:rPr>
              <w:t>83,9</w:t>
            </w:r>
          </w:p>
        </w:tc>
      </w:tr>
    </w:tbl>
    <w:p w:rsidR="009C505E" w:rsidRPr="00A6456C" w:rsidRDefault="009C505E" w:rsidP="009C505E">
      <w:pPr>
        <w:tabs>
          <w:tab w:val="left" w:pos="709"/>
        </w:tabs>
        <w:jc w:val="both"/>
        <w:rPr>
          <w:color w:val="000000" w:themeColor="text1"/>
          <w:sz w:val="16"/>
          <w:szCs w:val="16"/>
        </w:rPr>
      </w:pPr>
    </w:p>
    <w:p w:rsidR="009C505E" w:rsidRPr="00A6456C" w:rsidRDefault="009C505E" w:rsidP="009C505E">
      <w:pPr>
        <w:autoSpaceDE w:val="0"/>
        <w:autoSpaceDN w:val="0"/>
        <w:adjustRightInd w:val="0"/>
        <w:ind w:firstLine="708"/>
        <w:jc w:val="both"/>
        <w:rPr>
          <w:color w:val="000000" w:themeColor="text1"/>
          <w:sz w:val="28"/>
          <w:szCs w:val="28"/>
        </w:rPr>
      </w:pPr>
      <w:proofErr w:type="gramStart"/>
      <w:r w:rsidRPr="00A6456C">
        <w:rPr>
          <w:color w:val="000000" w:themeColor="text1"/>
          <w:sz w:val="28"/>
          <w:szCs w:val="28"/>
        </w:rPr>
        <w:t xml:space="preserve">Таким образом, в 2017 году Департаментом промышленности произведено финансирование основного мероприятия </w:t>
      </w:r>
      <w:r w:rsidRPr="00A6456C">
        <w:rPr>
          <w:iCs/>
          <w:color w:val="000000" w:themeColor="text1"/>
          <w:sz w:val="28"/>
          <w:szCs w:val="28"/>
        </w:rPr>
        <w:t xml:space="preserve">«Государственная поддержка </w:t>
      </w:r>
      <w:proofErr w:type="spellStart"/>
      <w:r w:rsidRPr="00A6456C">
        <w:rPr>
          <w:iCs/>
          <w:color w:val="000000" w:themeColor="text1"/>
          <w:sz w:val="28"/>
          <w:szCs w:val="28"/>
        </w:rPr>
        <w:t>энергоснабжающих</w:t>
      </w:r>
      <w:proofErr w:type="spellEnd"/>
      <w:r w:rsidRPr="00A6456C">
        <w:rPr>
          <w:iCs/>
          <w:color w:val="000000" w:themeColor="text1"/>
          <w:sz w:val="28"/>
          <w:szCs w:val="28"/>
        </w:rPr>
        <w:t xml:space="preserve"> организаций» </w:t>
      </w:r>
      <w:r w:rsidRPr="00A6456C">
        <w:rPr>
          <w:color w:val="000000" w:themeColor="text1"/>
          <w:sz w:val="28"/>
          <w:szCs w:val="28"/>
        </w:rPr>
        <w:t>Подпрограммы в общей сумме 3 795 571,8 тыс. рублей или 99,2% от утвержденных плановых назначений на 2017 год, в том числе: 956 700,0 тыс. рублей – за счет средств федерального бюджета, 240 580,9 тыс. рублей – за счет средств окружного бюджета, 2 598 290,9 тыс. рублей – за</w:t>
      </w:r>
      <w:proofErr w:type="gramEnd"/>
      <w:r w:rsidRPr="00A6456C">
        <w:rPr>
          <w:color w:val="000000" w:themeColor="text1"/>
          <w:sz w:val="28"/>
          <w:szCs w:val="28"/>
        </w:rPr>
        <w:t xml:space="preserve"> счет средств внебюджетных источников. Исполнение составило 3 795 571,8 тыс. рублей или 99,2% годовых бюджетных назначений.</w:t>
      </w:r>
    </w:p>
    <w:p w:rsidR="009C505E" w:rsidRPr="00A6456C" w:rsidRDefault="009C505E" w:rsidP="009C505E">
      <w:pPr>
        <w:ind w:firstLine="709"/>
        <w:jc w:val="both"/>
        <w:rPr>
          <w:color w:val="000000" w:themeColor="text1"/>
          <w:sz w:val="10"/>
          <w:szCs w:val="16"/>
        </w:rPr>
      </w:pPr>
    </w:p>
    <w:p w:rsidR="009C505E" w:rsidRPr="00A6456C" w:rsidRDefault="009C505E" w:rsidP="009C505E">
      <w:pPr>
        <w:autoSpaceDE w:val="0"/>
        <w:autoSpaceDN w:val="0"/>
        <w:adjustRightInd w:val="0"/>
        <w:ind w:firstLine="709"/>
        <w:jc w:val="both"/>
        <w:rPr>
          <w:b/>
          <w:color w:val="000000" w:themeColor="text1"/>
          <w:sz w:val="28"/>
          <w:szCs w:val="28"/>
        </w:rPr>
      </w:pPr>
      <w:r w:rsidRPr="00A6456C">
        <w:rPr>
          <w:b/>
          <w:color w:val="000000" w:themeColor="text1"/>
          <w:sz w:val="28"/>
          <w:szCs w:val="28"/>
        </w:rPr>
        <w:t>8.3. Результативность использования средств окружного бюджета, выделенных на реализацию Подпрограммы в 2017 году</w:t>
      </w:r>
    </w:p>
    <w:p w:rsidR="009C505E" w:rsidRPr="00A6456C" w:rsidRDefault="009C505E" w:rsidP="009C505E">
      <w:pPr>
        <w:autoSpaceDE w:val="0"/>
        <w:autoSpaceDN w:val="0"/>
        <w:adjustRightInd w:val="0"/>
        <w:ind w:firstLine="709"/>
        <w:jc w:val="both"/>
        <w:rPr>
          <w:b/>
          <w:color w:val="000000" w:themeColor="text1"/>
          <w:sz w:val="16"/>
          <w:szCs w:val="16"/>
        </w:rPr>
      </w:pPr>
    </w:p>
    <w:p w:rsidR="009C505E" w:rsidRPr="00A6456C" w:rsidRDefault="009C505E" w:rsidP="009C505E">
      <w:pPr>
        <w:ind w:firstLine="709"/>
        <w:jc w:val="both"/>
        <w:rPr>
          <w:color w:val="000000" w:themeColor="text1"/>
          <w:sz w:val="28"/>
          <w:szCs w:val="28"/>
        </w:rPr>
      </w:pPr>
      <w:r w:rsidRPr="00A6456C">
        <w:rPr>
          <w:color w:val="000000" w:themeColor="text1"/>
          <w:sz w:val="28"/>
          <w:szCs w:val="28"/>
        </w:rPr>
        <w:t>Цели данной Подпрограммы состоят: в обеспечении надежного и бесперебойного снабжения потребителей округа топливно-энергетическими ресурсами; сдерживании роста тарифов; сохранении устойчивого функционирования предприятий топливно-энергетического комплекса.</w:t>
      </w:r>
    </w:p>
    <w:p w:rsidR="009C505E" w:rsidRPr="00A6456C" w:rsidRDefault="009C505E" w:rsidP="009C505E">
      <w:pPr>
        <w:autoSpaceDE w:val="0"/>
        <w:autoSpaceDN w:val="0"/>
        <w:adjustRightInd w:val="0"/>
        <w:ind w:firstLine="708"/>
        <w:jc w:val="both"/>
        <w:rPr>
          <w:color w:val="000000" w:themeColor="text1"/>
          <w:sz w:val="28"/>
          <w:szCs w:val="28"/>
        </w:rPr>
      </w:pPr>
      <w:r w:rsidRPr="00A6456C">
        <w:rPr>
          <w:color w:val="000000" w:themeColor="text1"/>
          <w:sz w:val="28"/>
          <w:szCs w:val="28"/>
        </w:rPr>
        <w:t>Информация о достижении целевых индикаторов (показателей) по Подпрограмме за 2017 год представлена в таблице 8:</w:t>
      </w:r>
    </w:p>
    <w:p w:rsidR="009C505E" w:rsidRPr="00A6456C" w:rsidRDefault="009C505E" w:rsidP="009C505E">
      <w:pPr>
        <w:autoSpaceDE w:val="0"/>
        <w:autoSpaceDN w:val="0"/>
        <w:adjustRightInd w:val="0"/>
        <w:ind w:firstLine="567"/>
        <w:jc w:val="right"/>
        <w:rPr>
          <w:color w:val="000000" w:themeColor="text1"/>
          <w:sz w:val="20"/>
          <w:szCs w:val="20"/>
        </w:rPr>
      </w:pPr>
      <w:r w:rsidRPr="00A6456C">
        <w:rPr>
          <w:color w:val="000000" w:themeColor="text1"/>
          <w:sz w:val="20"/>
          <w:szCs w:val="20"/>
        </w:rPr>
        <w:t>таблица 8</w:t>
      </w:r>
    </w:p>
    <w:p w:rsidR="009C505E" w:rsidRPr="00A6456C" w:rsidRDefault="009C505E" w:rsidP="009C505E">
      <w:pPr>
        <w:autoSpaceDE w:val="0"/>
        <w:autoSpaceDN w:val="0"/>
        <w:adjustRightInd w:val="0"/>
        <w:ind w:firstLine="567"/>
        <w:jc w:val="right"/>
        <w:rPr>
          <w:color w:val="000000" w:themeColor="text1"/>
          <w:sz w:val="6"/>
          <w:szCs w:val="20"/>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5839"/>
        <w:gridCol w:w="993"/>
        <w:gridCol w:w="1134"/>
        <w:gridCol w:w="1417"/>
      </w:tblGrid>
      <w:tr w:rsidR="009C505E" w:rsidRPr="00A6456C" w:rsidTr="003A3DDA">
        <w:trPr>
          <w:trHeight w:val="469"/>
        </w:trPr>
        <w:tc>
          <w:tcPr>
            <w:tcW w:w="540" w:type="dxa"/>
          </w:tcPr>
          <w:p w:rsidR="009C505E" w:rsidRPr="00A6456C" w:rsidRDefault="009C505E" w:rsidP="00407A7C">
            <w:pPr>
              <w:autoSpaceDE w:val="0"/>
              <w:autoSpaceDN w:val="0"/>
              <w:adjustRightInd w:val="0"/>
              <w:jc w:val="center"/>
              <w:rPr>
                <w:color w:val="000000" w:themeColor="text1"/>
                <w:sz w:val="18"/>
                <w:szCs w:val="18"/>
              </w:rPr>
            </w:pPr>
            <w:r w:rsidRPr="00A6456C">
              <w:rPr>
                <w:color w:val="000000" w:themeColor="text1"/>
                <w:sz w:val="18"/>
                <w:szCs w:val="18"/>
              </w:rPr>
              <w:t xml:space="preserve">№ </w:t>
            </w:r>
            <w:proofErr w:type="spellStart"/>
            <w:proofErr w:type="gramStart"/>
            <w:r w:rsidRPr="00A6456C">
              <w:rPr>
                <w:color w:val="000000" w:themeColor="text1"/>
                <w:sz w:val="18"/>
                <w:szCs w:val="18"/>
              </w:rPr>
              <w:t>п</w:t>
            </w:r>
            <w:proofErr w:type="spellEnd"/>
            <w:proofErr w:type="gramEnd"/>
            <w:r w:rsidRPr="00A6456C">
              <w:rPr>
                <w:color w:val="000000" w:themeColor="text1"/>
                <w:sz w:val="18"/>
                <w:szCs w:val="18"/>
              </w:rPr>
              <w:t>/</w:t>
            </w:r>
            <w:proofErr w:type="spellStart"/>
            <w:r w:rsidRPr="00A6456C">
              <w:rPr>
                <w:color w:val="000000" w:themeColor="text1"/>
                <w:sz w:val="18"/>
                <w:szCs w:val="18"/>
              </w:rPr>
              <w:t>п</w:t>
            </w:r>
            <w:proofErr w:type="spellEnd"/>
          </w:p>
        </w:tc>
        <w:tc>
          <w:tcPr>
            <w:tcW w:w="5839" w:type="dxa"/>
            <w:vAlign w:val="center"/>
          </w:tcPr>
          <w:p w:rsidR="009C505E" w:rsidRPr="00A6456C" w:rsidRDefault="009C505E" w:rsidP="00407A7C">
            <w:pPr>
              <w:autoSpaceDE w:val="0"/>
              <w:autoSpaceDN w:val="0"/>
              <w:adjustRightInd w:val="0"/>
              <w:jc w:val="center"/>
              <w:rPr>
                <w:color w:val="000000" w:themeColor="text1"/>
                <w:sz w:val="18"/>
                <w:szCs w:val="18"/>
              </w:rPr>
            </w:pPr>
            <w:r w:rsidRPr="00A6456C">
              <w:rPr>
                <w:color w:val="000000" w:themeColor="text1"/>
                <w:sz w:val="18"/>
                <w:szCs w:val="18"/>
              </w:rPr>
              <w:t>Наименование показателя (индикатора)</w:t>
            </w:r>
          </w:p>
        </w:tc>
        <w:tc>
          <w:tcPr>
            <w:tcW w:w="993" w:type="dxa"/>
          </w:tcPr>
          <w:p w:rsidR="009C505E" w:rsidRPr="00A6456C" w:rsidRDefault="009C505E" w:rsidP="003A3DDA">
            <w:pPr>
              <w:autoSpaceDE w:val="0"/>
              <w:autoSpaceDN w:val="0"/>
              <w:adjustRightInd w:val="0"/>
              <w:ind w:left="-108" w:right="-108"/>
              <w:jc w:val="center"/>
              <w:rPr>
                <w:color w:val="000000" w:themeColor="text1"/>
                <w:sz w:val="18"/>
                <w:szCs w:val="18"/>
              </w:rPr>
            </w:pPr>
            <w:r w:rsidRPr="00A6456C">
              <w:rPr>
                <w:color w:val="000000" w:themeColor="text1"/>
                <w:sz w:val="18"/>
                <w:szCs w:val="18"/>
              </w:rPr>
              <w:t>Единица измерения</w:t>
            </w:r>
          </w:p>
        </w:tc>
        <w:tc>
          <w:tcPr>
            <w:tcW w:w="1134" w:type="dxa"/>
          </w:tcPr>
          <w:p w:rsidR="009C505E" w:rsidRPr="00A6456C" w:rsidRDefault="009C505E" w:rsidP="003A3DDA">
            <w:pPr>
              <w:autoSpaceDE w:val="0"/>
              <w:autoSpaceDN w:val="0"/>
              <w:adjustRightInd w:val="0"/>
              <w:ind w:left="-108" w:right="-107"/>
              <w:jc w:val="center"/>
              <w:rPr>
                <w:color w:val="000000" w:themeColor="text1"/>
                <w:sz w:val="18"/>
                <w:szCs w:val="18"/>
              </w:rPr>
            </w:pPr>
            <w:r w:rsidRPr="00A6456C">
              <w:rPr>
                <w:color w:val="000000" w:themeColor="text1"/>
                <w:sz w:val="18"/>
                <w:szCs w:val="18"/>
              </w:rPr>
              <w:t>Плановое значение показателей</w:t>
            </w:r>
          </w:p>
        </w:tc>
        <w:tc>
          <w:tcPr>
            <w:tcW w:w="1417" w:type="dxa"/>
          </w:tcPr>
          <w:p w:rsidR="009C505E" w:rsidRPr="00A6456C" w:rsidRDefault="009C505E" w:rsidP="00407A7C">
            <w:pPr>
              <w:autoSpaceDE w:val="0"/>
              <w:autoSpaceDN w:val="0"/>
              <w:adjustRightInd w:val="0"/>
              <w:jc w:val="center"/>
              <w:rPr>
                <w:color w:val="000000" w:themeColor="text1"/>
                <w:sz w:val="18"/>
                <w:szCs w:val="18"/>
              </w:rPr>
            </w:pPr>
            <w:r w:rsidRPr="00A6456C">
              <w:rPr>
                <w:color w:val="000000" w:themeColor="text1"/>
                <w:sz w:val="18"/>
                <w:szCs w:val="18"/>
              </w:rPr>
              <w:t>Фактическое значение показателей</w:t>
            </w:r>
          </w:p>
        </w:tc>
      </w:tr>
      <w:tr w:rsidR="009C505E" w:rsidRPr="00A6456C" w:rsidTr="003A3DDA">
        <w:tc>
          <w:tcPr>
            <w:tcW w:w="540" w:type="dxa"/>
          </w:tcPr>
          <w:p w:rsidR="009C505E" w:rsidRPr="00A6456C" w:rsidRDefault="009C505E" w:rsidP="00407A7C">
            <w:pPr>
              <w:autoSpaceDE w:val="0"/>
              <w:autoSpaceDN w:val="0"/>
              <w:adjustRightInd w:val="0"/>
              <w:jc w:val="center"/>
              <w:rPr>
                <w:i/>
                <w:color w:val="000000" w:themeColor="text1"/>
                <w:sz w:val="18"/>
                <w:szCs w:val="18"/>
              </w:rPr>
            </w:pPr>
            <w:r w:rsidRPr="00A6456C">
              <w:rPr>
                <w:i/>
                <w:color w:val="000000" w:themeColor="text1"/>
                <w:sz w:val="18"/>
                <w:szCs w:val="18"/>
              </w:rPr>
              <w:t>1</w:t>
            </w:r>
          </w:p>
        </w:tc>
        <w:tc>
          <w:tcPr>
            <w:tcW w:w="5839" w:type="dxa"/>
          </w:tcPr>
          <w:p w:rsidR="009C505E" w:rsidRPr="00A6456C" w:rsidRDefault="009C505E" w:rsidP="00407A7C">
            <w:pPr>
              <w:autoSpaceDE w:val="0"/>
              <w:autoSpaceDN w:val="0"/>
              <w:adjustRightInd w:val="0"/>
              <w:jc w:val="center"/>
              <w:rPr>
                <w:i/>
                <w:color w:val="000000" w:themeColor="text1"/>
                <w:sz w:val="18"/>
                <w:szCs w:val="18"/>
              </w:rPr>
            </w:pPr>
            <w:r w:rsidRPr="00A6456C">
              <w:rPr>
                <w:i/>
                <w:color w:val="000000" w:themeColor="text1"/>
                <w:sz w:val="18"/>
                <w:szCs w:val="18"/>
              </w:rPr>
              <w:t>2</w:t>
            </w:r>
          </w:p>
        </w:tc>
        <w:tc>
          <w:tcPr>
            <w:tcW w:w="993" w:type="dxa"/>
          </w:tcPr>
          <w:p w:rsidR="009C505E" w:rsidRPr="00A6456C" w:rsidRDefault="009C505E" w:rsidP="00407A7C">
            <w:pPr>
              <w:autoSpaceDE w:val="0"/>
              <w:autoSpaceDN w:val="0"/>
              <w:adjustRightInd w:val="0"/>
              <w:jc w:val="center"/>
              <w:rPr>
                <w:i/>
                <w:color w:val="000000" w:themeColor="text1"/>
                <w:sz w:val="18"/>
                <w:szCs w:val="18"/>
              </w:rPr>
            </w:pPr>
            <w:r w:rsidRPr="00A6456C">
              <w:rPr>
                <w:i/>
                <w:color w:val="000000" w:themeColor="text1"/>
                <w:sz w:val="18"/>
                <w:szCs w:val="18"/>
              </w:rPr>
              <w:t>3</w:t>
            </w:r>
          </w:p>
        </w:tc>
        <w:tc>
          <w:tcPr>
            <w:tcW w:w="1134" w:type="dxa"/>
          </w:tcPr>
          <w:p w:rsidR="009C505E" w:rsidRPr="00A6456C" w:rsidRDefault="009C505E" w:rsidP="00407A7C">
            <w:pPr>
              <w:autoSpaceDE w:val="0"/>
              <w:autoSpaceDN w:val="0"/>
              <w:adjustRightInd w:val="0"/>
              <w:jc w:val="center"/>
              <w:rPr>
                <w:i/>
                <w:color w:val="000000" w:themeColor="text1"/>
                <w:sz w:val="18"/>
                <w:szCs w:val="18"/>
              </w:rPr>
            </w:pPr>
            <w:r w:rsidRPr="00A6456C">
              <w:rPr>
                <w:i/>
                <w:color w:val="000000" w:themeColor="text1"/>
                <w:sz w:val="18"/>
                <w:szCs w:val="18"/>
              </w:rPr>
              <w:t>4</w:t>
            </w:r>
          </w:p>
        </w:tc>
        <w:tc>
          <w:tcPr>
            <w:tcW w:w="1417" w:type="dxa"/>
          </w:tcPr>
          <w:p w:rsidR="009C505E" w:rsidRPr="00A6456C" w:rsidRDefault="009C505E" w:rsidP="00407A7C">
            <w:pPr>
              <w:autoSpaceDE w:val="0"/>
              <w:autoSpaceDN w:val="0"/>
              <w:adjustRightInd w:val="0"/>
              <w:jc w:val="center"/>
              <w:rPr>
                <w:i/>
                <w:color w:val="000000" w:themeColor="text1"/>
                <w:sz w:val="18"/>
                <w:szCs w:val="18"/>
              </w:rPr>
            </w:pPr>
            <w:r w:rsidRPr="00A6456C">
              <w:rPr>
                <w:i/>
                <w:color w:val="000000" w:themeColor="text1"/>
                <w:sz w:val="18"/>
                <w:szCs w:val="18"/>
              </w:rPr>
              <w:t>5</w:t>
            </w:r>
          </w:p>
        </w:tc>
      </w:tr>
      <w:tr w:rsidR="009C505E" w:rsidRPr="00A6456C" w:rsidTr="003A3DDA">
        <w:tc>
          <w:tcPr>
            <w:tcW w:w="540" w:type="dxa"/>
          </w:tcPr>
          <w:p w:rsidR="009C505E" w:rsidRPr="00A6456C" w:rsidRDefault="009C505E" w:rsidP="00407A7C">
            <w:pPr>
              <w:autoSpaceDE w:val="0"/>
              <w:autoSpaceDN w:val="0"/>
              <w:adjustRightInd w:val="0"/>
              <w:jc w:val="center"/>
              <w:rPr>
                <w:color w:val="000000" w:themeColor="text1"/>
                <w:sz w:val="18"/>
                <w:szCs w:val="18"/>
              </w:rPr>
            </w:pPr>
            <w:r w:rsidRPr="00A6456C">
              <w:rPr>
                <w:color w:val="000000" w:themeColor="text1"/>
                <w:sz w:val="18"/>
                <w:szCs w:val="18"/>
              </w:rPr>
              <w:t>1</w:t>
            </w:r>
          </w:p>
        </w:tc>
        <w:tc>
          <w:tcPr>
            <w:tcW w:w="5839" w:type="dxa"/>
          </w:tcPr>
          <w:p w:rsidR="009C505E" w:rsidRPr="00A6456C" w:rsidRDefault="009C505E" w:rsidP="00407A7C">
            <w:pPr>
              <w:pStyle w:val="aff7"/>
              <w:rPr>
                <w:rFonts w:ascii="Times New Roman" w:hAnsi="Times New Roman" w:cs="Times New Roman"/>
                <w:color w:val="000000" w:themeColor="text1"/>
                <w:sz w:val="18"/>
                <w:szCs w:val="18"/>
              </w:rPr>
            </w:pPr>
            <w:proofErr w:type="gramStart"/>
            <w:r w:rsidRPr="00A6456C">
              <w:rPr>
                <w:rFonts w:ascii="Times New Roman" w:hAnsi="Times New Roman" w:cs="Times New Roman"/>
                <w:color w:val="000000" w:themeColor="text1"/>
                <w:sz w:val="18"/>
                <w:szCs w:val="18"/>
              </w:rPr>
              <w:t>Компенсация гарантирующим поставщикам экономически обоснованных расходов по оплате стоимости электрической энергии, выработанной генерирующими объектами, осуществляющими производство электрической энергии (мощности) на ядерном топливе, не учтенных в установленном органом исполнительной власти субъекта Российской Федерации в области государственного регулирования цен (тарифов) тарифе на электрическую энергию (мощность), поставленную гарантирующим поставщиком потребителям, за исключением населения и приравненных к нему категорий потребителей Чукотского автономного округа</w:t>
            </w:r>
            <w:proofErr w:type="gramEnd"/>
          </w:p>
        </w:tc>
        <w:tc>
          <w:tcPr>
            <w:tcW w:w="993" w:type="dxa"/>
            <w:vAlign w:val="center"/>
          </w:tcPr>
          <w:p w:rsidR="009C505E" w:rsidRPr="00A6456C" w:rsidRDefault="009C505E" w:rsidP="00407A7C">
            <w:pPr>
              <w:pStyle w:val="aff7"/>
              <w:jc w:val="center"/>
              <w:rPr>
                <w:rFonts w:ascii="Times New Roman" w:hAnsi="Times New Roman" w:cs="Times New Roman"/>
                <w:color w:val="000000" w:themeColor="text1"/>
                <w:sz w:val="18"/>
                <w:szCs w:val="18"/>
              </w:rPr>
            </w:pPr>
            <w:r w:rsidRPr="00A6456C">
              <w:rPr>
                <w:rFonts w:ascii="Times New Roman" w:hAnsi="Times New Roman" w:cs="Times New Roman"/>
                <w:color w:val="000000" w:themeColor="text1"/>
                <w:sz w:val="18"/>
                <w:szCs w:val="18"/>
              </w:rPr>
              <w:t>единиц</w:t>
            </w:r>
          </w:p>
        </w:tc>
        <w:tc>
          <w:tcPr>
            <w:tcW w:w="1134" w:type="dxa"/>
            <w:vAlign w:val="center"/>
          </w:tcPr>
          <w:p w:rsidR="009C505E" w:rsidRPr="00A6456C" w:rsidRDefault="009C505E" w:rsidP="00407A7C">
            <w:pPr>
              <w:pStyle w:val="aff7"/>
              <w:jc w:val="center"/>
              <w:rPr>
                <w:rFonts w:ascii="Times New Roman" w:hAnsi="Times New Roman" w:cs="Times New Roman"/>
                <w:color w:val="000000" w:themeColor="text1"/>
                <w:sz w:val="18"/>
                <w:szCs w:val="18"/>
              </w:rPr>
            </w:pPr>
            <w:r w:rsidRPr="00A6456C">
              <w:rPr>
                <w:rFonts w:ascii="Times New Roman" w:hAnsi="Times New Roman" w:cs="Times New Roman"/>
                <w:color w:val="000000" w:themeColor="text1"/>
                <w:sz w:val="18"/>
                <w:szCs w:val="18"/>
              </w:rPr>
              <w:t>1</w:t>
            </w:r>
          </w:p>
        </w:tc>
        <w:tc>
          <w:tcPr>
            <w:tcW w:w="1417" w:type="dxa"/>
            <w:vAlign w:val="center"/>
          </w:tcPr>
          <w:p w:rsidR="009C505E" w:rsidRPr="00A6456C" w:rsidRDefault="009C505E" w:rsidP="00407A7C">
            <w:pPr>
              <w:autoSpaceDE w:val="0"/>
              <w:autoSpaceDN w:val="0"/>
              <w:adjustRightInd w:val="0"/>
              <w:jc w:val="center"/>
              <w:rPr>
                <w:color w:val="000000" w:themeColor="text1"/>
                <w:sz w:val="18"/>
                <w:szCs w:val="18"/>
              </w:rPr>
            </w:pPr>
            <w:r w:rsidRPr="00A6456C">
              <w:rPr>
                <w:color w:val="000000" w:themeColor="text1"/>
                <w:sz w:val="18"/>
                <w:szCs w:val="18"/>
              </w:rPr>
              <w:t>1</w:t>
            </w:r>
          </w:p>
        </w:tc>
      </w:tr>
      <w:tr w:rsidR="009C505E" w:rsidRPr="00A6456C" w:rsidTr="003A3DDA">
        <w:tc>
          <w:tcPr>
            <w:tcW w:w="540" w:type="dxa"/>
          </w:tcPr>
          <w:p w:rsidR="009C505E" w:rsidRPr="00A6456C" w:rsidRDefault="009C505E" w:rsidP="00407A7C">
            <w:pPr>
              <w:autoSpaceDE w:val="0"/>
              <w:autoSpaceDN w:val="0"/>
              <w:adjustRightInd w:val="0"/>
              <w:jc w:val="center"/>
              <w:rPr>
                <w:color w:val="000000" w:themeColor="text1"/>
                <w:sz w:val="18"/>
                <w:szCs w:val="18"/>
              </w:rPr>
            </w:pPr>
            <w:r w:rsidRPr="00A6456C">
              <w:rPr>
                <w:color w:val="000000" w:themeColor="text1"/>
                <w:sz w:val="18"/>
                <w:szCs w:val="18"/>
              </w:rPr>
              <w:t>2</w:t>
            </w:r>
          </w:p>
        </w:tc>
        <w:tc>
          <w:tcPr>
            <w:tcW w:w="5839" w:type="dxa"/>
          </w:tcPr>
          <w:p w:rsidR="009C505E" w:rsidRPr="00A6456C" w:rsidRDefault="009C505E" w:rsidP="00407A7C">
            <w:pPr>
              <w:pStyle w:val="aff7"/>
              <w:rPr>
                <w:rFonts w:ascii="Times New Roman" w:hAnsi="Times New Roman" w:cs="Times New Roman"/>
                <w:color w:val="000000" w:themeColor="text1"/>
                <w:sz w:val="18"/>
                <w:szCs w:val="18"/>
              </w:rPr>
            </w:pPr>
            <w:r w:rsidRPr="00A6456C">
              <w:rPr>
                <w:rFonts w:ascii="Times New Roman" w:hAnsi="Times New Roman" w:cs="Times New Roman"/>
                <w:color w:val="000000" w:themeColor="text1"/>
                <w:sz w:val="18"/>
                <w:szCs w:val="18"/>
              </w:rPr>
              <w:t>Протяженность отремонтированных линий электропередачи</w:t>
            </w:r>
          </w:p>
        </w:tc>
        <w:tc>
          <w:tcPr>
            <w:tcW w:w="993" w:type="dxa"/>
            <w:vAlign w:val="center"/>
          </w:tcPr>
          <w:p w:rsidR="009C505E" w:rsidRPr="00A6456C" w:rsidRDefault="009C505E" w:rsidP="00407A7C">
            <w:pPr>
              <w:pStyle w:val="aff7"/>
              <w:jc w:val="center"/>
              <w:rPr>
                <w:rFonts w:ascii="Times New Roman" w:hAnsi="Times New Roman" w:cs="Times New Roman"/>
                <w:color w:val="000000" w:themeColor="text1"/>
                <w:sz w:val="18"/>
                <w:szCs w:val="18"/>
              </w:rPr>
            </w:pPr>
            <w:r w:rsidRPr="00A6456C">
              <w:rPr>
                <w:rFonts w:ascii="Times New Roman" w:hAnsi="Times New Roman" w:cs="Times New Roman"/>
                <w:color w:val="000000" w:themeColor="text1"/>
                <w:sz w:val="18"/>
                <w:szCs w:val="18"/>
              </w:rPr>
              <w:t>км</w:t>
            </w:r>
          </w:p>
        </w:tc>
        <w:tc>
          <w:tcPr>
            <w:tcW w:w="1134" w:type="dxa"/>
            <w:vAlign w:val="center"/>
          </w:tcPr>
          <w:p w:rsidR="009C505E" w:rsidRPr="00A6456C" w:rsidRDefault="009C505E" w:rsidP="00407A7C">
            <w:pPr>
              <w:pStyle w:val="aff7"/>
              <w:jc w:val="center"/>
              <w:rPr>
                <w:rFonts w:ascii="Times New Roman" w:hAnsi="Times New Roman" w:cs="Times New Roman"/>
                <w:color w:val="000000" w:themeColor="text1"/>
                <w:sz w:val="18"/>
                <w:szCs w:val="18"/>
              </w:rPr>
            </w:pPr>
            <w:r w:rsidRPr="00A6456C">
              <w:rPr>
                <w:rFonts w:ascii="Times New Roman" w:hAnsi="Times New Roman" w:cs="Times New Roman"/>
                <w:color w:val="000000" w:themeColor="text1"/>
                <w:sz w:val="18"/>
                <w:szCs w:val="18"/>
              </w:rPr>
              <w:t>7</w:t>
            </w:r>
          </w:p>
        </w:tc>
        <w:tc>
          <w:tcPr>
            <w:tcW w:w="1417" w:type="dxa"/>
            <w:vAlign w:val="center"/>
          </w:tcPr>
          <w:p w:rsidR="009C505E" w:rsidRPr="00A6456C" w:rsidRDefault="009C505E" w:rsidP="00407A7C">
            <w:pPr>
              <w:autoSpaceDE w:val="0"/>
              <w:autoSpaceDN w:val="0"/>
              <w:adjustRightInd w:val="0"/>
              <w:jc w:val="center"/>
              <w:rPr>
                <w:color w:val="000000" w:themeColor="text1"/>
                <w:sz w:val="18"/>
                <w:szCs w:val="18"/>
              </w:rPr>
            </w:pPr>
            <w:r w:rsidRPr="00A6456C">
              <w:rPr>
                <w:color w:val="000000" w:themeColor="text1"/>
                <w:sz w:val="18"/>
                <w:szCs w:val="18"/>
              </w:rPr>
              <w:t>0</w:t>
            </w:r>
          </w:p>
        </w:tc>
      </w:tr>
      <w:tr w:rsidR="009C505E" w:rsidRPr="00A6456C" w:rsidTr="003A3DDA">
        <w:tc>
          <w:tcPr>
            <w:tcW w:w="540" w:type="dxa"/>
          </w:tcPr>
          <w:p w:rsidR="009C505E" w:rsidRPr="00A6456C" w:rsidRDefault="009C505E" w:rsidP="00407A7C">
            <w:pPr>
              <w:autoSpaceDE w:val="0"/>
              <w:autoSpaceDN w:val="0"/>
              <w:adjustRightInd w:val="0"/>
              <w:jc w:val="center"/>
              <w:rPr>
                <w:color w:val="000000" w:themeColor="text1"/>
                <w:sz w:val="18"/>
                <w:szCs w:val="18"/>
              </w:rPr>
            </w:pPr>
            <w:r w:rsidRPr="00A6456C">
              <w:rPr>
                <w:color w:val="000000" w:themeColor="text1"/>
                <w:sz w:val="18"/>
                <w:szCs w:val="18"/>
              </w:rPr>
              <w:t>3</w:t>
            </w:r>
          </w:p>
        </w:tc>
        <w:tc>
          <w:tcPr>
            <w:tcW w:w="5839" w:type="dxa"/>
          </w:tcPr>
          <w:p w:rsidR="009C505E" w:rsidRPr="00A6456C" w:rsidRDefault="009C505E" w:rsidP="00407A7C">
            <w:pPr>
              <w:pStyle w:val="aff7"/>
              <w:rPr>
                <w:rFonts w:ascii="Times New Roman" w:hAnsi="Times New Roman" w:cs="Times New Roman"/>
                <w:color w:val="000000" w:themeColor="text1"/>
                <w:sz w:val="18"/>
                <w:szCs w:val="18"/>
              </w:rPr>
            </w:pPr>
            <w:r w:rsidRPr="00A6456C">
              <w:rPr>
                <w:rFonts w:ascii="Times New Roman" w:hAnsi="Times New Roman" w:cs="Times New Roman"/>
                <w:color w:val="000000" w:themeColor="text1"/>
                <w:sz w:val="18"/>
                <w:szCs w:val="18"/>
              </w:rPr>
              <w:t>Количество выполненных проектно-изыскательских работ</w:t>
            </w:r>
          </w:p>
        </w:tc>
        <w:tc>
          <w:tcPr>
            <w:tcW w:w="993" w:type="dxa"/>
            <w:vAlign w:val="center"/>
          </w:tcPr>
          <w:p w:rsidR="009C505E" w:rsidRPr="00A6456C" w:rsidRDefault="009C505E" w:rsidP="00407A7C">
            <w:pPr>
              <w:pStyle w:val="aff7"/>
              <w:jc w:val="center"/>
              <w:rPr>
                <w:rFonts w:ascii="Times New Roman" w:hAnsi="Times New Roman" w:cs="Times New Roman"/>
                <w:color w:val="000000" w:themeColor="text1"/>
                <w:sz w:val="18"/>
                <w:szCs w:val="18"/>
              </w:rPr>
            </w:pPr>
            <w:r w:rsidRPr="00A6456C">
              <w:rPr>
                <w:rFonts w:ascii="Times New Roman" w:hAnsi="Times New Roman" w:cs="Times New Roman"/>
                <w:color w:val="000000" w:themeColor="text1"/>
                <w:sz w:val="18"/>
                <w:szCs w:val="18"/>
              </w:rPr>
              <w:t>ед.</w:t>
            </w:r>
          </w:p>
        </w:tc>
        <w:tc>
          <w:tcPr>
            <w:tcW w:w="1134" w:type="dxa"/>
            <w:vAlign w:val="center"/>
          </w:tcPr>
          <w:p w:rsidR="009C505E" w:rsidRPr="00A6456C" w:rsidRDefault="009C505E" w:rsidP="00407A7C">
            <w:pPr>
              <w:pStyle w:val="aff7"/>
              <w:jc w:val="center"/>
              <w:rPr>
                <w:rFonts w:ascii="Times New Roman" w:hAnsi="Times New Roman" w:cs="Times New Roman"/>
                <w:color w:val="000000" w:themeColor="text1"/>
                <w:sz w:val="18"/>
                <w:szCs w:val="18"/>
              </w:rPr>
            </w:pPr>
            <w:r w:rsidRPr="00A6456C">
              <w:rPr>
                <w:rFonts w:ascii="Times New Roman" w:hAnsi="Times New Roman" w:cs="Times New Roman"/>
                <w:color w:val="000000" w:themeColor="text1"/>
                <w:sz w:val="18"/>
                <w:szCs w:val="18"/>
              </w:rPr>
              <w:t>1</w:t>
            </w:r>
          </w:p>
        </w:tc>
        <w:tc>
          <w:tcPr>
            <w:tcW w:w="1417" w:type="dxa"/>
            <w:vAlign w:val="center"/>
          </w:tcPr>
          <w:p w:rsidR="009C505E" w:rsidRPr="00A6456C" w:rsidRDefault="009C505E" w:rsidP="00407A7C">
            <w:pPr>
              <w:autoSpaceDE w:val="0"/>
              <w:autoSpaceDN w:val="0"/>
              <w:adjustRightInd w:val="0"/>
              <w:jc w:val="center"/>
              <w:rPr>
                <w:color w:val="000000" w:themeColor="text1"/>
                <w:sz w:val="18"/>
                <w:szCs w:val="18"/>
              </w:rPr>
            </w:pPr>
            <w:r w:rsidRPr="00A6456C">
              <w:rPr>
                <w:color w:val="000000" w:themeColor="text1"/>
                <w:sz w:val="18"/>
                <w:szCs w:val="18"/>
              </w:rPr>
              <w:t>0</w:t>
            </w:r>
          </w:p>
        </w:tc>
      </w:tr>
      <w:tr w:rsidR="009C505E" w:rsidRPr="00A6456C" w:rsidTr="003A3DDA">
        <w:tc>
          <w:tcPr>
            <w:tcW w:w="540" w:type="dxa"/>
          </w:tcPr>
          <w:p w:rsidR="009C505E" w:rsidRPr="00A6456C" w:rsidRDefault="009C505E" w:rsidP="00407A7C">
            <w:pPr>
              <w:autoSpaceDE w:val="0"/>
              <w:autoSpaceDN w:val="0"/>
              <w:adjustRightInd w:val="0"/>
              <w:jc w:val="center"/>
              <w:rPr>
                <w:color w:val="000000" w:themeColor="text1"/>
                <w:sz w:val="18"/>
                <w:szCs w:val="18"/>
              </w:rPr>
            </w:pPr>
            <w:r w:rsidRPr="00A6456C">
              <w:rPr>
                <w:color w:val="000000" w:themeColor="text1"/>
                <w:sz w:val="18"/>
                <w:szCs w:val="18"/>
              </w:rPr>
              <w:t>4</w:t>
            </w:r>
          </w:p>
        </w:tc>
        <w:tc>
          <w:tcPr>
            <w:tcW w:w="5839" w:type="dxa"/>
          </w:tcPr>
          <w:p w:rsidR="009C505E" w:rsidRPr="00A6456C" w:rsidRDefault="009C505E" w:rsidP="00407A7C">
            <w:pPr>
              <w:pStyle w:val="aff7"/>
              <w:rPr>
                <w:rFonts w:ascii="Times New Roman" w:hAnsi="Times New Roman" w:cs="Times New Roman"/>
                <w:color w:val="000000" w:themeColor="text1"/>
                <w:sz w:val="18"/>
                <w:szCs w:val="18"/>
              </w:rPr>
            </w:pPr>
            <w:r w:rsidRPr="00A6456C">
              <w:rPr>
                <w:rFonts w:ascii="Times New Roman" w:hAnsi="Times New Roman" w:cs="Times New Roman"/>
                <w:color w:val="000000" w:themeColor="text1"/>
                <w:sz w:val="18"/>
                <w:szCs w:val="18"/>
              </w:rPr>
              <w:t>Объём закупленного твердого топлива (угля), необходимого для выработки электрической и тепловой энергии</w:t>
            </w:r>
          </w:p>
        </w:tc>
        <w:tc>
          <w:tcPr>
            <w:tcW w:w="993" w:type="dxa"/>
            <w:vAlign w:val="center"/>
          </w:tcPr>
          <w:p w:rsidR="009C505E" w:rsidRPr="00A6456C" w:rsidRDefault="009C505E" w:rsidP="00407A7C">
            <w:pPr>
              <w:pStyle w:val="aff7"/>
              <w:jc w:val="center"/>
              <w:rPr>
                <w:rFonts w:ascii="Times New Roman" w:hAnsi="Times New Roman" w:cs="Times New Roman"/>
                <w:color w:val="000000" w:themeColor="text1"/>
                <w:sz w:val="18"/>
                <w:szCs w:val="18"/>
              </w:rPr>
            </w:pPr>
            <w:r w:rsidRPr="00A6456C">
              <w:rPr>
                <w:rFonts w:ascii="Times New Roman" w:hAnsi="Times New Roman" w:cs="Times New Roman"/>
                <w:color w:val="000000" w:themeColor="text1"/>
                <w:sz w:val="18"/>
                <w:szCs w:val="18"/>
              </w:rPr>
              <w:t>тыс. тонн</w:t>
            </w:r>
          </w:p>
        </w:tc>
        <w:tc>
          <w:tcPr>
            <w:tcW w:w="1134" w:type="dxa"/>
            <w:vAlign w:val="center"/>
          </w:tcPr>
          <w:p w:rsidR="009C505E" w:rsidRPr="00A6456C" w:rsidRDefault="009C505E" w:rsidP="00407A7C">
            <w:pPr>
              <w:pStyle w:val="aff7"/>
              <w:jc w:val="center"/>
              <w:rPr>
                <w:rFonts w:ascii="Times New Roman" w:hAnsi="Times New Roman" w:cs="Times New Roman"/>
                <w:color w:val="000000" w:themeColor="text1"/>
                <w:sz w:val="18"/>
                <w:szCs w:val="18"/>
              </w:rPr>
            </w:pPr>
            <w:r w:rsidRPr="00A6456C">
              <w:rPr>
                <w:rFonts w:ascii="Times New Roman" w:hAnsi="Times New Roman" w:cs="Times New Roman"/>
                <w:color w:val="000000" w:themeColor="text1"/>
                <w:sz w:val="18"/>
                <w:szCs w:val="18"/>
              </w:rPr>
              <w:t>100</w:t>
            </w:r>
          </w:p>
        </w:tc>
        <w:tc>
          <w:tcPr>
            <w:tcW w:w="1417" w:type="dxa"/>
            <w:vAlign w:val="center"/>
          </w:tcPr>
          <w:p w:rsidR="009C505E" w:rsidRPr="00A6456C" w:rsidRDefault="009C505E" w:rsidP="00407A7C">
            <w:pPr>
              <w:autoSpaceDE w:val="0"/>
              <w:autoSpaceDN w:val="0"/>
              <w:adjustRightInd w:val="0"/>
              <w:jc w:val="center"/>
              <w:rPr>
                <w:color w:val="000000" w:themeColor="text1"/>
                <w:sz w:val="18"/>
                <w:szCs w:val="18"/>
              </w:rPr>
            </w:pPr>
            <w:r w:rsidRPr="00A6456C">
              <w:rPr>
                <w:color w:val="000000" w:themeColor="text1"/>
                <w:sz w:val="18"/>
                <w:szCs w:val="18"/>
              </w:rPr>
              <w:t>97</w:t>
            </w:r>
          </w:p>
        </w:tc>
      </w:tr>
      <w:tr w:rsidR="009C505E" w:rsidRPr="00A6456C" w:rsidTr="003A3DDA">
        <w:tc>
          <w:tcPr>
            <w:tcW w:w="540" w:type="dxa"/>
          </w:tcPr>
          <w:p w:rsidR="009C505E" w:rsidRPr="00A6456C" w:rsidRDefault="009C505E" w:rsidP="00407A7C">
            <w:pPr>
              <w:autoSpaceDE w:val="0"/>
              <w:autoSpaceDN w:val="0"/>
              <w:adjustRightInd w:val="0"/>
              <w:jc w:val="center"/>
              <w:rPr>
                <w:color w:val="000000" w:themeColor="text1"/>
                <w:sz w:val="18"/>
                <w:szCs w:val="18"/>
              </w:rPr>
            </w:pPr>
            <w:r w:rsidRPr="00A6456C">
              <w:rPr>
                <w:color w:val="000000" w:themeColor="text1"/>
                <w:sz w:val="18"/>
                <w:szCs w:val="18"/>
              </w:rPr>
              <w:t>5</w:t>
            </w:r>
          </w:p>
        </w:tc>
        <w:tc>
          <w:tcPr>
            <w:tcW w:w="5839" w:type="dxa"/>
          </w:tcPr>
          <w:p w:rsidR="009C505E" w:rsidRPr="00A6456C" w:rsidRDefault="009C505E" w:rsidP="00407A7C">
            <w:pPr>
              <w:pStyle w:val="aff7"/>
              <w:rPr>
                <w:rFonts w:ascii="Times New Roman" w:hAnsi="Times New Roman" w:cs="Times New Roman"/>
                <w:color w:val="000000" w:themeColor="text1"/>
                <w:sz w:val="18"/>
                <w:szCs w:val="18"/>
              </w:rPr>
            </w:pPr>
            <w:proofErr w:type="gramStart"/>
            <w:r w:rsidRPr="00A6456C">
              <w:rPr>
                <w:rFonts w:ascii="Times New Roman" w:hAnsi="Times New Roman" w:cs="Times New Roman"/>
                <w:color w:val="000000" w:themeColor="text1"/>
                <w:sz w:val="18"/>
                <w:szCs w:val="18"/>
              </w:rPr>
              <w:t>Отношение объема электрической энергии, реализованной потребителям, за исключением населения и приравненным к нему потребителям, гарантирующими поставщиками (</w:t>
            </w:r>
            <w:proofErr w:type="spellStart"/>
            <w:r w:rsidRPr="00A6456C">
              <w:rPr>
                <w:rFonts w:ascii="Times New Roman" w:hAnsi="Times New Roman" w:cs="Times New Roman"/>
                <w:color w:val="000000" w:themeColor="text1"/>
                <w:sz w:val="18"/>
                <w:szCs w:val="18"/>
              </w:rPr>
              <w:t>энергосбытовыми</w:t>
            </w:r>
            <w:proofErr w:type="spellEnd"/>
            <w:r w:rsidRPr="00A6456C">
              <w:rPr>
                <w:rFonts w:ascii="Times New Roman" w:hAnsi="Times New Roman" w:cs="Times New Roman"/>
                <w:color w:val="000000" w:themeColor="text1"/>
                <w:sz w:val="18"/>
                <w:szCs w:val="18"/>
              </w:rPr>
              <w:t xml:space="preserve"> (</w:t>
            </w:r>
            <w:proofErr w:type="spellStart"/>
            <w:r w:rsidRPr="00A6456C">
              <w:rPr>
                <w:rFonts w:ascii="Times New Roman" w:hAnsi="Times New Roman" w:cs="Times New Roman"/>
                <w:color w:val="000000" w:themeColor="text1"/>
                <w:sz w:val="18"/>
                <w:szCs w:val="18"/>
              </w:rPr>
              <w:t>энергоснабжающими</w:t>
            </w:r>
            <w:proofErr w:type="spellEnd"/>
            <w:r w:rsidRPr="00A6456C">
              <w:rPr>
                <w:rFonts w:ascii="Times New Roman" w:hAnsi="Times New Roman" w:cs="Times New Roman"/>
                <w:color w:val="000000" w:themeColor="text1"/>
                <w:sz w:val="18"/>
                <w:szCs w:val="18"/>
              </w:rPr>
              <w:t>) организациями), получающими субсидию на возмещение недополученных доходов в связи с доведением цен (тарифов) на электрическую энергию (мощность) до базовых уровней цен (тарифов) на электрическую энергию (мощность), к общему объему электрической энергии, реализованной потребителям, за исключением населения и приравненным к нему потребителям, гарантирующими</w:t>
            </w:r>
            <w:proofErr w:type="gramEnd"/>
            <w:r w:rsidRPr="00A6456C">
              <w:rPr>
                <w:rFonts w:ascii="Times New Roman" w:hAnsi="Times New Roman" w:cs="Times New Roman"/>
                <w:color w:val="000000" w:themeColor="text1"/>
                <w:sz w:val="18"/>
                <w:szCs w:val="18"/>
              </w:rPr>
              <w:t xml:space="preserve"> поставщиками (</w:t>
            </w:r>
            <w:proofErr w:type="spellStart"/>
            <w:r w:rsidRPr="00A6456C">
              <w:rPr>
                <w:rFonts w:ascii="Times New Roman" w:hAnsi="Times New Roman" w:cs="Times New Roman"/>
                <w:color w:val="000000" w:themeColor="text1"/>
                <w:sz w:val="18"/>
                <w:szCs w:val="18"/>
              </w:rPr>
              <w:t>энергосбытовыми</w:t>
            </w:r>
            <w:proofErr w:type="spellEnd"/>
            <w:r w:rsidRPr="00A6456C">
              <w:rPr>
                <w:rFonts w:ascii="Times New Roman" w:hAnsi="Times New Roman" w:cs="Times New Roman"/>
                <w:color w:val="000000" w:themeColor="text1"/>
                <w:sz w:val="18"/>
                <w:szCs w:val="18"/>
              </w:rPr>
              <w:t xml:space="preserve"> (</w:t>
            </w:r>
            <w:proofErr w:type="spellStart"/>
            <w:r w:rsidRPr="00A6456C">
              <w:rPr>
                <w:rFonts w:ascii="Times New Roman" w:hAnsi="Times New Roman" w:cs="Times New Roman"/>
                <w:color w:val="000000" w:themeColor="text1"/>
                <w:sz w:val="18"/>
                <w:szCs w:val="18"/>
              </w:rPr>
              <w:t>энергоснабжающими</w:t>
            </w:r>
            <w:proofErr w:type="spellEnd"/>
            <w:r w:rsidRPr="00A6456C">
              <w:rPr>
                <w:rFonts w:ascii="Times New Roman" w:hAnsi="Times New Roman" w:cs="Times New Roman"/>
                <w:color w:val="000000" w:themeColor="text1"/>
                <w:sz w:val="18"/>
                <w:szCs w:val="18"/>
              </w:rPr>
              <w:t>) организациями) в Чукотском автономном округе</w:t>
            </w:r>
          </w:p>
        </w:tc>
        <w:tc>
          <w:tcPr>
            <w:tcW w:w="993" w:type="dxa"/>
            <w:vAlign w:val="center"/>
          </w:tcPr>
          <w:p w:rsidR="009C505E" w:rsidRPr="00A6456C" w:rsidRDefault="009C505E" w:rsidP="00407A7C">
            <w:pPr>
              <w:pStyle w:val="aff7"/>
              <w:jc w:val="center"/>
              <w:rPr>
                <w:rFonts w:ascii="Times New Roman" w:hAnsi="Times New Roman" w:cs="Times New Roman"/>
                <w:color w:val="000000" w:themeColor="text1"/>
                <w:sz w:val="18"/>
                <w:szCs w:val="18"/>
              </w:rPr>
            </w:pPr>
            <w:r w:rsidRPr="00A6456C">
              <w:rPr>
                <w:rFonts w:ascii="Times New Roman" w:hAnsi="Times New Roman" w:cs="Times New Roman"/>
                <w:color w:val="000000" w:themeColor="text1"/>
                <w:sz w:val="18"/>
                <w:szCs w:val="18"/>
              </w:rPr>
              <w:t>%</w:t>
            </w:r>
          </w:p>
        </w:tc>
        <w:tc>
          <w:tcPr>
            <w:tcW w:w="1134" w:type="dxa"/>
            <w:vAlign w:val="center"/>
          </w:tcPr>
          <w:p w:rsidR="009C505E" w:rsidRPr="00A6456C" w:rsidRDefault="009C505E" w:rsidP="00407A7C">
            <w:pPr>
              <w:pStyle w:val="aff7"/>
              <w:jc w:val="center"/>
              <w:rPr>
                <w:rFonts w:ascii="Times New Roman" w:hAnsi="Times New Roman" w:cs="Times New Roman"/>
                <w:color w:val="000000" w:themeColor="text1"/>
                <w:sz w:val="18"/>
                <w:szCs w:val="18"/>
              </w:rPr>
            </w:pPr>
            <w:r w:rsidRPr="00A6456C">
              <w:rPr>
                <w:rFonts w:ascii="Times New Roman" w:hAnsi="Times New Roman" w:cs="Times New Roman"/>
                <w:color w:val="000000" w:themeColor="text1"/>
                <w:sz w:val="18"/>
                <w:szCs w:val="18"/>
              </w:rPr>
              <w:t>не менее 100</w:t>
            </w:r>
          </w:p>
        </w:tc>
        <w:tc>
          <w:tcPr>
            <w:tcW w:w="1417" w:type="dxa"/>
            <w:vAlign w:val="center"/>
          </w:tcPr>
          <w:p w:rsidR="009C505E" w:rsidRPr="00A6456C" w:rsidRDefault="009C505E" w:rsidP="00407A7C">
            <w:pPr>
              <w:autoSpaceDE w:val="0"/>
              <w:autoSpaceDN w:val="0"/>
              <w:adjustRightInd w:val="0"/>
              <w:jc w:val="center"/>
              <w:rPr>
                <w:color w:val="000000" w:themeColor="text1"/>
                <w:sz w:val="18"/>
                <w:szCs w:val="18"/>
              </w:rPr>
            </w:pPr>
            <w:r w:rsidRPr="00A6456C">
              <w:rPr>
                <w:color w:val="000000" w:themeColor="text1"/>
                <w:sz w:val="18"/>
                <w:szCs w:val="18"/>
              </w:rPr>
              <w:t>100</w:t>
            </w:r>
          </w:p>
        </w:tc>
      </w:tr>
    </w:tbl>
    <w:p w:rsidR="009C505E" w:rsidRPr="00A6456C" w:rsidRDefault="009C505E" w:rsidP="009C505E">
      <w:pPr>
        <w:autoSpaceDE w:val="0"/>
        <w:autoSpaceDN w:val="0"/>
        <w:adjustRightInd w:val="0"/>
        <w:ind w:firstLine="567"/>
        <w:jc w:val="both"/>
        <w:rPr>
          <w:color w:val="000000" w:themeColor="text1"/>
          <w:sz w:val="16"/>
          <w:szCs w:val="16"/>
        </w:rPr>
      </w:pPr>
    </w:p>
    <w:p w:rsidR="009C505E" w:rsidRPr="00A6456C" w:rsidRDefault="009C505E" w:rsidP="009C505E">
      <w:pPr>
        <w:jc w:val="both"/>
        <w:rPr>
          <w:color w:val="000000" w:themeColor="text1"/>
          <w:sz w:val="28"/>
          <w:szCs w:val="28"/>
        </w:rPr>
      </w:pPr>
      <w:r w:rsidRPr="00A6456C">
        <w:rPr>
          <w:color w:val="000000" w:themeColor="text1"/>
          <w:sz w:val="28"/>
          <w:szCs w:val="28"/>
        </w:rPr>
        <w:tab/>
      </w:r>
      <w:proofErr w:type="gramStart"/>
      <w:r w:rsidRPr="00A6456C">
        <w:rPr>
          <w:color w:val="000000" w:themeColor="text1"/>
          <w:sz w:val="28"/>
          <w:szCs w:val="28"/>
        </w:rPr>
        <w:t>Целевой индикатор «Компенсация гарантирующим поставщикам экономически обоснованных расходов по оплате стоимости электрической энергии, выработанной генерирующими объектами, осуществляющими производство электрической энергии (мощности) на ядерном топливе, не учтенных в установленном органом исполнительной власти субъекта Российской Федерации в области государственного регулирования цен (тарифов) тарифе на электрическую энергию (мощность), поставленную гарантирующим поставщиком потребителям, за исключением населения и приравненных к нему категорий потребителей Чукотского автономного</w:t>
      </w:r>
      <w:proofErr w:type="gramEnd"/>
      <w:r w:rsidRPr="00A6456C">
        <w:rPr>
          <w:color w:val="000000" w:themeColor="text1"/>
          <w:sz w:val="28"/>
          <w:szCs w:val="28"/>
        </w:rPr>
        <w:t xml:space="preserve"> </w:t>
      </w:r>
      <w:proofErr w:type="gramStart"/>
      <w:r w:rsidRPr="00A6456C">
        <w:rPr>
          <w:color w:val="000000" w:themeColor="text1"/>
          <w:sz w:val="28"/>
          <w:szCs w:val="28"/>
        </w:rPr>
        <w:t xml:space="preserve">округа» с количественным значением 1 единица достигнут, но его достижение в количественном выражении не зависит от решения основной задачи и реализации данного мероприятия Подпрограммы, а также не отражает качественное значение результативности предоставления субсидии на Компенсацию разницы между экономически обоснованным и установленным тарифами на электрическую энергию.                   </w:t>
      </w:r>
      <w:proofErr w:type="gramEnd"/>
    </w:p>
    <w:p w:rsidR="009C505E" w:rsidRPr="00A6456C" w:rsidRDefault="009C505E" w:rsidP="009C505E">
      <w:pPr>
        <w:ind w:firstLine="708"/>
        <w:jc w:val="both"/>
        <w:rPr>
          <w:color w:val="000000" w:themeColor="text1"/>
          <w:sz w:val="28"/>
          <w:szCs w:val="28"/>
        </w:rPr>
      </w:pPr>
      <w:r w:rsidRPr="00A6456C">
        <w:rPr>
          <w:color w:val="000000" w:themeColor="text1"/>
          <w:sz w:val="28"/>
          <w:szCs w:val="28"/>
        </w:rPr>
        <w:t>Целевой показатель «Протяженность отремонтированных линий электропередачи» не достигнут по объективным причинам, в связи с недопоставкой части материалов и техники, необходимых для выполнения работ в связи с погодными условиями и сложной транспортной схемой доставки.</w:t>
      </w:r>
    </w:p>
    <w:p w:rsidR="009C505E" w:rsidRPr="00A6456C" w:rsidRDefault="009C505E" w:rsidP="009C505E">
      <w:pPr>
        <w:ind w:firstLine="708"/>
        <w:jc w:val="both"/>
        <w:rPr>
          <w:color w:val="000000" w:themeColor="text1"/>
          <w:sz w:val="28"/>
          <w:szCs w:val="28"/>
        </w:rPr>
      </w:pPr>
      <w:r w:rsidRPr="00A6456C">
        <w:rPr>
          <w:color w:val="000000" w:themeColor="text1"/>
          <w:sz w:val="28"/>
          <w:szCs w:val="28"/>
        </w:rPr>
        <w:t>Целевой показатель «Количество выполненных проектно-изыскательских работ» не достигнут в связи с поздними сроками заключения Государственным казенным учреждением «Управление капитального строительства Чукотского автономного округа» государственного контракта на выполнение проектно-изыскательских работ, согласно которому срок исполнения работ установлен на 2018 год. Департаментом промышленности в проверяемом периоде своевременно не скорректирован целевой показатель при достаточной степени осведомленности о сроках исполнения государственного контракта, от которого зависело достижение целевого показателя, что свидетельствует о несогласованности принятия управленческих решений и степени координации действий ответственного исполнителя Подпрограммы с участниками Подпрограммы.</w:t>
      </w:r>
    </w:p>
    <w:p w:rsidR="009C505E" w:rsidRPr="00A6456C" w:rsidRDefault="009C505E" w:rsidP="009C505E">
      <w:pPr>
        <w:jc w:val="both"/>
        <w:rPr>
          <w:color w:val="000000" w:themeColor="text1"/>
          <w:sz w:val="28"/>
          <w:szCs w:val="28"/>
        </w:rPr>
      </w:pPr>
      <w:r w:rsidRPr="00A6456C">
        <w:rPr>
          <w:color w:val="000000" w:themeColor="text1"/>
          <w:sz w:val="28"/>
          <w:szCs w:val="28"/>
        </w:rPr>
        <w:tab/>
        <w:t xml:space="preserve">Целевой показатель «Объем закупленного твердого топлива (угля), необходимого для выработки электрической и тепловой энергии» достигнут в объеме 97 тыс. тонн (при плане 100 тыс. тонн), </w:t>
      </w:r>
      <w:proofErr w:type="spellStart"/>
      <w:r w:rsidRPr="00A6456C">
        <w:rPr>
          <w:color w:val="000000" w:themeColor="text1"/>
          <w:sz w:val="28"/>
          <w:szCs w:val="28"/>
        </w:rPr>
        <w:t>недостижение</w:t>
      </w:r>
      <w:proofErr w:type="spellEnd"/>
      <w:r w:rsidRPr="00A6456C">
        <w:rPr>
          <w:color w:val="000000" w:themeColor="text1"/>
          <w:sz w:val="28"/>
          <w:szCs w:val="28"/>
        </w:rPr>
        <w:t xml:space="preserve"> показателя составило 3 процента, отклонение объясняется уменьшением фактически необходимого объема, закупленного твердого топлива </w:t>
      </w:r>
      <w:r w:rsidR="003A3DDA" w:rsidRPr="00A6456C">
        <w:rPr>
          <w:color w:val="000000" w:themeColor="text1"/>
          <w:sz w:val="28"/>
          <w:szCs w:val="28"/>
        </w:rPr>
        <w:t>Г</w:t>
      </w:r>
      <w:r w:rsidRPr="00A6456C">
        <w:rPr>
          <w:color w:val="000000" w:themeColor="text1"/>
          <w:sz w:val="28"/>
          <w:szCs w:val="28"/>
        </w:rPr>
        <w:t>П ЧАО «</w:t>
      </w:r>
      <w:proofErr w:type="spellStart"/>
      <w:r w:rsidRPr="00A6456C">
        <w:rPr>
          <w:color w:val="000000" w:themeColor="text1"/>
          <w:sz w:val="28"/>
          <w:szCs w:val="28"/>
        </w:rPr>
        <w:t>Чукоткоммунхоз</w:t>
      </w:r>
      <w:proofErr w:type="spellEnd"/>
      <w:r w:rsidRPr="00A6456C">
        <w:rPr>
          <w:color w:val="000000" w:themeColor="text1"/>
          <w:sz w:val="28"/>
          <w:szCs w:val="28"/>
        </w:rPr>
        <w:t>» для производственных нужд, по сравнению с плановым объемом.</w:t>
      </w:r>
    </w:p>
    <w:p w:rsidR="009C505E" w:rsidRPr="00A6456C" w:rsidRDefault="009C505E" w:rsidP="009C505E">
      <w:pPr>
        <w:jc w:val="both"/>
        <w:rPr>
          <w:bCs/>
          <w:color w:val="000000" w:themeColor="text1"/>
          <w:sz w:val="28"/>
          <w:szCs w:val="28"/>
        </w:rPr>
      </w:pPr>
      <w:r w:rsidRPr="00A6456C">
        <w:rPr>
          <w:color w:val="000000" w:themeColor="text1"/>
          <w:sz w:val="28"/>
          <w:szCs w:val="28"/>
        </w:rPr>
        <w:tab/>
      </w:r>
      <w:proofErr w:type="gramStart"/>
      <w:r w:rsidRPr="00A6456C">
        <w:rPr>
          <w:color w:val="000000" w:themeColor="text1"/>
          <w:sz w:val="28"/>
          <w:szCs w:val="28"/>
        </w:rPr>
        <w:t>Целевой индикатор «</w:t>
      </w:r>
      <w:r w:rsidRPr="00A6456C">
        <w:rPr>
          <w:bCs/>
          <w:color w:val="000000" w:themeColor="text1"/>
          <w:sz w:val="28"/>
          <w:szCs w:val="28"/>
        </w:rPr>
        <w:t>Отношение объема электрической энергии, реализованной потребителям, за исключением населения и приравненным к нему потребителям, по тарифам, установленным с учетом субсидий, на возмещение недополученных доходов в связи с доведением цен (тарифов) на электрическую энергию (мощность) до базовых уровней цен (тарифов) на электрическую энергию (мощность), к общему объему электрической энергии, реализованной потребителям, за исключением населения и приравненным к нему потребителям</w:t>
      </w:r>
      <w:proofErr w:type="gramEnd"/>
      <w:r w:rsidRPr="00A6456C">
        <w:rPr>
          <w:bCs/>
          <w:color w:val="000000" w:themeColor="text1"/>
          <w:sz w:val="28"/>
          <w:szCs w:val="28"/>
        </w:rPr>
        <w:t>, гарантирующими поставщиками (</w:t>
      </w:r>
      <w:proofErr w:type="spellStart"/>
      <w:r w:rsidRPr="00A6456C">
        <w:rPr>
          <w:bCs/>
          <w:color w:val="000000" w:themeColor="text1"/>
          <w:sz w:val="28"/>
          <w:szCs w:val="28"/>
        </w:rPr>
        <w:t>энергосбытовыми</w:t>
      </w:r>
      <w:proofErr w:type="spellEnd"/>
      <w:r w:rsidRPr="00A6456C">
        <w:rPr>
          <w:bCs/>
          <w:color w:val="000000" w:themeColor="text1"/>
          <w:sz w:val="28"/>
          <w:szCs w:val="28"/>
        </w:rPr>
        <w:t xml:space="preserve"> (</w:t>
      </w:r>
      <w:proofErr w:type="spellStart"/>
      <w:r w:rsidRPr="00A6456C">
        <w:rPr>
          <w:bCs/>
          <w:color w:val="000000" w:themeColor="text1"/>
          <w:sz w:val="28"/>
          <w:szCs w:val="28"/>
        </w:rPr>
        <w:t>энергоснабжающими</w:t>
      </w:r>
      <w:proofErr w:type="spellEnd"/>
      <w:r w:rsidRPr="00A6456C">
        <w:rPr>
          <w:bCs/>
          <w:color w:val="000000" w:themeColor="text1"/>
          <w:sz w:val="28"/>
          <w:szCs w:val="28"/>
        </w:rPr>
        <w:t xml:space="preserve">) организациями) в Чукотском автономном округе» </w:t>
      </w:r>
      <w:proofErr w:type="gramStart"/>
      <w:r w:rsidRPr="00A6456C">
        <w:rPr>
          <w:bCs/>
          <w:color w:val="000000" w:themeColor="text1"/>
          <w:sz w:val="28"/>
          <w:szCs w:val="28"/>
        </w:rPr>
        <w:t>достигнут</w:t>
      </w:r>
      <w:proofErr w:type="gramEnd"/>
      <w:r w:rsidRPr="00A6456C">
        <w:rPr>
          <w:bCs/>
          <w:color w:val="000000" w:themeColor="text1"/>
          <w:sz w:val="28"/>
          <w:szCs w:val="28"/>
        </w:rPr>
        <w:t xml:space="preserve"> и составил 100%.</w:t>
      </w:r>
    </w:p>
    <w:p w:rsidR="009C505E" w:rsidRPr="00A6456C" w:rsidRDefault="009C505E" w:rsidP="009C505E">
      <w:pPr>
        <w:widowControl w:val="0"/>
        <w:autoSpaceDE w:val="0"/>
        <w:autoSpaceDN w:val="0"/>
        <w:adjustRightInd w:val="0"/>
        <w:ind w:firstLine="708"/>
        <w:jc w:val="both"/>
        <w:rPr>
          <w:color w:val="000000" w:themeColor="text1"/>
          <w:sz w:val="16"/>
          <w:szCs w:val="16"/>
        </w:rPr>
      </w:pPr>
    </w:p>
    <w:p w:rsidR="009C505E" w:rsidRPr="00A6456C" w:rsidRDefault="009C505E" w:rsidP="009C505E">
      <w:pPr>
        <w:ind w:firstLine="708"/>
        <w:jc w:val="both"/>
        <w:rPr>
          <w:b/>
          <w:color w:val="000000" w:themeColor="text1"/>
          <w:sz w:val="28"/>
          <w:szCs w:val="28"/>
        </w:rPr>
      </w:pPr>
      <w:r w:rsidRPr="00A6456C">
        <w:rPr>
          <w:b/>
          <w:color w:val="000000" w:themeColor="text1"/>
          <w:sz w:val="28"/>
          <w:szCs w:val="28"/>
        </w:rPr>
        <w:t>9. Возражения или замечания объектов контрольного мероприятия на результаты контрольного мероприятия.</w:t>
      </w:r>
    </w:p>
    <w:p w:rsidR="009C505E" w:rsidRPr="00A6456C" w:rsidRDefault="009C505E" w:rsidP="009C505E">
      <w:pPr>
        <w:ind w:firstLine="708"/>
        <w:jc w:val="both"/>
        <w:rPr>
          <w:b/>
          <w:color w:val="000000" w:themeColor="text1"/>
          <w:sz w:val="6"/>
          <w:szCs w:val="16"/>
        </w:rPr>
      </w:pPr>
    </w:p>
    <w:p w:rsidR="009C505E" w:rsidRPr="00A6456C" w:rsidRDefault="009C505E" w:rsidP="009C505E">
      <w:pPr>
        <w:pStyle w:val="aff"/>
        <w:ind w:firstLine="708"/>
        <w:rPr>
          <w:b/>
          <w:bCs/>
          <w:color w:val="000000" w:themeColor="text1"/>
          <w:sz w:val="28"/>
          <w:szCs w:val="28"/>
        </w:rPr>
      </w:pPr>
      <w:r w:rsidRPr="00A6456C">
        <w:rPr>
          <w:bCs/>
          <w:color w:val="000000" w:themeColor="text1"/>
          <w:sz w:val="28"/>
          <w:szCs w:val="28"/>
        </w:rPr>
        <w:t>По результатам проведения контрольного мероприятия на объектах оформлены соответствующие акты, в том числе:</w:t>
      </w:r>
    </w:p>
    <w:p w:rsidR="009C505E" w:rsidRPr="00A6456C" w:rsidRDefault="009C505E" w:rsidP="009C505E">
      <w:pPr>
        <w:pStyle w:val="aff"/>
        <w:ind w:firstLine="708"/>
        <w:rPr>
          <w:b/>
          <w:bCs/>
          <w:color w:val="000000" w:themeColor="text1"/>
          <w:sz w:val="28"/>
          <w:szCs w:val="28"/>
        </w:rPr>
      </w:pPr>
      <w:r w:rsidRPr="00A6456C">
        <w:rPr>
          <w:bCs/>
          <w:color w:val="000000" w:themeColor="text1"/>
          <w:sz w:val="28"/>
          <w:szCs w:val="28"/>
        </w:rPr>
        <w:t>1) в Департаменте промышленной и сельскохозяйственной политики Чукотского автономного округа – акт по результатам контрольного мероприятия от 02.11.2018г. подписан без разногласий;</w:t>
      </w:r>
    </w:p>
    <w:p w:rsidR="009C505E" w:rsidRPr="00A6456C" w:rsidRDefault="009C505E" w:rsidP="009C505E">
      <w:pPr>
        <w:pStyle w:val="aff"/>
        <w:ind w:firstLine="708"/>
        <w:rPr>
          <w:b/>
          <w:bCs/>
          <w:color w:val="000000" w:themeColor="text1"/>
          <w:sz w:val="28"/>
          <w:szCs w:val="28"/>
        </w:rPr>
      </w:pPr>
      <w:r w:rsidRPr="00A6456C">
        <w:rPr>
          <w:bCs/>
          <w:color w:val="000000" w:themeColor="text1"/>
          <w:sz w:val="28"/>
          <w:szCs w:val="28"/>
        </w:rPr>
        <w:t>3) в Государственном казенном учреждении «Управление капитального строительства Чукотского автономного округа» – а</w:t>
      </w:r>
      <w:proofErr w:type="gramStart"/>
      <w:r w:rsidRPr="00A6456C">
        <w:rPr>
          <w:bCs/>
          <w:color w:val="000000" w:themeColor="text1"/>
          <w:sz w:val="28"/>
          <w:szCs w:val="28"/>
        </w:rPr>
        <w:t>кт встр</w:t>
      </w:r>
      <w:proofErr w:type="gramEnd"/>
      <w:r w:rsidRPr="00A6456C">
        <w:rPr>
          <w:bCs/>
          <w:color w:val="000000" w:themeColor="text1"/>
          <w:sz w:val="28"/>
          <w:szCs w:val="28"/>
        </w:rPr>
        <w:t>ечной проверки по результатам контрольного мероприятия от 29.10.2018г. подписан без разногласий.</w:t>
      </w:r>
    </w:p>
    <w:p w:rsidR="009C505E" w:rsidRPr="00A6456C" w:rsidRDefault="009C505E" w:rsidP="009C505E">
      <w:pPr>
        <w:ind w:firstLine="709"/>
        <w:jc w:val="both"/>
        <w:rPr>
          <w:color w:val="000000" w:themeColor="text1"/>
          <w:sz w:val="28"/>
          <w:szCs w:val="28"/>
        </w:rPr>
      </w:pPr>
      <w:r w:rsidRPr="00A6456C">
        <w:rPr>
          <w:color w:val="000000" w:themeColor="text1"/>
          <w:sz w:val="28"/>
          <w:szCs w:val="28"/>
        </w:rPr>
        <w:t>В ходе контрольного мероприятия использованы материалы проверок, проведенных Счетной палатой Чукотского автономного округа в 2017 году:</w:t>
      </w:r>
    </w:p>
    <w:p w:rsidR="009C505E" w:rsidRPr="00A6456C" w:rsidRDefault="009C505E" w:rsidP="009C505E">
      <w:pPr>
        <w:ind w:firstLine="708"/>
        <w:jc w:val="both"/>
        <w:rPr>
          <w:color w:val="000000" w:themeColor="text1"/>
          <w:sz w:val="28"/>
          <w:szCs w:val="28"/>
        </w:rPr>
      </w:pPr>
      <w:r w:rsidRPr="00A6456C">
        <w:rPr>
          <w:rStyle w:val="FontStyle15"/>
          <w:color w:val="000000" w:themeColor="text1"/>
          <w:sz w:val="28"/>
          <w:szCs w:val="28"/>
        </w:rPr>
        <w:t xml:space="preserve">- </w:t>
      </w:r>
      <w:r w:rsidRPr="00A6456C">
        <w:rPr>
          <w:color w:val="000000" w:themeColor="text1"/>
          <w:sz w:val="28"/>
          <w:szCs w:val="28"/>
        </w:rPr>
        <w:t xml:space="preserve">«Проверка законности, результативности (эффективности и экономности) использования средств окружного бюджета и иных источников финансирования на реализацию мероприятий «Проектно-изыскательские работы для строительства объекта «Две </w:t>
      </w:r>
      <w:proofErr w:type="spellStart"/>
      <w:r w:rsidRPr="00A6456C">
        <w:rPr>
          <w:color w:val="000000" w:themeColor="text1"/>
          <w:sz w:val="28"/>
          <w:szCs w:val="28"/>
        </w:rPr>
        <w:t>одноцепные</w:t>
      </w:r>
      <w:proofErr w:type="spellEnd"/>
      <w:r w:rsidRPr="00A6456C">
        <w:rPr>
          <w:color w:val="000000" w:themeColor="text1"/>
          <w:sz w:val="28"/>
          <w:szCs w:val="28"/>
        </w:rPr>
        <w:t xml:space="preserve"> </w:t>
      </w:r>
      <w:proofErr w:type="gramStart"/>
      <w:r w:rsidRPr="00A6456C">
        <w:rPr>
          <w:color w:val="000000" w:themeColor="text1"/>
          <w:sz w:val="28"/>
          <w:szCs w:val="28"/>
        </w:rPr>
        <w:t>ВЛ</w:t>
      </w:r>
      <w:proofErr w:type="gramEnd"/>
      <w:r w:rsidRPr="00A6456C">
        <w:rPr>
          <w:color w:val="000000" w:themeColor="text1"/>
          <w:sz w:val="28"/>
          <w:szCs w:val="28"/>
        </w:rPr>
        <w:t xml:space="preserve"> 110 кВ «</w:t>
      </w:r>
      <w:proofErr w:type="spellStart"/>
      <w:r w:rsidRPr="00A6456C">
        <w:rPr>
          <w:color w:val="000000" w:themeColor="text1"/>
          <w:sz w:val="28"/>
          <w:szCs w:val="28"/>
        </w:rPr>
        <w:t>Билибино</w:t>
      </w:r>
      <w:proofErr w:type="spellEnd"/>
      <w:r w:rsidRPr="00A6456C">
        <w:rPr>
          <w:color w:val="000000" w:themeColor="text1"/>
          <w:sz w:val="28"/>
          <w:szCs w:val="28"/>
        </w:rPr>
        <w:t xml:space="preserve">- </w:t>
      </w:r>
      <w:proofErr w:type="spellStart"/>
      <w:r w:rsidRPr="00A6456C">
        <w:rPr>
          <w:color w:val="000000" w:themeColor="text1"/>
          <w:sz w:val="28"/>
          <w:szCs w:val="28"/>
        </w:rPr>
        <w:t>Кекура</w:t>
      </w:r>
      <w:proofErr w:type="spellEnd"/>
      <w:r w:rsidRPr="00A6456C">
        <w:rPr>
          <w:color w:val="000000" w:themeColor="text1"/>
          <w:sz w:val="28"/>
          <w:szCs w:val="28"/>
        </w:rPr>
        <w:t xml:space="preserve"> – Песчанка» этап </w:t>
      </w:r>
      <w:r w:rsidRPr="00A6456C">
        <w:rPr>
          <w:color w:val="000000" w:themeColor="text1"/>
          <w:sz w:val="28"/>
          <w:szCs w:val="28"/>
          <w:lang w:val="en-US"/>
        </w:rPr>
        <w:t>I</w:t>
      </w:r>
      <w:r w:rsidRPr="00A6456C">
        <w:rPr>
          <w:color w:val="000000" w:themeColor="text1"/>
          <w:sz w:val="28"/>
          <w:szCs w:val="28"/>
        </w:rPr>
        <w:t xml:space="preserve"> – «Первая линия ВЛ 110 кВ </w:t>
      </w:r>
      <w:proofErr w:type="spellStart"/>
      <w:r w:rsidRPr="00A6456C">
        <w:rPr>
          <w:color w:val="000000" w:themeColor="text1"/>
          <w:sz w:val="28"/>
          <w:szCs w:val="28"/>
        </w:rPr>
        <w:t>Билибино</w:t>
      </w:r>
      <w:proofErr w:type="spellEnd"/>
      <w:r w:rsidRPr="00A6456C">
        <w:rPr>
          <w:color w:val="000000" w:themeColor="text1"/>
          <w:sz w:val="28"/>
          <w:szCs w:val="28"/>
        </w:rPr>
        <w:t xml:space="preserve"> – </w:t>
      </w:r>
      <w:proofErr w:type="spellStart"/>
      <w:r w:rsidRPr="00A6456C">
        <w:rPr>
          <w:color w:val="000000" w:themeColor="text1"/>
          <w:sz w:val="28"/>
          <w:szCs w:val="28"/>
        </w:rPr>
        <w:t>Кекура</w:t>
      </w:r>
      <w:proofErr w:type="spellEnd"/>
      <w:r w:rsidRPr="00A6456C">
        <w:rPr>
          <w:color w:val="000000" w:themeColor="text1"/>
          <w:sz w:val="28"/>
          <w:szCs w:val="28"/>
        </w:rPr>
        <w:t xml:space="preserve">», этап </w:t>
      </w:r>
      <w:r w:rsidRPr="00A6456C">
        <w:rPr>
          <w:color w:val="000000" w:themeColor="text1"/>
          <w:sz w:val="28"/>
          <w:szCs w:val="28"/>
          <w:lang w:val="en-US"/>
        </w:rPr>
        <w:t>II</w:t>
      </w:r>
      <w:r w:rsidRPr="00A6456C">
        <w:rPr>
          <w:color w:val="000000" w:themeColor="text1"/>
          <w:sz w:val="28"/>
          <w:szCs w:val="28"/>
        </w:rPr>
        <w:t xml:space="preserve"> – «Первая линия ВЛ 110 кВ </w:t>
      </w:r>
      <w:proofErr w:type="spellStart"/>
      <w:r w:rsidRPr="00A6456C">
        <w:rPr>
          <w:color w:val="000000" w:themeColor="text1"/>
          <w:sz w:val="28"/>
          <w:szCs w:val="28"/>
        </w:rPr>
        <w:t>Кекура-Песчанка</w:t>
      </w:r>
      <w:proofErr w:type="spellEnd"/>
      <w:r w:rsidRPr="00A6456C">
        <w:rPr>
          <w:color w:val="000000" w:themeColor="text1"/>
          <w:sz w:val="28"/>
          <w:szCs w:val="28"/>
        </w:rPr>
        <w:t xml:space="preserve">», «Строительство объекта «ВЛ 110 кВ </w:t>
      </w:r>
      <w:proofErr w:type="spellStart"/>
      <w:r w:rsidRPr="00A6456C">
        <w:rPr>
          <w:color w:val="000000" w:themeColor="text1"/>
          <w:sz w:val="28"/>
          <w:szCs w:val="28"/>
        </w:rPr>
        <w:t>Билибино</w:t>
      </w:r>
      <w:proofErr w:type="spellEnd"/>
      <w:r w:rsidRPr="00A6456C">
        <w:rPr>
          <w:color w:val="000000" w:themeColor="text1"/>
          <w:sz w:val="28"/>
          <w:szCs w:val="28"/>
        </w:rPr>
        <w:t xml:space="preserve"> – Песчанка 1цепь с отпайкой на ПС </w:t>
      </w:r>
      <w:proofErr w:type="spellStart"/>
      <w:r w:rsidRPr="00A6456C">
        <w:rPr>
          <w:color w:val="000000" w:themeColor="text1"/>
          <w:sz w:val="28"/>
          <w:szCs w:val="28"/>
        </w:rPr>
        <w:t>Кекура</w:t>
      </w:r>
      <w:proofErr w:type="spellEnd"/>
      <w:r w:rsidRPr="00A6456C">
        <w:rPr>
          <w:color w:val="000000" w:themeColor="text1"/>
          <w:sz w:val="28"/>
          <w:szCs w:val="28"/>
        </w:rPr>
        <w:t>» Подпрограммы «Развитие и модернизация электроэнергетики» Государственной программы «</w:t>
      </w:r>
      <w:proofErr w:type="spellStart"/>
      <w:r w:rsidRPr="00A6456C">
        <w:rPr>
          <w:color w:val="000000" w:themeColor="text1"/>
          <w:sz w:val="28"/>
          <w:szCs w:val="28"/>
        </w:rPr>
        <w:t>Энергоэффективность</w:t>
      </w:r>
      <w:proofErr w:type="spellEnd"/>
      <w:r w:rsidRPr="00A6456C">
        <w:rPr>
          <w:color w:val="000000" w:themeColor="text1"/>
          <w:sz w:val="28"/>
          <w:szCs w:val="28"/>
        </w:rPr>
        <w:t xml:space="preserve"> и развитие энергетики Чукотского автономного округа  на 2016-2020 годы» за 2016 год и истекший период 2017 года»;</w:t>
      </w:r>
    </w:p>
    <w:p w:rsidR="009C505E" w:rsidRPr="00A6456C" w:rsidRDefault="009C505E" w:rsidP="009C505E">
      <w:pPr>
        <w:ind w:firstLine="708"/>
        <w:jc w:val="both"/>
        <w:rPr>
          <w:color w:val="000000" w:themeColor="text1"/>
          <w:sz w:val="16"/>
          <w:szCs w:val="16"/>
        </w:rPr>
      </w:pPr>
      <w:r w:rsidRPr="00A6456C">
        <w:rPr>
          <w:rStyle w:val="FontStyle15"/>
          <w:color w:val="000000" w:themeColor="text1"/>
          <w:sz w:val="28"/>
          <w:szCs w:val="28"/>
        </w:rPr>
        <w:t xml:space="preserve">- </w:t>
      </w:r>
      <w:r w:rsidRPr="00A6456C">
        <w:rPr>
          <w:color w:val="000000" w:themeColor="text1"/>
          <w:sz w:val="28"/>
          <w:szCs w:val="28"/>
        </w:rPr>
        <w:t>«Проверка законности, результативности (эффективности и экономности) использования средств окружного бюджета и иных источников финансирования на реализацию мероприятия Государственной программы Чукотского автономного округа «</w:t>
      </w:r>
      <w:proofErr w:type="spellStart"/>
      <w:r w:rsidRPr="00A6456C">
        <w:rPr>
          <w:color w:val="000000" w:themeColor="text1"/>
          <w:sz w:val="28"/>
          <w:szCs w:val="28"/>
        </w:rPr>
        <w:t>Энергоэффективность</w:t>
      </w:r>
      <w:proofErr w:type="spellEnd"/>
      <w:r w:rsidRPr="00A6456C">
        <w:rPr>
          <w:color w:val="000000" w:themeColor="text1"/>
          <w:sz w:val="28"/>
          <w:szCs w:val="28"/>
        </w:rPr>
        <w:t xml:space="preserve"> и развитие энергетики Чукотского автономного округа на 2016-2020 годы» по предоставлению субсидии на возмещение затрат, связанных с ремонтом технологического оборудования ГМ ТЭЦ г</w:t>
      </w:r>
      <w:proofErr w:type="gramStart"/>
      <w:r w:rsidRPr="00A6456C">
        <w:rPr>
          <w:color w:val="000000" w:themeColor="text1"/>
          <w:sz w:val="28"/>
          <w:szCs w:val="28"/>
        </w:rPr>
        <w:t>.А</w:t>
      </w:r>
      <w:proofErr w:type="gramEnd"/>
      <w:r w:rsidRPr="00A6456C">
        <w:rPr>
          <w:color w:val="000000" w:themeColor="text1"/>
          <w:sz w:val="28"/>
          <w:szCs w:val="28"/>
        </w:rPr>
        <w:t>надырь за 2016 год и истекший период 2017 года».</w:t>
      </w:r>
    </w:p>
    <w:p w:rsidR="009C505E" w:rsidRPr="00A6456C" w:rsidRDefault="009C505E" w:rsidP="009C505E">
      <w:pPr>
        <w:pStyle w:val="aff"/>
        <w:ind w:firstLine="709"/>
        <w:rPr>
          <w:b/>
          <w:bCs/>
          <w:color w:val="000000" w:themeColor="text1"/>
          <w:sz w:val="28"/>
          <w:szCs w:val="28"/>
        </w:rPr>
      </w:pPr>
      <w:r w:rsidRPr="00A6456C">
        <w:rPr>
          <w:bCs/>
          <w:color w:val="000000" w:themeColor="text1"/>
          <w:sz w:val="28"/>
          <w:szCs w:val="28"/>
        </w:rPr>
        <w:t>Настоящий отчет составлен с учетом дополнительно представленных документов и пояснений от проверяемых объектов.</w:t>
      </w:r>
    </w:p>
    <w:p w:rsidR="009C505E" w:rsidRPr="00A6456C" w:rsidRDefault="009C505E" w:rsidP="009C505E">
      <w:pPr>
        <w:pStyle w:val="af"/>
        <w:spacing w:after="0" w:line="240" w:lineRule="auto"/>
        <w:ind w:left="0" w:firstLine="708"/>
        <w:jc w:val="both"/>
        <w:rPr>
          <w:rFonts w:ascii="Times New Roman" w:eastAsia="Times New Roman" w:hAnsi="Times New Roman" w:cs="Times New Roman"/>
          <w:color w:val="000000" w:themeColor="text1"/>
          <w:sz w:val="12"/>
          <w:szCs w:val="16"/>
        </w:rPr>
      </w:pPr>
    </w:p>
    <w:p w:rsidR="009C505E" w:rsidRPr="00A6456C" w:rsidRDefault="009C505E" w:rsidP="009C505E">
      <w:pPr>
        <w:ind w:firstLine="708"/>
        <w:jc w:val="both"/>
        <w:rPr>
          <w:b/>
          <w:color w:val="000000" w:themeColor="text1"/>
          <w:sz w:val="28"/>
          <w:szCs w:val="28"/>
        </w:rPr>
      </w:pPr>
      <w:r w:rsidRPr="00A6456C">
        <w:rPr>
          <w:b/>
          <w:color w:val="000000" w:themeColor="text1"/>
          <w:sz w:val="28"/>
          <w:szCs w:val="28"/>
        </w:rPr>
        <w:t>10. Выводы.</w:t>
      </w:r>
    </w:p>
    <w:p w:rsidR="009C505E" w:rsidRPr="00A6456C" w:rsidRDefault="009C505E" w:rsidP="009C505E">
      <w:pPr>
        <w:ind w:firstLine="708"/>
        <w:jc w:val="both"/>
        <w:rPr>
          <w:b/>
          <w:color w:val="000000" w:themeColor="text1"/>
          <w:sz w:val="2"/>
          <w:szCs w:val="16"/>
        </w:rPr>
      </w:pPr>
    </w:p>
    <w:p w:rsidR="009C505E" w:rsidRPr="00A6456C" w:rsidRDefault="009C505E" w:rsidP="009C505E">
      <w:pPr>
        <w:ind w:firstLine="708"/>
        <w:jc w:val="both"/>
        <w:rPr>
          <w:color w:val="000000" w:themeColor="text1"/>
          <w:sz w:val="28"/>
          <w:szCs w:val="28"/>
        </w:rPr>
      </w:pPr>
      <w:r w:rsidRPr="00A6456C">
        <w:rPr>
          <w:color w:val="000000" w:themeColor="text1"/>
          <w:sz w:val="28"/>
          <w:szCs w:val="28"/>
        </w:rPr>
        <w:t>1. Законом №133-ОЗ утверждены бюджетные ассигнования на реализацию Департаментом промышленности в 2017 году Подпрограммы в общем объеме 3 900 056,0 тыс. рублей, что соответствует объему финансовых ресурсов, утвержденных Государственной программой №41.</w:t>
      </w:r>
    </w:p>
    <w:p w:rsidR="009C505E" w:rsidRPr="00A6456C" w:rsidRDefault="009C505E" w:rsidP="009C505E">
      <w:pPr>
        <w:tabs>
          <w:tab w:val="left" w:pos="709"/>
        </w:tabs>
        <w:jc w:val="both"/>
        <w:rPr>
          <w:color w:val="000000" w:themeColor="text1"/>
          <w:sz w:val="28"/>
          <w:szCs w:val="28"/>
        </w:rPr>
      </w:pPr>
      <w:r w:rsidRPr="00A6456C">
        <w:rPr>
          <w:color w:val="000000" w:themeColor="text1"/>
          <w:sz w:val="28"/>
          <w:szCs w:val="28"/>
        </w:rPr>
        <w:tab/>
        <w:t>2. В 2017 году реализация Подпрограммы осуществлялась в рамках двух основных мероприятий:</w:t>
      </w:r>
    </w:p>
    <w:p w:rsidR="009C505E" w:rsidRPr="00A6456C" w:rsidRDefault="009C505E" w:rsidP="009C505E">
      <w:pPr>
        <w:ind w:firstLine="709"/>
        <w:jc w:val="both"/>
        <w:rPr>
          <w:color w:val="000000" w:themeColor="text1"/>
          <w:sz w:val="28"/>
          <w:szCs w:val="28"/>
        </w:rPr>
      </w:pPr>
      <w:r w:rsidRPr="00A6456C">
        <w:rPr>
          <w:color w:val="000000" w:themeColor="text1"/>
          <w:sz w:val="28"/>
          <w:szCs w:val="28"/>
        </w:rPr>
        <w:t>- «Строительство, реконструкция и проектно-изыскательские работы»;</w:t>
      </w:r>
    </w:p>
    <w:p w:rsidR="009C505E" w:rsidRPr="00A6456C" w:rsidRDefault="009C505E" w:rsidP="009C505E">
      <w:pPr>
        <w:ind w:firstLine="708"/>
        <w:jc w:val="both"/>
        <w:rPr>
          <w:iCs/>
          <w:color w:val="000000" w:themeColor="text1"/>
          <w:sz w:val="28"/>
          <w:szCs w:val="28"/>
        </w:rPr>
      </w:pPr>
      <w:r w:rsidRPr="00A6456C">
        <w:rPr>
          <w:color w:val="000000" w:themeColor="text1"/>
          <w:sz w:val="28"/>
          <w:szCs w:val="28"/>
        </w:rPr>
        <w:t xml:space="preserve">- </w:t>
      </w:r>
      <w:r w:rsidRPr="00A6456C">
        <w:rPr>
          <w:iCs/>
          <w:color w:val="000000" w:themeColor="text1"/>
          <w:sz w:val="28"/>
          <w:szCs w:val="28"/>
        </w:rPr>
        <w:t xml:space="preserve">«Государственная поддержка </w:t>
      </w:r>
      <w:proofErr w:type="spellStart"/>
      <w:r w:rsidRPr="00A6456C">
        <w:rPr>
          <w:iCs/>
          <w:color w:val="000000" w:themeColor="text1"/>
          <w:sz w:val="28"/>
          <w:szCs w:val="28"/>
        </w:rPr>
        <w:t>энергоснабжающих</w:t>
      </w:r>
      <w:proofErr w:type="spellEnd"/>
      <w:r w:rsidRPr="00A6456C">
        <w:rPr>
          <w:iCs/>
          <w:color w:val="000000" w:themeColor="text1"/>
          <w:sz w:val="28"/>
          <w:szCs w:val="28"/>
        </w:rPr>
        <w:t xml:space="preserve"> организаций».</w:t>
      </w:r>
    </w:p>
    <w:p w:rsidR="009C505E" w:rsidRPr="00A6456C" w:rsidRDefault="009C505E" w:rsidP="009C505E">
      <w:pPr>
        <w:ind w:firstLine="708"/>
        <w:jc w:val="both"/>
        <w:rPr>
          <w:color w:val="000000" w:themeColor="text1"/>
          <w:sz w:val="28"/>
          <w:szCs w:val="28"/>
        </w:rPr>
      </w:pPr>
      <w:r w:rsidRPr="00A6456C">
        <w:rPr>
          <w:iCs/>
          <w:color w:val="000000" w:themeColor="text1"/>
          <w:sz w:val="28"/>
          <w:szCs w:val="28"/>
        </w:rPr>
        <w:t xml:space="preserve">3. </w:t>
      </w:r>
      <w:r w:rsidRPr="00A6456C">
        <w:rPr>
          <w:color w:val="000000" w:themeColor="text1"/>
          <w:sz w:val="28"/>
          <w:szCs w:val="28"/>
        </w:rPr>
        <w:t>По результатам контрольного мероприятия проверено использование средств на сумму 3 900 056,0 тыс. рублей, из которых: средства федерального бюджета составляют 956 700,0 тыс. рублей (или 24,5%), средства окружного бюджета – 330 065,1 тыс. рублей (8,5%). Наибольшую долю 2 613 290,9 тыс. рублей (67,0%) составляют внебюджетные средства, предоставленные в целях возмещения недополученных доходов гарантирующим поставщикам (</w:t>
      </w:r>
      <w:proofErr w:type="spellStart"/>
      <w:r w:rsidRPr="00A6456C">
        <w:rPr>
          <w:color w:val="000000" w:themeColor="text1"/>
          <w:sz w:val="28"/>
          <w:szCs w:val="28"/>
        </w:rPr>
        <w:t>энергосбытовым</w:t>
      </w:r>
      <w:proofErr w:type="spellEnd"/>
      <w:r w:rsidRPr="00A6456C">
        <w:rPr>
          <w:color w:val="000000" w:themeColor="text1"/>
          <w:sz w:val="28"/>
          <w:szCs w:val="28"/>
        </w:rPr>
        <w:t xml:space="preserve"> (</w:t>
      </w:r>
      <w:proofErr w:type="spellStart"/>
      <w:r w:rsidRPr="00A6456C">
        <w:rPr>
          <w:color w:val="000000" w:themeColor="text1"/>
          <w:sz w:val="28"/>
          <w:szCs w:val="28"/>
        </w:rPr>
        <w:t>энергоснабжающим</w:t>
      </w:r>
      <w:proofErr w:type="spellEnd"/>
      <w:r w:rsidRPr="00A6456C">
        <w:rPr>
          <w:color w:val="000000" w:themeColor="text1"/>
          <w:sz w:val="28"/>
          <w:szCs w:val="28"/>
        </w:rPr>
        <w:t>) организациям) в связи с доведением цен (тарифов) на электрическую энергию (мощность) до базовых уровней цен (тарифов) на электрическую энергию (мощность).</w:t>
      </w:r>
    </w:p>
    <w:p w:rsidR="009C505E" w:rsidRPr="00A6456C" w:rsidRDefault="009C505E" w:rsidP="009C505E">
      <w:pPr>
        <w:ind w:firstLine="708"/>
        <w:jc w:val="both"/>
        <w:rPr>
          <w:color w:val="000000" w:themeColor="text1"/>
          <w:sz w:val="28"/>
          <w:szCs w:val="28"/>
        </w:rPr>
      </w:pPr>
      <w:r w:rsidRPr="00A6456C">
        <w:rPr>
          <w:color w:val="000000" w:themeColor="text1"/>
          <w:sz w:val="28"/>
          <w:szCs w:val="28"/>
        </w:rPr>
        <w:t>4. Кассовое исполнение Подпрограммы за 2017 год составило 3 859 854,5 тыс. рублей или 99,0% годовых бюджетных назначений, предусмотренных на реализацию Подпрограммы, в том числе:</w:t>
      </w:r>
    </w:p>
    <w:p w:rsidR="009C505E" w:rsidRPr="00A6456C" w:rsidRDefault="009C505E" w:rsidP="009C505E">
      <w:pPr>
        <w:ind w:firstLine="708"/>
        <w:jc w:val="both"/>
        <w:rPr>
          <w:color w:val="000000" w:themeColor="text1"/>
          <w:sz w:val="28"/>
          <w:szCs w:val="28"/>
        </w:rPr>
      </w:pPr>
      <w:r w:rsidRPr="00A6456C">
        <w:rPr>
          <w:color w:val="000000" w:themeColor="text1"/>
          <w:sz w:val="28"/>
          <w:szCs w:val="28"/>
        </w:rPr>
        <w:t xml:space="preserve">- 64 282,7 тыс. рублей или 63,3% от утвержденных плановых назначений на реализацию основного мероприятия </w:t>
      </w:r>
      <w:r w:rsidRPr="00A6456C">
        <w:rPr>
          <w:iCs/>
          <w:color w:val="000000" w:themeColor="text1"/>
          <w:sz w:val="28"/>
          <w:szCs w:val="28"/>
        </w:rPr>
        <w:t>«Строительство, реконструкция и проектно-изыскательские работы»</w:t>
      </w:r>
      <w:r w:rsidRPr="00A6456C">
        <w:rPr>
          <w:color w:val="000000" w:themeColor="text1"/>
          <w:sz w:val="28"/>
          <w:szCs w:val="28"/>
        </w:rPr>
        <w:t>, в том числе: 49 282,7 тыс. рублей – за счет средств окружного бюджета, 15 000,0 тыс. рублей – за счет средств внебюджетных источников;</w:t>
      </w:r>
    </w:p>
    <w:p w:rsidR="009C505E" w:rsidRPr="00A6456C" w:rsidRDefault="009C505E" w:rsidP="009C505E">
      <w:pPr>
        <w:ind w:firstLine="708"/>
        <w:jc w:val="both"/>
        <w:rPr>
          <w:color w:val="000000" w:themeColor="text1"/>
          <w:sz w:val="28"/>
          <w:szCs w:val="28"/>
        </w:rPr>
      </w:pPr>
      <w:r w:rsidRPr="00A6456C">
        <w:rPr>
          <w:color w:val="000000" w:themeColor="text1"/>
          <w:sz w:val="28"/>
          <w:szCs w:val="28"/>
        </w:rPr>
        <w:t xml:space="preserve">- 3 795 571,8 тыс. рублей или 99,2% от утвержденных плановых назначений на реализацию основного мероприятия </w:t>
      </w:r>
      <w:r w:rsidRPr="00A6456C">
        <w:rPr>
          <w:iCs/>
          <w:color w:val="000000" w:themeColor="text1"/>
          <w:sz w:val="28"/>
          <w:szCs w:val="28"/>
        </w:rPr>
        <w:t xml:space="preserve">«Государственная поддержка </w:t>
      </w:r>
      <w:proofErr w:type="spellStart"/>
      <w:r w:rsidRPr="00A6456C">
        <w:rPr>
          <w:iCs/>
          <w:color w:val="000000" w:themeColor="text1"/>
          <w:sz w:val="28"/>
          <w:szCs w:val="28"/>
        </w:rPr>
        <w:t>энергоснабжающих</w:t>
      </w:r>
      <w:proofErr w:type="spellEnd"/>
      <w:r w:rsidRPr="00A6456C">
        <w:rPr>
          <w:iCs/>
          <w:color w:val="000000" w:themeColor="text1"/>
          <w:sz w:val="28"/>
          <w:szCs w:val="28"/>
        </w:rPr>
        <w:t xml:space="preserve"> организаций»</w:t>
      </w:r>
      <w:r w:rsidRPr="00A6456C">
        <w:rPr>
          <w:color w:val="000000" w:themeColor="text1"/>
          <w:sz w:val="28"/>
          <w:szCs w:val="28"/>
        </w:rPr>
        <w:t>, в том числе: 956 700,0 тыс. рублей – за счет средств федерального бюджета, 240 580,9 тыс. рублей – за счет средств окружного бюджета, 2 598 290,9 тыс. рублей – за счет средств внебюджетных источников.</w:t>
      </w:r>
    </w:p>
    <w:p w:rsidR="009C505E" w:rsidRPr="00A6456C" w:rsidRDefault="009C505E" w:rsidP="009C505E">
      <w:pPr>
        <w:ind w:firstLine="708"/>
        <w:jc w:val="both"/>
        <w:rPr>
          <w:color w:val="000000" w:themeColor="text1"/>
          <w:sz w:val="28"/>
          <w:szCs w:val="28"/>
        </w:rPr>
      </w:pPr>
      <w:r w:rsidRPr="00A6456C">
        <w:rPr>
          <w:color w:val="000000" w:themeColor="text1"/>
          <w:sz w:val="28"/>
          <w:szCs w:val="28"/>
        </w:rPr>
        <w:t>5. Расходы на реализацию Подпрограммы, документально подтвержденные первичными учетными документами за 2017 год, составили 3 960 665,1 тыс. рублей, в том числе:</w:t>
      </w:r>
    </w:p>
    <w:p w:rsidR="009C505E" w:rsidRPr="00A6456C" w:rsidRDefault="009C505E" w:rsidP="009C505E">
      <w:pPr>
        <w:ind w:firstLine="708"/>
        <w:jc w:val="both"/>
        <w:rPr>
          <w:color w:val="000000" w:themeColor="text1"/>
          <w:sz w:val="28"/>
          <w:szCs w:val="28"/>
        </w:rPr>
      </w:pPr>
      <w:proofErr w:type="gramStart"/>
      <w:r w:rsidRPr="00A6456C">
        <w:rPr>
          <w:color w:val="000000" w:themeColor="text1"/>
          <w:sz w:val="28"/>
          <w:szCs w:val="28"/>
        </w:rPr>
        <w:t xml:space="preserve">- 165 093,3 тыс. рублей при исполнении основного мероприятия </w:t>
      </w:r>
      <w:r w:rsidRPr="00A6456C">
        <w:rPr>
          <w:iCs/>
          <w:color w:val="000000" w:themeColor="text1"/>
          <w:sz w:val="28"/>
          <w:szCs w:val="28"/>
        </w:rPr>
        <w:t xml:space="preserve">«Строительство, реконструкция и проектно-изыскательские работы» </w:t>
      </w:r>
      <w:r w:rsidRPr="00A6456C">
        <w:rPr>
          <w:color w:val="000000" w:themeColor="text1"/>
          <w:sz w:val="28"/>
          <w:szCs w:val="28"/>
        </w:rPr>
        <w:t>за счет средств окружного бюджета (с учетом выполненных работ строительно-монтажных работ на сумму 100 810,6 тыс. рублей в счет аванса в сумме 1 000 000,0 тыс. рублей, перечисленного ООО «</w:t>
      </w:r>
      <w:proofErr w:type="spellStart"/>
      <w:r w:rsidRPr="00A6456C">
        <w:rPr>
          <w:color w:val="000000" w:themeColor="text1"/>
          <w:sz w:val="28"/>
          <w:szCs w:val="28"/>
        </w:rPr>
        <w:t>ЭнергоСпецРемонт</w:t>
      </w:r>
      <w:proofErr w:type="spellEnd"/>
      <w:r w:rsidRPr="00A6456C">
        <w:rPr>
          <w:color w:val="000000" w:themeColor="text1"/>
          <w:sz w:val="28"/>
          <w:szCs w:val="28"/>
        </w:rPr>
        <w:t>» в 2016 году);</w:t>
      </w:r>
      <w:proofErr w:type="gramEnd"/>
    </w:p>
    <w:p w:rsidR="009C505E" w:rsidRPr="00A6456C" w:rsidRDefault="009C505E" w:rsidP="009C505E">
      <w:pPr>
        <w:autoSpaceDE w:val="0"/>
        <w:autoSpaceDN w:val="0"/>
        <w:adjustRightInd w:val="0"/>
        <w:ind w:firstLine="708"/>
        <w:jc w:val="both"/>
        <w:rPr>
          <w:color w:val="000000" w:themeColor="text1"/>
          <w:sz w:val="28"/>
          <w:szCs w:val="28"/>
        </w:rPr>
      </w:pPr>
      <w:r w:rsidRPr="00A6456C">
        <w:rPr>
          <w:color w:val="000000" w:themeColor="text1"/>
          <w:sz w:val="28"/>
          <w:szCs w:val="28"/>
        </w:rPr>
        <w:t xml:space="preserve">- 3 795 571,8 тыс. рублей при исполнении основного мероприятия </w:t>
      </w:r>
      <w:r w:rsidRPr="00A6456C">
        <w:rPr>
          <w:iCs/>
          <w:color w:val="000000" w:themeColor="text1"/>
          <w:sz w:val="28"/>
          <w:szCs w:val="28"/>
        </w:rPr>
        <w:t xml:space="preserve">«Государственная поддержка </w:t>
      </w:r>
      <w:proofErr w:type="spellStart"/>
      <w:r w:rsidRPr="00A6456C">
        <w:rPr>
          <w:iCs/>
          <w:color w:val="000000" w:themeColor="text1"/>
          <w:sz w:val="28"/>
          <w:szCs w:val="28"/>
        </w:rPr>
        <w:t>энергоснабжающих</w:t>
      </w:r>
      <w:proofErr w:type="spellEnd"/>
      <w:r w:rsidRPr="00A6456C">
        <w:rPr>
          <w:iCs/>
          <w:color w:val="000000" w:themeColor="text1"/>
          <w:sz w:val="28"/>
          <w:szCs w:val="28"/>
        </w:rPr>
        <w:t xml:space="preserve"> организаций»</w:t>
      </w:r>
      <w:r w:rsidRPr="00A6456C">
        <w:rPr>
          <w:color w:val="000000" w:themeColor="text1"/>
          <w:sz w:val="28"/>
          <w:szCs w:val="28"/>
        </w:rPr>
        <w:t>.</w:t>
      </w:r>
    </w:p>
    <w:p w:rsidR="009C505E" w:rsidRPr="00A6456C" w:rsidRDefault="009C505E" w:rsidP="009C505E">
      <w:pPr>
        <w:autoSpaceDE w:val="0"/>
        <w:autoSpaceDN w:val="0"/>
        <w:adjustRightInd w:val="0"/>
        <w:ind w:firstLine="709"/>
        <w:jc w:val="both"/>
        <w:rPr>
          <w:color w:val="000000" w:themeColor="text1"/>
          <w:sz w:val="28"/>
          <w:szCs w:val="28"/>
        </w:rPr>
      </w:pPr>
      <w:r w:rsidRPr="00A6456C">
        <w:rPr>
          <w:color w:val="000000" w:themeColor="text1"/>
          <w:sz w:val="28"/>
          <w:szCs w:val="28"/>
        </w:rPr>
        <w:t xml:space="preserve">6. </w:t>
      </w:r>
      <w:proofErr w:type="gramStart"/>
      <w:r w:rsidRPr="00A6456C">
        <w:rPr>
          <w:color w:val="000000" w:themeColor="text1"/>
          <w:sz w:val="28"/>
          <w:szCs w:val="28"/>
        </w:rPr>
        <w:t xml:space="preserve">В нарушение статьи 78 Бюджетного кодекса Российской Федерации, пункта 2.11 Порядка №306, в результате неправомерно принятых управленческих решений должностными лицами Департамента промышленности, остатки Субсидии на возмещение недополученных доходов, возвращенные в окружной бюджет (остаток безвозмездных целевых взносов) в общей сумме 26 503,61 тыс. рублей, распределены и перечислены Департаментом промышленности получателям субсидии в отсутствие решения Комитета цен. </w:t>
      </w:r>
      <w:proofErr w:type="gramEnd"/>
    </w:p>
    <w:p w:rsidR="009C505E" w:rsidRPr="00A6456C" w:rsidRDefault="009C505E" w:rsidP="009C505E">
      <w:pPr>
        <w:autoSpaceDE w:val="0"/>
        <w:autoSpaceDN w:val="0"/>
        <w:adjustRightInd w:val="0"/>
        <w:ind w:firstLine="708"/>
        <w:jc w:val="both"/>
        <w:rPr>
          <w:color w:val="000000" w:themeColor="text1"/>
          <w:sz w:val="28"/>
          <w:szCs w:val="28"/>
        </w:rPr>
      </w:pPr>
      <w:r w:rsidRPr="00A6456C">
        <w:rPr>
          <w:color w:val="000000" w:themeColor="text1"/>
          <w:sz w:val="28"/>
          <w:szCs w:val="28"/>
        </w:rPr>
        <w:t xml:space="preserve">7. </w:t>
      </w:r>
      <w:proofErr w:type="gramStart"/>
      <w:r w:rsidRPr="00A6456C">
        <w:rPr>
          <w:color w:val="000000" w:themeColor="text1"/>
          <w:sz w:val="28"/>
          <w:szCs w:val="28"/>
        </w:rPr>
        <w:t xml:space="preserve">В нарушение пункта 3.4.1 Порядка </w:t>
      </w:r>
      <w:hyperlink r:id="rId12" w:history="1">
        <w:r w:rsidRPr="00A6456C">
          <w:rPr>
            <w:iCs/>
            <w:color w:val="000000" w:themeColor="text1"/>
            <w:sz w:val="28"/>
            <w:szCs w:val="28"/>
          </w:rPr>
          <w:t xml:space="preserve">№359, </w:t>
        </w:r>
        <w:r w:rsidRPr="00A6456C">
          <w:rPr>
            <w:color w:val="000000" w:themeColor="text1"/>
            <w:sz w:val="28"/>
            <w:szCs w:val="28"/>
          </w:rPr>
          <w:t>целевой показатель (индикатор) «Компенсация гарантирующим поставщикам экономически обоснованных расходов по оплате стоимости электрической энергии, выработанной генерирующими объектами, осуществляющими производство электрической энергии (мощности) на ядерном топливе, не учтенных в установленном органом исполнительной власти субъекта Российской Федерации в области государственного регулирования (цен) тарифов тарифе на электрическую энергию (мощность), поставленную гарантирующим поставщиком потребителям, за исключением населения и</w:t>
        </w:r>
        <w:proofErr w:type="gramEnd"/>
        <w:r w:rsidRPr="00A6456C">
          <w:rPr>
            <w:color w:val="000000" w:themeColor="text1"/>
            <w:sz w:val="28"/>
            <w:szCs w:val="28"/>
          </w:rPr>
          <w:t xml:space="preserve"> приравненных к нему категорий</w:t>
        </w:r>
        <w:r w:rsidRPr="00A6456C">
          <w:rPr>
            <w:i/>
            <w:color w:val="000000" w:themeColor="text1"/>
            <w:sz w:val="28"/>
            <w:szCs w:val="28"/>
          </w:rPr>
          <w:t>»</w:t>
        </w:r>
        <w:r w:rsidRPr="00A6456C">
          <w:rPr>
            <w:color w:val="000000" w:themeColor="text1"/>
            <w:sz w:val="28"/>
            <w:szCs w:val="28"/>
          </w:rPr>
          <w:t xml:space="preserve">, </w:t>
        </w:r>
        <w:proofErr w:type="gramStart"/>
        <w:r w:rsidRPr="00A6456C">
          <w:rPr>
            <w:color w:val="000000" w:themeColor="text1"/>
            <w:sz w:val="28"/>
            <w:szCs w:val="28"/>
          </w:rPr>
          <w:t>устанавливающий</w:t>
        </w:r>
        <w:proofErr w:type="gramEnd"/>
        <w:r w:rsidRPr="00A6456C">
          <w:rPr>
            <w:color w:val="000000" w:themeColor="text1"/>
            <w:sz w:val="28"/>
            <w:szCs w:val="28"/>
          </w:rPr>
          <w:t xml:space="preserve"> количественное значение предоставления субсидии, не зависит от решения основной задачи и реализации данного мероприятия Подпрограммы, а также не отражает качественное значение результативности предоставления субсидии на Компенсацию разницы между экономически обоснованным и установленным тарифами на электрическую энергию.</w:t>
        </w:r>
      </w:hyperlink>
    </w:p>
    <w:p w:rsidR="009C505E" w:rsidRPr="00A6456C" w:rsidRDefault="009C505E" w:rsidP="009C505E">
      <w:pPr>
        <w:autoSpaceDE w:val="0"/>
        <w:autoSpaceDN w:val="0"/>
        <w:adjustRightInd w:val="0"/>
        <w:ind w:firstLine="708"/>
        <w:jc w:val="both"/>
        <w:rPr>
          <w:color w:val="000000" w:themeColor="text1"/>
          <w:sz w:val="28"/>
          <w:szCs w:val="28"/>
        </w:rPr>
      </w:pPr>
      <w:r w:rsidRPr="00A6456C">
        <w:rPr>
          <w:color w:val="000000" w:themeColor="text1"/>
          <w:sz w:val="28"/>
          <w:szCs w:val="28"/>
        </w:rPr>
        <w:t xml:space="preserve">8. </w:t>
      </w:r>
      <w:proofErr w:type="gramStart"/>
      <w:r w:rsidRPr="00A6456C">
        <w:rPr>
          <w:color w:val="000000" w:themeColor="text1"/>
          <w:sz w:val="28"/>
          <w:szCs w:val="28"/>
        </w:rPr>
        <w:t>Проверке не представлено обоснование необходимости осуществления АО «</w:t>
      </w:r>
      <w:proofErr w:type="spellStart"/>
      <w:r w:rsidRPr="00A6456C">
        <w:rPr>
          <w:color w:val="000000" w:themeColor="text1"/>
          <w:sz w:val="28"/>
          <w:szCs w:val="28"/>
        </w:rPr>
        <w:t>Чукотэнерго</w:t>
      </w:r>
      <w:proofErr w:type="spellEnd"/>
      <w:r w:rsidRPr="00A6456C">
        <w:rPr>
          <w:color w:val="000000" w:themeColor="text1"/>
          <w:sz w:val="28"/>
          <w:szCs w:val="28"/>
        </w:rPr>
        <w:t xml:space="preserve">» кредитного займа на сумму 63 194,06 тыс. рублей, поэтому Соглашение о предоставлении субсидии на возмещение затрат по уплате процентов подлежит корректировке в части уточнения размеров субсидии на возмещение затрат на уплату процентов, исходя из обоснования объема средств, необходимых для реализации 1 этапа по газификации </w:t>
      </w:r>
      <w:proofErr w:type="spellStart"/>
      <w:r w:rsidRPr="00A6456C">
        <w:rPr>
          <w:color w:val="000000" w:themeColor="text1"/>
          <w:sz w:val="28"/>
          <w:szCs w:val="28"/>
        </w:rPr>
        <w:t>Анадырской</w:t>
      </w:r>
      <w:proofErr w:type="spellEnd"/>
      <w:r w:rsidRPr="00A6456C">
        <w:rPr>
          <w:color w:val="000000" w:themeColor="text1"/>
          <w:sz w:val="28"/>
          <w:szCs w:val="28"/>
        </w:rPr>
        <w:t xml:space="preserve"> ТЭЦ.</w:t>
      </w:r>
      <w:proofErr w:type="gramEnd"/>
    </w:p>
    <w:p w:rsidR="009C505E" w:rsidRPr="00A6456C" w:rsidRDefault="009C505E" w:rsidP="009C505E">
      <w:pPr>
        <w:ind w:firstLine="708"/>
        <w:jc w:val="both"/>
        <w:rPr>
          <w:color w:val="000000" w:themeColor="text1"/>
          <w:sz w:val="28"/>
          <w:szCs w:val="28"/>
        </w:rPr>
      </w:pPr>
      <w:r w:rsidRPr="00A6456C">
        <w:rPr>
          <w:color w:val="000000" w:themeColor="text1"/>
          <w:sz w:val="28"/>
          <w:szCs w:val="28"/>
        </w:rPr>
        <w:t xml:space="preserve">9. Предусмотренный показатель в виде количества отчетов о выполненных работах не характеризует показатель результативности предоставления Субсидии на возмещение затрат по уплате процентов и не отражает качественное измерение при установлении результативности предоставления субсидии. Департаменту промышленности необходимо уточнить показатели результативности предоставления субсидии, и разработать механизм осуществления Департаментом промышленности </w:t>
      </w:r>
      <w:proofErr w:type="gramStart"/>
      <w:r w:rsidRPr="00A6456C">
        <w:rPr>
          <w:color w:val="000000" w:themeColor="text1"/>
          <w:sz w:val="28"/>
          <w:szCs w:val="28"/>
        </w:rPr>
        <w:t>оценки показателей результативности предоставления Субсидии</w:t>
      </w:r>
      <w:proofErr w:type="gramEnd"/>
      <w:r w:rsidRPr="00A6456C">
        <w:rPr>
          <w:color w:val="000000" w:themeColor="text1"/>
          <w:sz w:val="28"/>
          <w:szCs w:val="28"/>
        </w:rPr>
        <w:t xml:space="preserve"> на возмещение затрат по уплате процентов.</w:t>
      </w:r>
    </w:p>
    <w:p w:rsidR="009C505E" w:rsidRPr="00A6456C" w:rsidRDefault="009C505E" w:rsidP="009C505E">
      <w:pPr>
        <w:ind w:firstLine="708"/>
        <w:jc w:val="both"/>
        <w:rPr>
          <w:color w:val="000000" w:themeColor="text1"/>
          <w:sz w:val="28"/>
          <w:szCs w:val="28"/>
        </w:rPr>
      </w:pPr>
      <w:r w:rsidRPr="00A6456C">
        <w:rPr>
          <w:color w:val="000000" w:themeColor="text1"/>
          <w:sz w:val="28"/>
          <w:szCs w:val="28"/>
        </w:rPr>
        <w:t>10. Департаментом промышленности в проверяемом периоде своевременно не скорректирован целевой показатель «Количество выполненных проектно-изыскательских работ» при достаточной степени осведомленности о сроках исполнения государственного контракта, от которого зависело достижение целевого показателя, что свидетельствует о несогласованности принятия управленческих решений и степени координации действий ответственного исполнителя Подпрограммы с участниками  Подпрограммы.</w:t>
      </w:r>
    </w:p>
    <w:p w:rsidR="009C505E" w:rsidRPr="00A6456C" w:rsidRDefault="009C505E" w:rsidP="009C505E">
      <w:pPr>
        <w:ind w:firstLine="708"/>
        <w:jc w:val="both"/>
        <w:rPr>
          <w:color w:val="000000" w:themeColor="text1"/>
          <w:sz w:val="28"/>
          <w:szCs w:val="28"/>
        </w:rPr>
      </w:pPr>
      <w:r w:rsidRPr="00A6456C">
        <w:rPr>
          <w:color w:val="000000" w:themeColor="text1"/>
          <w:sz w:val="28"/>
          <w:szCs w:val="28"/>
        </w:rPr>
        <w:t>11. В ходе проведения встречной проверки в Управлении на предмет соблюдения действующего законодательства в сфере закупок товаров, работ и услуг при исполнении государственных контрактов установлены три процедурных нарушения, не имеющие финансовой оценки.</w:t>
      </w:r>
    </w:p>
    <w:p w:rsidR="009C505E" w:rsidRPr="00A6456C" w:rsidRDefault="009C505E" w:rsidP="009C505E">
      <w:pPr>
        <w:ind w:firstLine="709"/>
        <w:jc w:val="both"/>
        <w:rPr>
          <w:color w:val="000000" w:themeColor="text1"/>
          <w:sz w:val="16"/>
          <w:szCs w:val="16"/>
        </w:rPr>
      </w:pPr>
    </w:p>
    <w:p w:rsidR="009C505E" w:rsidRPr="00A6456C" w:rsidRDefault="009C505E" w:rsidP="009C505E">
      <w:pPr>
        <w:ind w:firstLine="709"/>
        <w:jc w:val="both"/>
        <w:rPr>
          <w:b/>
          <w:color w:val="000000" w:themeColor="text1"/>
          <w:sz w:val="28"/>
          <w:szCs w:val="28"/>
        </w:rPr>
      </w:pPr>
      <w:r w:rsidRPr="00A6456C">
        <w:rPr>
          <w:b/>
          <w:color w:val="000000" w:themeColor="text1"/>
          <w:sz w:val="28"/>
          <w:szCs w:val="28"/>
        </w:rPr>
        <w:t>11. Предложения (рекомендации):</w:t>
      </w:r>
    </w:p>
    <w:p w:rsidR="009C505E" w:rsidRPr="00A6456C" w:rsidRDefault="009C505E" w:rsidP="009C505E">
      <w:pPr>
        <w:ind w:firstLine="709"/>
        <w:jc w:val="both"/>
        <w:rPr>
          <w:b/>
          <w:color w:val="000000" w:themeColor="text1"/>
          <w:sz w:val="16"/>
          <w:szCs w:val="16"/>
        </w:rPr>
      </w:pPr>
    </w:p>
    <w:p w:rsidR="009C505E" w:rsidRPr="00A6456C" w:rsidRDefault="009C505E" w:rsidP="009C505E">
      <w:pPr>
        <w:ind w:firstLine="709"/>
        <w:jc w:val="both"/>
        <w:rPr>
          <w:rStyle w:val="FontStyle15"/>
          <w:color w:val="000000" w:themeColor="text1"/>
          <w:sz w:val="28"/>
          <w:szCs w:val="28"/>
        </w:rPr>
      </w:pPr>
      <w:r w:rsidRPr="00A6456C">
        <w:rPr>
          <w:color w:val="000000" w:themeColor="text1"/>
          <w:sz w:val="28"/>
          <w:szCs w:val="28"/>
        </w:rPr>
        <w:t xml:space="preserve">1. Утвердить отчет по результатам контрольного мероприятия </w:t>
      </w:r>
      <w:r w:rsidRPr="00A6456C">
        <w:rPr>
          <w:rStyle w:val="FontStyle15"/>
          <w:color w:val="000000" w:themeColor="text1"/>
          <w:sz w:val="28"/>
          <w:szCs w:val="28"/>
        </w:rPr>
        <w:t>«Проверка законности и результативности использования средств окружного бюджета и иных источников на реализацию Государственной программы «</w:t>
      </w:r>
      <w:proofErr w:type="spellStart"/>
      <w:r w:rsidRPr="00A6456C">
        <w:rPr>
          <w:rStyle w:val="FontStyle15"/>
          <w:color w:val="000000" w:themeColor="text1"/>
          <w:sz w:val="28"/>
          <w:szCs w:val="28"/>
        </w:rPr>
        <w:t>Энергоэффективность</w:t>
      </w:r>
      <w:proofErr w:type="spellEnd"/>
      <w:r w:rsidRPr="00A6456C">
        <w:rPr>
          <w:rStyle w:val="FontStyle15"/>
          <w:color w:val="000000" w:themeColor="text1"/>
          <w:sz w:val="28"/>
          <w:szCs w:val="28"/>
        </w:rPr>
        <w:t xml:space="preserve"> и развитие энергетики Чукотского автономного округа на 2016-2020 годы» Подпрограммы «Развитие и модернизация электроэнергетики» за 2017 год.</w:t>
      </w:r>
    </w:p>
    <w:p w:rsidR="009C505E" w:rsidRPr="00A6456C" w:rsidRDefault="009C505E" w:rsidP="009C505E">
      <w:pPr>
        <w:ind w:firstLine="709"/>
        <w:jc w:val="both"/>
        <w:rPr>
          <w:color w:val="000000" w:themeColor="text1"/>
          <w:sz w:val="28"/>
          <w:szCs w:val="28"/>
        </w:rPr>
      </w:pPr>
      <w:r w:rsidRPr="00A6456C">
        <w:rPr>
          <w:rStyle w:val="FontStyle15"/>
          <w:color w:val="000000" w:themeColor="text1"/>
          <w:sz w:val="28"/>
          <w:szCs w:val="28"/>
        </w:rPr>
        <w:t xml:space="preserve">2. Отчет </w:t>
      </w:r>
      <w:r w:rsidRPr="00A6456C">
        <w:rPr>
          <w:color w:val="000000" w:themeColor="text1"/>
          <w:sz w:val="28"/>
          <w:szCs w:val="28"/>
        </w:rPr>
        <w:t>направить в Думу и Губернатору Чукотского автономного округа.</w:t>
      </w:r>
    </w:p>
    <w:p w:rsidR="009C505E" w:rsidRPr="00A6456C" w:rsidRDefault="009C505E" w:rsidP="009C505E">
      <w:pPr>
        <w:ind w:firstLine="709"/>
        <w:jc w:val="both"/>
        <w:rPr>
          <w:color w:val="000000" w:themeColor="text1"/>
          <w:sz w:val="28"/>
          <w:szCs w:val="28"/>
        </w:rPr>
      </w:pPr>
      <w:r w:rsidRPr="00A6456C">
        <w:rPr>
          <w:color w:val="000000" w:themeColor="text1"/>
          <w:sz w:val="28"/>
          <w:szCs w:val="28"/>
        </w:rPr>
        <w:t>3. Направить представление Счетной палаты Чукотского автономного округа в адрес Департамента промышленной и сельскохозяйственной политики Чукотского автономного округа.</w:t>
      </w:r>
    </w:p>
    <w:p w:rsidR="009C505E" w:rsidRPr="00A6456C" w:rsidRDefault="009C505E" w:rsidP="009C505E">
      <w:pPr>
        <w:rPr>
          <w:color w:val="000000" w:themeColor="text1"/>
          <w:sz w:val="28"/>
          <w:szCs w:val="28"/>
        </w:rPr>
      </w:pPr>
      <w:r w:rsidRPr="00A6456C">
        <w:rPr>
          <w:color w:val="000000" w:themeColor="text1"/>
          <w:sz w:val="28"/>
          <w:szCs w:val="28"/>
        </w:rPr>
        <w:tab/>
      </w:r>
    </w:p>
    <w:p w:rsidR="009C505E" w:rsidRPr="00A6456C" w:rsidRDefault="009C505E" w:rsidP="009C505E">
      <w:pPr>
        <w:rPr>
          <w:color w:val="000000" w:themeColor="text1"/>
          <w:sz w:val="28"/>
          <w:szCs w:val="28"/>
        </w:rPr>
      </w:pPr>
    </w:p>
    <w:p w:rsidR="009C505E" w:rsidRPr="00A6456C" w:rsidRDefault="009C505E" w:rsidP="009C505E">
      <w:pPr>
        <w:rPr>
          <w:color w:val="000000" w:themeColor="text1"/>
          <w:sz w:val="28"/>
          <w:szCs w:val="28"/>
        </w:rPr>
      </w:pPr>
    </w:p>
    <w:p w:rsidR="009C505E" w:rsidRPr="00A6456C" w:rsidRDefault="009C505E" w:rsidP="009C505E">
      <w:pPr>
        <w:rPr>
          <w:color w:val="000000" w:themeColor="text1"/>
          <w:sz w:val="28"/>
          <w:szCs w:val="28"/>
        </w:rPr>
      </w:pPr>
    </w:p>
    <w:p w:rsidR="003A3DDA" w:rsidRPr="00A6456C" w:rsidRDefault="009C505E" w:rsidP="003A3DDA">
      <w:pPr>
        <w:jc w:val="both"/>
        <w:rPr>
          <w:color w:val="000000" w:themeColor="text1"/>
          <w:sz w:val="28"/>
          <w:szCs w:val="28"/>
        </w:rPr>
      </w:pPr>
      <w:r w:rsidRPr="00A6456C">
        <w:rPr>
          <w:color w:val="000000" w:themeColor="text1"/>
          <w:sz w:val="28"/>
          <w:szCs w:val="28"/>
        </w:rPr>
        <w:t>Аудитор</w:t>
      </w:r>
      <w:r w:rsidR="003A3DDA" w:rsidRPr="00A6456C">
        <w:rPr>
          <w:color w:val="000000" w:themeColor="text1"/>
          <w:sz w:val="28"/>
          <w:szCs w:val="28"/>
        </w:rPr>
        <w:t xml:space="preserve"> Счетной палаты</w:t>
      </w:r>
      <w:r w:rsidR="003A3DDA" w:rsidRPr="00A6456C">
        <w:rPr>
          <w:color w:val="000000" w:themeColor="text1"/>
          <w:sz w:val="28"/>
          <w:szCs w:val="28"/>
        </w:rPr>
        <w:tab/>
      </w:r>
      <w:r w:rsidR="003A3DDA" w:rsidRPr="00A6456C">
        <w:rPr>
          <w:color w:val="000000" w:themeColor="text1"/>
          <w:sz w:val="28"/>
          <w:szCs w:val="28"/>
        </w:rPr>
        <w:tab/>
      </w:r>
      <w:r w:rsidR="003A3DDA" w:rsidRPr="00A6456C">
        <w:rPr>
          <w:color w:val="000000" w:themeColor="text1"/>
          <w:sz w:val="28"/>
          <w:szCs w:val="28"/>
        </w:rPr>
        <w:tab/>
      </w:r>
      <w:r w:rsidR="003A3DDA" w:rsidRPr="00A6456C">
        <w:rPr>
          <w:color w:val="000000" w:themeColor="text1"/>
          <w:sz w:val="28"/>
          <w:szCs w:val="28"/>
        </w:rPr>
        <w:tab/>
      </w:r>
      <w:r w:rsidR="003A3DDA" w:rsidRPr="00A6456C">
        <w:rPr>
          <w:color w:val="000000" w:themeColor="text1"/>
          <w:sz w:val="28"/>
          <w:szCs w:val="28"/>
        </w:rPr>
        <w:tab/>
      </w:r>
      <w:r w:rsidR="003A3DDA" w:rsidRPr="00A6456C">
        <w:rPr>
          <w:color w:val="000000" w:themeColor="text1"/>
          <w:sz w:val="28"/>
          <w:szCs w:val="28"/>
        </w:rPr>
        <w:tab/>
      </w:r>
      <w:r w:rsidR="003A3DDA" w:rsidRPr="00A6456C">
        <w:rPr>
          <w:color w:val="000000" w:themeColor="text1"/>
          <w:sz w:val="28"/>
          <w:szCs w:val="28"/>
        </w:rPr>
        <w:tab/>
      </w:r>
      <w:r w:rsidR="003A3DDA" w:rsidRPr="00A6456C">
        <w:rPr>
          <w:color w:val="000000" w:themeColor="text1"/>
          <w:sz w:val="28"/>
          <w:szCs w:val="28"/>
        </w:rPr>
        <w:tab/>
      </w:r>
    </w:p>
    <w:p w:rsidR="009C505E" w:rsidRPr="00A6456C" w:rsidRDefault="003A3DDA" w:rsidP="003A3DDA">
      <w:pPr>
        <w:jc w:val="both"/>
        <w:rPr>
          <w:color w:val="000000" w:themeColor="text1"/>
          <w:sz w:val="28"/>
          <w:szCs w:val="28"/>
        </w:rPr>
      </w:pPr>
      <w:r w:rsidRPr="00A6456C">
        <w:rPr>
          <w:color w:val="000000" w:themeColor="text1"/>
          <w:sz w:val="28"/>
          <w:szCs w:val="28"/>
        </w:rPr>
        <w:t xml:space="preserve">Чукотского автономного округа </w:t>
      </w:r>
      <w:r w:rsidR="009C505E" w:rsidRPr="00A6456C">
        <w:rPr>
          <w:color w:val="000000" w:themeColor="text1"/>
          <w:sz w:val="28"/>
          <w:szCs w:val="28"/>
        </w:rPr>
        <w:tab/>
      </w:r>
      <w:r w:rsidRPr="00A6456C">
        <w:rPr>
          <w:color w:val="000000" w:themeColor="text1"/>
          <w:sz w:val="28"/>
          <w:szCs w:val="28"/>
        </w:rPr>
        <w:t xml:space="preserve">                                                       </w:t>
      </w:r>
      <w:r w:rsidR="009C505E" w:rsidRPr="00A6456C">
        <w:rPr>
          <w:color w:val="000000" w:themeColor="text1"/>
          <w:sz w:val="28"/>
          <w:szCs w:val="28"/>
        </w:rPr>
        <w:t xml:space="preserve">О.М. </w:t>
      </w:r>
      <w:proofErr w:type="spellStart"/>
      <w:r w:rsidR="009C505E" w:rsidRPr="00A6456C">
        <w:rPr>
          <w:color w:val="000000" w:themeColor="text1"/>
          <w:sz w:val="28"/>
          <w:szCs w:val="28"/>
        </w:rPr>
        <w:t>Тодавчич</w:t>
      </w:r>
      <w:proofErr w:type="spellEnd"/>
    </w:p>
    <w:p w:rsidR="009C505E" w:rsidRPr="00A6456C" w:rsidRDefault="009C505E">
      <w:pPr>
        <w:spacing w:after="200" w:line="276" w:lineRule="auto"/>
        <w:rPr>
          <w:b/>
          <w:color w:val="000000" w:themeColor="text1"/>
          <w:sz w:val="28"/>
          <w:szCs w:val="28"/>
        </w:rPr>
      </w:pPr>
      <w:r w:rsidRPr="00A6456C">
        <w:rPr>
          <w:b/>
          <w:color w:val="000000" w:themeColor="text1"/>
          <w:sz w:val="28"/>
          <w:szCs w:val="28"/>
        </w:rPr>
        <w:br w:type="page"/>
      </w:r>
    </w:p>
    <w:p w:rsidR="009C505E" w:rsidRPr="00A6456C" w:rsidRDefault="00893843" w:rsidP="009C505E">
      <w:pPr>
        <w:jc w:val="center"/>
        <w:rPr>
          <w:b/>
          <w:color w:val="000000" w:themeColor="text1"/>
          <w:sz w:val="28"/>
          <w:szCs w:val="28"/>
        </w:rPr>
      </w:pPr>
      <w:r w:rsidRPr="00A6456C">
        <w:rPr>
          <w:b/>
          <w:color w:val="000000" w:themeColor="text1"/>
          <w:sz w:val="28"/>
          <w:szCs w:val="28"/>
        </w:rPr>
        <w:t>Отчет</w:t>
      </w:r>
    </w:p>
    <w:p w:rsidR="009C505E" w:rsidRPr="00A6456C" w:rsidRDefault="009C505E" w:rsidP="009C505E">
      <w:pPr>
        <w:jc w:val="center"/>
        <w:rPr>
          <w:b/>
          <w:color w:val="000000" w:themeColor="text1"/>
          <w:sz w:val="28"/>
          <w:szCs w:val="28"/>
        </w:rPr>
      </w:pPr>
      <w:r w:rsidRPr="00A6456C">
        <w:rPr>
          <w:b/>
          <w:color w:val="000000" w:themeColor="text1"/>
          <w:sz w:val="28"/>
          <w:szCs w:val="28"/>
        </w:rPr>
        <w:t>о результатах контрольного мероприятия</w:t>
      </w:r>
    </w:p>
    <w:p w:rsidR="009C505E" w:rsidRPr="00A6456C" w:rsidRDefault="009C505E" w:rsidP="00893843">
      <w:pPr>
        <w:widowControl w:val="0"/>
        <w:autoSpaceDE w:val="0"/>
        <w:autoSpaceDN w:val="0"/>
        <w:adjustRightInd w:val="0"/>
        <w:ind w:firstLine="708"/>
        <w:jc w:val="center"/>
        <w:rPr>
          <w:b/>
          <w:color w:val="000000" w:themeColor="text1"/>
          <w:sz w:val="28"/>
          <w:szCs w:val="28"/>
        </w:rPr>
      </w:pPr>
      <w:proofErr w:type="gramStart"/>
      <w:r w:rsidRPr="00A6456C">
        <w:rPr>
          <w:b/>
          <w:color w:val="000000" w:themeColor="text1"/>
          <w:sz w:val="28"/>
          <w:szCs w:val="28"/>
        </w:rPr>
        <w:t>«Проверка законности и результативности использования средств окружного бюджета и иных источников на реализацию Государственной программы «Развитие образования, культуры, спорта, туризма и молодежной политики Чукотского автономного округа на 2016-2020 годы» Подпрограммы «Обеспечение государственных гарантий и развитие современной инфраструктуры образования, культуры, спорта и туризма» (основное мероприятие «</w:t>
      </w:r>
      <w:r w:rsidRPr="00A6456C">
        <w:rPr>
          <w:rFonts w:eastAsia="Calibri"/>
          <w:b/>
          <w:color w:val="000000" w:themeColor="text1"/>
          <w:sz w:val="28"/>
          <w:szCs w:val="28"/>
          <w:lang w:eastAsia="en-US"/>
        </w:rPr>
        <w:t>Материальное обеспечение отраслей образования, культуры, спорта и туризма</w:t>
      </w:r>
      <w:r w:rsidRPr="00A6456C">
        <w:rPr>
          <w:b/>
          <w:color w:val="000000" w:themeColor="text1"/>
          <w:sz w:val="28"/>
          <w:szCs w:val="28"/>
        </w:rPr>
        <w:t>»), Подпрограммы «Развитие кадрового потенциала» (основное мероприятие «Содействие в</w:t>
      </w:r>
      <w:proofErr w:type="gramEnd"/>
      <w:r w:rsidRPr="00A6456C">
        <w:rPr>
          <w:b/>
          <w:color w:val="000000" w:themeColor="text1"/>
          <w:sz w:val="28"/>
          <w:szCs w:val="28"/>
        </w:rPr>
        <w:t xml:space="preserve"> </w:t>
      </w:r>
      <w:proofErr w:type="gramStart"/>
      <w:r w:rsidRPr="00A6456C">
        <w:rPr>
          <w:b/>
          <w:color w:val="000000" w:themeColor="text1"/>
          <w:sz w:val="28"/>
          <w:szCs w:val="28"/>
        </w:rPr>
        <w:t>приобретении</w:t>
      </w:r>
      <w:proofErr w:type="gramEnd"/>
      <w:r w:rsidRPr="00A6456C">
        <w:rPr>
          <w:b/>
          <w:color w:val="000000" w:themeColor="text1"/>
          <w:sz w:val="28"/>
          <w:szCs w:val="28"/>
        </w:rPr>
        <w:t xml:space="preserve"> жилья специалистам») и Подпрограммы «Поддержка туризма» за 2016-2017 годы»</w:t>
      </w:r>
    </w:p>
    <w:p w:rsidR="009C505E" w:rsidRPr="00A6456C" w:rsidRDefault="009C505E" w:rsidP="009C505E">
      <w:pPr>
        <w:widowControl w:val="0"/>
        <w:autoSpaceDE w:val="0"/>
        <w:autoSpaceDN w:val="0"/>
        <w:adjustRightInd w:val="0"/>
        <w:ind w:firstLine="708"/>
        <w:jc w:val="both"/>
        <w:rPr>
          <w:color w:val="000000" w:themeColor="text1"/>
          <w:sz w:val="16"/>
          <w:szCs w:val="16"/>
        </w:rPr>
      </w:pPr>
    </w:p>
    <w:p w:rsidR="009C505E" w:rsidRPr="00A6456C" w:rsidRDefault="009C505E" w:rsidP="00D634F7">
      <w:pPr>
        <w:jc w:val="both"/>
        <w:rPr>
          <w:b/>
          <w:color w:val="000000" w:themeColor="text1"/>
          <w:sz w:val="28"/>
          <w:szCs w:val="28"/>
        </w:rPr>
      </w:pPr>
      <w:r w:rsidRPr="00A6456C">
        <w:rPr>
          <w:color w:val="000000" w:themeColor="text1"/>
          <w:sz w:val="28"/>
          <w:szCs w:val="28"/>
        </w:rPr>
        <w:t>7  декабря  2018  года</w:t>
      </w:r>
      <w:r w:rsidRPr="00A6456C">
        <w:rPr>
          <w:color w:val="000000" w:themeColor="text1"/>
          <w:sz w:val="28"/>
          <w:szCs w:val="28"/>
        </w:rPr>
        <w:tab/>
      </w:r>
      <w:r w:rsidRPr="00A6456C">
        <w:rPr>
          <w:color w:val="000000" w:themeColor="text1"/>
          <w:sz w:val="28"/>
          <w:szCs w:val="28"/>
        </w:rPr>
        <w:tab/>
      </w:r>
      <w:r w:rsidRPr="00A6456C">
        <w:rPr>
          <w:color w:val="000000" w:themeColor="text1"/>
          <w:sz w:val="28"/>
          <w:szCs w:val="28"/>
        </w:rPr>
        <w:tab/>
      </w:r>
      <w:r w:rsidRPr="00A6456C">
        <w:rPr>
          <w:color w:val="000000" w:themeColor="text1"/>
          <w:sz w:val="28"/>
          <w:szCs w:val="28"/>
        </w:rPr>
        <w:tab/>
      </w:r>
      <w:r w:rsidRPr="00A6456C">
        <w:rPr>
          <w:color w:val="000000" w:themeColor="text1"/>
          <w:sz w:val="28"/>
          <w:szCs w:val="28"/>
        </w:rPr>
        <w:tab/>
      </w:r>
      <w:r w:rsidR="00D634F7" w:rsidRPr="00A6456C">
        <w:rPr>
          <w:color w:val="000000" w:themeColor="text1"/>
          <w:sz w:val="28"/>
          <w:szCs w:val="28"/>
        </w:rPr>
        <w:t xml:space="preserve">          </w:t>
      </w:r>
      <w:r w:rsidRPr="00A6456C">
        <w:rPr>
          <w:color w:val="000000" w:themeColor="text1"/>
          <w:sz w:val="28"/>
          <w:szCs w:val="28"/>
        </w:rPr>
        <w:tab/>
      </w:r>
      <w:r w:rsidRPr="00A6456C">
        <w:rPr>
          <w:color w:val="000000" w:themeColor="text1"/>
          <w:sz w:val="28"/>
          <w:szCs w:val="28"/>
        </w:rPr>
        <w:tab/>
      </w:r>
      <w:r w:rsidRPr="00A6456C">
        <w:rPr>
          <w:color w:val="000000" w:themeColor="text1"/>
          <w:sz w:val="28"/>
          <w:szCs w:val="28"/>
        </w:rPr>
        <w:tab/>
        <w:t xml:space="preserve">     г</w:t>
      </w:r>
      <w:proofErr w:type="gramStart"/>
      <w:r w:rsidRPr="00A6456C">
        <w:rPr>
          <w:color w:val="000000" w:themeColor="text1"/>
          <w:sz w:val="28"/>
          <w:szCs w:val="28"/>
        </w:rPr>
        <w:t>.А</w:t>
      </w:r>
      <w:proofErr w:type="gramEnd"/>
      <w:r w:rsidRPr="00A6456C">
        <w:rPr>
          <w:color w:val="000000" w:themeColor="text1"/>
          <w:sz w:val="28"/>
          <w:szCs w:val="28"/>
        </w:rPr>
        <w:t>надырь</w:t>
      </w:r>
      <w:r w:rsidRPr="00A6456C">
        <w:rPr>
          <w:color w:val="000000" w:themeColor="text1"/>
          <w:sz w:val="28"/>
          <w:szCs w:val="28"/>
        </w:rPr>
        <w:tab/>
      </w:r>
      <w:r w:rsidRPr="00A6456C">
        <w:rPr>
          <w:color w:val="000000" w:themeColor="text1"/>
          <w:sz w:val="28"/>
          <w:szCs w:val="28"/>
        </w:rPr>
        <w:tab/>
      </w:r>
    </w:p>
    <w:p w:rsidR="009C505E" w:rsidRPr="00A6456C" w:rsidRDefault="009C505E" w:rsidP="009C505E">
      <w:pPr>
        <w:pStyle w:val="ConsPlusNonformat"/>
        <w:ind w:firstLine="708"/>
        <w:jc w:val="both"/>
        <w:rPr>
          <w:rFonts w:ascii="Times New Roman" w:hAnsi="Times New Roman" w:cs="Times New Roman"/>
          <w:color w:val="000000" w:themeColor="text1"/>
          <w:sz w:val="28"/>
          <w:szCs w:val="28"/>
        </w:rPr>
      </w:pPr>
      <w:r w:rsidRPr="00A6456C">
        <w:rPr>
          <w:rFonts w:ascii="Times New Roman" w:hAnsi="Times New Roman" w:cs="Times New Roman"/>
          <w:b/>
          <w:color w:val="000000" w:themeColor="text1"/>
          <w:sz w:val="28"/>
          <w:szCs w:val="28"/>
        </w:rPr>
        <w:t>Основание для проведения контрольного мероприятия:</w:t>
      </w:r>
      <w:r w:rsidRPr="00A6456C">
        <w:rPr>
          <w:rFonts w:ascii="Times New Roman" w:hAnsi="Times New Roman" w:cs="Times New Roman"/>
          <w:color w:val="000000" w:themeColor="text1"/>
          <w:sz w:val="28"/>
          <w:szCs w:val="28"/>
        </w:rPr>
        <w:t xml:space="preserve"> пункт 1.16.2. Плана работы Счетной палаты Чукотского автономного округа на 2018 год.</w:t>
      </w:r>
    </w:p>
    <w:p w:rsidR="009C505E" w:rsidRPr="00A6456C" w:rsidRDefault="009C505E" w:rsidP="009C505E">
      <w:pPr>
        <w:pStyle w:val="ConsPlusNonformat"/>
        <w:rPr>
          <w:rFonts w:ascii="Times New Roman" w:hAnsi="Times New Roman" w:cs="Times New Roman"/>
          <w:color w:val="000000" w:themeColor="text1"/>
          <w:sz w:val="8"/>
          <w:szCs w:val="8"/>
        </w:rPr>
      </w:pPr>
    </w:p>
    <w:p w:rsidR="009C505E" w:rsidRPr="00A6456C" w:rsidRDefault="009C505E" w:rsidP="009C505E">
      <w:pPr>
        <w:ind w:right="-1" w:firstLine="709"/>
        <w:jc w:val="both"/>
        <w:rPr>
          <w:color w:val="000000" w:themeColor="text1"/>
          <w:sz w:val="28"/>
          <w:szCs w:val="28"/>
        </w:rPr>
      </w:pPr>
      <w:r w:rsidRPr="00A6456C">
        <w:rPr>
          <w:b/>
          <w:color w:val="000000" w:themeColor="text1"/>
          <w:sz w:val="28"/>
          <w:szCs w:val="28"/>
        </w:rPr>
        <w:t>Предмет контрольного мероприятия:</w:t>
      </w:r>
      <w:r w:rsidRPr="00A6456C">
        <w:rPr>
          <w:color w:val="000000" w:themeColor="text1"/>
          <w:sz w:val="28"/>
          <w:szCs w:val="28"/>
        </w:rPr>
        <w:t xml:space="preserve"> процесс использования средств окружного бюджета и иных источников, направленных на реализацию мероприятий Государственной программы «Развитие образования, культуры, спорта, туризма и молодежной политики Чукотского автономного округа на 2016-2020 годы» в 2016-2017 годах.</w:t>
      </w:r>
    </w:p>
    <w:p w:rsidR="009C505E" w:rsidRPr="00A6456C" w:rsidRDefault="009C505E" w:rsidP="009C505E">
      <w:pPr>
        <w:pStyle w:val="ac"/>
        <w:ind w:firstLine="708"/>
        <w:rPr>
          <w:rFonts w:ascii="Times New Roman" w:hAnsi="Times New Roman" w:cs="Times New Roman"/>
          <w:b/>
          <w:color w:val="000000" w:themeColor="text1"/>
          <w:sz w:val="8"/>
          <w:szCs w:val="8"/>
        </w:rPr>
      </w:pPr>
    </w:p>
    <w:p w:rsidR="009C505E" w:rsidRPr="00A6456C" w:rsidRDefault="009C505E" w:rsidP="009C505E">
      <w:pPr>
        <w:pStyle w:val="ac"/>
        <w:ind w:firstLine="708"/>
        <w:rPr>
          <w:rFonts w:ascii="Times New Roman" w:hAnsi="Times New Roman" w:cs="Times New Roman"/>
          <w:b/>
          <w:color w:val="000000" w:themeColor="text1"/>
          <w:sz w:val="28"/>
          <w:szCs w:val="28"/>
        </w:rPr>
      </w:pPr>
      <w:r w:rsidRPr="00A6456C">
        <w:rPr>
          <w:rFonts w:ascii="Times New Roman" w:hAnsi="Times New Roman" w:cs="Times New Roman"/>
          <w:b/>
          <w:color w:val="000000" w:themeColor="text1"/>
          <w:sz w:val="28"/>
          <w:szCs w:val="28"/>
        </w:rPr>
        <w:t xml:space="preserve">Объекты </w:t>
      </w:r>
      <w:r w:rsidRPr="00A6456C">
        <w:rPr>
          <w:rFonts w:ascii="Times New Roman" w:hAnsi="Times New Roman" w:cs="Times New Roman"/>
          <w:b/>
          <w:bCs/>
          <w:color w:val="000000" w:themeColor="text1"/>
          <w:sz w:val="28"/>
          <w:szCs w:val="28"/>
        </w:rPr>
        <w:t>контрольного мероприятия</w:t>
      </w:r>
      <w:r w:rsidRPr="00A6456C">
        <w:rPr>
          <w:rFonts w:ascii="Times New Roman" w:hAnsi="Times New Roman" w:cs="Times New Roman"/>
          <w:b/>
          <w:color w:val="000000" w:themeColor="text1"/>
          <w:sz w:val="28"/>
          <w:szCs w:val="28"/>
        </w:rPr>
        <w:t xml:space="preserve">: </w:t>
      </w:r>
    </w:p>
    <w:p w:rsidR="009C505E" w:rsidRPr="00A6456C" w:rsidRDefault="009C505E" w:rsidP="009C505E">
      <w:pPr>
        <w:pStyle w:val="ac"/>
        <w:ind w:firstLine="708"/>
        <w:rPr>
          <w:rFonts w:ascii="Times New Roman" w:hAnsi="Times New Roman" w:cs="Times New Roman"/>
          <w:color w:val="000000" w:themeColor="text1"/>
          <w:sz w:val="28"/>
          <w:szCs w:val="28"/>
        </w:rPr>
      </w:pPr>
      <w:r w:rsidRPr="00A6456C">
        <w:rPr>
          <w:rFonts w:ascii="Times New Roman" w:hAnsi="Times New Roman" w:cs="Times New Roman"/>
          <w:color w:val="000000" w:themeColor="text1"/>
          <w:sz w:val="28"/>
          <w:szCs w:val="28"/>
        </w:rPr>
        <w:t>-</w:t>
      </w:r>
      <w:r w:rsidRPr="00A6456C">
        <w:rPr>
          <w:rFonts w:ascii="Times New Roman" w:hAnsi="Times New Roman" w:cs="Times New Roman"/>
          <w:b/>
          <w:color w:val="000000" w:themeColor="text1"/>
          <w:sz w:val="28"/>
          <w:szCs w:val="28"/>
        </w:rPr>
        <w:t> </w:t>
      </w:r>
      <w:r w:rsidRPr="00A6456C">
        <w:rPr>
          <w:rFonts w:ascii="Times New Roman" w:hAnsi="Times New Roman" w:cs="Times New Roman"/>
          <w:color w:val="000000" w:themeColor="text1"/>
          <w:sz w:val="28"/>
          <w:szCs w:val="28"/>
        </w:rPr>
        <w:t>Департамент образования, культуры и спорта Чукотского автономного округа (далее – Департамент);</w:t>
      </w:r>
    </w:p>
    <w:p w:rsidR="009C505E" w:rsidRPr="00A6456C" w:rsidRDefault="009C505E" w:rsidP="009C505E">
      <w:pPr>
        <w:pStyle w:val="ac"/>
        <w:ind w:firstLine="708"/>
        <w:rPr>
          <w:rFonts w:ascii="Times New Roman" w:hAnsi="Times New Roman" w:cs="Times New Roman"/>
          <w:color w:val="000000" w:themeColor="text1"/>
          <w:sz w:val="28"/>
          <w:szCs w:val="28"/>
        </w:rPr>
      </w:pPr>
      <w:r w:rsidRPr="00A6456C">
        <w:rPr>
          <w:rFonts w:ascii="Times New Roman" w:hAnsi="Times New Roman" w:cs="Times New Roman"/>
          <w:color w:val="000000" w:themeColor="text1"/>
          <w:sz w:val="28"/>
          <w:szCs w:val="28"/>
        </w:rPr>
        <w:t>- Государственное бюджетное учреждение культуры Чукотского автономного округа «Чукотско-эскимосский ансамбль «</w:t>
      </w:r>
      <w:proofErr w:type="spellStart"/>
      <w:r w:rsidRPr="00A6456C">
        <w:rPr>
          <w:rFonts w:ascii="Times New Roman" w:hAnsi="Times New Roman" w:cs="Times New Roman"/>
          <w:color w:val="000000" w:themeColor="text1"/>
          <w:sz w:val="28"/>
          <w:szCs w:val="28"/>
        </w:rPr>
        <w:t>Эргырон</w:t>
      </w:r>
      <w:proofErr w:type="spellEnd"/>
      <w:r w:rsidRPr="00A6456C">
        <w:rPr>
          <w:rFonts w:ascii="Times New Roman" w:hAnsi="Times New Roman" w:cs="Times New Roman"/>
          <w:color w:val="000000" w:themeColor="text1"/>
          <w:sz w:val="28"/>
          <w:szCs w:val="28"/>
        </w:rPr>
        <w:t>» (далее – Учреждение).</w:t>
      </w:r>
    </w:p>
    <w:p w:rsidR="009C505E" w:rsidRPr="00A6456C" w:rsidRDefault="009C505E" w:rsidP="009C505E">
      <w:pPr>
        <w:pStyle w:val="ConsPlusNonformat"/>
        <w:ind w:firstLine="708"/>
        <w:jc w:val="both"/>
        <w:rPr>
          <w:rFonts w:ascii="Times New Roman" w:hAnsi="Times New Roman" w:cs="Times New Roman"/>
          <w:b/>
          <w:color w:val="000000" w:themeColor="text1"/>
          <w:sz w:val="8"/>
          <w:szCs w:val="8"/>
        </w:rPr>
      </w:pPr>
    </w:p>
    <w:p w:rsidR="009C505E" w:rsidRPr="00A6456C" w:rsidRDefault="009C505E" w:rsidP="009C505E">
      <w:pPr>
        <w:pStyle w:val="ConsPlusNonformat"/>
        <w:ind w:firstLine="708"/>
        <w:jc w:val="both"/>
        <w:rPr>
          <w:rFonts w:ascii="Times New Roman" w:hAnsi="Times New Roman" w:cs="Times New Roman"/>
          <w:color w:val="000000" w:themeColor="text1"/>
          <w:sz w:val="28"/>
          <w:szCs w:val="28"/>
        </w:rPr>
      </w:pPr>
      <w:r w:rsidRPr="00A6456C">
        <w:rPr>
          <w:rFonts w:ascii="Times New Roman" w:hAnsi="Times New Roman" w:cs="Times New Roman"/>
          <w:b/>
          <w:color w:val="000000" w:themeColor="text1"/>
          <w:sz w:val="28"/>
          <w:szCs w:val="28"/>
        </w:rPr>
        <w:t>Срок проведения контрольного мероприятия:</w:t>
      </w:r>
      <w:r w:rsidRPr="00A6456C">
        <w:rPr>
          <w:rFonts w:ascii="Times New Roman" w:hAnsi="Times New Roman" w:cs="Times New Roman"/>
          <w:color w:val="000000" w:themeColor="text1"/>
          <w:sz w:val="28"/>
          <w:szCs w:val="28"/>
        </w:rPr>
        <w:t xml:space="preserve"> с 24 октября по 4 декабря 2018 года.</w:t>
      </w:r>
    </w:p>
    <w:p w:rsidR="009C505E" w:rsidRPr="00A6456C" w:rsidRDefault="009C505E" w:rsidP="009C505E">
      <w:pPr>
        <w:ind w:firstLine="708"/>
        <w:rPr>
          <w:color w:val="000000" w:themeColor="text1"/>
          <w:sz w:val="8"/>
          <w:szCs w:val="8"/>
        </w:rPr>
      </w:pPr>
    </w:p>
    <w:p w:rsidR="009C505E" w:rsidRPr="00A6456C" w:rsidRDefault="009C505E" w:rsidP="009C505E">
      <w:pPr>
        <w:ind w:firstLine="708"/>
        <w:jc w:val="both"/>
        <w:rPr>
          <w:color w:val="000000" w:themeColor="text1"/>
          <w:sz w:val="28"/>
          <w:szCs w:val="28"/>
        </w:rPr>
      </w:pPr>
      <w:r w:rsidRPr="00A6456C">
        <w:rPr>
          <w:b/>
          <w:color w:val="000000" w:themeColor="text1"/>
          <w:sz w:val="28"/>
          <w:szCs w:val="28"/>
        </w:rPr>
        <w:t xml:space="preserve">Цель контрольного мероприятия: </w:t>
      </w:r>
      <w:r w:rsidRPr="00A6456C">
        <w:rPr>
          <w:color w:val="000000" w:themeColor="text1"/>
          <w:sz w:val="28"/>
          <w:szCs w:val="28"/>
        </w:rPr>
        <w:t xml:space="preserve">установить законность и нормативную обеспеченность процесса использования средств окружного бюджета, направленных на реализацию программных мероприятий, а также результативность их использования. </w:t>
      </w:r>
    </w:p>
    <w:p w:rsidR="009C505E" w:rsidRPr="00A6456C" w:rsidRDefault="009C505E" w:rsidP="009C505E">
      <w:pPr>
        <w:ind w:right="-1" w:firstLine="709"/>
        <w:jc w:val="both"/>
        <w:rPr>
          <w:color w:val="000000" w:themeColor="text1"/>
          <w:sz w:val="8"/>
          <w:szCs w:val="8"/>
        </w:rPr>
      </w:pPr>
    </w:p>
    <w:p w:rsidR="009C505E" w:rsidRPr="00A6456C" w:rsidRDefault="009C505E" w:rsidP="009C505E">
      <w:pPr>
        <w:pStyle w:val="ConsPlusNonformat"/>
        <w:ind w:firstLine="708"/>
        <w:jc w:val="both"/>
        <w:rPr>
          <w:rFonts w:ascii="Times New Roman" w:hAnsi="Times New Roman" w:cs="Times New Roman"/>
          <w:color w:val="000000" w:themeColor="text1"/>
          <w:sz w:val="28"/>
          <w:szCs w:val="28"/>
        </w:rPr>
      </w:pPr>
      <w:r w:rsidRPr="00A6456C">
        <w:rPr>
          <w:rFonts w:ascii="Times New Roman" w:hAnsi="Times New Roman" w:cs="Times New Roman"/>
          <w:b/>
          <w:color w:val="000000" w:themeColor="text1"/>
          <w:sz w:val="28"/>
          <w:szCs w:val="28"/>
        </w:rPr>
        <w:t>Проверяемый период деятельности:</w:t>
      </w:r>
      <w:r w:rsidRPr="00A6456C">
        <w:rPr>
          <w:rFonts w:ascii="Times New Roman" w:hAnsi="Times New Roman" w:cs="Times New Roman"/>
          <w:color w:val="000000" w:themeColor="text1"/>
          <w:sz w:val="28"/>
          <w:szCs w:val="28"/>
        </w:rPr>
        <w:t xml:space="preserve"> 2016-2017 годы. </w:t>
      </w:r>
    </w:p>
    <w:p w:rsidR="009C505E" w:rsidRPr="00A6456C" w:rsidRDefault="009C505E" w:rsidP="009C505E">
      <w:pPr>
        <w:pStyle w:val="ConsPlusNonformat"/>
        <w:ind w:firstLine="708"/>
        <w:jc w:val="both"/>
        <w:rPr>
          <w:rFonts w:ascii="Times New Roman" w:hAnsi="Times New Roman" w:cs="Times New Roman"/>
          <w:color w:val="000000" w:themeColor="text1"/>
          <w:sz w:val="8"/>
          <w:szCs w:val="8"/>
        </w:rPr>
      </w:pPr>
    </w:p>
    <w:p w:rsidR="009C505E" w:rsidRPr="00A6456C" w:rsidRDefault="009C505E" w:rsidP="009C505E">
      <w:pPr>
        <w:tabs>
          <w:tab w:val="left" w:pos="709"/>
        </w:tabs>
        <w:jc w:val="both"/>
        <w:rPr>
          <w:b/>
          <w:color w:val="000000" w:themeColor="text1"/>
          <w:sz w:val="28"/>
          <w:szCs w:val="28"/>
        </w:rPr>
      </w:pPr>
      <w:r w:rsidRPr="00A6456C">
        <w:rPr>
          <w:b/>
          <w:color w:val="000000" w:themeColor="text1"/>
          <w:sz w:val="28"/>
          <w:szCs w:val="28"/>
        </w:rPr>
        <w:tab/>
        <w:t>Краткая характеристика проверяемой сферы и деятельности объектов проверки</w:t>
      </w:r>
    </w:p>
    <w:p w:rsidR="009C505E" w:rsidRPr="00A6456C" w:rsidRDefault="009C505E" w:rsidP="009C505E">
      <w:pPr>
        <w:jc w:val="both"/>
        <w:rPr>
          <w:color w:val="000000" w:themeColor="text1"/>
          <w:sz w:val="16"/>
          <w:szCs w:val="16"/>
        </w:rPr>
      </w:pPr>
    </w:p>
    <w:p w:rsidR="009C505E" w:rsidRPr="00A6456C" w:rsidRDefault="009C505E" w:rsidP="009C505E">
      <w:pPr>
        <w:widowControl w:val="0"/>
        <w:tabs>
          <w:tab w:val="left" w:pos="709"/>
        </w:tabs>
        <w:autoSpaceDE w:val="0"/>
        <w:autoSpaceDN w:val="0"/>
        <w:adjustRightInd w:val="0"/>
        <w:ind w:firstLine="708"/>
        <w:jc w:val="both"/>
        <w:rPr>
          <w:color w:val="000000" w:themeColor="text1"/>
          <w:sz w:val="28"/>
          <w:szCs w:val="28"/>
        </w:rPr>
      </w:pPr>
      <w:r w:rsidRPr="00A6456C">
        <w:rPr>
          <w:color w:val="000000" w:themeColor="text1"/>
          <w:sz w:val="28"/>
          <w:szCs w:val="28"/>
        </w:rPr>
        <w:t>Государственная программа «Развитие образования, культуры, спорта, туризма и молодежной политики Чукотского автономного округа на 2016-2020 годы» утверждена Постановлением Правительства Чукотского автономного округа от 29 декабря 2015 года №658 (далее – Государственная программа).</w:t>
      </w:r>
    </w:p>
    <w:p w:rsidR="009C505E" w:rsidRPr="00A6456C" w:rsidRDefault="009C505E" w:rsidP="009C505E">
      <w:pPr>
        <w:autoSpaceDE w:val="0"/>
        <w:autoSpaceDN w:val="0"/>
        <w:adjustRightInd w:val="0"/>
        <w:ind w:firstLine="720"/>
        <w:jc w:val="both"/>
        <w:rPr>
          <w:rFonts w:eastAsia="Calibri"/>
          <w:color w:val="000000" w:themeColor="text1"/>
          <w:sz w:val="28"/>
          <w:szCs w:val="28"/>
          <w:lang w:eastAsia="en-US"/>
        </w:rPr>
      </w:pPr>
      <w:r w:rsidRPr="00A6456C">
        <w:rPr>
          <w:rFonts w:eastAsia="Calibri"/>
          <w:color w:val="000000" w:themeColor="text1"/>
          <w:sz w:val="28"/>
          <w:szCs w:val="28"/>
          <w:lang w:eastAsia="en-US"/>
        </w:rPr>
        <w:t>Основной целью Государственной программы является реализация государственной политики в сферах образования, культуры, молодежной политики, спорта и туризма, определяемой федеральными законодательными нормами и документами стратегического планирования.</w:t>
      </w:r>
    </w:p>
    <w:p w:rsidR="009C505E" w:rsidRPr="00A6456C" w:rsidRDefault="009C505E" w:rsidP="009C505E">
      <w:pPr>
        <w:widowControl w:val="0"/>
        <w:autoSpaceDE w:val="0"/>
        <w:autoSpaceDN w:val="0"/>
        <w:adjustRightInd w:val="0"/>
        <w:ind w:firstLine="708"/>
        <w:jc w:val="both"/>
        <w:rPr>
          <w:color w:val="000000" w:themeColor="text1"/>
          <w:sz w:val="28"/>
          <w:szCs w:val="28"/>
        </w:rPr>
      </w:pPr>
      <w:r w:rsidRPr="00A6456C">
        <w:rPr>
          <w:color w:val="000000" w:themeColor="text1"/>
          <w:sz w:val="28"/>
          <w:szCs w:val="28"/>
        </w:rPr>
        <w:t xml:space="preserve">Ответственным исполнителем Государственной программы является Департамент, </w:t>
      </w:r>
      <w:r w:rsidRPr="00A6456C">
        <w:rPr>
          <w:bCs/>
          <w:color w:val="000000" w:themeColor="text1"/>
          <w:sz w:val="28"/>
          <w:szCs w:val="28"/>
        </w:rPr>
        <w:t>в полномочия которого входит осуществление текущего управления и контроль реализации Государственной программы.</w:t>
      </w:r>
    </w:p>
    <w:p w:rsidR="009C505E" w:rsidRPr="00A6456C" w:rsidRDefault="009C505E" w:rsidP="009C505E">
      <w:pPr>
        <w:autoSpaceDE w:val="0"/>
        <w:autoSpaceDN w:val="0"/>
        <w:adjustRightInd w:val="0"/>
        <w:ind w:firstLine="720"/>
        <w:jc w:val="both"/>
        <w:rPr>
          <w:color w:val="000000" w:themeColor="text1"/>
          <w:sz w:val="28"/>
          <w:szCs w:val="28"/>
        </w:rPr>
      </w:pPr>
      <w:proofErr w:type="gramStart"/>
      <w:r w:rsidRPr="00A6456C">
        <w:rPr>
          <w:rFonts w:eastAsia="Calibri"/>
          <w:color w:val="000000" w:themeColor="text1"/>
          <w:sz w:val="28"/>
          <w:szCs w:val="28"/>
          <w:lang w:eastAsia="en-US"/>
        </w:rPr>
        <w:t>Департамент образования, культуры и спорта Чукотского автономного округа является центральным исполнительным органом государственной власти Чукотского автономного округа, проводящим единую государственную политику в области образования, культуры, молодежной политики, спорта и туризма, организующим государственное управление, осуществляющим надзор и контроль в пределах своей компетенции, координирующим деятельность всех исполнительных органов государственной власти Чукотского автономного округа в указанных сферах.</w:t>
      </w:r>
      <w:bookmarkStart w:id="1" w:name="sub_113"/>
      <w:proofErr w:type="gramEnd"/>
      <w:r w:rsidRPr="00A6456C">
        <w:rPr>
          <w:rFonts w:eastAsia="Calibri"/>
          <w:color w:val="000000" w:themeColor="text1"/>
          <w:sz w:val="28"/>
          <w:szCs w:val="28"/>
          <w:lang w:eastAsia="en-US"/>
        </w:rPr>
        <w:t xml:space="preserve"> Положение о Департаменте утверждено </w:t>
      </w:r>
      <w:r w:rsidRPr="00A6456C">
        <w:rPr>
          <w:color w:val="000000" w:themeColor="text1"/>
          <w:sz w:val="28"/>
          <w:szCs w:val="28"/>
        </w:rPr>
        <w:t>Постановлением Правительства Чукотского автономного округа от 2 октября 2015 года №483.</w:t>
      </w:r>
    </w:p>
    <w:bookmarkEnd w:id="1"/>
    <w:p w:rsidR="009C505E" w:rsidRPr="00A6456C" w:rsidRDefault="009C505E" w:rsidP="009C505E">
      <w:pPr>
        <w:pStyle w:val="ConsPlusNonformat"/>
        <w:ind w:firstLine="708"/>
        <w:jc w:val="both"/>
        <w:rPr>
          <w:rFonts w:ascii="Times New Roman" w:hAnsi="Times New Roman" w:cs="Times New Roman"/>
          <w:color w:val="000000" w:themeColor="text1"/>
          <w:sz w:val="28"/>
          <w:szCs w:val="28"/>
        </w:rPr>
      </w:pPr>
      <w:r w:rsidRPr="00A6456C">
        <w:rPr>
          <w:rFonts w:ascii="Times New Roman" w:hAnsi="Times New Roman" w:cs="Times New Roman"/>
          <w:color w:val="000000" w:themeColor="text1"/>
          <w:sz w:val="28"/>
          <w:szCs w:val="28"/>
        </w:rPr>
        <w:t>Одним из исполнителей Государственной программы является Государственное  бюджетное  учреждение культуры Чукотского автономного округа «Чукотско-эскимосский ансамбль «</w:t>
      </w:r>
      <w:proofErr w:type="spellStart"/>
      <w:r w:rsidRPr="00A6456C">
        <w:rPr>
          <w:rFonts w:ascii="Times New Roman" w:hAnsi="Times New Roman" w:cs="Times New Roman"/>
          <w:color w:val="000000" w:themeColor="text1"/>
          <w:sz w:val="28"/>
          <w:szCs w:val="28"/>
        </w:rPr>
        <w:t>Эргырон</w:t>
      </w:r>
      <w:proofErr w:type="spellEnd"/>
      <w:r w:rsidRPr="00A6456C">
        <w:rPr>
          <w:rFonts w:ascii="Times New Roman" w:hAnsi="Times New Roman" w:cs="Times New Roman"/>
          <w:color w:val="000000" w:themeColor="text1"/>
          <w:sz w:val="28"/>
          <w:szCs w:val="28"/>
        </w:rPr>
        <w:t>», учредителем и собственником имущества которого является Чукотский автономный округ. Имущество Учреждения закреплено за ним на праве оперативного управления. Учреждение является юридическим лицом и  осуществляет свою деятельность на основании Устава, согласованного и утвержденного в установленном порядке.</w:t>
      </w:r>
      <w:r w:rsidRPr="00A6456C">
        <w:rPr>
          <w:rFonts w:ascii="Times New Roman" w:hAnsi="Times New Roman" w:cs="Times New Roman"/>
          <w:color w:val="000000" w:themeColor="text1"/>
          <w:sz w:val="28"/>
          <w:szCs w:val="28"/>
        </w:rPr>
        <w:tab/>
      </w:r>
    </w:p>
    <w:p w:rsidR="009C505E" w:rsidRPr="00A6456C" w:rsidRDefault="009C505E" w:rsidP="009C505E">
      <w:pPr>
        <w:pStyle w:val="ConsPlusNonformat"/>
        <w:jc w:val="both"/>
        <w:rPr>
          <w:rFonts w:ascii="Times New Roman" w:hAnsi="Times New Roman" w:cs="Times New Roman"/>
          <w:color w:val="000000" w:themeColor="text1"/>
          <w:sz w:val="28"/>
          <w:szCs w:val="28"/>
        </w:rPr>
      </w:pPr>
      <w:r w:rsidRPr="00A6456C">
        <w:rPr>
          <w:rFonts w:ascii="Times New Roman" w:hAnsi="Times New Roman" w:cs="Times New Roman"/>
          <w:color w:val="000000" w:themeColor="text1"/>
          <w:sz w:val="28"/>
          <w:szCs w:val="28"/>
        </w:rPr>
        <w:tab/>
        <w:t xml:space="preserve">Учреждением осуществляются следующие виды деятельности: </w:t>
      </w:r>
      <w:r w:rsidRPr="00A6456C">
        <w:rPr>
          <w:rFonts w:ascii="Times New Roman" w:eastAsia="Times New Roman" w:hAnsi="Times New Roman" w:cs="Times New Roman"/>
          <w:color w:val="000000" w:themeColor="text1"/>
          <w:sz w:val="28"/>
          <w:szCs w:val="28"/>
        </w:rPr>
        <w:t>создание концертов и концертных программ; организация показа концертов и концертных программ.</w:t>
      </w:r>
    </w:p>
    <w:p w:rsidR="009C505E" w:rsidRPr="00A6456C" w:rsidRDefault="009C505E" w:rsidP="009C505E">
      <w:pPr>
        <w:pStyle w:val="ConsPlusNonformat"/>
        <w:jc w:val="both"/>
        <w:rPr>
          <w:rFonts w:ascii="Times New Roman" w:hAnsi="Times New Roman" w:cs="Times New Roman"/>
          <w:color w:val="000000" w:themeColor="text1"/>
          <w:sz w:val="16"/>
          <w:szCs w:val="16"/>
        </w:rPr>
      </w:pPr>
      <w:r w:rsidRPr="00A6456C">
        <w:rPr>
          <w:rFonts w:ascii="Times New Roman" w:hAnsi="Times New Roman" w:cs="Times New Roman"/>
          <w:color w:val="000000" w:themeColor="text1"/>
          <w:sz w:val="28"/>
          <w:szCs w:val="28"/>
        </w:rPr>
        <w:tab/>
      </w:r>
    </w:p>
    <w:p w:rsidR="009C505E" w:rsidRPr="00A6456C" w:rsidRDefault="009C505E" w:rsidP="009C505E">
      <w:pPr>
        <w:pStyle w:val="ConsPlusNonformat"/>
        <w:ind w:firstLine="708"/>
        <w:jc w:val="both"/>
        <w:rPr>
          <w:rFonts w:ascii="Times New Roman" w:hAnsi="Times New Roman" w:cs="Times New Roman"/>
          <w:b/>
          <w:color w:val="000000" w:themeColor="text1"/>
          <w:sz w:val="28"/>
          <w:szCs w:val="28"/>
        </w:rPr>
      </w:pPr>
      <w:r w:rsidRPr="00A6456C">
        <w:rPr>
          <w:rFonts w:ascii="Times New Roman" w:hAnsi="Times New Roman" w:cs="Times New Roman"/>
          <w:b/>
          <w:color w:val="000000" w:themeColor="text1"/>
          <w:sz w:val="28"/>
          <w:szCs w:val="28"/>
        </w:rPr>
        <w:t>В ходе контрольного мероприятия установлено следующее.</w:t>
      </w:r>
    </w:p>
    <w:p w:rsidR="009C505E" w:rsidRPr="00A6456C" w:rsidRDefault="009C505E" w:rsidP="009C505E">
      <w:pPr>
        <w:pStyle w:val="ConsPlusNonformat"/>
        <w:jc w:val="both"/>
        <w:rPr>
          <w:rFonts w:ascii="Times New Roman" w:hAnsi="Times New Roman" w:cs="Times New Roman"/>
          <w:color w:val="000000" w:themeColor="text1"/>
          <w:sz w:val="8"/>
          <w:szCs w:val="8"/>
        </w:rPr>
      </w:pPr>
    </w:p>
    <w:p w:rsidR="009C505E" w:rsidRPr="00A6456C" w:rsidRDefault="009C505E" w:rsidP="009C505E">
      <w:pPr>
        <w:pStyle w:val="ConsPlusNonformat"/>
        <w:ind w:firstLine="708"/>
        <w:jc w:val="both"/>
        <w:rPr>
          <w:rFonts w:ascii="Times New Roman" w:hAnsi="Times New Roman" w:cs="Times New Roman"/>
          <w:color w:val="000000" w:themeColor="text1"/>
          <w:sz w:val="16"/>
          <w:szCs w:val="16"/>
        </w:rPr>
      </w:pPr>
      <w:r w:rsidRPr="00A6456C">
        <w:rPr>
          <w:rFonts w:ascii="Times New Roman" w:hAnsi="Times New Roman" w:cs="Times New Roman"/>
          <w:b/>
          <w:color w:val="000000" w:themeColor="text1"/>
          <w:sz w:val="28"/>
          <w:szCs w:val="28"/>
        </w:rPr>
        <w:t>Нормативная обеспеченность реализации программных мероприятий</w:t>
      </w:r>
    </w:p>
    <w:p w:rsidR="009C505E" w:rsidRPr="00A6456C" w:rsidRDefault="009C505E" w:rsidP="009C505E">
      <w:pPr>
        <w:pStyle w:val="ConsPlusNonformat"/>
        <w:ind w:firstLine="708"/>
        <w:jc w:val="both"/>
        <w:rPr>
          <w:rFonts w:ascii="Times New Roman" w:hAnsi="Times New Roman" w:cs="Times New Roman"/>
          <w:color w:val="000000" w:themeColor="text1"/>
          <w:sz w:val="16"/>
          <w:szCs w:val="16"/>
        </w:rPr>
      </w:pPr>
    </w:p>
    <w:p w:rsidR="009C505E" w:rsidRPr="00A6456C" w:rsidRDefault="009C505E" w:rsidP="009C505E">
      <w:pPr>
        <w:pStyle w:val="ConsPlusNonformat"/>
        <w:ind w:firstLine="708"/>
        <w:jc w:val="both"/>
        <w:rPr>
          <w:rFonts w:ascii="Times New Roman" w:hAnsi="Times New Roman" w:cs="Times New Roman"/>
          <w:color w:val="000000" w:themeColor="text1"/>
          <w:sz w:val="28"/>
          <w:szCs w:val="28"/>
        </w:rPr>
      </w:pPr>
      <w:r w:rsidRPr="00A6456C">
        <w:rPr>
          <w:rFonts w:ascii="Times New Roman" w:hAnsi="Times New Roman" w:cs="Times New Roman"/>
          <w:color w:val="000000" w:themeColor="text1"/>
          <w:sz w:val="28"/>
          <w:szCs w:val="28"/>
        </w:rPr>
        <w:t>В ходе контрольного мероприятия проведена проверка реализации следующих подпрограмм и мероприятий Государственной программы:</w:t>
      </w:r>
    </w:p>
    <w:p w:rsidR="009C505E" w:rsidRPr="00A6456C" w:rsidRDefault="009C505E" w:rsidP="009C505E">
      <w:pPr>
        <w:pStyle w:val="ConsPlusNonformat"/>
        <w:ind w:firstLine="708"/>
        <w:jc w:val="both"/>
        <w:rPr>
          <w:rFonts w:ascii="Times New Roman" w:hAnsi="Times New Roman" w:cs="Times New Roman"/>
          <w:bCs/>
          <w:color w:val="000000" w:themeColor="text1"/>
          <w:sz w:val="28"/>
          <w:szCs w:val="28"/>
        </w:rPr>
      </w:pPr>
      <w:r w:rsidRPr="00A6456C">
        <w:rPr>
          <w:rFonts w:ascii="Times New Roman" w:hAnsi="Times New Roman" w:cs="Times New Roman"/>
          <w:color w:val="000000" w:themeColor="text1"/>
          <w:sz w:val="28"/>
          <w:szCs w:val="28"/>
        </w:rPr>
        <w:t>- </w:t>
      </w:r>
      <w:r w:rsidRPr="00A6456C">
        <w:rPr>
          <w:rFonts w:ascii="Times New Roman" w:hAnsi="Times New Roman" w:cs="Times New Roman"/>
          <w:color w:val="000000" w:themeColor="text1"/>
          <w:sz w:val="28"/>
          <w:szCs w:val="28"/>
          <w:u w:val="single"/>
        </w:rPr>
        <w:t xml:space="preserve">подпрограмма «Обеспечение государственных гарантий и развитие современной инфраструктуры образования, культуры, спорта и туризма» </w:t>
      </w:r>
      <w:r w:rsidRPr="00A6456C">
        <w:rPr>
          <w:rFonts w:ascii="Times New Roman" w:hAnsi="Times New Roman" w:cs="Times New Roman"/>
          <w:color w:val="000000" w:themeColor="text1"/>
          <w:sz w:val="28"/>
          <w:szCs w:val="28"/>
        </w:rPr>
        <w:t xml:space="preserve">(основное мероприятие «Материальное обеспечение отраслей образования, культуры, спорта и туризма»), </w:t>
      </w:r>
      <w:r w:rsidRPr="00A6456C">
        <w:rPr>
          <w:rFonts w:ascii="Times New Roman" w:hAnsi="Times New Roman" w:cs="Times New Roman"/>
          <w:bCs/>
          <w:color w:val="000000" w:themeColor="text1"/>
          <w:sz w:val="28"/>
          <w:szCs w:val="28"/>
        </w:rPr>
        <w:t>мероприятия:</w:t>
      </w:r>
    </w:p>
    <w:p w:rsidR="009C505E" w:rsidRPr="00A6456C" w:rsidRDefault="009C505E" w:rsidP="009C505E">
      <w:pPr>
        <w:pStyle w:val="ConsPlusNonformat"/>
        <w:ind w:firstLine="708"/>
        <w:jc w:val="both"/>
        <w:rPr>
          <w:rFonts w:ascii="Times New Roman" w:hAnsi="Times New Roman" w:cs="Times New Roman"/>
          <w:bCs/>
          <w:color w:val="000000" w:themeColor="text1"/>
          <w:sz w:val="28"/>
          <w:szCs w:val="28"/>
        </w:rPr>
      </w:pPr>
      <w:r w:rsidRPr="00A6456C">
        <w:rPr>
          <w:rFonts w:ascii="Times New Roman" w:hAnsi="Times New Roman" w:cs="Times New Roman"/>
          <w:bCs/>
          <w:color w:val="000000" w:themeColor="text1"/>
          <w:sz w:val="28"/>
          <w:szCs w:val="28"/>
        </w:rPr>
        <w:t>«Приобретение материальных ресурсов, обеспечивающих развитие инфраструктуры культуры, образования, спорта и туризма, в том числе учебников для общеобразовательных организаций»;</w:t>
      </w:r>
    </w:p>
    <w:p w:rsidR="009C505E" w:rsidRPr="00A6456C" w:rsidRDefault="009C505E" w:rsidP="009C505E">
      <w:pPr>
        <w:pStyle w:val="ConsPlusNonformat"/>
        <w:ind w:firstLine="708"/>
        <w:jc w:val="both"/>
        <w:rPr>
          <w:rFonts w:ascii="Times New Roman" w:hAnsi="Times New Roman" w:cs="Times New Roman"/>
          <w:bCs/>
          <w:color w:val="000000" w:themeColor="text1"/>
          <w:sz w:val="28"/>
          <w:szCs w:val="28"/>
        </w:rPr>
      </w:pPr>
      <w:r w:rsidRPr="00A6456C">
        <w:rPr>
          <w:rFonts w:ascii="Times New Roman" w:hAnsi="Times New Roman" w:cs="Times New Roman"/>
          <w:bCs/>
          <w:color w:val="000000" w:themeColor="text1"/>
          <w:sz w:val="28"/>
          <w:szCs w:val="28"/>
        </w:rPr>
        <w:t>«Комплекс мер по реализации проекта «Школьный автобус»;</w:t>
      </w:r>
    </w:p>
    <w:p w:rsidR="009C505E" w:rsidRPr="00A6456C" w:rsidRDefault="009C505E" w:rsidP="009C505E">
      <w:pPr>
        <w:pStyle w:val="ConsPlusNonformat"/>
        <w:ind w:firstLine="708"/>
        <w:jc w:val="both"/>
        <w:rPr>
          <w:rFonts w:ascii="Times New Roman" w:hAnsi="Times New Roman" w:cs="Times New Roman"/>
          <w:bCs/>
          <w:color w:val="000000" w:themeColor="text1"/>
          <w:sz w:val="28"/>
          <w:szCs w:val="28"/>
        </w:rPr>
      </w:pPr>
      <w:r w:rsidRPr="00A6456C">
        <w:rPr>
          <w:rFonts w:ascii="Times New Roman" w:hAnsi="Times New Roman" w:cs="Times New Roman"/>
          <w:bCs/>
          <w:color w:val="000000" w:themeColor="text1"/>
          <w:sz w:val="28"/>
          <w:szCs w:val="28"/>
        </w:rPr>
        <w:t>«Предоставление субсидии на приобретение оборудования и товарно-материальных ценностей для нужд муниципальных образовательных организаций, учреждений культуры и спорта»;</w:t>
      </w:r>
    </w:p>
    <w:p w:rsidR="009C505E" w:rsidRPr="00A6456C" w:rsidRDefault="009C505E" w:rsidP="009C505E">
      <w:pPr>
        <w:pStyle w:val="ConsPlusNonformat"/>
        <w:ind w:firstLine="708"/>
        <w:jc w:val="both"/>
        <w:rPr>
          <w:rFonts w:ascii="Times New Roman" w:hAnsi="Times New Roman" w:cs="Times New Roman"/>
          <w:bCs/>
          <w:color w:val="000000" w:themeColor="text1"/>
          <w:sz w:val="28"/>
          <w:szCs w:val="28"/>
        </w:rPr>
      </w:pPr>
      <w:r w:rsidRPr="00A6456C">
        <w:rPr>
          <w:rFonts w:ascii="Times New Roman" w:hAnsi="Times New Roman" w:cs="Times New Roman"/>
          <w:bCs/>
          <w:color w:val="000000" w:themeColor="text1"/>
          <w:sz w:val="28"/>
          <w:szCs w:val="28"/>
        </w:rPr>
        <w:t>«Предоставление субсидии на поддержку отрасли культуры (комплектование книжных фондов библиотек муниципальных образований и государственных библиотек)»;</w:t>
      </w:r>
    </w:p>
    <w:p w:rsidR="009C505E" w:rsidRPr="00A6456C" w:rsidRDefault="009C505E" w:rsidP="009C505E">
      <w:pPr>
        <w:pStyle w:val="ConsPlusNonformat"/>
        <w:ind w:firstLine="708"/>
        <w:jc w:val="both"/>
        <w:rPr>
          <w:rFonts w:ascii="Times New Roman" w:hAnsi="Times New Roman" w:cs="Times New Roman"/>
          <w:bCs/>
          <w:color w:val="000000" w:themeColor="text1"/>
          <w:sz w:val="28"/>
          <w:szCs w:val="28"/>
        </w:rPr>
      </w:pPr>
      <w:r w:rsidRPr="00A6456C">
        <w:rPr>
          <w:rFonts w:ascii="Times New Roman" w:hAnsi="Times New Roman" w:cs="Times New Roman"/>
          <w:bCs/>
          <w:color w:val="000000" w:themeColor="text1"/>
          <w:sz w:val="28"/>
          <w:szCs w:val="28"/>
        </w:rPr>
        <w:t>«Предоставление субсидии на обеспечение развития и укрепление материально-технической базы муниципальных домов культуры»;</w:t>
      </w:r>
    </w:p>
    <w:p w:rsidR="009C505E" w:rsidRPr="00A6456C" w:rsidRDefault="009C505E" w:rsidP="009C505E">
      <w:pPr>
        <w:pStyle w:val="ConsPlusNonformat"/>
        <w:ind w:firstLine="708"/>
        <w:jc w:val="both"/>
        <w:rPr>
          <w:rFonts w:ascii="Times New Roman" w:hAnsi="Times New Roman" w:cs="Times New Roman"/>
          <w:color w:val="000000" w:themeColor="text1"/>
          <w:sz w:val="28"/>
          <w:szCs w:val="28"/>
        </w:rPr>
      </w:pPr>
      <w:r w:rsidRPr="00A6456C">
        <w:rPr>
          <w:rFonts w:ascii="Times New Roman" w:hAnsi="Times New Roman" w:cs="Times New Roman"/>
          <w:bCs/>
          <w:color w:val="000000" w:themeColor="text1"/>
          <w:sz w:val="28"/>
          <w:szCs w:val="28"/>
        </w:rPr>
        <w:t>«Предоставление субсидии на обустройство имущественного комплекса горнолыжного назначения»</w:t>
      </w:r>
      <w:r w:rsidRPr="00A6456C">
        <w:rPr>
          <w:rFonts w:ascii="Times New Roman" w:hAnsi="Times New Roman" w:cs="Times New Roman"/>
          <w:color w:val="000000" w:themeColor="text1"/>
          <w:sz w:val="28"/>
          <w:szCs w:val="28"/>
        </w:rPr>
        <w:t>;</w:t>
      </w:r>
    </w:p>
    <w:p w:rsidR="009C505E" w:rsidRPr="00A6456C" w:rsidRDefault="009C505E" w:rsidP="009C505E">
      <w:pPr>
        <w:pStyle w:val="ConsPlusNonformat"/>
        <w:ind w:firstLine="708"/>
        <w:jc w:val="both"/>
        <w:rPr>
          <w:rFonts w:ascii="Times New Roman" w:hAnsi="Times New Roman" w:cs="Times New Roman"/>
          <w:color w:val="000000" w:themeColor="text1"/>
          <w:sz w:val="28"/>
          <w:szCs w:val="28"/>
        </w:rPr>
      </w:pPr>
      <w:r w:rsidRPr="00A6456C">
        <w:rPr>
          <w:rFonts w:ascii="Times New Roman" w:hAnsi="Times New Roman" w:cs="Times New Roman"/>
          <w:color w:val="000000" w:themeColor="text1"/>
          <w:sz w:val="28"/>
          <w:szCs w:val="28"/>
        </w:rPr>
        <w:t>- </w:t>
      </w:r>
      <w:r w:rsidRPr="00A6456C">
        <w:rPr>
          <w:rFonts w:ascii="Times New Roman" w:hAnsi="Times New Roman" w:cs="Times New Roman"/>
          <w:color w:val="000000" w:themeColor="text1"/>
          <w:sz w:val="28"/>
          <w:szCs w:val="28"/>
          <w:u w:val="single"/>
        </w:rPr>
        <w:t>подпрограмма «Развитие кадрового потенциала»</w:t>
      </w:r>
      <w:r w:rsidRPr="00A6456C">
        <w:rPr>
          <w:rFonts w:ascii="Times New Roman" w:hAnsi="Times New Roman" w:cs="Times New Roman"/>
          <w:color w:val="000000" w:themeColor="text1"/>
          <w:sz w:val="28"/>
          <w:szCs w:val="28"/>
        </w:rPr>
        <w:t xml:space="preserve"> (основное мероприятие «Содействие в приобретении жилья специалистам»), мероприятие:</w:t>
      </w:r>
    </w:p>
    <w:p w:rsidR="009C505E" w:rsidRPr="00A6456C" w:rsidRDefault="009C505E" w:rsidP="009C505E">
      <w:pPr>
        <w:pStyle w:val="ConsPlusNonformat"/>
        <w:ind w:firstLine="708"/>
        <w:jc w:val="both"/>
        <w:rPr>
          <w:rFonts w:ascii="Times New Roman" w:hAnsi="Times New Roman" w:cs="Times New Roman"/>
          <w:color w:val="000000" w:themeColor="text1"/>
          <w:sz w:val="28"/>
          <w:szCs w:val="28"/>
        </w:rPr>
      </w:pPr>
      <w:r w:rsidRPr="00A6456C">
        <w:rPr>
          <w:rFonts w:ascii="Times New Roman" w:hAnsi="Times New Roman" w:cs="Times New Roman"/>
          <w:bCs/>
          <w:color w:val="000000" w:themeColor="text1"/>
          <w:sz w:val="28"/>
          <w:szCs w:val="28"/>
        </w:rPr>
        <w:t>«Субсидии на формирование жилищного фонда для специалистов Чукотского автономного округа»</w:t>
      </w:r>
      <w:r w:rsidRPr="00A6456C">
        <w:rPr>
          <w:rFonts w:ascii="Times New Roman" w:hAnsi="Times New Roman" w:cs="Times New Roman"/>
          <w:color w:val="000000" w:themeColor="text1"/>
          <w:sz w:val="28"/>
          <w:szCs w:val="28"/>
        </w:rPr>
        <w:t>;</w:t>
      </w:r>
    </w:p>
    <w:p w:rsidR="009C505E" w:rsidRPr="00A6456C" w:rsidRDefault="009C505E" w:rsidP="009C505E">
      <w:pPr>
        <w:pStyle w:val="ConsPlusNonformat"/>
        <w:ind w:firstLine="708"/>
        <w:jc w:val="both"/>
        <w:rPr>
          <w:rFonts w:ascii="Times New Roman" w:hAnsi="Times New Roman" w:cs="Times New Roman"/>
          <w:color w:val="000000" w:themeColor="text1"/>
          <w:sz w:val="28"/>
          <w:szCs w:val="28"/>
        </w:rPr>
      </w:pPr>
      <w:r w:rsidRPr="00A6456C">
        <w:rPr>
          <w:rFonts w:ascii="Times New Roman" w:hAnsi="Times New Roman" w:cs="Times New Roman"/>
          <w:color w:val="000000" w:themeColor="text1"/>
          <w:sz w:val="28"/>
          <w:szCs w:val="28"/>
        </w:rPr>
        <w:t>- </w:t>
      </w:r>
      <w:r w:rsidRPr="00A6456C">
        <w:rPr>
          <w:rFonts w:ascii="Times New Roman" w:hAnsi="Times New Roman" w:cs="Times New Roman"/>
          <w:color w:val="000000" w:themeColor="text1"/>
          <w:sz w:val="28"/>
          <w:szCs w:val="28"/>
          <w:u w:val="single"/>
        </w:rPr>
        <w:t>подпрограмма «Поддержка туризма»</w:t>
      </w:r>
      <w:r w:rsidRPr="00A6456C">
        <w:rPr>
          <w:rFonts w:ascii="Times New Roman" w:hAnsi="Times New Roman" w:cs="Times New Roman"/>
          <w:color w:val="000000" w:themeColor="text1"/>
          <w:sz w:val="28"/>
          <w:szCs w:val="28"/>
        </w:rPr>
        <w:t>, мероприятия:</w:t>
      </w:r>
    </w:p>
    <w:p w:rsidR="009C505E" w:rsidRPr="00A6456C" w:rsidRDefault="009C505E" w:rsidP="009C505E">
      <w:pPr>
        <w:pStyle w:val="ConsPlusNonformat"/>
        <w:ind w:firstLine="708"/>
        <w:jc w:val="both"/>
        <w:rPr>
          <w:rFonts w:ascii="Times New Roman" w:hAnsi="Times New Roman" w:cs="Times New Roman"/>
          <w:color w:val="000000" w:themeColor="text1"/>
          <w:sz w:val="28"/>
          <w:szCs w:val="28"/>
        </w:rPr>
      </w:pPr>
      <w:r w:rsidRPr="00A6456C">
        <w:rPr>
          <w:rFonts w:ascii="Times New Roman" w:hAnsi="Times New Roman" w:cs="Times New Roman"/>
          <w:color w:val="000000" w:themeColor="text1"/>
          <w:sz w:val="28"/>
          <w:szCs w:val="28"/>
        </w:rPr>
        <w:t>«Популяризация туризма»;</w:t>
      </w:r>
    </w:p>
    <w:p w:rsidR="009C505E" w:rsidRPr="00A6456C" w:rsidRDefault="009C505E" w:rsidP="009C505E">
      <w:pPr>
        <w:pStyle w:val="ConsPlusNonformat"/>
        <w:ind w:firstLine="708"/>
        <w:jc w:val="both"/>
        <w:rPr>
          <w:rFonts w:ascii="Times New Roman" w:hAnsi="Times New Roman" w:cs="Times New Roman"/>
          <w:color w:val="000000" w:themeColor="text1"/>
          <w:sz w:val="28"/>
          <w:szCs w:val="28"/>
        </w:rPr>
      </w:pPr>
      <w:r w:rsidRPr="00A6456C">
        <w:rPr>
          <w:rFonts w:ascii="Times New Roman" w:hAnsi="Times New Roman" w:cs="Times New Roman"/>
          <w:color w:val="000000" w:themeColor="text1"/>
          <w:sz w:val="28"/>
          <w:szCs w:val="28"/>
        </w:rPr>
        <w:t>«Создание и развитие туристической инфраструктуры»;</w:t>
      </w:r>
    </w:p>
    <w:p w:rsidR="009C505E" w:rsidRPr="00A6456C" w:rsidRDefault="009C505E" w:rsidP="009C505E">
      <w:pPr>
        <w:pStyle w:val="ConsPlusNonformat"/>
        <w:ind w:firstLine="708"/>
        <w:jc w:val="both"/>
        <w:rPr>
          <w:rFonts w:ascii="Times New Roman" w:hAnsi="Times New Roman" w:cs="Times New Roman"/>
          <w:color w:val="000000" w:themeColor="text1"/>
          <w:sz w:val="28"/>
          <w:szCs w:val="28"/>
        </w:rPr>
      </w:pPr>
      <w:r w:rsidRPr="00A6456C">
        <w:rPr>
          <w:rFonts w:ascii="Times New Roman" w:hAnsi="Times New Roman" w:cs="Times New Roman"/>
          <w:color w:val="000000" w:themeColor="text1"/>
          <w:sz w:val="28"/>
          <w:szCs w:val="28"/>
        </w:rPr>
        <w:t>«</w:t>
      </w:r>
      <w:proofErr w:type="spellStart"/>
      <w:r w:rsidRPr="00A6456C">
        <w:rPr>
          <w:rFonts w:ascii="Times New Roman" w:hAnsi="Times New Roman" w:cs="Times New Roman"/>
          <w:color w:val="000000" w:themeColor="text1"/>
          <w:sz w:val="28"/>
          <w:szCs w:val="28"/>
        </w:rPr>
        <w:t>Грантовая</w:t>
      </w:r>
      <w:proofErr w:type="spellEnd"/>
      <w:r w:rsidRPr="00A6456C">
        <w:rPr>
          <w:rFonts w:ascii="Times New Roman" w:hAnsi="Times New Roman" w:cs="Times New Roman"/>
          <w:color w:val="000000" w:themeColor="text1"/>
          <w:sz w:val="28"/>
          <w:szCs w:val="28"/>
        </w:rPr>
        <w:t xml:space="preserve"> поддержка развития событийного туризма».</w:t>
      </w:r>
    </w:p>
    <w:p w:rsidR="009C505E" w:rsidRPr="00A6456C" w:rsidRDefault="009C505E" w:rsidP="009C505E">
      <w:pPr>
        <w:pStyle w:val="ConsPlusNonformat"/>
        <w:ind w:firstLine="708"/>
        <w:jc w:val="both"/>
        <w:rPr>
          <w:rFonts w:ascii="Times New Roman" w:hAnsi="Times New Roman" w:cs="Times New Roman"/>
          <w:color w:val="000000" w:themeColor="text1"/>
          <w:sz w:val="16"/>
          <w:szCs w:val="16"/>
        </w:rPr>
      </w:pPr>
      <w:r w:rsidRPr="00A6456C">
        <w:rPr>
          <w:rFonts w:ascii="Times New Roman" w:hAnsi="Times New Roman" w:cs="Times New Roman"/>
          <w:color w:val="000000" w:themeColor="text1"/>
          <w:sz w:val="28"/>
          <w:szCs w:val="28"/>
        </w:rPr>
        <w:t>В ходе контрольного мероприятия установлено, что Правительством Чукотского автономного округа и Департаментом обеспечено достаточное нормативное регулирование реализации программных мероприятий.</w:t>
      </w:r>
    </w:p>
    <w:p w:rsidR="009C505E" w:rsidRPr="00A6456C" w:rsidRDefault="009C505E" w:rsidP="009C505E">
      <w:pPr>
        <w:ind w:firstLine="708"/>
        <w:jc w:val="both"/>
        <w:rPr>
          <w:color w:val="000000" w:themeColor="text1"/>
          <w:sz w:val="16"/>
          <w:szCs w:val="16"/>
          <w:highlight w:val="yellow"/>
        </w:rPr>
      </w:pPr>
    </w:p>
    <w:p w:rsidR="009C505E" w:rsidRPr="00A6456C" w:rsidRDefault="009C505E" w:rsidP="009C505E">
      <w:pPr>
        <w:pStyle w:val="ConsPlusNonformat"/>
        <w:ind w:firstLine="708"/>
        <w:jc w:val="both"/>
        <w:rPr>
          <w:rFonts w:ascii="Times New Roman" w:hAnsi="Times New Roman" w:cs="Times New Roman"/>
          <w:b/>
          <w:color w:val="000000" w:themeColor="text1"/>
          <w:sz w:val="28"/>
          <w:szCs w:val="28"/>
        </w:rPr>
      </w:pPr>
      <w:r w:rsidRPr="00A6456C">
        <w:rPr>
          <w:rFonts w:ascii="Times New Roman" w:hAnsi="Times New Roman" w:cs="Times New Roman"/>
          <w:b/>
          <w:color w:val="000000" w:themeColor="text1"/>
          <w:sz w:val="28"/>
          <w:szCs w:val="28"/>
        </w:rPr>
        <w:t>Законность предоставления и использования средств окружного бюджета на реализацию программных мероприятий</w:t>
      </w:r>
    </w:p>
    <w:p w:rsidR="009C505E" w:rsidRPr="00A6456C" w:rsidRDefault="009C505E" w:rsidP="009C505E">
      <w:pPr>
        <w:pStyle w:val="ConsPlusNonformat"/>
        <w:ind w:firstLine="708"/>
        <w:jc w:val="both"/>
        <w:rPr>
          <w:rFonts w:ascii="Times New Roman" w:hAnsi="Times New Roman" w:cs="Times New Roman"/>
          <w:b/>
          <w:color w:val="000000" w:themeColor="text1"/>
          <w:sz w:val="16"/>
          <w:szCs w:val="16"/>
        </w:rPr>
      </w:pPr>
    </w:p>
    <w:p w:rsidR="009C505E" w:rsidRPr="00A6456C" w:rsidRDefault="009C505E" w:rsidP="009C505E">
      <w:pPr>
        <w:ind w:firstLine="708"/>
        <w:jc w:val="both"/>
        <w:rPr>
          <w:color w:val="000000" w:themeColor="text1"/>
          <w:sz w:val="28"/>
          <w:szCs w:val="28"/>
        </w:rPr>
      </w:pPr>
      <w:r w:rsidRPr="00A6456C">
        <w:rPr>
          <w:b/>
          <w:bCs/>
          <w:color w:val="000000" w:themeColor="text1"/>
          <w:sz w:val="28"/>
          <w:szCs w:val="28"/>
        </w:rPr>
        <w:t>1. </w:t>
      </w:r>
      <w:proofErr w:type="gramStart"/>
      <w:r w:rsidRPr="00A6456C">
        <w:rPr>
          <w:b/>
          <w:bCs/>
          <w:color w:val="000000" w:themeColor="text1"/>
          <w:sz w:val="28"/>
          <w:szCs w:val="28"/>
        </w:rPr>
        <w:t>На реализацию</w:t>
      </w:r>
      <w:r w:rsidRPr="00A6456C">
        <w:rPr>
          <w:b/>
          <w:color w:val="000000" w:themeColor="text1"/>
          <w:sz w:val="28"/>
          <w:szCs w:val="28"/>
        </w:rPr>
        <w:t xml:space="preserve"> основного </w:t>
      </w:r>
      <w:r w:rsidRPr="00A6456C">
        <w:rPr>
          <w:b/>
          <w:bCs/>
          <w:color w:val="000000" w:themeColor="text1"/>
          <w:sz w:val="28"/>
          <w:szCs w:val="28"/>
        </w:rPr>
        <w:t xml:space="preserve">мероприятия </w:t>
      </w:r>
      <w:r w:rsidRPr="00A6456C">
        <w:rPr>
          <w:b/>
          <w:color w:val="000000" w:themeColor="text1"/>
          <w:sz w:val="28"/>
          <w:szCs w:val="28"/>
        </w:rPr>
        <w:t xml:space="preserve">«Материальное обеспечение отраслей образования, культуры, спорта и туризма» подпрограммы «Обеспечение государственных гарантий и развитие современной инфраструктуры образования, культуры, спорта и туризма»  </w:t>
      </w:r>
      <w:r w:rsidRPr="00A6456C">
        <w:rPr>
          <w:bCs/>
          <w:color w:val="000000" w:themeColor="text1"/>
          <w:sz w:val="28"/>
          <w:szCs w:val="28"/>
        </w:rPr>
        <w:t>Государственной программой в 2016 году предусмотрены финансовые ресурсы в объеме 13 773,70 тыс. рублей, из них средства федерального бюджета – 53,30 тыс. рублей, в 2017 году – 42 944,40 тыс. рублей, из них средства федерального бюджета – 1</w:t>
      </w:r>
      <w:proofErr w:type="gramEnd"/>
      <w:r w:rsidRPr="00A6456C">
        <w:rPr>
          <w:bCs/>
          <w:color w:val="000000" w:themeColor="text1"/>
          <w:sz w:val="28"/>
          <w:szCs w:val="28"/>
        </w:rPr>
        <w:t> </w:t>
      </w:r>
      <w:proofErr w:type="gramStart"/>
      <w:r w:rsidRPr="00A6456C">
        <w:rPr>
          <w:bCs/>
          <w:color w:val="000000" w:themeColor="text1"/>
          <w:sz w:val="28"/>
          <w:szCs w:val="28"/>
        </w:rPr>
        <w:t xml:space="preserve">133,90 тыс. рублей, что соответствует объемам бюджетных ассигнований, утвержденным </w:t>
      </w:r>
      <w:r w:rsidRPr="00A6456C">
        <w:rPr>
          <w:color w:val="000000" w:themeColor="text1"/>
          <w:sz w:val="28"/>
          <w:szCs w:val="28"/>
        </w:rPr>
        <w:t xml:space="preserve">Законом Чукотского автономного округа от 17 декабря 2015 года №134-ОЗ «Об окружном бюджете на 2016 год» и </w:t>
      </w:r>
      <w:r w:rsidRPr="00A6456C">
        <w:rPr>
          <w:bCs/>
          <w:color w:val="000000" w:themeColor="text1"/>
          <w:sz w:val="28"/>
          <w:szCs w:val="28"/>
        </w:rPr>
        <w:t xml:space="preserve">Законом Чукотского автономного округа </w:t>
      </w:r>
      <w:r w:rsidRPr="00A6456C">
        <w:rPr>
          <w:color w:val="000000" w:themeColor="text1"/>
          <w:sz w:val="28"/>
          <w:szCs w:val="28"/>
        </w:rPr>
        <w:t xml:space="preserve">от 19 декабря 2016 года №133-ОЗ </w:t>
      </w:r>
      <w:r w:rsidRPr="00A6456C">
        <w:rPr>
          <w:bCs/>
          <w:color w:val="000000" w:themeColor="text1"/>
          <w:sz w:val="28"/>
          <w:szCs w:val="28"/>
        </w:rPr>
        <w:t xml:space="preserve">«Об окружном </w:t>
      </w:r>
      <w:r w:rsidRPr="00A6456C">
        <w:rPr>
          <w:color w:val="000000" w:themeColor="text1"/>
          <w:sz w:val="28"/>
          <w:szCs w:val="28"/>
        </w:rPr>
        <w:t xml:space="preserve">бюджете на 2017 год и на плановый период 2018 и 2019 годов» (далее – Закон об окружном бюджете). </w:t>
      </w:r>
      <w:proofErr w:type="gramEnd"/>
    </w:p>
    <w:p w:rsidR="009C505E" w:rsidRPr="00A6456C" w:rsidRDefault="009C505E" w:rsidP="009C505E">
      <w:pPr>
        <w:autoSpaceDE w:val="0"/>
        <w:autoSpaceDN w:val="0"/>
        <w:adjustRightInd w:val="0"/>
        <w:ind w:firstLine="720"/>
        <w:jc w:val="both"/>
        <w:rPr>
          <w:color w:val="000000" w:themeColor="text1"/>
          <w:sz w:val="28"/>
          <w:szCs w:val="28"/>
        </w:rPr>
      </w:pPr>
      <w:r w:rsidRPr="00A6456C">
        <w:rPr>
          <w:rFonts w:eastAsia="Calibri"/>
          <w:color w:val="000000" w:themeColor="text1"/>
          <w:sz w:val="28"/>
          <w:szCs w:val="28"/>
          <w:lang w:eastAsia="en-US"/>
        </w:rPr>
        <w:t xml:space="preserve">В рамках реализации </w:t>
      </w:r>
      <w:r w:rsidRPr="00A6456C">
        <w:rPr>
          <w:bCs/>
          <w:color w:val="000000" w:themeColor="text1"/>
          <w:sz w:val="28"/>
          <w:szCs w:val="28"/>
        </w:rPr>
        <w:t xml:space="preserve">мероприятия </w:t>
      </w:r>
      <w:r w:rsidRPr="00A6456C">
        <w:rPr>
          <w:color w:val="000000" w:themeColor="text1"/>
          <w:sz w:val="28"/>
          <w:szCs w:val="28"/>
        </w:rPr>
        <w:t xml:space="preserve">«Материальное обеспечение отраслей образования, культуры, спорта и туризма» бюджетам </w:t>
      </w:r>
      <w:r w:rsidRPr="00A6456C">
        <w:rPr>
          <w:rFonts w:eastAsia="Calibri"/>
          <w:color w:val="000000" w:themeColor="text1"/>
          <w:sz w:val="28"/>
          <w:szCs w:val="28"/>
          <w:lang w:eastAsia="en-US"/>
        </w:rPr>
        <w:t xml:space="preserve">муниципальных образований и государственным бюджетным и автономным учреждениям из окружного бюджета предоставлялись субсидии на основании заключенных соглашений. Субсидии бюджетам муниципальных образований предоставлялись на условиях </w:t>
      </w:r>
      <w:proofErr w:type="spellStart"/>
      <w:r w:rsidRPr="00A6456C">
        <w:rPr>
          <w:rFonts w:eastAsia="Calibri"/>
          <w:color w:val="000000" w:themeColor="text1"/>
          <w:sz w:val="28"/>
          <w:szCs w:val="28"/>
          <w:lang w:eastAsia="en-US"/>
        </w:rPr>
        <w:t>софинансирования</w:t>
      </w:r>
      <w:proofErr w:type="spellEnd"/>
      <w:r w:rsidRPr="00A6456C">
        <w:rPr>
          <w:rFonts w:eastAsia="Calibri"/>
          <w:color w:val="000000" w:themeColor="text1"/>
          <w:sz w:val="28"/>
          <w:szCs w:val="28"/>
          <w:lang w:eastAsia="en-US"/>
        </w:rPr>
        <w:t xml:space="preserve"> расходных обязательств.</w:t>
      </w:r>
    </w:p>
    <w:p w:rsidR="009C505E" w:rsidRPr="00A6456C" w:rsidRDefault="009C505E" w:rsidP="009C505E">
      <w:pPr>
        <w:ind w:firstLine="708"/>
        <w:jc w:val="both"/>
        <w:rPr>
          <w:bCs/>
          <w:color w:val="000000" w:themeColor="text1"/>
          <w:sz w:val="28"/>
          <w:szCs w:val="28"/>
        </w:rPr>
      </w:pPr>
      <w:r w:rsidRPr="00A6456C">
        <w:rPr>
          <w:color w:val="000000" w:themeColor="text1"/>
          <w:sz w:val="28"/>
          <w:szCs w:val="28"/>
        </w:rPr>
        <w:t>Исполнение мероприятия в проверяемом периоде составило  55 025,00 тыс. рублей, в том числе: в 2016 году – 13 372,20 тыс. рублей или 97,1% от утвержденных объемов ассигнований, в 2017 году – 41 652,80 тыс. рублей или 97,0% от утвержденных объемов ассигнований.</w:t>
      </w:r>
    </w:p>
    <w:p w:rsidR="009C505E" w:rsidRPr="00A6456C" w:rsidRDefault="009C505E" w:rsidP="009C505E">
      <w:pPr>
        <w:ind w:firstLine="708"/>
        <w:jc w:val="both"/>
        <w:rPr>
          <w:bCs/>
          <w:color w:val="000000" w:themeColor="text1"/>
          <w:sz w:val="28"/>
          <w:szCs w:val="28"/>
        </w:rPr>
      </w:pPr>
      <w:r w:rsidRPr="00A6456C">
        <w:rPr>
          <w:bCs/>
          <w:color w:val="000000" w:themeColor="text1"/>
          <w:sz w:val="28"/>
          <w:szCs w:val="28"/>
        </w:rPr>
        <w:t xml:space="preserve">Информация о кассовом исполнении бюджетных назначений на реализацию мероприятия </w:t>
      </w:r>
      <w:r w:rsidRPr="00A6456C">
        <w:rPr>
          <w:color w:val="000000" w:themeColor="text1"/>
          <w:sz w:val="28"/>
          <w:szCs w:val="28"/>
        </w:rPr>
        <w:t xml:space="preserve">«Материальное обеспечение отраслей образования, культуры, спорта и туризма» </w:t>
      </w:r>
      <w:r w:rsidRPr="00A6456C">
        <w:rPr>
          <w:bCs/>
          <w:color w:val="000000" w:themeColor="text1"/>
          <w:sz w:val="28"/>
          <w:szCs w:val="28"/>
        </w:rPr>
        <w:t>в 2016-2017 годах приведена в таблице 1.</w:t>
      </w:r>
    </w:p>
    <w:p w:rsidR="004756C7" w:rsidRPr="00A6456C" w:rsidRDefault="004756C7" w:rsidP="009C505E">
      <w:pPr>
        <w:ind w:firstLine="708"/>
        <w:jc w:val="right"/>
        <w:rPr>
          <w:bCs/>
          <w:color w:val="000000" w:themeColor="text1"/>
          <w:sz w:val="28"/>
          <w:szCs w:val="28"/>
        </w:rPr>
      </w:pPr>
    </w:p>
    <w:p w:rsidR="009C505E" w:rsidRPr="00A6456C" w:rsidRDefault="009C505E" w:rsidP="009C505E">
      <w:pPr>
        <w:ind w:firstLine="708"/>
        <w:jc w:val="right"/>
        <w:rPr>
          <w:bCs/>
          <w:color w:val="000000" w:themeColor="text1"/>
          <w:sz w:val="28"/>
          <w:szCs w:val="28"/>
        </w:rPr>
      </w:pPr>
      <w:r w:rsidRPr="00A6456C">
        <w:rPr>
          <w:bCs/>
          <w:color w:val="000000" w:themeColor="text1"/>
          <w:sz w:val="28"/>
          <w:szCs w:val="28"/>
        </w:rPr>
        <w:t>Таблица 1</w:t>
      </w:r>
    </w:p>
    <w:p w:rsidR="009C505E" w:rsidRPr="00A6456C" w:rsidRDefault="009C505E" w:rsidP="009C505E">
      <w:pPr>
        <w:ind w:firstLine="708"/>
        <w:jc w:val="right"/>
        <w:rPr>
          <w:bCs/>
          <w:color w:val="000000" w:themeColor="text1"/>
          <w:sz w:val="28"/>
          <w:szCs w:val="28"/>
        </w:rPr>
      </w:pPr>
      <w:r w:rsidRPr="00A6456C">
        <w:rPr>
          <w:bCs/>
          <w:color w:val="000000" w:themeColor="text1"/>
          <w:sz w:val="28"/>
          <w:szCs w:val="28"/>
        </w:rPr>
        <w:t>(тыс. рублей)</w:t>
      </w:r>
    </w:p>
    <w:tbl>
      <w:tblPr>
        <w:tblW w:w="10322" w:type="dxa"/>
        <w:tblInd w:w="-176" w:type="dxa"/>
        <w:tblLayout w:type="fixed"/>
        <w:tblLook w:val="04A0"/>
      </w:tblPr>
      <w:tblGrid>
        <w:gridCol w:w="710"/>
        <w:gridCol w:w="3260"/>
        <w:gridCol w:w="851"/>
        <w:gridCol w:w="794"/>
        <w:gridCol w:w="794"/>
        <w:gridCol w:w="794"/>
        <w:gridCol w:w="794"/>
        <w:gridCol w:w="794"/>
        <w:gridCol w:w="794"/>
        <w:gridCol w:w="737"/>
      </w:tblGrid>
      <w:tr w:rsidR="009C505E" w:rsidRPr="00A6456C" w:rsidTr="004756C7">
        <w:trPr>
          <w:trHeight w:val="380"/>
        </w:trPr>
        <w:tc>
          <w:tcPr>
            <w:tcW w:w="71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9C505E" w:rsidRPr="00A6456C" w:rsidRDefault="009C505E" w:rsidP="00407A7C">
            <w:pPr>
              <w:ind w:left="-93" w:right="-108"/>
              <w:jc w:val="center"/>
              <w:rPr>
                <w:color w:val="000000" w:themeColor="text1"/>
                <w:sz w:val="18"/>
                <w:szCs w:val="18"/>
              </w:rPr>
            </w:pPr>
            <w:r w:rsidRPr="00A6456C">
              <w:rPr>
                <w:color w:val="000000" w:themeColor="text1"/>
                <w:sz w:val="18"/>
                <w:szCs w:val="18"/>
              </w:rPr>
              <w:t xml:space="preserve">№№ </w:t>
            </w:r>
            <w:proofErr w:type="spellStart"/>
            <w:r w:rsidRPr="00A6456C">
              <w:rPr>
                <w:color w:val="000000" w:themeColor="text1"/>
                <w:sz w:val="16"/>
                <w:szCs w:val="16"/>
              </w:rPr>
              <w:t>пп</w:t>
            </w:r>
            <w:proofErr w:type="spellEnd"/>
            <w:r w:rsidRPr="00A6456C">
              <w:rPr>
                <w:color w:val="000000" w:themeColor="text1"/>
                <w:sz w:val="16"/>
                <w:szCs w:val="16"/>
              </w:rPr>
              <w:t>.</w:t>
            </w:r>
            <w:r w:rsidRPr="00A6456C">
              <w:rPr>
                <w:color w:val="000000" w:themeColor="text1"/>
                <w:sz w:val="18"/>
                <w:szCs w:val="18"/>
              </w:rPr>
              <w:t xml:space="preserve"> мероприятия</w:t>
            </w:r>
          </w:p>
        </w:tc>
        <w:tc>
          <w:tcPr>
            <w:tcW w:w="326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9C505E" w:rsidRPr="00A6456C" w:rsidRDefault="009C505E" w:rsidP="00407A7C">
            <w:pPr>
              <w:jc w:val="center"/>
              <w:rPr>
                <w:color w:val="000000" w:themeColor="text1"/>
                <w:sz w:val="18"/>
                <w:szCs w:val="18"/>
              </w:rPr>
            </w:pPr>
            <w:r w:rsidRPr="00A6456C">
              <w:rPr>
                <w:color w:val="000000" w:themeColor="text1"/>
                <w:sz w:val="18"/>
                <w:szCs w:val="18"/>
              </w:rPr>
              <w:t>Наименование мероприятия</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9C505E" w:rsidRPr="00A6456C" w:rsidRDefault="009C505E" w:rsidP="00407A7C">
            <w:pPr>
              <w:ind w:left="-108" w:right="-80"/>
              <w:jc w:val="center"/>
              <w:rPr>
                <w:color w:val="000000" w:themeColor="text1"/>
                <w:sz w:val="18"/>
                <w:szCs w:val="18"/>
              </w:rPr>
            </w:pPr>
            <w:r w:rsidRPr="00A6456C">
              <w:rPr>
                <w:color w:val="000000" w:themeColor="text1"/>
                <w:sz w:val="18"/>
                <w:szCs w:val="18"/>
              </w:rPr>
              <w:t>Период</w:t>
            </w:r>
          </w:p>
        </w:tc>
        <w:tc>
          <w:tcPr>
            <w:tcW w:w="2382" w:type="dxa"/>
            <w:gridSpan w:val="3"/>
            <w:tcBorders>
              <w:top w:val="single" w:sz="4" w:space="0" w:color="auto"/>
              <w:left w:val="nil"/>
              <w:bottom w:val="single" w:sz="4" w:space="0" w:color="auto"/>
              <w:right w:val="single" w:sz="4" w:space="0" w:color="auto"/>
            </w:tcBorders>
            <w:shd w:val="clear" w:color="auto" w:fill="auto"/>
            <w:hideMark/>
          </w:tcPr>
          <w:p w:rsidR="009C505E" w:rsidRPr="00A6456C" w:rsidRDefault="009C505E" w:rsidP="00407A7C">
            <w:pPr>
              <w:ind w:left="-136" w:right="-108"/>
              <w:jc w:val="center"/>
              <w:rPr>
                <w:color w:val="000000" w:themeColor="text1"/>
                <w:sz w:val="18"/>
                <w:szCs w:val="18"/>
              </w:rPr>
            </w:pPr>
            <w:r w:rsidRPr="00A6456C">
              <w:rPr>
                <w:color w:val="000000" w:themeColor="text1"/>
                <w:sz w:val="18"/>
                <w:szCs w:val="18"/>
              </w:rPr>
              <w:t xml:space="preserve">Утверждено Государственной программой </w:t>
            </w:r>
          </w:p>
        </w:tc>
        <w:tc>
          <w:tcPr>
            <w:tcW w:w="2382" w:type="dxa"/>
            <w:gridSpan w:val="3"/>
            <w:tcBorders>
              <w:top w:val="single" w:sz="4" w:space="0" w:color="auto"/>
              <w:left w:val="nil"/>
              <w:bottom w:val="single" w:sz="4" w:space="0" w:color="auto"/>
              <w:right w:val="single" w:sz="4" w:space="0" w:color="auto"/>
            </w:tcBorders>
            <w:shd w:val="clear" w:color="auto" w:fill="auto"/>
            <w:hideMark/>
          </w:tcPr>
          <w:p w:rsidR="009C505E" w:rsidRPr="00A6456C" w:rsidRDefault="009C505E" w:rsidP="00407A7C">
            <w:pPr>
              <w:jc w:val="center"/>
              <w:rPr>
                <w:color w:val="000000" w:themeColor="text1"/>
                <w:sz w:val="18"/>
                <w:szCs w:val="18"/>
              </w:rPr>
            </w:pPr>
            <w:r w:rsidRPr="00A6456C">
              <w:rPr>
                <w:color w:val="000000" w:themeColor="text1"/>
                <w:sz w:val="18"/>
                <w:szCs w:val="18"/>
              </w:rPr>
              <w:t>Кассовое исполнение</w:t>
            </w:r>
          </w:p>
        </w:tc>
        <w:tc>
          <w:tcPr>
            <w:tcW w:w="737" w:type="dxa"/>
            <w:vMerge w:val="restart"/>
            <w:tcBorders>
              <w:top w:val="single" w:sz="4" w:space="0" w:color="auto"/>
              <w:left w:val="single" w:sz="4" w:space="0" w:color="auto"/>
              <w:right w:val="single" w:sz="4" w:space="0" w:color="auto"/>
            </w:tcBorders>
            <w:shd w:val="clear" w:color="auto" w:fill="auto"/>
            <w:hideMark/>
          </w:tcPr>
          <w:p w:rsidR="009C505E" w:rsidRPr="00A6456C" w:rsidRDefault="009C505E" w:rsidP="00407A7C">
            <w:pPr>
              <w:ind w:left="-53" w:right="-135" w:hanging="142"/>
              <w:jc w:val="center"/>
              <w:rPr>
                <w:color w:val="000000" w:themeColor="text1"/>
                <w:sz w:val="18"/>
                <w:szCs w:val="18"/>
              </w:rPr>
            </w:pPr>
            <w:r w:rsidRPr="00A6456C">
              <w:rPr>
                <w:color w:val="000000" w:themeColor="text1"/>
                <w:sz w:val="18"/>
                <w:szCs w:val="18"/>
              </w:rPr>
              <w:t>% исполнения</w:t>
            </w:r>
          </w:p>
        </w:tc>
      </w:tr>
      <w:tr w:rsidR="009C505E" w:rsidRPr="00A6456C" w:rsidTr="004756C7">
        <w:trPr>
          <w:trHeight w:val="227"/>
        </w:trPr>
        <w:tc>
          <w:tcPr>
            <w:tcW w:w="710" w:type="dxa"/>
            <w:vMerge/>
            <w:tcBorders>
              <w:top w:val="single" w:sz="4" w:space="0" w:color="auto"/>
              <w:left w:val="single" w:sz="4" w:space="0" w:color="auto"/>
              <w:bottom w:val="single" w:sz="4" w:space="0" w:color="auto"/>
              <w:right w:val="single" w:sz="4" w:space="0" w:color="auto"/>
            </w:tcBorders>
            <w:vAlign w:val="center"/>
            <w:hideMark/>
          </w:tcPr>
          <w:p w:rsidR="009C505E" w:rsidRPr="00A6456C" w:rsidRDefault="009C505E" w:rsidP="00407A7C">
            <w:pPr>
              <w:rPr>
                <w:color w:val="000000" w:themeColor="text1"/>
                <w:sz w:val="18"/>
                <w:szCs w:val="18"/>
              </w:rPr>
            </w:pPr>
          </w:p>
        </w:tc>
        <w:tc>
          <w:tcPr>
            <w:tcW w:w="3260" w:type="dxa"/>
            <w:vMerge/>
            <w:tcBorders>
              <w:top w:val="single" w:sz="4" w:space="0" w:color="auto"/>
              <w:left w:val="single" w:sz="4" w:space="0" w:color="auto"/>
              <w:bottom w:val="single" w:sz="4" w:space="0" w:color="auto"/>
              <w:right w:val="single" w:sz="4" w:space="0" w:color="auto"/>
            </w:tcBorders>
            <w:vAlign w:val="center"/>
            <w:hideMark/>
          </w:tcPr>
          <w:p w:rsidR="009C505E" w:rsidRPr="00A6456C" w:rsidRDefault="009C505E" w:rsidP="00407A7C">
            <w:pPr>
              <w:rPr>
                <w:color w:val="000000" w:themeColor="text1"/>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9C505E" w:rsidRPr="00A6456C" w:rsidRDefault="009C505E" w:rsidP="00407A7C">
            <w:pPr>
              <w:rPr>
                <w:color w:val="000000" w:themeColor="text1"/>
                <w:sz w:val="18"/>
                <w:szCs w:val="18"/>
              </w:rPr>
            </w:pPr>
          </w:p>
        </w:tc>
        <w:tc>
          <w:tcPr>
            <w:tcW w:w="794" w:type="dxa"/>
            <w:tcBorders>
              <w:top w:val="nil"/>
              <w:left w:val="nil"/>
              <w:bottom w:val="single" w:sz="4" w:space="0" w:color="auto"/>
              <w:right w:val="single" w:sz="4" w:space="0" w:color="auto"/>
            </w:tcBorders>
            <w:shd w:val="clear" w:color="auto" w:fill="auto"/>
            <w:hideMark/>
          </w:tcPr>
          <w:p w:rsidR="009C505E" w:rsidRPr="00A6456C" w:rsidRDefault="009C505E" w:rsidP="00407A7C">
            <w:pPr>
              <w:ind w:left="-52" w:right="-79"/>
              <w:jc w:val="center"/>
              <w:rPr>
                <w:color w:val="000000" w:themeColor="text1"/>
                <w:sz w:val="18"/>
                <w:szCs w:val="18"/>
              </w:rPr>
            </w:pPr>
            <w:r w:rsidRPr="00A6456C">
              <w:rPr>
                <w:color w:val="000000" w:themeColor="text1"/>
                <w:sz w:val="18"/>
                <w:szCs w:val="18"/>
              </w:rPr>
              <w:t>Итого</w:t>
            </w:r>
          </w:p>
        </w:tc>
        <w:tc>
          <w:tcPr>
            <w:tcW w:w="794" w:type="dxa"/>
            <w:tcBorders>
              <w:top w:val="nil"/>
              <w:left w:val="nil"/>
              <w:bottom w:val="single" w:sz="4" w:space="0" w:color="auto"/>
              <w:right w:val="single" w:sz="4" w:space="0" w:color="auto"/>
            </w:tcBorders>
            <w:shd w:val="clear" w:color="auto" w:fill="auto"/>
            <w:hideMark/>
          </w:tcPr>
          <w:p w:rsidR="009C505E" w:rsidRPr="00A6456C" w:rsidRDefault="009C505E" w:rsidP="00407A7C">
            <w:pPr>
              <w:ind w:left="-137" w:right="-136"/>
              <w:jc w:val="center"/>
              <w:rPr>
                <w:color w:val="000000" w:themeColor="text1"/>
                <w:sz w:val="18"/>
                <w:szCs w:val="18"/>
              </w:rPr>
            </w:pPr>
            <w:r w:rsidRPr="00A6456C">
              <w:rPr>
                <w:color w:val="000000" w:themeColor="text1"/>
                <w:sz w:val="18"/>
                <w:szCs w:val="18"/>
              </w:rPr>
              <w:t>ФБ</w:t>
            </w:r>
          </w:p>
        </w:tc>
        <w:tc>
          <w:tcPr>
            <w:tcW w:w="794" w:type="dxa"/>
            <w:tcBorders>
              <w:top w:val="nil"/>
              <w:left w:val="nil"/>
              <w:bottom w:val="single" w:sz="4" w:space="0" w:color="auto"/>
              <w:right w:val="single" w:sz="4" w:space="0" w:color="auto"/>
            </w:tcBorders>
            <w:shd w:val="clear" w:color="auto" w:fill="auto"/>
            <w:hideMark/>
          </w:tcPr>
          <w:p w:rsidR="009C505E" w:rsidRPr="00A6456C" w:rsidRDefault="009C505E" w:rsidP="00407A7C">
            <w:pPr>
              <w:ind w:left="-80" w:right="-108"/>
              <w:jc w:val="center"/>
              <w:rPr>
                <w:color w:val="000000" w:themeColor="text1"/>
                <w:sz w:val="18"/>
                <w:szCs w:val="18"/>
              </w:rPr>
            </w:pPr>
            <w:r w:rsidRPr="00A6456C">
              <w:rPr>
                <w:color w:val="000000" w:themeColor="text1"/>
                <w:sz w:val="18"/>
                <w:szCs w:val="18"/>
              </w:rPr>
              <w:t>ОБ</w:t>
            </w:r>
          </w:p>
        </w:tc>
        <w:tc>
          <w:tcPr>
            <w:tcW w:w="794" w:type="dxa"/>
            <w:tcBorders>
              <w:top w:val="nil"/>
              <w:left w:val="nil"/>
              <w:bottom w:val="single" w:sz="4" w:space="0" w:color="auto"/>
              <w:right w:val="single" w:sz="4" w:space="0" w:color="auto"/>
            </w:tcBorders>
            <w:shd w:val="clear" w:color="auto" w:fill="auto"/>
            <w:hideMark/>
          </w:tcPr>
          <w:p w:rsidR="009C505E" w:rsidRPr="00A6456C" w:rsidRDefault="009C505E" w:rsidP="00407A7C">
            <w:pPr>
              <w:ind w:left="-166" w:right="-107"/>
              <w:jc w:val="center"/>
              <w:rPr>
                <w:color w:val="000000" w:themeColor="text1"/>
                <w:sz w:val="18"/>
                <w:szCs w:val="18"/>
              </w:rPr>
            </w:pPr>
            <w:r w:rsidRPr="00A6456C">
              <w:rPr>
                <w:color w:val="000000" w:themeColor="text1"/>
                <w:sz w:val="18"/>
                <w:szCs w:val="18"/>
              </w:rPr>
              <w:t>Итого</w:t>
            </w:r>
          </w:p>
        </w:tc>
        <w:tc>
          <w:tcPr>
            <w:tcW w:w="794" w:type="dxa"/>
            <w:tcBorders>
              <w:top w:val="nil"/>
              <w:left w:val="nil"/>
              <w:bottom w:val="single" w:sz="4" w:space="0" w:color="auto"/>
              <w:right w:val="single" w:sz="4" w:space="0" w:color="auto"/>
            </w:tcBorders>
            <w:shd w:val="clear" w:color="auto" w:fill="auto"/>
            <w:hideMark/>
          </w:tcPr>
          <w:p w:rsidR="009C505E" w:rsidRPr="00A6456C" w:rsidRDefault="009C505E" w:rsidP="00407A7C">
            <w:pPr>
              <w:ind w:left="-109" w:right="-163"/>
              <w:jc w:val="center"/>
              <w:rPr>
                <w:color w:val="000000" w:themeColor="text1"/>
                <w:sz w:val="18"/>
                <w:szCs w:val="18"/>
              </w:rPr>
            </w:pPr>
            <w:r w:rsidRPr="00A6456C">
              <w:rPr>
                <w:color w:val="000000" w:themeColor="text1"/>
                <w:sz w:val="18"/>
                <w:szCs w:val="18"/>
              </w:rPr>
              <w:t>ФБ</w:t>
            </w:r>
          </w:p>
        </w:tc>
        <w:tc>
          <w:tcPr>
            <w:tcW w:w="794" w:type="dxa"/>
            <w:tcBorders>
              <w:top w:val="nil"/>
              <w:left w:val="nil"/>
              <w:bottom w:val="single" w:sz="4" w:space="0" w:color="auto"/>
              <w:right w:val="single" w:sz="4" w:space="0" w:color="auto"/>
            </w:tcBorders>
            <w:shd w:val="clear" w:color="auto" w:fill="auto"/>
            <w:hideMark/>
          </w:tcPr>
          <w:p w:rsidR="009C505E" w:rsidRPr="00A6456C" w:rsidRDefault="009C505E" w:rsidP="00407A7C">
            <w:pPr>
              <w:ind w:left="-137" w:right="-135"/>
              <w:jc w:val="center"/>
              <w:rPr>
                <w:color w:val="000000" w:themeColor="text1"/>
                <w:sz w:val="18"/>
                <w:szCs w:val="18"/>
              </w:rPr>
            </w:pPr>
            <w:r w:rsidRPr="00A6456C">
              <w:rPr>
                <w:color w:val="000000" w:themeColor="text1"/>
                <w:sz w:val="18"/>
                <w:szCs w:val="18"/>
              </w:rPr>
              <w:t>ОБ</w:t>
            </w:r>
          </w:p>
        </w:tc>
        <w:tc>
          <w:tcPr>
            <w:tcW w:w="737" w:type="dxa"/>
            <w:vMerge/>
            <w:tcBorders>
              <w:left w:val="single" w:sz="4" w:space="0" w:color="auto"/>
              <w:bottom w:val="single" w:sz="4" w:space="0" w:color="000000"/>
              <w:right w:val="single" w:sz="4" w:space="0" w:color="auto"/>
            </w:tcBorders>
            <w:vAlign w:val="center"/>
            <w:hideMark/>
          </w:tcPr>
          <w:p w:rsidR="009C505E" w:rsidRPr="00A6456C" w:rsidRDefault="009C505E" w:rsidP="00407A7C">
            <w:pPr>
              <w:rPr>
                <w:color w:val="000000" w:themeColor="text1"/>
                <w:sz w:val="18"/>
                <w:szCs w:val="18"/>
              </w:rPr>
            </w:pPr>
          </w:p>
        </w:tc>
      </w:tr>
      <w:tr w:rsidR="009C505E" w:rsidRPr="00A6456C" w:rsidTr="004756C7">
        <w:trPr>
          <w:trHeight w:val="227"/>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9C505E" w:rsidRPr="00A6456C" w:rsidRDefault="009C505E" w:rsidP="00407A7C">
            <w:pPr>
              <w:jc w:val="center"/>
              <w:rPr>
                <w:color w:val="000000" w:themeColor="text1"/>
                <w:sz w:val="16"/>
                <w:szCs w:val="16"/>
              </w:rPr>
            </w:pPr>
            <w:r w:rsidRPr="00A6456C">
              <w:rPr>
                <w:color w:val="000000" w:themeColor="text1"/>
                <w:sz w:val="16"/>
                <w:szCs w:val="16"/>
              </w:rPr>
              <w:t>1</w:t>
            </w:r>
          </w:p>
        </w:tc>
        <w:tc>
          <w:tcPr>
            <w:tcW w:w="3260"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jc w:val="center"/>
              <w:rPr>
                <w:color w:val="000000" w:themeColor="text1"/>
                <w:sz w:val="16"/>
                <w:szCs w:val="16"/>
              </w:rPr>
            </w:pPr>
            <w:r w:rsidRPr="00A6456C">
              <w:rPr>
                <w:color w:val="000000" w:themeColor="text1"/>
                <w:sz w:val="16"/>
                <w:szCs w:val="16"/>
              </w:rPr>
              <w:t>2</w:t>
            </w:r>
          </w:p>
        </w:tc>
        <w:tc>
          <w:tcPr>
            <w:tcW w:w="851"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jc w:val="center"/>
              <w:rPr>
                <w:color w:val="000000" w:themeColor="text1"/>
                <w:sz w:val="16"/>
                <w:szCs w:val="16"/>
              </w:rPr>
            </w:pPr>
            <w:r w:rsidRPr="00A6456C">
              <w:rPr>
                <w:color w:val="000000" w:themeColor="text1"/>
                <w:sz w:val="16"/>
                <w:szCs w:val="16"/>
              </w:rPr>
              <w:t>3</w:t>
            </w:r>
          </w:p>
        </w:tc>
        <w:tc>
          <w:tcPr>
            <w:tcW w:w="794"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ind w:left="-52" w:right="-79"/>
              <w:jc w:val="center"/>
              <w:rPr>
                <w:color w:val="000000" w:themeColor="text1"/>
                <w:sz w:val="16"/>
                <w:szCs w:val="16"/>
              </w:rPr>
            </w:pPr>
            <w:r w:rsidRPr="00A6456C">
              <w:rPr>
                <w:color w:val="000000" w:themeColor="text1"/>
                <w:sz w:val="16"/>
                <w:szCs w:val="16"/>
              </w:rPr>
              <w:t>4</w:t>
            </w:r>
          </w:p>
        </w:tc>
        <w:tc>
          <w:tcPr>
            <w:tcW w:w="794"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ind w:left="-137" w:right="-136"/>
              <w:jc w:val="center"/>
              <w:rPr>
                <w:color w:val="000000" w:themeColor="text1"/>
                <w:sz w:val="16"/>
                <w:szCs w:val="16"/>
              </w:rPr>
            </w:pPr>
            <w:r w:rsidRPr="00A6456C">
              <w:rPr>
                <w:color w:val="000000" w:themeColor="text1"/>
                <w:sz w:val="16"/>
                <w:szCs w:val="16"/>
              </w:rPr>
              <w:t>5</w:t>
            </w:r>
          </w:p>
        </w:tc>
        <w:tc>
          <w:tcPr>
            <w:tcW w:w="794"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ind w:left="-80" w:right="-108"/>
              <w:jc w:val="center"/>
              <w:rPr>
                <w:color w:val="000000" w:themeColor="text1"/>
                <w:sz w:val="16"/>
                <w:szCs w:val="16"/>
              </w:rPr>
            </w:pPr>
            <w:r w:rsidRPr="00A6456C">
              <w:rPr>
                <w:color w:val="000000" w:themeColor="text1"/>
                <w:sz w:val="16"/>
                <w:szCs w:val="16"/>
              </w:rPr>
              <w:t>6</w:t>
            </w:r>
          </w:p>
        </w:tc>
        <w:tc>
          <w:tcPr>
            <w:tcW w:w="794"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ind w:left="-166" w:right="-107"/>
              <w:jc w:val="center"/>
              <w:rPr>
                <w:color w:val="000000" w:themeColor="text1"/>
                <w:sz w:val="16"/>
                <w:szCs w:val="16"/>
              </w:rPr>
            </w:pPr>
            <w:r w:rsidRPr="00A6456C">
              <w:rPr>
                <w:color w:val="000000" w:themeColor="text1"/>
                <w:sz w:val="16"/>
                <w:szCs w:val="16"/>
              </w:rPr>
              <w:t>7</w:t>
            </w:r>
          </w:p>
        </w:tc>
        <w:tc>
          <w:tcPr>
            <w:tcW w:w="794"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ind w:left="-109" w:right="-163"/>
              <w:jc w:val="center"/>
              <w:rPr>
                <w:color w:val="000000" w:themeColor="text1"/>
                <w:sz w:val="16"/>
                <w:szCs w:val="16"/>
              </w:rPr>
            </w:pPr>
            <w:r w:rsidRPr="00A6456C">
              <w:rPr>
                <w:color w:val="000000" w:themeColor="text1"/>
                <w:sz w:val="16"/>
                <w:szCs w:val="16"/>
              </w:rPr>
              <w:t>8</w:t>
            </w:r>
          </w:p>
        </w:tc>
        <w:tc>
          <w:tcPr>
            <w:tcW w:w="794"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ind w:left="-137" w:right="-135"/>
              <w:jc w:val="center"/>
              <w:rPr>
                <w:color w:val="000000" w:themeColor="text1"/>
                <w:sz w:val="16"/>
                <w:szCs w:val="16"/>
              </w:rPr>
            </w:pPr>
            <w:r w:rsidRPr="00A6456C">
              <w:rPr>
                <w:color w:val="000000" w:themeColor="text1"/>
                <w:sz w:val="16"/>
                <w:szCs w:val="16"/>
              </w:rPr>
              <w:t>9</w:t>
            </w:r>
          </w:p>
        </w:tc>
        <w:tc>
          <w:tcPr>
            <w:tcW w:w="737"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jc w:val="center"/>
              <w:rPr>
                <w:color w:val="000000" w:themeColor="text1"/>
                <w:sz w:val="16"/>
                <w:szCs w:val="16"/>
              </w:rPr>
            </w:pPr>
            <w:r w:rsidRPr="00A6456C">
              <w:rPr>
                <w:color w:val="000000" w:themeColor="text1"/>
                <w:sz w:val="16"/>
                <w:szCs w:val="16"/>
              </w:rPr>
              <w:t>10</w:t>
            </w:r>
          </w:p>
        </w:tc>
      </w:tr>
      <w:tr w:rsidR="009C505E" w:rsidRPr="00A6456C" w:rsidTr="004756C7">
        <w:trPr>
          <w:trHeight w:val="270"/>
        </w:trPr>
        <w:tc>
          <w:tcPr>
            <w:tcW w:w="710" w:type="dxa"/>
            <w:vMerge w:val="restart"/>
            <w:tcBorders>
              <w:top w:val="nil"/>
              <w:left w:val="single" w:sz="4" w:space="0" w:color="auto"/>
              <w:bottom w:val="single" w:sz="4" w:space="0" w:color="auto"/>
              <w:right w:val="single" w:sz="4" w:space="0" w:color="auto"/>
            </w:tcBorders>
            <w:shd w:val="clear" w:color="auto" w:fill="auto"/>
            <w:vAlign w:val="center"/>
            <w:hideMark/>
          </w:tcPr>
          <w:p w:rsidR="009C505E" w:rsidRPr="00A6456C" w:rsidRDefault="009C505E" w:rsidP="00407A7C">
            <w:pPr>
              <w:jc w:val="center"/>
              <w:rPr>
                <w:color w:val="000000" w:themeColor="text1"/>
                <w:sz w:val="18"/>
                <w:szCs w:val="18"/>
              </w:rPr>
            </w:pPr>
            <w:r w:rsidRPr="00A6456C">
              <w:rPr>
                <w:color w:val="000000" w:themeColor="text1"/>
                <w:sz w:val="18"/>
                <w:szCs w:val="18"/>
              </w:rPr>
              <w:t>3.</w:t>
            </w:r>
          </w:p>
        </w:tc>
        <w:tc>
          <w:tcPr>
            <w:tcW w:w="3260" w:type="dxa"/>
            <w:vMerge w:val="restart"/>
            <w:tcBorders>
              <w:top w:val="nil"/>
              <w:left w:val="single" w:sz="4" w:space="0" w:color="auto"/>
              <w:bottom w:val="single" w:sz="4" w:space="0" w:color="auto"/>
              <w:right w:val="single" w:sz="4" w:space="0" w:color="auto"/>
            </w:tcBorders>
            <w:shd w:val="clear" w:color="auto" w:fill="auto"/>
            <w:hideMark/>
          </w:tcPr>
          <w:p w:rsidR="009C505E" w:rsidRPr="00A6456C" w:rsidRDefault="009C505E" w:rsidP="00407A7C">
            <w:pPr>
              <w:rPr>
                <w:color w:val="000000" w:themeColor="text1"/>
                <w:sz w:val="18"/>
                <w:szCs w:val="18"/>
              </w:rPr>
            </w:pPr>
            <w:r w:rsidRPr="00A6456C">
              <w:rPr>
                <w:color w:val="000000" w:themeColor="text1"/>
                <w:sz w:val="18"/>
                <w:szCs w:val="18"/>
              </w:rPr>
              <w:t>Основное мероприятие: "Материальное обеспечение отраслей образования, культуры, спорта и туризма"</w:t>
            </w:r>
          </w:p>
        </w:tc>
        <w:tc>
          <w:tcPr>
            <w:tcW w:w="851"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jc w:val="center"/>
              <w:rPr>
                <w:b/>
                <w:bCs/>
                <w:color w:val="000000" w:themeColor="text1"/>
                <w:sz w:val="18"/>
                <w:szCs w:val="18"/>
              </w:rPr>
            </w:pPr>
            <w:r w:rsidRPr="00A6456C">
              <w:rPr>
                <w:b/>
                <w:bCs/>
                <w:color w:val="000000" w:themeColor="text1"/>
                <w:sz w:val="18"/>
                <w:szCs w:val="18"/>
              </w:rPr>
              <w:t>2016</w:t>
            </w:r>
          </w:p>
        </w:tc>
        <w:tc>
          <w:tcPr>
            <w:tcW w:w="794"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ind w:left="-136" w:right="-79"/>
              <w:jc w:val="center"/>
              <w:rPr>
                <w:b/>
                <w:bCs/>
                <w:color w:val="000000" w:themeColor="text1"/>
                <w:sz w:val="18"/>
                <w:szCs w:val="18"/>
              </w:rPr>
            </w:pPr>
            <w:r w:rsidRPr="00A6456C">
              <w:rPr>
                <w:b/>
                <w:bCs/>
                <w:color w:val="000000" w:themeColor="text1"/>
                <w:sz w:val="18"/>
                <w:szCs w:val="18"/>
              </w:rPr>
              <w:t>13 773,7</w:t>
            </w:r>
          </w:p>
        </w:tc>
        <w:tc>
          <w:tcPr>
            <w:tcW w:w="794"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ind w:left="-137" w:right="-136"/>
              <w:jc w:val="center"/>
              <w:rPr>
                <w:b/>
                <w:bCs/>
                <w:color w:val="000000" w:themeColor="text1"/>
                <w:sz w:val="18"/>
                <w:szCs w:val="18"/>
              </w:rPr>
            </w:pPr>
            <w:r w:rsidRPr="00A6456C">
              <w:rPr>
                <w:b/>
                <w:bCs/>
                <w:color w:val="000000" w:themeColor="text1"/>
                <w:sz w:val="18"/>
                <w:szCs w:val="18"/>
              </w:rPr>
              <w:t>53,3</w:t>
            </w:r>
          </w:p>
        </w:tc>
        <w:tc>
          <w:tcPr>
            <w:tcW w:w="794"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ind w:left="-80" w:right="-108"/>
              <w:jc w:val="center"/>
              <w:rPr>
                <w:b/>
                <w:bCs/>
                <w:color w:val="000000" w:themeColor="text1"/>
                <w:sz w:val="18"/>
                <w:szCs w:val="18"/>
              </w:rPr>
            </w:pPr>
            <w:r w:rsidRPr="00A6456C">
              <w:rPr>
                <w:b/>
                <w:bCs/>
                <w:color w:val="000000" w:themeColor="text1"/>
                <w:sz w:val="18"/>
                <w:szCs w:val="18"/>
              </w:rPr>
              <w:t>13 720,4</w:t>
            </w:r>
          </w:p>
        </w:tc>
        <w:tc>
          <w:tcPr>
            <w:tcW w:w="794"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ind w:left="-166" w:right="-107"/>
              <w:jc w:val="center"/>
              <w:rPr>
                <w:b/>
                <w:bCs/>
                <w:color w:val="000000" w:themeColor="text1"/>
                <w:sz w:val="18"/>
                <w:szCs w:val="18"/>
              </w:rPr>
            </w:pPr>
            <w:r w:rsidRPr="00A6456C">
              <w:rPr>
                <w:b/>
                <w:bCs/>
                <w:color w:val="000000" w:themeColor="text1"/>
                <w:sz w:val="18"/>
                <w:szCs w:val="18"/>
              </w:rPr>
              <w:t>13 372,2</w:t>
            </w:r>
          </w:p>
        </w:tc>
        <w:tc>
          <w:tcPr>
            <w:tcW w:w="794"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ind w:left="-109" w:right="-163"/>
              <w:jc w:val="center"/>
              <w:rPr>
                <w:b/>
                <w:bCs/>
                <w:color w:val="000000" w:themeColor="text1"/>
                <w:sz w:val="18"/>
                <w:szCs w:val="18"/>
              </w:rPr>
            </w:pPr>
            <w:r w:rsidRPr="00A6456C">
              <w:rPr>
                <w:b/>
                <w:bCs/>
                <w:color w:val="000000" w:themeColor="text1"/>
                <w:sz w:val="18"/>
                <w:szCs w:val="18"/>
              </w:rPr>
              <w:t>53,3</w:t>
            </w:r>
          </w:p>
        </w:tc>
        <w:tc>
          <w:tcPr>
            <w:tcW w:w="794"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ind w:left="-137" w:right="-135"/>
              <w:jc w:val="center"/>
              <w:rPr>
                <w:b/>
                <w:bCs/>
                <w:color w:val="000000" w:themeColor="text1"/>
                <w:sz w:val="18"/>
                <w:szCs w:val="18"/>
              </w:rPr>
            </w:pPr>
            <w:r w:rsidRPr="00A6456C">
              <w:rPr>
                <w:b/>
                <w:bCs/>
                <w:color w:val="000000" w:themeColor="text1"/>
                <w:sz w:val="18"/>
                <w:szCs w:val="18"/>
              </w:rPr>
              <w:t>13 318,9</w:t>
            </w:r>
          </w:p>
        </w:tc>
        <w:tc>
          <w:tcPr>
            <w:tcW w:w="737"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jc w:val="center"/>
              <w:rPr>
                <w:b/>
                <w:bCs/>
                <w:color w:val="000000" w:themeColor="text1"/>
                <w:sz w:val="18"/>
                <w:szCs w:val="18"/>
              </w:rPr>
            </w:pPr>
            <w:r w:rsidRPr="00A6456C">
              <w:rPr>
                <w:b/>
                <w:bCs/>
                <w:color w:val="000000" w:themeColor="text1"/>
                <w:sz w:val="18"/>
                <w:szCs w:val="18"/>
              </w:rPr>
              <w:t>97,1</w:t>
            </w:r>
          </w:p>
        </w:tc>
      </w:tr>
      <w:tr w:rsidR="009C505E" w:rsidRPr="00A6456C" w:rsidTr="004756C7">
        <w:trPr>
          <w:trHeight w:val="270"/>
        </w:trPr>
        <w:tc>
          <w:tcPr>
            <w:tcW w:w="710" w:type="dxa"/>
            <w:vMerge/>
            <w:tcBorders>
              <w:top w:val="nil"/>
              <w:left w:val="single" w:sz="4" w:space="0" w:color="auto"/>
              <w:bottom w:val="single" w:sz="4" w:space="0" w:color="auto"/>
              <w:right w:val="single" w:sz="4" w:space="0" w:color="auto"/>
            </w:tcBorders>
            <w:vAlign w:val="center"/>
            <w:hideMark/>
          </w:tcPr>
          <w:p w:rsidR="009C505E" w:rsidRPr="00A6456C" w:rsidRDefault="009C505E" w:rsidP="00407A7C">
            <w:pPr>
              <w:jc w:val="center"/>
              <w:rPr>
                <w:color w:val="000000" w:themeColor="text1"/>
                <w:sz w:val="18"/>
                <w:szCs w:val="18"/>
              </w:rPr>
            </w:pPr>
          </w:p>
        </w:tc>
        <w:tc>
          <w:tcPr>
            <w:tcW w:w="3260" w:type="dxa"/>
            <w:vMerge/>
            <w:tcBorders>
              <w:top w:val="nil"/>
              <w:left w:val="single" w:sz="4" w:space="0" w:color="auto"/>
              <w:bottom w:val="single" w:sz="4" w:space="0" w:color="auto"/>
              <w:right w:val="single" w:sz="4" w:space="0" w:color="auto"/>
            </w:tcBorders>
            <w:vAlign w:val="center"/>
            <w:hideMark/>
          </w:tcPr>
          <w:p w:rsidR="009C505E" w:rsidRPr="00A6456C" w:rsidRDefault="009C505E" w:rsidP="00407A7C">
            <w:pPr>
              <w:rPr>
                <w:color w:val="000000" w:themeColor="text1"/>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jc w:val="center"/>
              <w:rPr>
                <w:b/>
                <w:bCs/>
                <w:color w:val="000000" w:themeColor="text1"/>
                <w:sz w:val="18"/>
                <w:szCs w:val="18"/>
              </w:rPr>
            </w:pPr>
            <w:r w:rsidRPr="00A6456C">
              <w:rPr>
                <w:b/>
                <w:bCs/>
                <w:color w:val="000000" w:themeColor="text1"/>
                <w:sz w:val="18"/>
                <w:szCs w:val="18"/>
              </w:rPr>
              <w:t>2017</w:t>
            </w:r>
          </w:p>
        </w:tc>
        <w:tc>
          <w:tcPr>
            <w:tcW w:w="794"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ind w:left="-136" w:right="-79"/>
              <w:jc w:val="center"/>
              <w:rPr>
                <w:b/>
                <w:bCs/>
                <w:color w:val="000000" w:themeColor="text1"/>
                <w:sz w:val="18"/>
                <w:szCs w:val="18"/>
              </w:rPr>
            </w:pPr>
            <w:r w:rsidRPr="00A6456C">
              <w:rPr>
                <w:b/>
                <w:bCs/>
                <w:color w:val="000000" w:themeColor="text1"/>
                <w:sz w:val="18"/>
                <w:szCs w:val="18"/>
              </w:rPr>
              <w:t>42 944,4</w:t>
            </w:r>
          </w:p>
        </w:tc>
        <w:tc>
          <w:tcPr>
            <w:tcW w:w="794"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ind w:left="-137" w:right="-136"/>
              <w:jc w:val="center"/>
              <w:rPr>
                <w:b/>
                <w:bCs/>
                <w:color w:val="000000" w:themeColor="text1"/>
                <w:sz w:val="18"/>
                <w:szCs w:val="18"/>
              </w:rPr>
            </w:pPr>
            <w:r w:rsidRPr="00A6456C">
              <w:rPr>
                <w:b/>
                <w:bCs/>
                <w:color w:val="000000" w:themeColor="text1"/>
                <w:sz w:val="18"/>
                <w:szCs w:val="18"/>
              </w:rPr>
              <w:t>1 133,9</w:t>
            </w:r>
          </w:p>
        </w:tc>
        <w:tc>
          <w:tcPr>
            <w:tcW w:w="794"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ind w:left="-80" w:right="-108"/>
              <w:jc w:val="center"/>
              <w:rPr>
                <w:b/>
                <w:bCs/>
                <w:color w:val="000000" w:themeColor="text1"/>
                <w:sz w:val="18"/>
                <w:szCs w:val="18"/>
              </w:rPr>
            </w:pPr>
            <w:r w:rsidRPr="00A6456C">
              <w:rPr>
                <w:b/>
                <w:bCs/>
                <w:color w:val="000000" w:themeColor="text1"/>
                <w:sz w:val="18"/>
                <w:szCs w:val="18"/>
              </w:rPr>
              <w:t>41 810,5</w:t>
            </w:r>
          </w:p>
        </w:tc>
        <w:tc>
          <w:tcPr>
            <w:tcW w:w="794"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ind w:left="-166" w:right="-107"/>
              <w:jc w:val="center"/>
              <w:rPr>
                <w:b/>
                <w:bCs/>
                <w:color w:val="000000" w:themeColor="text1"/>
                <w:sz w:val="18"/>
                <w:szCs w:val="18"/>
              </w:rPr>
            </w:pPr>
            <w:r w:rsidRPr="00A6456C">
              <w:rPr>
                <w:b/>
                <w:bCs/>
                <w:color w:val="000000" w:themeColor="text1"/>
                <w:sz w:val="18"/>
                <w:szCs w:val="18"/>
              </w:rPr>
              <w:t>41 652,8</w:t>
            </w:r>
          </w:p>
        </w:tc>
        <w:tc>
          <w:tcPr>
            <w:tcW w:w="794"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ind w:left="-109" w:right="-163"/>
              <w:jc w:val="center"/>
              <w:rPr>
                <w:b/>
                <w:bCs/>
                <w:color w:val="000000" w:themeColor="text1"/>
                <w:sz w:val="18"/>
                <w:szCs w:val="18"/>
              </w:rPr>
            </w:pPr>
            <w:r w:rsidRPr="00A6456C">
              <w:rPr>
                <w:b/>
                <w:bCs/>
                <w:color w:val="000000" w:themeColor="text1"/>
                <w:sz w:val="18"/>
                <w:szCs w:val="18"/>
              </w:rPr>
              <w:t>1 133,9</w:t>
            </w:r>
          </w:p>
        </w:tc>
        <w:tc>
          <w:tcPr>
            <w:tcW w:w="794"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ind w:left="-137" w:right="-135"/>
              <w:jc w:val="center"/>
              <w:rPr>
                <w:b/>
                <w:bCs/>
                <w:color w:val="000000" w:themeColor="text1"/>
                <w:sz w:val="18"/>
                <w:szCs w:val="18"/>
              </w:rPr>
            </w:pPr>
            <w:r w:rsidRPr="00A6456C">
              <w:rPr>
                <w:b/>
                <w:bCs/>
                <w:color w:val="000000" w:themeColor="text1"/>
                <w:sz w:val="18"/>
                <w:szCs w:val="18"/>
              </w:rPr>
              <w:t>40 518,9</w:t>
            </w:r>
          </w:p>
        </w:tc>
        <w:tc>
          <w:tcPr>
            <w:tcW w:w="737"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jc w:val="center"/>
              <w:rPr>
                <w:b/>
                <w:bCs/>
                <w:color w:val="000000" w:themeColor="text1"/>
                <w:sz w:val="18"/>
                <w:szCs w:val="18"/>
              </w:rPr>
            </w:pPr>
            <w:r w:rsidRPr="00A6456C">
              <w:rPr>
                <w:b/>
                <w:bCs/>
                <w:color w:val="000000" w:themeColor="text1"/>
                <w:sz w:val="18"/>
                <w:szCs w:val="18"/>
              </w:rPr>
              <w:t>97,0</w:t>
            </w:r>
          </w:p>
        </w:tc>
      </w:tr>
      <w:tr w:rsidR="009C505E" w:rsidRPr="00A6456C" w:rsidTr="004756C7">
        <w:trPr>
          <w:trHeight w:val="227"/>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9C505E" w:rsidRPr="00A6456C" w:rsidRDefault="009C505E" w:rsidP="00407A7C">
            <w:pPr>
              <w:jc w:val="center"/>
              <w:rPr>
                <w:color w:val="000000" w:themeColor="text1"/>
                <w:sz w:val="18"/>
                <w:szCs w:val="18"/>
              </w:rPr>
            </w:pPr>
          </w:p>
        </w:tc>
        <w:tc>
          <w:tcPr>
            <w:tcW w:w="3260"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rPr>
                <w:b/>
                <w:bCs/>
                <w:color w:val="000000" w:themeColor="text1"/>
                <w:sz w:val="18"/>
                <w:szCs w:val="18"/>
              </w:rPr>
            </w:pPr>
            <w:r w:rsidRPr="00A6456C">
              <w:rPr>
                <w:b/>
                <w:bCs/>
                <w:color w:val="000000" w:themeColor="text1"/>
                <w:sz w:val="18"/>
                <w:szCs w:val="18"/>
              </w:rPr>
              <w:t>Всего:</w:t>
            </w:r>
          </w:p>
        </w:tc>
        <w:tc>
          <w:tcPr>
            <w:tcW w:w="851"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ind w:left="-108" w:right="-80"/>
              <w:jc w:val="center"/>
              <w:rPr>
                <w:b/>
                <w:bCs/>
                <w:color w:val="000000" w:themeColor="text1"/>
                <w:sz w:val="16"/>
                <w:szCs w:val="16"/>
              </w:rPr>
            </w:pPr>
            <w:r w:rsidRPr="00A6456C">
              <w:rPr>
                <w:b/>
                <w:bCs/>
                <w:color w:val="000000" w:themeColor="text1"/>
                <w:sz w:val="16"/>
                <w:szCs w:val="16"/>
              </w:rPr>
              <w:t>2016-2017</w:t>
            </w:r>
          </w:p>
        </w:tc>
        <w:tc>
          <w:tcPr>
            <w:tcW w:w="794"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ind w:left="-136" w:right="-79"/>
              <w:jc w:val="center"/>
              <w:rPr>
                <w:b/>
                <w:bCs/>
                <w:color w:val="000000" w:themeColor="text1"/>
                <w:sz w:val="18"/>
                <w:szCs w:val="18"/>
              </w:rPr>
            </w:pPr>
            <w:r w:rsidRPr="00A6456C">
              <w:rPr>
                <w:b/>
                <w:bCs/>
                <w:color w:val="000000" w:themeColor="text1"/>
                <w:sz w:val="18"/>
                <w:szCs w:val="18"/>
              </w:rPr>
              <w:t>56 718,1</w:t>
            </w:r>
          </w:p>
        </w:tc>
        <w:tc>
          <w:tcPr>
            <w:tcW w:w="794"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ind w:left="-137" w:right="-136"/>
              <w:jc w:val="center"/>
              <w:rPr>
                <w:b/>
                <w:bCs/>
                <w:color w:val="000000" w:themeColor="text1"/>
                <w:sz w:val="18"/>
                <w:szCs w:val="18"/>
              </w:rPr>
            </w:pPr>
            <w:r w:rsidRPr="00A6456C">
              <w:rPr>
                <w:b/>
                <w:bCs/>
                <w:color w:val="000000" w:themeColor="text1"/>
                <w:sz w:val="18"/>
                <w:szCs w:val="18"/>
              </w:rPr>
              <w:t>1 187,2</w:t>
            </w:r>
          </w:p>
        </w:tc>
        <w:tc>
          <w:tcPr>
            <w:tcW w:w="794"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ind w:left="-80" w:right="-108"/>
              <w:jc w:val="center"/>
              <w:rPr>
                <w:b/>
                <w:bCs/>
                <w:color w:val="000000" w:themeColor="text1"/>
                <w:sz w:val="18"/>
                <w:szCs w:val="18"/>
              </w:rPr>
            </w:pPr>
            <w:r w:rsidRPr="00A6456C">
              <w:rPr>
                <w:b/>
                <w:bCs/>
                <w:color w:val="000000" w:themeColor="text1"/>
                <w:sz w:val="18"/>
                <w:szCs w:val="18"/>
              </w:rPr>
              <w:t>55 530,9</w:t>
            </w:r>
          </w:p>
        </w:tc>
        <w:tc>
          <w:tcPr>
            <w:tcW w:w="794"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ind w:left="-166" w:right="-107"/>
              <w:jc w:val="center"/>
              <w:rPr>
                <w:b/>
                <w:bCs/>
                <w:color w:val="000000" w:themeColor="text1"/>
                <w:sz w:val="18"/>
                <w:szCs w:val="18"/>
              </w:rPr>
            </w:pPr>
            <w:r w:rsidRPr="00A6456C">
              <w:rPr>
                <w:b/>
                <w:bCs/>
                <w:color w:val="000000" w:themeColor="text1"/>
                <w:sz w:val="18"/>
                <w:szCs w:val="18"/>
              </w:rPr>
              <w:t>55 025,0</w:t>
            </w:r>
          </w:p>
        </w:tc>
        <w:tc>
          <w:tcPr>
            <w:tcW w:w="794"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ind w:left="-109" w:right="-163"/>
              <w:jc w:val="center"/>
              <w:rPr>
                <w:b/>
                <w:bCs/>
                <w:color w:val="000000" w:themeColor="text1"/>
                <w:sz w:val="18"/>
                <w:szCs w:val="18"/>
              </w:rPr>
            </w:pPr>
            <w:r w:rsidRPr="00A6456C">
              <w:rPr>
                <w:b/>
                <w:bCs/>
                <w:color w:val="000000" w:themeColor="text1"/>
                <w:sz w:val="18"/>
                <w:szCs w:val="18"/>
              </w:rPr>
              <w:t>1 187,2</w:t>
            </w:r>
          </w:p>
        </w:tc>
        <w:tc>
          <w:tcPr>
            <w:tcW w:w="794"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ind w:left="-137" w:right="-135"/>
              <w:jc w:val="center"/>
              <w:rPr>
                <w:b/>
                <w:bCs/>
                <w:color w:val="000000" w:themeColor="text1"/>
                <w:sz w:val="18"/>
                <w:szCs w:val="18"/>
              </w:rPr>
            </w:pPr>
            <w:r w:rsidRPr="00A6456C">
              <w:rPr>
                <w:b/>
                <w:bCs/>
                <w:color w:val="000000" w:themeColor="text1"/>
                <w:sz w:val="18"/>
                <w:szCs w:val="18"/>
              </w:rPr>
              <w:t>53 837,8</w:t>
            </w:r>
          </w:p>
        </w:tc>
        <w:tc>
          <w:tcPr>
            <w:tcW w:w="737"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jc w:val="center"/>
              <w:rPr>
                <w:b/>
                <w:bCs/>
                <w:color w:val="000000" w:themeColor="text1"/>
                <w:sz w:val="18"/>
                <w:szCs w:val="18"/>
              </w:rPr>
            </w:pPr>
            <w:r w:rsidRPr="00A6456C">
              <w:rPr>
                <w:b/>
                <w:bCs/>
                <w:color w:val="000000" w:themeColor="text1"/>
                <w:sz w:val="18"/>
                <w:szCs w:val="18"/>
              </w:rPr>
              <w:t>97,0</w:t>
            </w:r>
          </w:p>
        </w:tc>
      </w:tr>
      <w:tr w:rsidR="009C505E" w:rsidRPr="00A6456C" w:rsidTr="004756C7">
        <w:trPr>
          <w:trHeight w:val="567"/>
        </w:trPr>
        <w:tc>
          <w:tcPr>
            <w:tcW w:w="710" w:type="dxa"/>
            <w:vMerge w:val="restart"/>
            <w:tcBorders>
              <w:top w:val="nil"/>
              <w:left w:val="single" w:sz="4" w:space="0" w:color="auto"/>
              <w:bottom w:val="single" w:sz="4" w:space="0" w:color="auto"/>
              <w:right w:val="single" w:sz="4" w:space="0" w:color="auto"/>
            </w:tcBorders>
            <w:shd w:val="clear" w:color="auto" w:fill="auto"/>
            <w:vAlign w:val="center"/>
            <w:hideMark/>
          </w:tcPr>
          <w:p w:rsidR="009C505E" w:rsidRPr="00A6456C" w:rsidRDefault="009C505E" w:rsidP="00407A7C">
            <w:pPr>
              <w:jc w:val="center"/>
              <w:rPr>
                <w:color w:val="000000" w:themeColor="text1"/>
                <w:sz w:val="18"/>
                <w:szCs w:val="18"/>
              </w:rPr>
            </w:pPr>
            <w:r w:rsidRPr="00A6456C">
              <w:rPr>
                <w:color w:val="000000" w:themeColor="text1"/>
                <w:sz w:val="18"/>
                <w:szCs w:val="18"/>
              </w:rPr>
              <w:t>3.1.</w:t>
            </w:r>
          </w:p>
        </w:tc>
        <w:tc>
          <w:tcPr>
            <w:tcW w:w="3260" w:type="dxa"/>
            <w:vMerge w:val="restart"/>
            <w:tcBorders>
              <w:top w:val="nil"/>
              <w:left w:val="single" w:sz="4" w:space="0" w:color="auto"/>
              <w:bottom w:val="single" w:sz="4" w:space="0" w:color="auto"/>
              <w:right w:val="single" w:sz="4" w:space="0" w:color="auto"/>
            </w:tcBorders>
            <w:shd w:val="clear" w:color="auto" w:fill="auto"/>
            <w:hideMark/>
          </w:tcPr>
          <w:p w:rsidR="009C505E" w:rsidRPr="00A6456C" w:rsidRDefault="004756C7" w:rsidP="004756C7">
            <w:pPr>
              <w:ind w:right="-108"/>
              <w:rPr>
                <w:color w:val="000000" w:themeColor="text1"/>
                <w:sz w:val="18"/>
                <w:szCs w:val="18"/>
              </w:rPr>
            </w:pPr>
            <w:r w:rsidRPr="00A6456C">
              <w:rPr>
                <w:color w:val="000000" w:themeColor="text1"/>
                <w:sz w:val="18"/>
                <w:szCs w:val="18"/>
              </w:rPr>
              <w:t>Приобретение материальных ресур</w:t>
            </w:r>
            <w:r w:rsidR="009C505E" w:rsidRPr="00A6456C">
              <w:rPr>
                <w:color w:val="000000" w:themeColor="text1"/>
                <w:sz w:val="18"/>
                <w:szCs w:val="18"/>
              </w:rPr>
              <w:t xml:space="preserve">сов, обеспечивающих развитие инфраструктуры культуры, образования, спорта и туризма, в том числе учебников для общеобразовательных организаций, в том числе: </w:t>
            </w:r>
          </w:p>
        </w:tc>
        <w:tc>
          <w:tcPr>
            <w:tcW w:w="851"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jc w:val="center"/>
              <w:rPr>
                <w:color w:val="000000" w:themeColor="text1"/>
                <w:sz w:val="18"/>
                <w:szCs w:val="18"/>
              </w:rPr>
            </w:pPr>
            <w:r w:rsidRPr="00A6456C">
              <w:rPr>
                <w:color w:val="000000" w:themeColor="text1"/>
                <w:sz w:val="18"/>
                <w:szCs w:val="18"/>
              </w:rPr>
              <w:t>2016</w:t>
            </w:r>
          </w:p>
        </w:tc>
        <w:tc>
          <w:tcPr>
            <w:tcW w:w="794"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ind w:left="-136" w:right="-79"/>
              <w:jc w:val="center"/>
              <w:rPr>
                <w:color w:val="000000" w:themeColor="text1"/>
                <w:sz w:val="18"/>
                <w:szCs w:val="18"/>
              </w:rPr>
            </w:pPr>
            <w:r w:rsidRPr="00A6456C">
              <w:rPr>
                <w:color w:val="000000" w:themeColor="text1"/>
                <w:sz w:val="18"/>
                <w:szCs w:val="18"/>
              </w:rPr>
              <w:t>13 773,7</w:t>
            </w:r>
          </w:p>
        </w:tc>
        <w:tc>
          <w:tcPr>
            <w:tcW w:w="794"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ind w:left="-137" w:right="-136"/>
              <w:jc w:val="center"/>
              <w:rPr>
                <w:color w:val="000000" w:themeColor="text1"/>
                <w:sz w:val="18"/>
                <w:szCs w:val="18"/>
              </w:rPr>
            </w:pPr>
            <w:r w:rsidRPr="00A6456C">
              <w:rPr>
                <w:color w:val="000000" w:themeColor="text1"/>
                <w:sz w:val="18"/>
                <w:szCs w:val="18"/>
              </w:rPr>
              <w:t>53,3</w:t>
            </w:r>
          </w:p>
        </w:tc>
        <w:tc>
          <w:tcPr>
            <w:tcW w:w="794"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ind w:left="-80" w:right="-108"/>
              <w:jc w:val="center"/>
              <w:rPr>
                <w:color w:val="000000" w:themeColor="text1"/>
                <w:sz w:val="18"/>
                <w:szCs w:val="18"/>
              </w:rPr>
            </w:pPr>
            <w:r w:rsidRPr="00A6456C">
              <w:rPr>
                <w:color w:val="000000" w:themeColor="text1"/>
                <w:sz w:val="18"/>
                <w:szCs w:val="18"/>
              </w:rPr>
              <w:t>13720,4</w:t>
            </w:r>
          </w:p>
        </w:tc>
        <w:tc>
          <w:tcPr>
            <w:tcW w:w="794"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ind w:left="-166" w:right="-107"/>
              <w:jc w:val="center"/>
              <w:rPr>
                <w:color w:val="000000" w:themeColor="text1"/>
                <w:sz w:val="18"/>
                <w:szCs w:val="18"/>
              </w:rPr>
            </w:pPr>
            <w:r w:rsidRPr="00A6456C">
              <w:rPr>
                <w:color w:val="000000" w:themeColor="text1"/>
                <w:sz w:val="18"/>
                <w:szCs w:val="18"/>
              </w:rPr>
              <w:t>13 372,2</w:t>
            </w:r>
          </w:p>
        </w:tc>
        <w:tc>
          <w:tcPr>
            <w:tcW w:w="794"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ind w:left="-109" w:right="-163"/>
              <w:jc w:val="center"/>
              <w:rPr>
                <w:color w:val="000000" w:themeColor="text1"/>
                <w:sz w:val="18"/>
                <w:szCs w:val="18"/>
              </w:rPr>
            </w:pPr>
            <w:r w:rsidRPr="00A6456C">
              <w:rPr>
                <w:color w:val="000000" w:themeColor="text1"/>
                <w:sz w:val="18"/>
                <w:szCs w:val="18"/>
              </w:rPr>
              <w:t>53,3</w:t>
            </w:r>
          </w:p>
        </w:tc>
        <w:tc>
          <w:tcPr>
            <w:tcW w:w="794"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ind w:left="-137" w:right="-135"/>
              <w:jc w:val="center"/>
              <w:rPr>
                <w:color w:val="000000" w:themeColor="text1"/>
                <w:sz w:val="18"/>
                <w:szCs w:val="18"/>
              </w:rPr>
            </w:pPr>
            <w:r w:rsidRPr="00A6456C">
              <w:rPr>
                <w:color w:val="000000" w:themeColor="text1"/>
                <w:sz w:val="18"/>
                <w:szCs w:val="18"/>
              </w:rPr>
              <w:t>13 318,9</w:t>
            </w:r>
          </w:p>
        </w:tc>
        <w:tc>
          <w:tcPr>
            <w:tcW w:w="737"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jc w:val="center"/>
              <w:rPr>
                <w:color w:val="000000" w:themeColor="text1"/>
                <w:sz w:val="18"/>
                <w:szCs w:val="18"/>
              </w:rPr>
            </w:pPr>
            <w:r w:rsidRPr="00A6456C">
              <w:rPr>
                <w:color w:val="000000" w:themeColor="text1"/>
                <w:sz w:val="18"/>
                <w:szCs w:val="18"/>
              </w:rPr>
              <w:t>97,1</w:t>
            </w:r>
          </w:p>
        </w:tc>
      </w:tr>
      <w:tr w:rsidR="009C505E" w:rsidRPr="00A6456C" w:rsidTr="004756C7">
        <w:trPr>
          <w:trHeight w:val="567"/>
        </w:trPr>
        <w:tc>
          <w:tcPr>
            <w:tcW w:w="710" w:type="dxa"/>
            <w:vMerge/>
            <w:tcBorders>
              <w:top w:val="nil"/>
              <w:left w:val="single" w:sz="4" w:space="0" w:color="auto"/>
              <w:bottom w:val="single" w:sz="4" w:space="0" w:color="auto"/>
              <w:right w:val="single" w:sz="4" w:space="0" w:color="auto"/>
            </w:tcBorders>
            <w:vAlign w:val="center"/>
            <w:hideMark/>
          </w:tcPr>
          <w:p w:rsidR="009C505E" w:rsidRPr="00A6456C" w:rsidRDefault="009C505E" w:rsidP="00407A7C">
            <w:pPr>
              <w:rPr>
                <w:color w:val="000000" w:themeColor="text1"/>
                <w:sz w:val="18"/>
                <w:szCs w:val="18"/>
              </w:rPr>
            </w:pPr>
          </w:p>
        </w:tc>
        <w:tc>
          <w:tcPr>
            <w:tcW w:w="3260" w:type="dxa"/>
            <w:vMerge/>
            <w:tcBorders>
              <w:top w:val="nil"/>
              <w:left w:val="single" w:sz="4" w:space="0" w:color="auto"/>
              <w:bottom w:val="single" w:sz="4" w:space="0" w:color="auto"/>
              <w:right w:val="single" w:sz="4" w:space="0" w:color="auto"/>
            </w:tcBorders>
            <w:vAlign w:val="center"/>
            <w:hideMark/>
          </w:tcPr>
          <w:p w:rsidR="009C505E" w:rsidRPr="00A6456C" w:rsidRDefault="009C505E" w:rsidP="00407A7C">
            <w:pPr>
              <w:rPr>
                <w:color w:val="000000" w:themeColor="text1"/>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jc w:val="center"/>
              <w:rPr>
                <w:color w:val="000000" w:themeColor="text1"/>
                <w:sz w:val="18"/>
                <w:szCs w:val="18"/>
              </w:rPr>
            </w:pPr>
            <w:r w:rsidRPr="00A6456C">
              <w:rPr>
                <w:color w:val="000000" w:themeColor="text1"/>
                <w:sz w:val="18"/>
                <w:szCs w:val="18"/>
              </w:rPr>
              <w:t>2017</w:t>
            </w:r>
          </w:p>
        </w:tc>
        <w:tc>
          <w:tcPr>
            <w:tcW w:w="794"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ind w:left="-52" w:right="-79"/>
              <w:jc w:val="center"/>
              <w:rPr>
                <w:color w:val="000000" w:themeColor="text1"/>
                <w:sz w:val="18"/>
                <w:szCs w:val="18"/>
              </w:rPr>
            </w:pPr>
            <w:r w:rsidRPr="00A6456C">
              <w:rPr>
                <w:color w:val="000000" w:themeColor="text1"/>
                <w:sz w:val="18"/>
                <w:szCs w:val="18"/>
              </w:rPr>
              <w:t>14 130,5</w:t>
            </w:r>
          </w:p>
        </w:tc>
        <w:tc>
          <w:tcPr>
            <w:tcW w:w="794"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ind w:left="-137" w:right="-136"/>
              <w:jc w:val="center"/>
              <w:rPr>
                <w:color w:val="000000" w:themeColor="text1"/>
                <w:sz w:val="18"/>
                <w:szCs w:val="18"/>
              </w:rPr>
            </w:pPr>
          </w:p>
        </w:tc>
        <w:tc>
          <w:tcPr>
            <w:tcW w:w="794"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ind w:left="-80" w:right="-108"/>
              <w:jc w:val="center"/>
              <w:rPr>
                <w:color w:val="000000" w:themeColor="text1"/>
                <w:sz w:val="18"/>
                <w:szCs w:val="18"/>
              </w:rPr>
            </w:pPr>
            <w:r w:rsidRPr="00A6456C">
              <w:rPr>
                <w:color w:val="000000" w:themeColor="text1"/>
                <w:sz w:val="18"/>
                <w:szCs w:val="18"/>
              </w:rPr>
              <w:t>14 130,5</w:t>
            </w:r>
          </w:p>
        </w:tc>
        <w:tc>
          <w:tcPr>
            <w:tcW w:w="794"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ind w:left="-166" w:right="-107"/>
              <w:jc w:val="center"/>
              <w:rPr>
                <w:color w:val="000000" w:themeColor="text1"/>
                <w:sz w:val="18"/>
                <w:szCs w:val="18"/>
              </w:rPr>
            </w:pPr>
            <w:r w:rsidRPr="00A6456C">
              <w:rPr>
                <w:color w:val="000000" w:themeColor="text1"/>
                <w:sz w:val="18"/>
                <w:szCs w:val="18"/>
              </w:rPr>
              <w:t>13 905,2</w:t>
            </w:r>
          </w:p>
        </w:tc>
        <w:tc>
          <w:tcPr>
            <w:tcW w:w="794"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ind w:left="-109" w:right="-163"/>
              <w:jc w:val="center"/>
              <w:rPr>
                <w:color w:val="000000" w:themeColor="text1"/>
                <w:sz w:val="18"/>
                <w:szCs w:val="18"/>
              </w:rPr>
            </w:pPr>
          </w:p>
        </w:tc>
        <w:tc>
          <w:tcPr>
            <w:tcW w:w="794"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ind w:left="-137" w:right="-135"/>
              <w:jc w:val="center"/>
              <w:rPr>
                <w:color w:val="000000" w:themeColor="text1"/>
                <w:sz w:val="18"/>
                <w:szCs w:val="18"/>
              </w:rPr>
            </w:pPr>
            <w:r w:rsidRPr="00A6456C">
              <w:rPr>
                <w:color w:val="000000" w:themeColor="text1"/>
                <w:sz w:val="18"/>
                <w:szCs w:val="18"/>
              </w:rPr>
              <w:t>13905,2</w:t>
            </w:r>
          </w:p>
        </w:tc>
        <w:tc>
          <w:tcPr>
            <w:tcW w:w="737"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jc w:val="center"/>
              <w:rPr>
                <w:color w:val="000000" w:themeColor="text1"/>
                <w:sz w:val="18"/>
                <w:szCs w:val="18"/>
              </w:rPr>
            </w:pPr>
            <w:r w:rsidRPr="00A6456C">
              <w:rPr>
                <w:color w:val="000000" w:themeColor="text1"/>
                <w:sz w:val="18"/>
                <w:szCs w:val="18"/>
              </w:rPr>
              <w:t>98,4</w:t>
            </w:r>
          </w:p>
        </w:tc>
      </w:tr>
      <w:tr w:rsidR="009C505E" w:rsidRPr="00A6456C" w:rsidTr="004756C7">
        <w:trPr>
          <w:trHeight w:val="227"/>
        </w:trPr>
        <w:tc>
          <w:tcPr>
            <w:tcW w:w="710" w:type="dxa"/>
            <w:tcBorders>
              <w:top w:val="nil"/>
              <w:left w:val="single" w:sz="4" w:space="0" w:color="auto"/>
              <w:bottom w:val="single" w:sz="4" w:space="0" w:color="auto"/>
              <w:right w:val="single" w:sz="4" w:space="0" w:color="auto"/>
            </w:tcBorders>
            <w:shd w:val="clear" w:color="auto" w:fill="auto"/>
            <w:hideMark/>
          </w:tcPr>
          <w:p w:rsidR="009C505E" w:rsidRPr="00A6456C" w:rsidRDefault="009C505E" w:rsidP="00407A7C">
            <w:pPr>
              <w:jc w:val="center"/>
              <w:rPr>
                <w:color w:val="000000" w:themeColor="text1"/>
                <w:sz w:val="18"/>
                <w:szCs w:val="18"/>
              </w:rPr>
            </w:pPr>
            <w:r w:rsidRPr="00A6456C">
              <w:rPr>
                <w:color w:val="000000" w:themeColor="text1"/>
                <w:sz w:val="18"/>
                <w:szCs w:val="18"/>
              </w:rPr>
              <w:t> </w:t>
            </w:r>
          </w:p>
        </w:tc>
        <w:tc>
          <w:tcPr>
            <w:tcW w:w="3260"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rPr>
                <w:bCs/>
                <w:color w:val="000000" w:themeColor="text1"/>
                <w:sz w:val="18"/>
                <w:szCs w:val="18"/>
              </w:rPr>
            </w:pPr>
            <w:r w:rsidRPr="00A6456C">
              <w:rPr>
                <w:bCs/>
                <w:color w:val="000000" w:themeColor="text1"/>
                <w:sz w:val="18"/>
                <w:szCs w:val="18"/>
              </w:rPr>
              <w:t>Итого:</w:t>
            </w:r>
          </w:p>
        </w:tc>
        <w:tc>
          <w:tcPr>
            <w:tcW w:w="851"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ind w:left="-108" w:right="-80"/>
              <w:jc w:val="center"/>
              <w:rPr>
                <w:bCs/>
                <w:color w:val="000000" w:themeColor="text1"/>
                <w:sz w:val="18"/>
                <w:szCs w:val="18"/>
              </w:rPr>
            </w:pPr>
            <w:r w:rsidRPr="00A6456C">
              <w:rPr>
                <w:bCs/>
                <w:color w:val="000000" w:themeColor="text1"/>
                <w:sz w:val="16"/>
                <w:szCs w:val="16"/>
              </w:rPr>
              <w:t>2016-2017</w:t>
            </w:r>
          </w:p>
        </w:tc>
        <w:tc>
          <w:tcPr>
            <w:tcW w:w="794"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ind w:left="-52" w:right="-79"/>
              <w:jc w:val="center"/>
              <w:rPr>
                <w:bCs/>
                <w:color w:val="000000" w:themeColor="text1"/>
                <w:sz w:val="18"/>
                <w:szCs w:val="18"/>
              </w:rPr>
            </w:pPr>
            <w:r w:rsidRPr="00A6456C">
              <w:rPr>
                <w:bCs/>
                <w:color w:val="000000" w:themeColor="text1"/>
                <w:sz w:val="18"/>
                <w:szCs w:val="18"/>
              </w:rPr>
              <w:t>27904,2</w:t>
            </w:r>
          </w:p>
        </w:tc>
        <w:tc>
          <w:tcPr>
            <w:tcW w:w="794"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ind w:left="-137" w:right="-136"/>
              <w:jc w:val="center"/>
              <w:rPr>
                <w:bCs/>
                <w:color w:val="000000" w:themeColor="text1"/>
                <w:sz w:val="18"/>
                <w:szCs w:val="18"/>
              </w:rPr>
            </w:pPr>
            <w:r w:rsidRPr="00A6456C">
              <w:rPr>
                <w:bCs/>
                <w:color w:val="000000" w:themeColor="text1"/>
                <w:sz w:val="18"/>
                <w:szCs w:val="18"/>
              </w:rPr>
              <w:t>53,3</w:t>
            </w:r>
          </w:p>
        </w:tc>
        <w:tc>
          <w:tcPr>
            <w:tcW w:w="794"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ind w:left="-80" w:right="-50"/>
              <w:jc w:val="center"/>
              <w:rPr>
                <w:bCs/>
                <w:color w:val="000000" w:themeColor="text1"/>
                <w:sz w:val="18"/>
                <w:szCs w:val="18"/>
              </w:rPr>
            </w:pPr>
            <w:r w:rsidRPr="00A6456C">
              <w:rPr>
                <w:bCs/>
                <w:color w:val="000000" w:themeColor="text1"/>
                <w:sz w:val="18"/>
                <w:szCs w:val="18"/>
              </w:rPr>
              <w:t>27850,9</w:t>
            </w:r>
          </w:p>
        </w:tc>
        <w:tc>
          <w:tcPr>
            <w:tcW w:w="794"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ind w:left="-166" w:right="-107"/>
              <w:jc w:val="center"/>
              <w:rPr>
                <w:bCs/>
                <w:color w:val="000000" w:themeColor="text1"/>
                <w:sz w:val="18"/>
                <w:szCs w:val="18"/>
              </w:rPr>
            </w:pPr>
            <w:r w:rsidRPr="00A6456C">
              <w:rPr>
                <w:bCs/>
                <w:color w:val="000000" w:themeColor="text1"/>
                <w:sz w:val="18"/>
                <w:szCs w:val="18"/>
              </w:rPr>
              <w:t>27 277,4</w:t>
            </w:r>
          </w:p>
        </w:tc>
        <w:tc>
          <w:tcPr>
            <w:tcW w:w="794"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ind w:left="-109" w:right="-163"/>
              <w:jc w:val="center"/>
              <w:rPr>
                <w:bCs/>
                <w:color w:val="000000" w:themeColor="text1"/>
                <w:sz w:val="18"/>
                <w:szCs w:val="18"/>
              </w:rPr>
            </w:pPr>
            <w:r w:rsidRPr="00A6456C">
              <w:rPr>
                <w:bCs/>
                <w:color w:val="000000" w:themeColor="text1"/>
                <w:sz w:val="18"/>
                <w:szCs w:val="18"/>
              </w:rPr>
              <w:t>53,3</w:t>
            </w:r>
          </w:p>
        </w:tc>
        <w:tc>
          <w:tcPr>
            <w:tcW w:w="794"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ind w:left="-137" w:right="-135"/>
              <w:jc w:val="center"/>
              <w:rPr>
                <w:bCs/>
                <w:color w:val="000000" w:themeColor="text1"/>
                <w:sz w:val="18"/>
                <w:szCs w:val="18"/>
              </w:rPr>
            </w:pPr>
            <w:r w:rsidRPr="00A6456C">
              <w:rPr>
                <w:bCs/>
                <w:color w:val="000000" w:themeColor="text1"/>
                <w:sz w:val="18"/>
                <w:szCs w:val="18"/>
              </w:rPr>
              <w:t>27 224,1</w:t>
            </w:r>
          </w:p>
        </w:tc>
        <w:tc>
          <w:tcPr>
            <w:tcW w:w="737"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jc w:val="center"/>
              <w:rPr>
                <w:bCs/>
                <w:color w:val="000000" w:themeColor="text1"/>
                <w:sz w:val="18"/>
                <w:szCs w:val="18"/>
              </w:rPr>
            </w:pPr>
            <w:r w:rsidRPr="00A6456C">
              <w:rPr>
                <w:bCs/>
                <w:color w:val="000000" w:themeColor="text1"/>
                <w:sz w:val="18"/>
                <w:szCs w:val="18"/>
              </w:rPr>
              <w:t>97,8</w:t>
            </w:r>
          </w:p>
        </w:tc>
      </w:tr>
      <w:tr w:rsidR="009C505E" w:rsidRPr="00A6456C" w:rsidTr="004756C7">
        <w:trPr>
          <w:trHeight w:val="227"/>
        </w:trPr>
        <w:tc>
          <w:tcPr>
            <w:tcW w:w="710" w:type="dxa"/>
            <w:vMerge w:val="restart"/>
            <w:tcBorders>
              <w:top w:val="nil"/>
              <w:left w:val="single" w:sz="4" w:space="0" w:color="auto"/>
              <w:bottom w:val="single" w:sz="4" w:space="0" w:color="auto"/>
              <w:right w:val="single" w:sz="4" w:space="0" w:color="auto"/>
            </w:tcBorders>
            <w:shd w:val="clear" w:color="auto" w:fill="auto"/>
            <w:vAlign w:val="center"/>
            <w:hideMark/>
          </w:tcPr>
          <w:p w:rsidR="009C505E" w:rsidRPr="00A6456C" w:rsidRDefault="009C505E" w:rsidP="00407A7C">
            <w:pPr>
              <w:jc w:val="center"/>
              <w:rPr>
                <w:color w:val="000000" w:themeColor="text1"/>
                <w:sz w:val="18"/>
                <w:szCs w:val="18"/>
              </w:rPr>
            </w:pPr>
            <w:r w:rsidRPr="00A6456C">
              <w:rPr>
                <w:color w:val="000000" w:themeColor="text1"/>
                <w:sz w:val="18"/>
                <w:szCs w:val="18"/>
              </w:rPr>
              <w:t>3.1.1.</w:t>
            </w:r>
          </w:p>
        </w:tc>
        <w:tc>
          <w:tcPr>
            <w:tcW w:w="3260" w:type="dxa"/>
            <w:vMerge w:val="restart"/>
            <w:tcBorders>
              <w:top w:val="nil"/>
              <w:left w:val="single" w:sz="4" w:space="0" w:color="auto"/>
              <w:bottom w:val="single" w:sz="4" w:space="0" w:color="auto"/>
              <w:right w:val="single" w:sz="4" w:space="0" w:color="auto"/>
            </w:tcBorders>
            <w:shd w:val="clear" w:color="auto" w:fill="auto"/>
            <w:vAlign w:val="center"/>
            <w:hideMark/>
          </w:tcPr>
          <w:p w:rsidR="009C505E" w:rsidRPr="00A6456C" w:rsidRDefault="009C505E" w:rsidP="00407A7C">
            <w:pPr>
              <w:rPr>
                <w:i/>
                <w:color w:val="000000" w:themeColor="text1"/>
                <w:sz w:val="18"/>
                <w:szCs w:val="18"/>
              </w:rPr>
            </w:pPr>
            <w:r w:rsidRPr="00A6456C">
              <w:rPr>
                <w:i/>
                <w:color w:val="000000" w:themeColor="text1"/>
                <w:sz w:val="18"/>
                <w:szCs w:val="18"/>
              </w:rPr>
              <w:t>в отрасли образования и молодежной политики</w:t>
            </w:r>
          </w:p>
        </w:tc>
        <w:tc>
          <w:tcPr>
            <w:tcW w:w="851"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jc w:val="center"/>
              <w:rPr>
                <w:color w:val="000000" w:themeColor="text1"/>
                <w:sz w:val="18"/>
                <w:szCs w:val="18"/>
              </w:rPr>
            </w:pPr>
            <w:r w:rsidRPr="00A6456C">
              <w:rPr>
                <w:color w:val="000000" w:themeColor="text1"/>
                <w:sz w:val="18"/>
                <w:szCs w:val="18"/>
              </w:rPr>
              <w:t>2016</w:t>
            </w:r>
          </w:p>
        </w:tc>
        <w:tc>
          <w:tcPr>
            <w:tcW w:w="794"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ind w:left="-52" w:right="-79"/>
              <w:jc w:val="center"/>
              <w:rPr>
                <w:color w:val="000000" w:themeColor="text1"/>
                <w:sz w:val="18"/>
                <w:szCs w:val="18"/>
              </w:rPr>
            </w:pPr>
            <w:r w:rsidRPr="00A6456C">
              <w:rPr>
                <w:color w:val="000000" w:themeColor="text1"/>
                <w:sz w:val="18"/>
                <w:szCs w:val="18"/>
              </w:rPr>
              <w:t>10 220,4</w:t>
            </w:r>
          </w:p>
        </w:tc>
        <w:tc>
          <w:tcPr>
            <w:tcW w:w="794"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ind w:left="-137" w:right="-136"/>
              <w:jc w:val="center"/>
              <w:rPr>
                <w:color w:val="000000" w:themeColor="text1"/>
                <w:sz w:val="18"/>
                <w:szCs w:val="18"/>
              </w:rPr>
            </w:pPr>
          </w:p>
        </w:tc>
        <w:tc>
          <w:tcPr>
            <w:tcW w:w="794"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ind w:left="-80" w:right="-50"/>
              <w:jc w:val="center"/>
              <w:rPr>
                <w:color w:val="000000" w:themeColor="text1"/>
                <w:sz w:val="18"/>
                <w:szCs w:val="18"/>
              </w:rPr>
            </w:pPr>
            <w:r w:rsidRPr="00A6456C">
              <w:rPr>
                <w:color w:val="000000" w:themeColor="text1"/>
                <w:sz w:val="18"/>
                <w:szCs w:val="18"/>
              </w:rPr>
              <w:t>10 220,4</w:t>
            </w:r>
          </w:p>
        </w:tc>
        <w:tc>
          <w:tcPr>
            <w:tcW w:w="794"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ind w:left="-166" w:right="-107"/>
              <w:jc w:val="center"/>
              <w:rPr>
                <w:color w:val="000000" w:themeColor="text1"/>
                <w:sz w:val="18"/>
                <w:szCs w:val="18"/>
              </w:rPr>
            </w:pPr>
            <w:r w:rsidRPr="00A6456C">
              <w:rPr>
                <w:color w:val="000000" w:themeColor="text1"/>
                <w:sz w:val="18"/>
                <w:szCs w:val="18"/>
              </w:rPr>
              <w:t>9 820,4</w:t>
            </w:r>
          </w:p>
        </w:tc>
        <w:tc>
          <w:tcPr>
            <w:tcW w:w="794"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ind w:left="-109" w:right="-163"/>
              <w:jc w:val="center"/>
              <w:rPr>
                <w:color w:val="000000" w:themeColor="text1"/>
                <w:sz w:val="18"/>
                <w:szCs w:val="18"/>
              </w:rPr>
            </w:pPr>
          </w:p>
        </w:tc>
        <w:tc>
          <w:tcPr>
            <w:tcW w:w="794"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ind w:left="-137" w:right="-135"/>
              <w:jc w:val="center"/>
              <w:rPr>
                <w:color w:val="000000" w:themeColor="text1"/>
                <w:sz w:val="18"/>
                <w:szCs w:val="18"/>
              </w:rPr>
            </w:pPr>
            <w:r w:rsidRPr="00A6456C">
              <w:rPr>
                <w:color w:val="000000" w:themeColor="text1"/>
                <w:sz w:val="18"/>
                <w:szCs w:val="18"/>
              </w:rPr>
              <w:t>9 820,4</w:t>
            </w:r>
          </w:p>
        </w:tc>
        <w:tc>
          <w:tcPr>
            <w:tcW w:w="737"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jc w:val="center"/>
              <w:rPr>
                <w:color w:val="000000" w:themeColor="text1"/>
                <w:sz w:val="18"/>
                <w:szCs w:val="18"/>
              </w:rPr>
            </w:pPr>
            <w:r w:rsidRPr="00A6456C">
              <w:rPr>
                <w:color w:val="000000" w:themeColor="text1"/>
                <w:sz w:val="18"/>
                <w:szCs w:val="18"/>
              </w:rPr>
              <w:t>96,1</w:t>
            </w:r>
          </w:p>
        </w:tc>
      </w:tr>
      <w:tr w:rsidR="009C505E" w:rsidRPr="00A6456C" w:rsidTr="004756C7">
        <w:trPr>
          <w:trHeight w:val="227"/>
        </w:trPr>
        <w:tc>
          <w:tcPr>
            <w:tcW w:w="710" w:type="dxa"/>
            <w:vMerge/>
            <w:tcBorders>
              <w:top w:val="nil"/>
              <w:left w:val="single" w:sz="4" w:space="0" w:color="auto"/>
              <w:bottom w:val="single" w:sz="4" w:space="0" w:color="auto"/>
              <w:right w:val="single" w:sz="4" w:space="0" w:color="auto"/>
            </w:tcBorders>
            <w:vAlign w:val="center"/>
            <w:hideMark/>
          </w:tcPr>
          <w:p w:rsidR="009C505E" w:rsidRPr="00A6456C" w:rsidRDefault="009C505E" w:rsidP="00407A7C">
            <w:pPr>
              <w:jc w:val="center"/>
              <w:rPr>
                <w:color w:val="000000" w:themeColor="text1"/>
                <w:sz w:val="18"/>
                <w:szCs w:val="18"/>
              </w:rPr>
            </w:pPr>
          </w:p>
        </w:tc>
        <w:tc>
          <w:tcPr>
            <w:tcW w:w="3260" w:type="dxa"/>
            <w:vMerge/>
            <w:tcBorders>
              <w:top w:val="nil"/>
              <w:left w:val="single" w:sz="4" w:space="0" w:color="auto"/>
              <w:bottom w:val="single" w:sz="4" w:space="0" w:color="auto"/>
              <w:right w:val="single" w:sz="4" w:space="0" w:color="auto"/>
            </w:tcBorders>
            <w:vAlign w:val="center"/>
            <w:hideMark/>
          </w:tcPr>
          <w:p w:rsidR="009C505E" w:rsidRPr="00A6456C" w:rsidRDefault="009C505E" w:rsidP="00407A7C">
            <w:pPr>
              <w:rPr>
                <w:color w:val="000000" w:themeColor="text1"/>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jc w:val="center"/>
              <w:rPr>
                <w:color w:val="000000" w:themeColor="text1"/>
                <w:sz w:val="18"/>
                <w:szCs w:val="18"/>
              </w:rPr>
            </w:pPr>
            <w:r w:rsidRPr="00A6456C">
              <w:rPr>
                <w:color w:val="000000" w:themeColor="text1"/>
                <w:sz w:val="18"/>
                <w:szCs w:val="18"/>
              </w:rPr>
              <w:t>2017</w:t>
            </w:r>
          </w:p>
        </w:tc>
        <w:tc>
          <w:tcPr>
            <w:tcW w:w="794"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ind w:left="-52" w:right="-79"/>
              <w:jc w:val="center"/>
              <w:rPr>
                <w:color w:val="000000" w:themeColor="text1"/>
                <w:sz w:val="18"/>
                <w:szCs w:val="18"/>
              </w:rPr>
            </w:pPr>
            <w:r w:rsidRPr="00A6456C">
              <w:rPr>
                <w:color w:val="000000" w:themeColor="text1"/>
                <w:sz w:val="18"/>
                <w:szCs w:val="18"/>
              </w:rPr>
              <w:t>12 877,6</w:t>
            </w:r>
          </w:p>
        </w:tc>
        <w:tc>
          <w:tcPr>
            <w:tcW w:w="794"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ind w:left="-137" w:right="-136"/>
              <w:jc w:val="center"/>
              <w:rPr>
                <w:color w:val="000000" w:themeColor="text1"/>
                <w:sz w:val="18"/>
                <w:szCs w:val="18"/>
              </w:rPr>
            </w:pPr>
          </w:p>
        </w:tc>
        <w:tc>
          <w:tcPr>
            <w:tcW w:w="794"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ind w:left="-80" w:right="-50"/>
              <w:jc w:val="center"/>
              <w:rPr>
                <w:color w:val="000000" w:themeColor="text1"/>
                <w:sz w:val="18"/>
                <w:szCs w:val="18"/>
              </w:rPr>
            </w:pPr>
            <w:r w:rsidRPr="00A6456C">
              <w:rPr>
                <w:color w:val="000000" w:themeColor="text1"/>
                <w:sz w:val="18"/>
                <w:szCs w:val="18"/>
              </w:rPr>
              <w:t>12 877,6</w:t>
            </w:r>
          </w:p>
        </w:tc>
        <w:tc>
          <w:tcPr>
            <w:tcW w:w="794"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ind w:left="-166" w:right="-107"/>
              <w:jc w:val="center"/>
              <w:rPr>
                <w:color w:val="000000" w:themeColor="text1"/>
                <w:sz w:val="18"/>
                <w:szCs w:val="18"/>
              </w:rPr>
            </w:pPr>
            <w:r w:rsidRPr="00A6456C">
              <w:rPr>
                <w:color w:val="000000" w:themeColor="text1"/>
                <w:sz w:val="18"/>
                <w:szCs w:val="18"/>
              </w:rPr>
              <w:t>12 684,3</w:t>
            </w:r>
          </w:p>
        </w:tc>
        <w:tc>
          <w:tcPr>
            <w:tcW w:w="794"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ind w:left="-109" w:right="-163"/>
              <w:jc w:val="center"/>
              <w:rPr>
                <w:color w:val="000000" w:themeColor="text1"/>
                <w:sz w:val="18"/>
                <w:szCs w:val="18"/>
              </w:rPr>
            </w:pPr>
          </w:p>
        </w:tc>
        <w:tc>
          <w:tcPr>
            <w:tcW w:w="794"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ind w:left="-137" w:right="-135"/>
              <w:jc w:val="center"/>
              <w:rPr>
                <w:color w:val="000000" w:themeColor="text1"/>
                <w:sz w:val="18"/>
                <w:szCs w:val="18"/>
              </w:rPr>
            </w:pPr>
            <w:r w:rsidRPr="00A6456C">
              <w:rPr>
                <w:color w:val="000000" w:themeColor="text1"/>
                <w:sz w:val="18"/>
                <w:szCs w:val="18"/>
              </w:rPr>
              <w:t>12 684,3</w:t>
            </w:r>
          </w:p>
        </w:tc>
        <w:tc>
          <w:tcPr>
            <w:tcW w:w="737"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jc w:val="center"/>
              <w:rPr>
                <w:color w:val="000000" w:themeColor="text1"/>
                <w:sz w:val="18"/>
                <w:szCs w:val="18"/>
              </w:rPr>
            </w:pPr>
            <w:r w:rsidRPr="00A6456C">
              <w:rPr>
                <w:color w:val="000000" w:themeColor="text1"/>
                <w:sz w:val="18"/>
                <w:szCs w:val="18"/>
              </w:rPr>
              <w:t>98,5</w:t>
            </w:r>
          </w:p>
        </w:tc>
      </w:tr>
      <w:tr w:rsidR="009C505E" w:rsidRPr="00A6456C" w:rsidTr="004756C7">
        <w:trPr>
          <w:trHeight w:val="227"/>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9C505E" w:rsidRPr="00A6456C" w:rsidRDefault="009C505E" w:rsidP="00407A7C">
            <w:pPr>
              <w:jc w:val="center"/>
              <w:rPr>
                <w:color w:val="000000" w:themeColor="text1"/>
                <w:sz w:val="18"/>
                <w:szCs w:val="18"/>
              </w:rPr>
            </w:pPr>
          </w:p>
        </w:tc>
        <w:tc>
          <w:tcPr>
            <w:tcW w:w="3260"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rPr>
                <w:bCs/>
                <w:color w:val="000000" w:themeColor="text1"/>
                <w:sz w:val="18"/>
                <w:szCs w:val="18"/>
              </w:rPr>
            </w:pPr>
            <w:r w:rsidRPr="00A6456C">
              <w:rPr>
                <w:bCs/>
                <w:color w:val="000000" w:themeColor="text1"/>
                <w:sz w:val="18"/>
                <w:szCs w:val="18"/>
              </w:rPr>
              <w:t>Итого:</w:t>
            </w:r>
          </w:p>
        </w:tc>
        <w:tc>
          <w:tcPr>
            <w:tcW w:w="851"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ind w:left="-108" w:right="-80"/>
              <w:jc w:val="center"/>
              <w:rPr>
                <w:bCs/>
                <w:color w:val="000000" w:themeColor="text1"/>
                <w:sz w:val="18"/>
                <w:szCs w:val="18"/>
              </w:rPr>
            </w:pPr>
            <w:r w:rsidRPr="00A6456C">
              <w:rPr>
                <w:bCs/>
                <w:color w:val="000000" w:themeColor="text1"/>
                <w:sz w:val="16"/>
                <w:szCs w:val="16"/>
              </w:rPr>
              <w:t>2016-2017</w:t>
            </w:r>
          </w:p>
        </w:tc>
        <w:tc>
          <w:tcPr>
            <w:tcW w:w="794"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ind w:left="-136" w:right="-79"/>
              <w:jc w:val="center"/>
              <w:rPr>
                <w:bCs/>
                <w:color w:val="000000" w:themeColor="text1"/>
                <w:sz w:val="18"/>
                <w:szCs w:val="18"/>
              </w:rPr>
            </w:pPr>
            <w:r w:rsidRPr="00A6456C">
              <w:rPr>
                <w:bCs/>
                <w:color w:val="000000" w:themeColor="text1"/>
                <w:sz w:val="18"/>
                <w:szCs w:val="18"/>
              </w:rPr>
              <w:t>23 098,0</w:t>
            </w:r>
          </w:p>
        </w:tc>
        <w:tc>
          <w:tcPr>
            <w:tcW w:w="794"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ind w:left="-137" w:right="-136"/>
              <w:jc w:val="center"/>
              <w:rPr>
                <w:bCs/>
                <w:color w:val="000000" w:themeColor="text1"/>
                <w:sz w:val="18"/>
                <w:szCs w:val="18"/>
              </w:rPr>
            </w:pPr>
            <w:r w:rsidRPr="00A6456C">
              <w:rPr>
                <w:bCs/>
                <w:color w:val="000000" w:themeColor="text1"/>
                <w:sz w:val="18"/>
                <w:szCs w:val="18"/>
              </w:rPr>
              <w:t>0,0</w:t>
            </w:r>
          </w:p>
        </w:tc>
        <w:tc>
          <w:tcPr>
            <w:tcW w:w="794"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ind w:left="-80" w:right="-108"/>
              <w:jc w:val="center"/>
              <w:rPr>
                <w:bCs/>
                <w:color w:val="000000" w:themeColor="text1"/>
                <w:sz w:val="18"/>
                <w:szCs w:val="18"/>
              </w:rPr>
            </w:pPr>
            <w:r w:rsidRPr="00A6456C">
              <w:rPr>
                <w:bCs/>
                <w:color w:val="000000" w:themeColor="text1"/>
                <w:sz w:val="18"/>
                <w:szCs w:val="18"/>
              </w:rPr>
              <w:t>23 098,0</w:t>
            </w:r>
          </w:p>
        </w:tc>
        <w:tc>
          <w:tcPr>
            <w:tcW w:w="794"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ind w:left="-166" w:right="-107"/>
              <w:jc w:val="center"/>
              <w:rPr>
                <w:bCs/>
                <w:color w:val="000000" w:themeColor="text1"/>
                <w:sz w:val="18"/>
                <w:szCs w:val="18"/>
              </w:rPr>
            </w:pPr>
            <w:r w:rsidRPr="00A6456C">
              <w:rPr>
                <w:bCs/>
                <w:color w:val="000000" w:themeColor="text1"/>
                <w:sz w:val="18"/>
                <w:szCs w:val="18"/>
              </w:rPr>
              <w:t>22 504,7</w:t>
            </w:r>
          </w:p>
        </w:tc>
        <w:tc>
          <w:tcPr>
            <w:tcW w:w="794"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ind w:left="-109" w:right="-163"/>
              <w:jc w:val="center"/>
              <w:rPr>
                <w:bCs/>
                <w:color w:val="000000" w:themeColor="text1"/>
                <w:sz w:val="18"/>
                <w:szCs w:val="18"/>
              </w:rPr>
            </w:pPr>
            <w:r w:rsidRPr="00A6456C">
              <w:rPr>
                <w:bCs/>
                <w:color w:val="000000" w:themeColor="text1"/>
                <w:sz w:val="18"/>
                <w:szCs w:val="18"/>
              </w:rPr>
              <w:t>0,0</w:t>
            </w:r>
          </w:p>
        </w:tc>
        <w:tc>
          <w:tcPr>
            <w:tcW w:w="794"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ind w:left="-137" w:right="-135"/>
              <w:jc w:val="center"/>
              <w:rPr>
                <w:bCs/>
                <w:color w:val="000000" w:themeColor="text1"/>
                <w:sz w:val="18"/>
                <w:szCs w:val="18"/>
              </w:rPr>
            </w:pPr>
            <w:r w:rsidRPr="00A6456C">
              <w:rPr>
                <w:bCs/>
                <w:color w:val="000000" w:themeColor="text1"/>
                <w:sz w:val="18"/>
                <w:szCs w:val="18"/>
              </w:rPr>
              <w:t>22 504,7</w:t>
            </w:r>
          </w:p>
        </w:tc>
        <w:tc>
          <w:tcPr>
            <w:tcW w:w="737"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jc w:val="center"/>
              <w:rPr>
                <w:color w:val="000000" w:themeColor="text1"/>
                <w:sz w:val="18"/>
                <w:szCs w:val="18"/>
              </w:rPr>
            </w:pPr>
            <w:r w:rsidRPr="00A6456C">
              <w:rPr>
                <w:color w:val="000000" w:themeColor="text1"/>
                <w:sz w:val="18"/>
                <w:szCs w:val="18"/>
              </w:rPr>
              <w:t>97,4</w:t>
            </w:r>
          </w:p>
        </w:tc>
      </w:tr>
      <w:tr w:rsidR="009C505E" w:rsidRPr="00A6456C" w:rsidTr="004756C7">
        <w:trPr>
          <w:trHeight w:val="227"/>
        </w:trPr>
        <w:tc>
          <w:tcPr>
            <w:tcW w:w="710" w:type="dxa"/>
            <w:vMerge w:val="restart"/>
            <w:tcBorders>
              <w:top w:val="nil"/>
              <w:left w:val="single" w:sz="4" w:space="0" w:color="auto"/>
              <w:bottom w:val="single" w:sz="4" w:space="0" w:color="auto"/>
              <w:right w:val="single" w:sz="4" w:space="0" w:color="auto"/>
            </w:tcBorders>
            <w:shd w:val="clear" w:color="auto" w:fill="auto"/>
            <w:vAlign w:val="center"/>
            <w:hideMark/>
          </w:tcPr>
          <w:p w:rsidR="009C505E" w:rsidRPr="00A6456C" w:rsidRDefault="009C505E" w:rsidP="00407A7C">
            <w:pPr>
              <w:jc w:val="center"/>
              <w:rPr>
                <w:color w:val="000000" w:themeColor="text1"/>
                <w:sz w:val="18"/>
                <w:szCs w:val="18"/>
              </w:rPr>
            </w:pPr>
            <w:r w:rsidRPr="00A6456C">
              <w:rPr>
                <w:color w:val="000000" w:themeColor="text1"/>
                <w:sz w:val="18"/>
                <w:szCs w:val="18"/>
              </w:rPr>
              <w:t>3.1.2.</w:t>
            </w:r>
          </w:p>
        </w:tc>
        <w:tc>
          <w:tcPr>
            <w:tcW w:w="3260" w:type="dxa"/>
            <w:vMerge w:val="restart"/>
            <w:tcBorders>
              <w:top w:val="nil"/>
              <w:left w:val="single" w:sz="4" w:space="0" w:color="auto"/>
              <w:bottom w:val="single" w:sz="4" w:space="0" w:color="auto"/>
              <w:right w:val="single" w:sz="4" w:space="0" w:color="auto"/>
            </w:tcBorders>
            <w:shd w:val="clear" w:color="auto" w:fill="auto"/>
            <w:vAlign w:val="center"/>
            <w:hideMark/>
          </w:tcPr>
          <w:p w:rsidR="009C505E" w:rsidRPr="00A6456C" w:rsidRDefault="009C505E" w:rsidP="00407A7C">
            <w:pPr>
              <w:rPr>
                <w:i/>
                <w:color w:val="000000" w:themeColor="text1"/>
                <w:sz w:val="18"/>
                <w:szCs w:val="18"/>
              </w:rPr>
            </w:pPr>
            <w:r w:rsidRPr="00A6456C">
              <w:rPr>
                <w:i/>
                <w:color w:val="000000" w:themeColor="text1"/>
                <w:sz w:val="18"/>
                <w:szCs w:val="18"/>
              </w:rPr>
              <w:t>в отрасли культуры</w:t>
            </w:r>
          </w:p>
        </w:tc>
        <w:tc>
          <w:tcPr>
            <w:tcW w:w="851"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jc w:val="center"/>
              <w:rPr>
                <w:color w:val="000000" w:themeColor="text1"/>
                <w:sz w:val="18"/>
                <w:szCs w:val="18"/>
              </w:rPr>
            </w:pPr>
            <w:r w:rsidRPr="00A6456C">
              <w:rPr>
                <w:color w:val="000000" w:themeColor="text1"/>
                <w:sz w:val="18"/>
                <w:szCs w:val="18"/>
              </w:rPr>
              <w:t>2016</w:t>
            </w:r>
          </w:p>
        </w:tc>
        <w:tc>
          <w:tcPr>
            <w:tcW w:w="794"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ind w:left="-136" w:right="-79"/>
              <w:jc w:val="center"/>
              <w:rPr>
                <w:color w:val="000000" w:themeColor="text1"/>
                <w:sz w:val="18"/>
                <w:szCs w:val="18"/>
              </w:rPr>
            </w:pPr>
            <w:r w:rsidRPr="00A6456C">
              <w:rPr>
                <w:color w:val="000000" w:themeColor="text1"/>
                <w:sz w:val="18"/>
                <w:szCs w:val="18"/>
              </w:rPr>
              <w:t>1 353,30</w:t>
            </w:r>
          </w:p>
        </w:tc>
        <w:tc>
          <w:tcPr>
            <w:tcW w:w="794"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ind w:left="-137" w:right="-136"/>
              <w:jc w:val="center"/>
              <w:rPr>
                <w:color w:val="000000" w:themeColor="text1"/>
                <w:sz w:val="18"/>
                <w:szCs w:val="18"/>
              </w:rPr>
            </w:pPr>
            <w:r w:rsidRPr="00A6456C">
              <w:rPr>
                <w:color w:val="000000" w:themeColor="text1"/>
                <w:sz w:val="18"/>
                <w:szCs w:val="18"/>
              </w:rPr>
              <w:t>53,3</w:t>
            </w:r>
          </w:p>
        </w:tc>
        <w:tc>
          <w:tcPr>
            <w:tcW w:w="794"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ind w:left="-80" w:right="-108"/>
              <w:jc w:val="center"/>
              <w:rPr>
                <w:color w:val="000000" w:themeColor="text1"/>
                <w:sz w:val="18"/>
                <w:szCs w:val="18"/>
              </w:rPr>
            </w:pPr>
            <w:r w:rsidRPr="00A6456C">
              <w:rPr>
                <w:color w:val="000000" w:themeColor="text1"/>
                <w:sz w:val="18"/>
                <w:szCs w:val="18"/>
              </w:rPr>
              <w:t>1 300,0</w:t>
            </w:r>
          </w:p>
        </w:tc>
        <w:tc>
          <w:tcPr>
            <w:tcW w:w="794"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ind w:left="-166" w:right="-107"/>
              <w:jc w:val="center"/>
              <w:rPr>
                <w:color w:val="000000" w:themeColor="text1"/>
                <w:sz w:val="18"/>
                <w:szCs w:val="18"/>
              </w:rPr>
            </w:pPr>
            <w:r w:rsidRPr="00A6456C">
              <w:rPr>
                <w:color w:val="000000" w:themeColor="text1"/>
                <w:sz w:val="18"/>
                <w:szCs w:val="18"/>
              </w:rPr>
              <w:t>1 353,3</w:t>
            </w:r>
          </w:p>
        </w:tc>
        <w:tc>
          <w:tcPr>
            <w:tcW w:w="794"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ind w:left="-109" w:right="-163"/>
              <w:jc w:val="center"/>
              <w:rPr>
                <w:color w:val="000000" w:themeColor="text1"/>
                <w:sz w:val="18"/>
                <w:szCs w:val="18"/>
              </w:rPr>
            </w:pPr>
            <w:r w:rsidRPr="00A6456C">
              <w:rPr>
                <w:color w:val="000000" w:themeColor="text1"/>
                <w:sz w:val="18"/>
                <w:szCs w:val="18"/>
              </w:rPr>
              <w:t>53,3</w:t>
            </w:r>
          </w:p>
        </w:tc>
        <w:tc>
          <w:tcPr>
            <w:tcW w:w="794"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ind w:left="-137" w:right="-135"/>
              <w:jc w:val="center"/>
              <w:rPr>
                <w:color w:val="000000" w:themeColor="text1"/>
                <w:sz w:val="18"/>
                <w:szCs w:val="18"/>
              </w:rPr>
            </w:pPr>
            <w:r w:rsidRPr="00A6456C">
              <w:rPr>
                <w:color w:val="000000" w:themeColor="text1"/>
                <w:sz w:val="18"/>
                <w:szCs w:val="18"/>
              </w:rPr>
              <w:t>1 300,0</w:t>
            </w:r>
          </w:p>
        </w:tc>
        <w:tc>
          <w:tcPr>
            <w:tcW w:w="737"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jc w:val="center"/>
              <w:rPr>
                <w:color w:val="000000" w:themeColor="text1"/>
                <w:sz w:val="18"/>
                <w:szCs w:val="18"/>
              </w:rPr>
            </w:pPr>
            <w:r w:rsidRPr="00A6456C">
              <w:rPr>
                <w:color w:val="000000" w:themeColor="text1"/>
                <w:sz w:val="18"/>
                <w:szCs w:val="18"/>
              </w:rPr>
              <w:t>100,0</w:t>
            </w:r>
          </w:p>
        </w:tc>
      </w:tr>
      <w:tr w:rsidR="009C505E" w:rsidRPr="00A6456C" w:rsidTr="004756C7">
        <w:trPr>
          <w:trHeight w:val="227"/>
        </w:trPr>
        <w:tc>
          <w:tcPr>
            <w:tcW w:w="710" w:type="dxa"/>
            <w:vMerge/>
            <w:tcBorders>
              <w:top w:val="nil"/>
              <w:left w:val="single" w:sz="4" w:space="0" w:color="auto"/>
              <w:bottom w:val="single" w:sz="4" w:space="0" w:color="auto"/>
              <w:right w:val="single" w:sz="4" w:space="0" w:color="auto"/>
            </w:tcBorders>
            <w:vAlign w:val="center"/>
            <w:hideMark/>
          </w:tcPr>
          <w:p w:rsidR="009C505E" w:rsidRPr="00A6456C" w:rsidRDefault="009C505E" w:rsidP="00407A7C">
            <w:pPr>
              <w:jc w:val="center"/>
              <w:rPr>
                <w:color w:val="000000" w:themeColor="text1"/>
                <w:sz w:val="18"/>
                <w:szCs w:val="18"/>
              </w:rPr>
            </w:pPr>
          </w:p>
        </w:tc>
        <w:tc>
          <w:tcPr>
            <w:tcW w:w="3260" w:type="dxa"/>
            <w:vMerge/>
            <w:tcBorders>
              <w:top w:val="nil"/>
              <w:left w:val="single" w:sz="4" w:space="0" w:color="auto"/>
              <w:bottom w:val="single" w:sz="4" w:space="0" w:color="auto"/>
              <w:right w:val="single" w:sz="4" w:space="0" w:color="auto"/>
            </w:tcBorders>
            <w:vAlign w:val="center"/>
            <w:hideMark/>
          </w:tcPr>
          <w:p w:rsidR="009C505E" w:rsidRPr="00A6456C" w:rsidRDefault="009C505E" w:rsidP="00407A7C">
            <w:pPr>
              <w:rPr>
                <w:color w:val="000000" w:themeColor="text1"/>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jc w:val="center"/>
              <w:rPr>
                <w:color w:val="000000" w:themeColor="text1"/>
                <w:sz w:val="18"/>
                <w:szCs w:val="18"/>
              </w:rPr>
            </w:pPr>
            <w:r w:rsidRPr="00A6456C">
              <w:rPr>
                <w:color w:val="000000" w:themeColor="text1"/>
                <w:sz w:val="18"/>
                <w:szCs w:val="18"/>
              </w:rPr>
              <w:t>2017</w:t>
            </w:r>
          </w:p>
        </w:tc>
        <w:tc>
          <w:tcPr>
            <w:tcW w:w="794"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ind w:left="-136" w:right="-79"/>
              <w:jc w:val="center"/>
              <w:rPr>
                <w:color w:val="000000" w:themeColor="text1"/>
                <w:sz w:val="18"/>
                <w:szCs w:val="18"/>
              </w:rPr>
            </w:pPr>
            <w:r w:rsidRPr="00A6456C">
              <w:rPr>
                <w:color w:val="000000" w:themeColor="text1"/>
                <w:sz w:val="18"/>
                <w:szCs w:val="18"/>
              </w:rPr>
              <w:t>715,7</w:t>
            </w:r>
          </w:p>
        </w:tc>
        <w:tc>
          <w:tcPr>
            <w:tcW w:w="794"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ind w:left="-137" w:right="-136"/>
              <w:jc w:val="center"/>
              <w:rPr>
                <w:color w:val="000000" w:themeColor="text1"/>
                <w:sz w:val="18"/>
                <w:szCs w:val="18"/>
              </w:rPr>
            </w:pPr>
          </w:p>
        </w:tc>
        <w:tc>
          <w:tcPr>
            <w:tcW w:w="794"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ind w:left="-80" w:right="-108"/>
              <w:jc w:val="center"/>
              <w:rPr>
                <w:color w:val="000000" w:themeColor="text1"/>
                <w:sz w:val="18"/>
                <w:szCs w:val="18"/>
              </w:rPr>
            </w:pPr>
            <w:r w:rsidRPr="00A6456C">
              <w:rPr>
                <w:color w:val="000000" w:themeColor="text1"/>
                <w:sz w:val="18"/>
                <w:szCs w:val="18"/>
              </w:rPr>
              <w:t>715,7</w:t>
            </w:r>
          </w:p>
        </w:tc>
        <w:tc>
          <w:tcPr>
            <w:tcW w:w="794"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ind w:left="-166" w:right="-107"/>
              <w:jc w:val="center"/>
              <w:rPr>
                <w:color w:val="000000" w:themeColor="text1"/>
                <w:sz w:val="18"/>
                <w:szCs w:val="18"/>
              </w:rPr>
            </w:pPr>
            <w:r w:rsidRPr="00A6456C">
              <w:rPr>
                <w:color w:val="000000" w:themeColor="text1"/>
                <w:sz w:val="18"/>
                <w:szCs w:val="18"/>
              </w:rPr>
              <w:t>715,7</w:t>
            </w:r>
          </w:p>
        </w:tc>
        <w:tc>
          <w:tcPr>
            <w:tcW w:w="794"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ind w:left="-109" w:right="-163"/>
              <w:jc w:val="center"/>
              <w:rPr>
                <w:color w:val="000000" w:themeColor="text1"/>
                <w:sz w:val="18"/>
                <w:szCs w:val="18"/>
              </w:rPr>
            </w:pPr>
          </w:p>
        </w:tc>
        <w:tc>
          <w:tcPr>
            <w:tcW w:w="794"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ind w:left="-137" w:right="-135"/>
              <w:jc w:val="center"/>
              <w:rPr>
                <w:color w:val="000000" w:themeColor="text1"/>
                <w:sz w:val="18"/>
                <w:szCs w:val="18"/>
              </w:rPr>
            </w:pPr>
            <w:r w:rsidRPr="00A6456C">
              <w:rPr>
                <w:color w:val="000000" w:themeColor="text1"/>
                <w:sz w:val="18"/>
                <w:szCs w:val="18"/>
              </w:rPr>
              <w:t>715,7</w:t>
            </w:r>
          </w:p>
        </w:tc>
        <w:tc>
          <w:tcPr>
            <w:tcW w:w="737"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jc w:val="center"/>
              <w:rPr>
                <w:color w:val="000000" w:themeColor="text1"/>
                <w:sz w:val="18"/>
                <w:szCs w:val="18"/>
              </w:rPr>
            </w:pPr>
            <w:r w:rsidRPr="00A6456C">
              <w:rPr>
                <w:color w:val="000000" w:themeColor="text1"/>
                <w:sz w:val="18"/>
                <w:szCs w:val="18"/>
              </w:rPr>
              <w:t>100,0</w:t>
            </w:r>
          </w:p>
        </w:tc>
      </w:tr>
      <w:tr w:rsidR="009C505E" w:rsidRPr="00A6456C" w:rsidTr="004756C7">
        <w:trPr>
          <w:trHeight w:val="227"/>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9C505E" w:rsidRPr="00A6456C" w:rsidRDefault="009C505E" w:rsidP="00407A7C">
            <w:pPr>
              <w:jc w:val="center"/>
              <w:rPr>
                <w:color w:val="000000" w:themeColor="text1"/>
                <w:sz w:val="18"/>
                <w:szCs w:val="18"/>
              </w:rPr>
            </w:pPr>
          </w:p>
        </w:tc>
        <w:tc>
          <w:tcPr>
            <w:tcW w:w="3260"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rPr>
                <w:bCs/>
                <w:color w:val="000000" w:themeColor="text1"/>
                <w:sz w:val="18"/>
                <w:szCs w:val="18"/>
              </w:rPr>
            </w:pPr>
            <w:r w:rsidRPr="00A6456C">
              <w:rPr>
                <w:bCs/>
                <w:color w:val="000000" w:themeColor="text1"/>
                <w:sz w:val="18"/>
                <w:szCs w:val="18"/>
              </w:rPr>
              <w:t>Итого:</w:t>
            </w:r>
          </w:p>
        </w:tc>
        <w:tc>
          <w:tcPr>
            <w:tcW w:w="851"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ind w:left="-108" w:right="-80"/>
              <w:jc w:val="center"/>
              <w:rPr>
                <w:bCs/>
                <w:color w:val="000000" w:themeColor="text1"/>
                <w:sz w:val="18"/>
                <w:szCs w:val="18"/>
              </w:rPr>
            </w:pPr>
            <w:r w:rsidRPr="00A6456C">
              <w:rPr>
                <w:bCs/>
                <w:color w:val="000000" w:themeColor="text1"/>
                <w:sz w:val="16"/>
                <w:szCs w:val="16"/>
              </w:rPr>
              <w:t>2016-2017</w:t>
            </w:r>
          </w:p>
        </w:tc>
        <w:tc>
          <w:tcPr>
            <w:tcW w:w="794"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ind w:left="-52" w:right="-79"/>
              <w:jc w:val="center"/>
              <w:rPr>
                <w:bCs/>
                <w:color w:val="000000" w:themeColor="text1"/>
                <w:sz w:val="18"/>
                <w:szCs w:val="18"/>
              </w:rPr>
            </w:pPr>
            <w:r w:rsidRPr="00A6456C">
              <w:rPr>
                <w:bCs/>
                <w:color w:val="000000" w:themeColor="text1"/>
                <w:sz w:val="18"/>
                <w:szCs w:val="18"/>
              </w:rPr>
              <w:t>2 069,0</w:t>
            </w:r>
          </w:p>
        </w:tc>
        <w:tc>
          <w:tcPr>
            <w:tcW w:w="794"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ind w:left="-137" w:right="-136"/>
              <w:jc w:val="center"/>
              <w:rPr>
                <w:bCs/>
                <w:color w:val="000000" w:themeColor="text1"/>
                <w:sz w:val="18"/>
                <w:szCs w:val="18"/>
              </w:rPr>
            </w:pPr>
            <w:r w:rsidRPr="00A6456C">
              <w:rPr>
                <w:bCs/>
                <w:color w:val="000000" w:themeColor="text1"/>
                <w:sz w:val="18"/>
                <w:szCs w:val="18"/>
              </w:rPr>
              <w:t>53,3</w:t>
            </w:r>
          </w:p>
        </w:tc>
        <w:tc>
          <w:tcPr>
            <w:tcW w:w="794"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ind w:left="-80" w:right="-108"/>
              <w:jc w:val="center"/>
              <w:rPr>
                <w:bCs/>
                <w:color w:val="000000" w:themeColor="text1"/>
                <w:sz w:val="18"/>
                <w:szCs w:val="18"/>
              </w:rPr>
            </w:pPr>
            <w:r w:rsidRPr="00A6456C">
              <w:rPr>
                <w:bCs/>
                <w:color w:val="000000" w:themeColor="text1"/>
                <w:sz w:val="18"/>
                <w:szCs w:val="18"/>
              </w:rPr>
              <w:t>2 015,70</w:t>
            </w:r>
          </w:p>
        </w:tc>
        <w:tc>
          <w:tcPr>
            <w:tcW w:w="794"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ind w:left="-166" w:right="-107"/>
              <w:jc w:val="center"/>
              <w:rPr>
                <w:bCs/>
                <w:color w:val="000000" w:themeColor="text1"/>
                <w:sz w:val="18"/>
                <w:szCs w:val="18"/>
              </w:rPr>
            </w:pPr>
            <w:r w:rsidRPr="00A6456C">
              <w:rPr>
                <w:bCs/>
                <w:color w:val="000000" w:themeColor="text1"/>
                <w:sz w:val="18"/>
                <w:szCs w:val="18"/>
              </w:rPr>
              <w:t>2 069,0</w:t>
            </w:r>
          </w:p>
        </w:tc>
        <w:tc>
          <w:tcPr>
            <w:tcW w:w="794"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ind w:left="-109" w:right="-163"/>
              <w:jc w:val="center"/>
              <w:rPr>
                <w:bCs/>
                <w:color w:val="000000" w:themeColor="text1"/>
                <w:sz w:val="18"/>
                <w:szCs w:val="18"/>
              </w:rPr>
            </w:pPr>
            <w:r w:rsidRPr="00A6456C">
              <w:rPr>
                <w:bCs/>
                <w:color w:val="000000" w:themeColor="text1"/>
                <w:sz w:val="18"/>
                <w:szCs w:val="18"/>
              </w:rPr>
              <w:t>53,3</w:t>
            </w:r>
          </w:p>
        </w:tc>
        <w:tc>
          <w:tcPr>
            <w:tcW w:w="794"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ind w:left="-137" w:right="-135"/>
              <w:jc w:val="center"/>
              <w:rPr>
                <w:bCs/>
                <w:color w:val="000000" w:themeColor="text1"/>
                <w:sz w:val="18"/>
                <w:szCs w:val="18"/>
              </w:rPr>
            </w:pPr>
            <w:r w:rsidRPr="00A6456C">
              <w:rPr>
                <w:bCs/>
                <w:color w:val="000000" w:themeColor="text1"/>
                <w:sz w:val="18"/>
                <w:szCs w:val="18"/>
              </w:rPr>
              <w:t>2 015,7</w:t>
            </w:r>
          </w:p>
        </w:tc>
        <w:tc>
          <w:tcPr>
            <w:tcW w:w="737"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jc w:val="center"/>
              <w:rPr>
                <w:bCs/>
                <w:color w:val="000000" w:themeColor="text1"/>
                <w:sz w:val="18"/>
                <w:szCs w:val="18"/>
              </w:rPr>
            </w:pPr>
            <w:r w:rsidRPr="00A6456C">
              <w:rPr>
                <w:bCs/>
                <w:color w:val="000000" w:themeColor="text1"/>
                <w:sz w:val="18"/>
                <w:szCs w:val="18"/>
              </w:rPr>
              <w:t>100,0</w:t>
            </w:r>
          </w:p>
        </w:tc>
      </w:tr>
      <w:tr w:rsidR="009C505E" w:rsidRPr="00A6456C" w:rsidTr="004756C7">
        <w:trPr>
          <w:trHeight w:val="227"/>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9C505E" w:rsidRPr="00A6456C" w:rsidRDefault="009C505E" w:rsidP="00407A7C">
            <w:pPr>
              <w:jc w:val="center"/>
              <w:rPr>
                <w:color w:val="000000" w:themeColor="text1"/>
                <w:sz w:val="18"/>
                <w:szCs w:val="18"/>
              </w:rPr>
            </w:pPr>
            <w:bookmarkStart w:id="2" w:name="RANGE!A16"/>
            <w:r w:rsidRPr="00A6456C">
              <w:rPr>
                <w:color w:val="000000" w:themeColor="text1"/>
                <w:sz w:val="18"/>
                <w:szCs w:val="18"/>
              </w:rPr>
              <w:t>3.1.3.</w:t>
            </w:r>
            <w:bookmarkEnd w:id="2"/>
          </w:p>
        </w:tc>
        <w:tc>
          <w:tcPr>
            <w:tcW w:w="3260"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rPr>
                <w:i/>
                <w:color w:val="000000" w:themeColor="text1"/>
                <w:sz w:val="18"/>
                <w:szCs w:val="18"/>
              </w:rPr>
            </w:pPr>
            <w:r w:rsidRPr="00A6456C">
              <w:rPr>
                <w:i/>
                <w:color w:val="000000" w:themeColor="text1"/>
                <w:sz w:val="18"/>
                <w:szCs w:val="18"/>
              </w:rPr>
              <w:t>в отрасли спорта</w:t>
            </w:r>
          </w:p>
        </w:tc>
        <w:tc>
          <w:tcPr>
            <w:tcW w:w="851"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jc w:val="center"/>
              <w:rPr>
                <w:color w:val="000000" w:themeColor="text1"/>
                <w:sz w:val="18"/>
                <w:szCs w:val="18"/>
              </w:rPr>
            </w:pPr>
            <w:r w:rsidRPr="00A6456C">
              <w:rPr>
                <w:color w:val="000000" w:themeColor="text1"/>
                <w:sz w:val="18"/>
                <w:szCs w:val="18"/>
              </w:rPr>
              <w:t>2016</w:t>
            </w:r>
          </w:p>
        </w:tc>
        <w:tc>
          <w:tcPr>
            <w:tcW w:w="794"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ind w:left="-52" w:right="-79"/>
              <w:jc w:val="center"/>
              <w:rPr>
                <w:color w:val="000000" w:themeColor="text1"/>
                <w:sz w:val="18"/>
                <w:szCs w:val="18"/>
              </w:rPr>
            </w:pPr>
            <w:r w:rsidRPr="00A6456C">
              <w:rPr>
                <w:color w:val="000000" w:themeColor="text1"/>
                <w:sz w:val="18"/>
                <w:szCs w:val="18"/>
              </w:rPr>
              <w:t>500,0</w:t>
            </w:r>
          </w:p>
        </w:tc>
        <w:tc>
          <w:tcPr>
            <w:tcW w:w="794"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ind w:left="-137" w:right="-136"/>
              <w:jc w:val="center"/>
              <w:rPr>
                <w:color w:val="000000" w:themeColor="text1"/>
                <w:sz w:val="18"/>
                <w:szCs w:val="18"/>
              </w:rPr>
            </w:pPr>
          </w:p>
        </w:tc>
        <w:tc>
          <w:tcPr>
            <w:tcW w:w="794"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ind w:left="-80" w:right="-108"/>
              <w:jc w:val="center"/>
              <w:rPr>
                <w:color w:val="000000" w:themeColor="text1"/>
                <w:sz w:val="18"/>
                <w:szCs w:val="18"/>
              </w:rPr>
            </w:pPr>
            <w:r w:rsidRPr="00A6456C">
              <w:rPr>
                <w:color w:val="000000" w:themeColor="text1"/>
                <w:sz w:val="18"/>
                <w:szCs w:val="18"/>
              </w:rPr>
              <w:t>500,0</w:t>
            </w:r>
          </w:p>
        </w:tc>
        <w:tc>
          <w:tcPr>
            <w:tcW w:w="794"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ind w:left="-166" w:right="-107"/>
              <w:jc w:val="center"/>
              <w:rPr>
                <w:color w:val="000000" w:themeColor="text1"/>
                <w:sz w:val="18"/>
                <w:szCs w:val="18"/>
              </w:rPr>
            </w:pPr>
            <w:r w:rsidRPr="00A6456C">
              <w:rPr>
                <w:color w:val="000000" w:themeColor="text1"/>
                <w:sz w:val="18"/>
                <w:szCs w:val="18"/>
              </w:rPr>
              <w:t>498,5</w:t>
            </w:r>
          </w:p>
        </w:tc>
        <w:tc>
          <w:tcPr>
            <w:tcW w:w="794"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ind w:left="-109" w:right="-163"/>
              <w:jc w:val="center"/>
              <w:rPr>
                <w:color w:val="000000" w:themeColor="text1"/>
                <w:sz w:val="18"/>
                <w:szCs w:val="18"/>
              </w:rPr>
            </w:pPr>
          </w:p>
        </w:tc>
        <w:tc>
          <w:tcPr>
            <w:tcW w:w="794"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ind w:left="-137" w:right="-135"/>
              <w:jc w:val="center"/>
              <w:rPr>
                <w:color w:val="000000" w:themeColor="text1"/>
                <w:sz w:val="18"/>
                <w:szCs w:val="18"/>
              </w:rPr>
            </w:pPr>
            <w:r w:rsidRPr="00A6456C">
              <w:rPr>
                <w:color w:val="000000" w:themeColor="text1"/>
                <w:sz w:val="18"/>
                <w:szCs w:val="18"/>
              </w:rPr>
              <w:t>498,5</w:t>
            </w:r>
          </w:p>
        </w:tc>
        <w:tc>
          <w:tcPr>
            <w:tcW w:w="737"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jc w:val="center"/>
              <w:rPr>
                <w:color w:val="000000" w:themeColor="text1"/>
                <w:sz w:val="18"/>
                <w:szCs w:val="18"/>
              </w:rPr>
            </w:pPr>
            <w:r w:rsidRPr="00A6456C">
              <w:rPr>
                <w:color w:val="000000" w:themeColor="text1"/>
                <w:sz w:val="18"/>
                <w:szCs w:val="18"/>
              </w:rPr>
              <w:t>99,7</w:t>
            </w:r>
          </w:p>
        </w:tc>
      </w:tr>
      <w:tr w:rsidR="009C505E" w:rsidRPr="00A6456C" w:rsidTr="004756C7">
        <w:trPr>
          <w:trHeight w:val="227"/>
        </w:trPr>
        <w:tc>
          <w:tcPr>
            <w:tcW w:w="710" w:type="dxa"/>
            <w:vMerge w:val="restart"/>
            <w:tcBorders>
              <w:top w:val="nil"/>
              <w:left w:val="single" w:sz="4" w:space="0" w:color="auto"/>
              <w:bottom w:val="single" w:sz="4" w:space="0" w:color="auto"/>
              <w:right w:val="single" w:sz="4" w:space="0" w:color="auto"/>
            </w:tcBorders>
            <w:shd w:val="clear" w:color="auto" w:fill="auto"/>
            <w:vAlign w:val="center"/>
            <w:hideMark/>
          </w:tcPr>
          <w:p w:rsidR="009C505E" w:rsidRPr="00A6456C" w:rsidRDefault="009C505E" w:rsidP="00407A7C">
            <w:pPr>
              <w:jc w:val="center"/>
              <w:rPr>
                <w:color w:val="000000" w:themeColor="text1"/>
                <w:sz w:val="18"/>
                <w:szCs w:val="18"/>
              </w:rPr>
            </w:pPr>
            <w:r w:rsidRPr="00A6456C">
              <w:rPr>
                <w:color w:val="000000" w:themeColor="text1"/>
                <w:sz w:val="18"/>
                <w:szCs w:val="18"/>
              </w:rPr>
              <w:t>3.1.4.</w:t>
            </w:r>
          </w:p>
        </w:tc>
        <w:tc>
          <w:tcPr>
            <w:tcW w:w="3260" w:type="dxa"/>
            <w:vMerge w:val="restart"/>
            <w:tcBorders>
              <w:top w:val="nil"/>
              <w:left w:val="single" w:sz="4" w:space="0" w:color="auto"/>
              <w:bottom w:val="single" w:sz="4" w:space="0" w:color="auto"/>
              <w:right w:val="single" w:sz="4" w:space="0" w:color="auto"/>
            </w:tcBorders>
            <w:shd w:val="clear" w:color="auto" w:fill="auto"/>
            <w:vAlign w:val="center"/>
            <w:hideMark/>
          </w:tcPr>
          <w:p w:rsidR="009C505E" w:rsidRPr="00A6456C" w:rsidRDefault="009C505E" w:rsidP="00407A7C">
            <w:pPr>
              <w:rPr>
                <w:i/>
                <w:color w:val="000000" w:themeColor="text1"/>
                <w:sz w:val="18"/>
                <w:szCs w:val="18"/>
              </w:rPr>
            </w:pPr>
            <w:r w:rsidRPr="00A6456C">
              <w:rPr>
                <w:i/>
                <w:color w:val="000000" w:themeColor="text1"/>
                <w:sz w:val="18"/>
                <w:szCs w:val="18"/>
              </w:rPr>
              <w:t>в отрасли туризма</w:t>
            </w:r>
          </w:p>
        </w:tc>
        <w:tc>
          <w:tcPr>
            <w:tcW w:w="851"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jc w:val="center"/>
              <w:rPr>
                <w:color w:val="000000" w:themeColor="text1"/>
                <w:sz w:val="18"/>
                <w:szCs w:val="18"/>
              </w:rPr>
            </w:pPr>
            <w:r w:rsidRPr="00A6456C">
              <w:rPr>
                <w:color w:val="000000" w:themeColor="text1"/>
                <w:sz w:val="18"/>
                <w:szCs w:val="18"/>
              </w:rPr>
              <w:t>2016</w:t>
            </w:r>
          </w:p>
        </w:tc>
        <w:tc>
          <w:tcPr>
            <w:tcW w:w="794"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ind w:left="-52" w:right="-79"/>
              <w:jc w:val="center"/>
              <w:rPr>
                <w:color w:val="000000" w:themeColor="text1"/>
                <w:sz w:val="18"/>
                <w:szCs w:val="18"/>
              </w:rPr>
            </w:pPr>
            <w:r w:rsidRPr="00A6456C">
              <w:rPr>
                <w:color w:val="000000" w:themeColor="text1"/>
                <w:sz w:val="18"/>
                <w:szCs w:val="18"/>
              </w:rPr>
              <w:t>1 700,0</w:t>
            </w:r>
          </w:p>
        </w:tc>
        <w:tc>
          <w:tcPr>
            <w:tcW w:w="794"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ind w:left="-137" w:right="-136"/>
              <w:jc w:val="center"/>
              <w:rPr>
                <w:color w:val="000000" w:themeColor="text1"/>
                <w:sz w:val="18"/>
                <w:szCs w:val="18"/>
              </w:rPr>
            </w:pPr>
          </w:p>
        </w:tc>
        <w:tc>
          <w:tcPr>
            <w:tcW w:w="794"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ind w:left="-80" w:right="-108"/>
              <w:jc w:val="center"/>
              <w:rPr>
                <w:color w:val="000000" w:themeColor="text1"/>
                <w:sz w:val="18"/>
                <w:szCs w:val="18"/>
              </w:rPr>
            </w:pPr>
            <w:r w:rsidRPr="00A6456C">
              <w:rPr>
                <w:color w:val="000000" w:themeColor="text1"/>
                <w:sz w:val="18"/>
                <w:szCs w:val="18"/>
              </w:rPr>
              <w:t>1 700,0</w:t>
            </w:r>
          </w:p>
        </w:tc>
        <w:tc>
          <w:tcPr>
            <w:tcW w:w="794"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ind w:left="-166" w:right="-107"/>
              <w:jc w:val="center"/>
              <w:rPr>
                <w:color w:val="000000" w:themeColor="text1"/>
                <w:sz w:val="18"/>
                <w:szCs w:val="18"/>
              </w:rPr>
            </w:pPr>
            <w:r w:rsidRPr="00A6456C">
              <w:rPr>
                <w:color w:val="000000" w:themeColor="text1"/>
                <w:sz w:val="18"/>
                <w:szCs w:val="18"/>
              </w:rPr>
              <w:t>1 700,0</w:t>
            </w:r>
          </w:p>
        </w:tc>
        <w:tc>
          <w:tcPr>
            <w:tcW w:w="794"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ind w:left="-109" w:right="-163"/>
              <w:jc w:val="center"/>
              <w:rPr>
                <w:color w:val="000000" w:themeColor="text1"/>
                <w:sz w:val="18"/>
                <w:szCs w:val="18"/>
              </w:rPr>
            </w:pPr>
          </w:p>
        </w:tc>
        <w:tc>
          <w:tcPr>
            <w:tcW w:w="794"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ind w:left="-137" w:right="-135"/>
              <w:jc w:val="center"/>
              <w:rPr>
                <w:color w:val="000000" w:themeColor="text1"/>
                <w:sz w:val="18"/>
                <w:szCs w:val="18"/>
              </w:rPr>
            </w:pPr>
            <w:r w:rsidRPr="00A6456C">
              <w:rPr>
                <w:color w:val="000000" w:themeColor="text1"/>
                <w:sz w:val="18"/>
                <w:szCs w:val="18"/>
              </w:rPr>
              <w:t>1 700,0</w:t>
            </w:r>
          </w:p>
        </w:tc>
        <w:tc>
          <w:tcPr>
            <w:tcW w:w="737"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jc w:val="center"/>
              <w:rPr>
                <w:color w:val="000000" w:themeColor="text1"/>
                <w:sz w:val="18"/>
                <w:szCs w:val="18"/>
              </w:rPr>
            </w:pPr>
            <w:r w:rsidRPr="00A6456C">
              <w:rPr>
                <w:color w:val="000000" w:themeColor="text1"/>
                <w:sz w:val="18"/>
                <w:szCs w:val="18"/>
              </w:rPr>
              <w:t>100,0</w:t>
            </w:r>
          </w:p>
        </w:tc>
      </w:tr>
      <w:tr w:rsidR="009C505E" w:rsidRPr="00A6456C" w:rsidTr="004756C7">
        <w:trPr>
          <w:trHeight w:val="227"/>
        </w:trPr>
        <w:tc>
          <w:tcPr>
            <w:tcW w:w="710" w:type="dxa"/>
            <w:vMerge/>
            <w:tcBorders>
              <w:top w:val="nil"/>
              <w:left w:val="single" w:sz="4" w:space="0" w:color="auto"/>
              <w:bottom w:val="single" w:sz="4" w:space="0" w:color="auto"/>
              <w:right w:val="single" w:sz="4" w:space="0" w:color="auto"/>
            </w:tcBorders>
            <w:vAlign w:val="center"/>
            <w:hideMark/>
          </w:tcPr>
          <w:p w:rsidR="009C505E" w:rsidRPr="00A6456C" w:rsidRDefault="009C505E" w:rsidP="00407A7C">
            <w:pPr>
              <w:jc w:val="center"/>
              <w:rPr>
                <w:color w:val="000000" w:themeColor="text1"/>
                <w:sz w:val="18"/>
                <w:szCs w:val="18"/>
              </w:rPr>
            </w:pPr>
          </w:p>
        </w:tc>
        <w:tc>
          <w:tcPr>
            <w:tcW w:w="3260" w:type="dxa"/>
            <w:vMerge/>
            <w:tcBorders>
              <w:top w:val="nil"/>
              <w:left w:val="single" w:sz="4" w:space="0" w:color="auto"/>
              <w:bottom w:val="single" w:sz="4" w:space="0" w:color="auto"/>
              <w:right w:val="single" w:sz="4" w:space="0" w:color="auto"/>
            </w:tcBorders>
            <w:vAlign w:val="center"/>
            <w:hideMark/>
          </w:tcPr>
          <w:p w:rsidR="009C505E" w:rsidRPr="00A6456C" w:rsidRDefault="009C505E" w:rsidP="00407A7C">
            <w:pPr>
              <w:rPr>
                <w:color w:val="000000" w:themeColor="text1"/>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jc w:val="center"/>
              <w:rPr>
                <w:color w:val="000000" w:themeColor="text1"/>
                <w:sz w:val="18"/>
                <w:szCs w:val="18"/>
              </w:rPr>
            </w:pPr>
            <w:r w:rsidRPr="00A6456C">
              <w:rPr>
                <w:color w:val="000000" w:themeColor="text1"/>
                <w:sz w:val="18"/>
                <w:szCs w:val="18"/>
              </w:rPr>
              <w:t>2017</w:t>
            </w:r>
          </w:p>
        </w:tc>
        <w:tc>
          <w:tcPr>
            <w:tcW w:w="794"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ind w:left="-52" w:right="-79"/>
              <w:jc w:val="center"/>
              <w:rPr>
                <w:color w:val="000000" w:themeColor="text1"/>
                <w:sz w:val="18"/>
                <w:szCs w:val="18"/>
              </w:rPr>
            </w:pPr>
            <w:r w:rsidRPr="00A6456C">
              <w:rPr>
                <w:color w:val="000000" w:themeColor="text1"/>
                <w:sz w:val="18"/>
                <w:szCs w:val="18"/>
              </w:rPr>
              <w:t>537,2</w:t>
            </w:r>
          </w:p>
        </w:tc>
        <w:tc>
          <w:tcPr>
            <w:tcW w:w="794"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ind w:left="-137" w:right="-136"/>
              <w:jc w:val="center"/>
              <w:rPr>
                <w:color w:val="000000" w:themeColor="text1"/>
                <w:sz w:val="18"/>
                <w:szCs w:val="18"/>
              </w:rPr>
            </w:pPr>
          </w:p>
        </w:tc>
        <w:tc>
          <w:tcPr>
            <w:tcW w:w="794"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ind w:left="-80" w:right="-108"/>
              <w:jc w:val="center"/>
              <w:rPr>
                <w:color w:val="000000" w:themeColor="text1"/>
                <w:sz w:val="18"/>
                <w:szCs w:val="18"/>
              </w:rPr>
            </w:pPr>
            <w:r w:rsidRPr="00A6456C">
              <w:rPr>
                <w:color w:val="000000" w:themeColor="text1"/>
                <w:sz w:val="18"/>
                <w:szCs w:val="18"/>
              </w:rPr>
              <w:t>537,2</w:t>
            </w:r>
          </w:p>
        </w:tc>
        <w:tc>
          <w:tcPr>
            <w:tcW w:w="794"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ind w:left="-166" w:right="-107"/>
              <w:jc w:val="center"/>
              <w:rPr>
                <w:color w:val="000000" w:themeColor="text1"/>
                <w:sz w:val="18"/>
                <w:szCs w:val="18"/>
              </w:rPr>
            </w:pPr>
            <w:r w:rsidRPr="00A6456C">
              <w:rPr>
                <w:color w:val="000000" w:themeColor="text1"/>
                <w:sz w:val="18"/>
                <w:szCs w:val="18"/>
              </w:rPr>
              <w:t>505,2</w:t>
            </w:r>
          </w:p>
        </w:tc>
        <w:tc>
          <w:tcPr>
            <w:tcW w:w="794"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ind w:left="-109" w:right="-163"/>
              <w:jc w:val="center"/>
              <w:rPr>
                <w:color w:val="000000" w:themeColor="text1"/>
                <w:sz w:val="18"/>
                <w:szCs w:val="18"/>
              </w:rPr>
            </w:pPr>
          </w:p>
        </w:tc>
        <w:tc>
          <w:tcPr>
            <w:tcW w:w="794"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ind w:left="-137" w:right="-135"/>
              <w:jc w:val="center"/>
              <w:rPr>
                <w:color w:val="000000" w:themeColor="text1"/>
                <w:sz w:val="18"/>
                <w:szCs w:val="18"/>
              </w:rPr>
            </w:pPr>
            <w:r w:rsidRPr="00A6456C">
              <w:rPr>
                <w:color w:val="000000" w:themeColor="text1"/>
                <w:sz w:val="18"/>
                <w:szCs w:val="18"/>
              </w:rPr>
              <w:t>505,2</w:t>
            </w:r>
          </w:p>
        </w:tc>
        <w:tc>
          <w:tcPr>
            <w:tcW w:w="737"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jc w:val="center"/>
              <w:rPr>
                <w:color w:val="000000" w:themeColor="text1"/>
                <w:sz w:val="18"/>
                <w:szCs w:val="18"/>
              </w:rPr>
            </w:pPr>
            <w:r w:rsidRPr="00A6456C">
              <w:rPr>
                <w:color w:val="000000" w:themeColor="text1"/>
                <w:sz w:val="18"/>
                <w:szCs w:val="18"/>
              </w:rPr>
              <w:t>94,0</w:t>
            </w:r>
          </w:p>
        </w:tc>
      </w:tr>
      <w:tr w:rsidR="009C505E" w:rsidRPr="00A6456C" w:rsidTr="004756C7">
        <w:trPr>
          <w:trHeight w:val="227"/>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9C505E" w:rsidRPr="00A6456C" w:rsidRDefault="009C505E" w:rsidP="00407A7C">
            <w:pPr>
              <w:jc w:val="center"/>
              <w:rPr>
                <w:color w:val="000000" w:themeColor="text1"/>
                <w:sz w:val="18"/>
                <w:szCs w:val="18"/>
              </w:rPr>
            </w:pPr>
          </w:p>
        </w:tc>
        <w:tc>
          <w:tcPr>
            <w:tcW w:w="3260" w:type="dxa"/>
            <w:tcBorders>
              <w:top w:val="nil"/>
              <w:left w:val="nil"/>
              <w:bottom w:val="single" w:sz="4" w:space="0" w:color="auto"/>
              <w:right w:val="single" w:sz="4" w:space="0" w:color="auto"/>
            </w:tcBorders>
            <w:shd w:val="clear" w:color="auto" w:fill="auto"/>
            <w:hideMark/>
          </w:tcPr>
          <w:p w:rsidR="009C505E" w:rsidRPr="00A6456C" w:rsidRDefault="009C505E" w:rsidP="00407A7C">
            <w:pPr>
              <w:rPr>
                <w:bCs/>
                <w:color w:val="000000" w:themeColor="text1"/>
                <w:sz w:val="18"/>
                <w:szCs w:val="18"/>
              </w:rPr>
            </w:pPr>
            <w:r w:rsidRPr="00A6456C">
              <w:rPr>
                <w:bCs/>
                <w:color w:val="000000" w:themeColor="text1"/>
                <w:sz w:val="18"/>
                <w:szCs w:val="18"/>
              </w:rPr>
              <w:t>Итого:</w:t>
            </w:r>
          </w:p>
        </w:tc>
        <w:tc>
          <w:tcPr>
            <w:tcW w:w="851"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ind w:left="-108" w:right="-80"/>
              <w:jc w:val="center"/>
              <w:rPr>
                <w:bCs/>
                <w:color w:val="000000" w:themeColor="text1"/>
                <w:sz w:val="18"/>
                <w:szCs w:val="18"/>
              </w:rPr>
            </w:pPr>
            <w:r w:rsidRPr="00A6456C">
              <w:rPr>
                <w:bCs/>
                <w:color w:val="000000" w:themeColor="text1"/>
                <w:sz w:val="16"/>
                <w:szCs w:val="16"/>
              </w:rPr>
              <w:t>2016-2017</w:t>
            </w:r>
          </w:p>
        </w:tc>
        <w:tc>
          <w:tcPr>
            <w:tcW w:w="794"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ind w:left="-52" w:right="-79"/>
              <w:jc w:val="center"/>
              <w:rPr>
                <w:bCs/>
                <w:color w:val="000000" w:themeColor="text1"/>
                <w:sz w:val="18"/>
                <w:szCs w:val="18"/>
              </w:rPr>
            </w:pPr>
            <w:r w:rsidRPr="00A6456C">
              <w:rPr>
                <w:bCs/>
                <w:color w:val="000000" w:themeColor="text1"/>
                <w:sz w:val="18"/>
                <w:szCs w:val="18"/>
              </w:rPr>
              <w:t>2 237,2</w:t>
            </w:r>
          </w:p>
        </w:tc>
        <w:tc>
          <w:tcPr>
            <w:tcW w:w="794"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ind w:left="-137" w:right="-136"/>
              <w:jc w:val="center"/>
              <w:rPr>
                <w:bCs/>
                <w:color w:val="000000" w:themeColor="text1"/>
                <w:sz w:val="18"/>
                <w:szCs w:val="18"/>
              </w:rPr>
            </w:pPr>
            <w:r w:rsidRPr="00A6456C">
              <w:rPr>
                <w:bCs/>
                <w:color w:val="000000" w:themeColor="text1"/>
                <w:sz w:val="18"/>
                <w:szCs w:val="18"/>
              </w:rPr>
              <w:t>0,0</w:t>
            </w:r>
          </w:p>
        </w:tc>
        <w:tc>
          <w:tcPr>
            <w:tcW w:w="794"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ind w:left="-80" w:right="-50"/>
              <w:jc w:val="center"/>
              <w:rPr>
                <w:bCs/>
                <w:color w:val="000000" w:themeColor="text1"/>
                <w:sz w:val="18"/>
                <w:szCs w:val="18"/>
              </w:rPr>
            </w:pPr>
            <w:r w:rsidRPr="00A6456C">
              <w:rPr>
                <w:bCs/>
                <w:color w:val="000000" w:themeColor="text1"/>
                <w:sz w:val="18"/>
                <w:szCs w:val="18"/>
              </w:rPr>
              <w:t>2 237,2</w:t>
            </w:r>
          </w:p>
        </w:tc>
        <w:tc>
          <w:tcPr>
            <w:tcW w:w="794"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ind w:left="-166" w:right="-107"/>
              <w:jc w:val="center"/>
              <w:rPr>
                <w:bCs/>
                <w:color w:val="000000" w:themeColor="text1"/>
                <w:sz w:val="18"/>
                <w:szCs w:val="18"/>
              </w:rPr>
            </w:pPr>
            <w:r w:rsidRPr="00A6456C">
              <w:rPr>
                <w:bCs/>
                <w:color w:val="000000" w:themeColor="text1"/>
                <w:sz w:val="18"/>
                <w:szCs w:val="18"/>
              </w:rPr>
              <w:t>2 205,2</w:t>
            </w:r>
          </w:p>
        </w:tc>
        <w:tc>
          <w:tcPr>
            <w:tcW w:w="794"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ind w:left="-109" w:right="-163"/>
              <w:jc w:val="center"/>
              <w:rPr>
                <w:bCs/>
                <w:color w:val="000000" w:themeColor="text1"/>
                <w:sz w:val="18"/>
                <w:szCs w:val="18"/>
              </w:rPr>
            </w:pPr>
            <w:r w:rsidRPr="00A6456C">
              <w:rPr>
                <w:bCs/>
                <w:color w:val="000000" w:themeColor="text1"/>
                <w:sz w:val="18"/>
                <w:szCs w:val="18"/>
              </w:rPr>
              <w:t>0,0</w:t>
            </w:r>
          </w:p>
        </w:tc>
        <w:tc>
          <w:tcPr>
            <w:tcW w:w="794"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ind w:left="-137" w:right="-135"/>
              <w:jc w:val="center"/>
              <w:rPr>
                <w:bCs/>
                <w:color w:val="000000" w:themeColor="text1"/>
                <w:sz w:val="18"/>
                <w:szCs w:val="18"/>
              </w:rPr>
            </w:pPr>
            <w:r w:rsidRPr="00A6456C">
              <w:rPr>
                <w:bCs/>
                <w:color w:val="000000" w:themeColor="text1"/>
                <w:sz w:val="18"/>
                <w:szCs w:val="18"/>
              </w:rPr>
              <w:t>2 205,2</w:t>
            </w:r>
          </w:p>
        </w:tc>
        <w:tc>
          <w:tcPr>
            <w:tcW w:w="737"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jc w:val="center"/>
              <w:rPr>
                <w:bCs/>
                <w:color w:val="000000" w:themeColor="text1"/>
                <w:sz w:val="18"/>
                <w:szCs w:val="18"/>
              </w:rPr>
            </w:pPr>
            <w:r w:rsidRPr="00A6456C">
              <w:rPr>
                <w:bCs/>
                <w:color w:val="000000" w:themeColor="text1"/>
                <w:sz w:val="18"/>
                <w:szCs w:val="18"/>
              </w:rPr>
              <w:t>98,6</w:t>
            </w:r>
          </w:p>
        </w:tc>
      </w:tr>
      <w:tr w:rsidR="009C505E" w:rsidRPr="00A6456C" w:rsidTr="004756C7">
        <w:trPr>
          <w:trHeight w:val="397"/>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9C505E" w:rsidRPr="00A6456C" w:rsidRDefault="009C505E" w:rsidP="00407A7C">
            <w:pPr>
              <w:jc w:val="center"/>
              <w:rPr>
                <w:color w:val="000000" w:themeColor="text1"/>
                <w:sz w:val="18"/>
                <w:szCs w:val="18"/>
              </w:rPr>
            </w:pPr>
            <w:bookmarkStart w:id="3" w:name="RANGE!A20"/>
            <w:r w:rsidRPr="00A6456C">
              <w:rPr>
                <w:color w:val="000000" w:themeColor="text1"/>
                <w:sz w:val="18"/>
                <w:szCs w:val="18"/>
              </w:rPr>
              <w:t>3.2.</w:t>
            </w:r>
            <w:bookmarkEnd w:id="3"/>
          </w:p>
        </w:tc>
        <w:tc>
          <w:tcPr>
            <w:tcW w:w="3260" w:type="dxa"/>
            <w:tcBorders>
              <w:top w:val="nil"/>
              <w:left w:val="nil"/>
              <w:bottom w:val="single" w:sz="4" w:space="0" w:color="auto"/>
              <w:right w:val="single" w:sz="4" w:space="0" w:color="auto"/>
            </w:tcBorders>
            <w:shd w:val="clear" w:color="auto" w:fill="auto"/>
            <w:hideMark/>
          </w:tcPr>
          <w:p w:rsidR="009C505E" w:rsidRPr="00A6456C" w:rsidRDefault="009C505E" w:rsidP="00407A7C">
            <w:pPr>
              <w:rPr>
                <w:color w:val="000000" w:themeColor="text1"/>
                <w:sz w:val="18"/>
                <w:szCs w:val="18"/>
              </w:rPr>
            </w:pPr>
            <w:r w:rsidRPr="00A6456C">
              <w:rPr>
                <w:color w:val="000000" w:themeColor="text1"/>
                <w:sz w:val="18"/>
                <w:szCs w:val="18"/>
              </w:rPr>
              <w:t>Комплекс мер по реализации проекта "Школьный автобус"</w:t>
            </w:r>
          </w:p>
        </w:tc>
        <w:tc>
          <w:tcPr>
            <w:tcW w:w="851"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jc w:val="center"/>
              <w:rPr>
                <w:color w:val="000000" w:themeColor="text1"/>
                <w:sz w:val="18"/>
                <w:szCs w:val="18"/>
              </w:rPr>
            </w:pPr>
            <w:r w:rsidRPr="00A6456C">
              <w:rPr>
                <w:color w:val="000000" w:themeColor="text1"/>
                <w:sz w:val="18"/>
                <w:szCs w:val="18"/>
              </w:rPr>
              <w:t>2017</w:t>
            </w:r>
          </w:p>
        </w:tc>
        <w:tc>
          <w:tcPr>
            <w:tcW w:w="794"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ind w:left="-52" w:right="-79"/>
              <w:jc w:val="center"/>
              <w:rPr>
                <w:color w:val="000000" w:themeColor="text1"/>
                <w:sz w:val="18"/>
                <w:szCs w:val="18"/>
              </w:rPr>
            </w:pPr>
            <w:r w:rsidRPr="00A6456C">
              <w:rPr>
                <w:color w:val="000000" w:themeColor="text1"/>
                <w:sz w:val="18"/>
                <w:szCs w:val="18"/>
              </w:rPr>
              <w:t>600,0</w:t>
            </w:r>
          </w:p>
        </w:tc>
        <w:tc>
          <w:tcPr>
            <w:tcW w:w="794"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ind w:left="-137" w:right="-136"/>
              <w:jc w:val="center"/>
              <w:rPr>
                <w:color w:val="000000" w:themeColor="text1"/>
                <w:sz w:val="18"/>
                <w:szCs w:val="18"/>
              </w:rPr>
            </w:pPr>
          </w:p>
        </w:tc>
        <w:tc>
          <w:tcPr>
            <w:tcW w:w="794"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ind w:left="-80" w:right="-50"/>
              <w:jc w:val="center"/>
              <w:rPr>
                <w:color w:val="000000" w:themeColor="text1"/>
                <w:sz w:val="18"/>
                <w:szCs w:val="18"/>
              </w:rPr>
            </w:pPr>
            <w:r w:rsidRPr="00A6456C">
              <w:rPr>
                <w:color w:val="000000" w:themeColor="text1"/>
                <w:sz w:val="18"/>
                <w:szCs w:val="18"/>
              </w:rPr>
              <w:t>600,0</w:t>
            </w:r>
          </w:p>
        </w:tc>
        <w:tc>
          <w:tcPr>
            <w:tcW w:w="794"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ind w:left="-166" w:right="-107"/>
              <w:jc w:val="center"/>
              <w:rPr>
                <w:color w:val="000000" w:themeColor="text1"/>
                <w:sz w:val="18"/>
                <w:szCs w:val="18"/>
              </w:rPr>
            </w:pPr>
            <w:r w:rsidRPr="00A6456C">
              <w:rPr>
                <w:color w:val="000000" w:themeColor="text1"/>
                <w:sz w:val="18"/>
                <w:szCs w:val="18"/>
              </w:rPr>
              <w:t>464,6</w:t>
            </w:r>
          </w:p>
        </w:tc>
        <w:tc>
          <w:tcPr>
            <w:tcW w:w="794"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ind w:left="-109" w:right="-163"/>
              <w:jc w:val="center"/>
              <w:rPr>
                <w:color w:val="000000" w:themeColor="text1"/>
                <w:sz w:val="18"/>
                <w:szCs w:val="18"/>
              </w:rPr>
            </w:pPr>
          </w:p>
        </w:tc>
        <w:tc>
          <w:tcPr>
            <w:tcW w:w="794"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ind w:left="-137" w:right="-135"/>
              <w:jc w:val="center"/>
              <w:rPr>
                <w:color w:val="000000" w:themeColor="text1"/>
                <w:sz w:val="18"/>
                <w:szCs w:val="18"/>
              </w:rPr>
            </w:pPr>
            <w:r w:rsidRPr="00A6456C">
              <w:rPr>
                <w:color w:val="000000" w:themeColor="text1"/>
                <w:sz w:val="18"/>
                <w:szCs w:val="18"/>
              </w:rPr>
              <w:t>464,6</w:t>
            </w:r>
          </w:p>
        </w:tc>
        <w:tc>
          <w:tcPr>
            <w:tcW w:w="737"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jc w:val="center"/>
              <w:rPr>
                <w:color w:val="000000" w:themeColor="text1"/>
                <w:sz w:val="18"/>
                <w:szCs w:val="18"/>
              </w:rPr>
            </w:pPr>
            <w:r w:rsidRPr="00A6456C">
              <w:rPr>
                <w:color w:val="000000" w:themeColor="text1"/>
                <w:sz w:val="18"/>
                <w:szCs w:val="18"/>
              </w:rPr>
              <w:t>77,4</w:t>
            </w:r>
          </w:p>
        </w:tc>
      </w:tr>
      <w:tr w:rsidR="009C505E" w:rsidRPr="00A6456C" w:rsidTr="004756C7">
        <w:trPr>
          <w:trHeight w:val="960"/>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9C505E" w:rsidRPr="00A6456C" w:rsidRDefault="009C505E" w:rsidP="00407A7C">
            <w:pPr>
              <w:jc w:val="center"/>
              <w:rPr>
                <w:color w:val="000000" w:themeColor="text1"/>
                <w:sz w:val="18"/>
                <w:szCs w:val="18"/>
              </w:rPr>
            </w:pPr>
            <w:bookmarkStart w:id="4" w:name="RANGE!A21"/>
            <w:r w:rsidRPr="00A6456C">
              <w:rPr>
                <w:color w:val="000000" w:themeColor="text1"/>
                <w:sz w:val="18"/>
                <w:szCs w:val="18"/>
              </w:rPr>
              <w:t>3.3.</w:t>
            </w:r>
            <w:bookmarkEnd w:id="4"/>
          </w:p>
        </w:tc>
        <w:tc>
          <w:tcPr>
            <w:tcW w:w="3260"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756C7">
            <w:pPr>
              <w:ind w:right="-108"/>
              <w:rPr>
                <w:color w:val="000000" w:themeColor="text1"/>
                <w:sz w:val="18"/>
                <w:szCs w:val="18"/>
              </w:rPr>
            </w:pPr>
            <w:r w:rsidRPr="00A6456C">
              <w:rPr>
                <w:color w:val="000000" w:themeColor="text1"/>
                <w:sz w:val="18"/>
                <w:szCs w:val="18"/>
              </w:rPr>
              <w:t>Субсидии на приобретение оборудования и товарно-материальных ценностей для нужд муниципальных образовательных организаций, учреждений культуры и спорта</w:t>
            </w:r>
          </w:p>
        </w:tc>
        <w:tc>
          <w:tcPr>
            <w:tcW w:w="851"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jc w:val="center"/>
              <w:rPr>
                <w:color w:val="000000" w:themeColor="text1"/>
                <w:sz w:val="18"/>
                <w:szCs w:val="18"/>
              </w:rPr>
            </w:pPr>
            <w:r w:rsidRPr="00A6456C">
              <w:rPr>
                <w:color w:val="000000" w:themeColor="text1"/>
                <w:sz w:val="18"/>
                <w:szCs w:val="18"/>
              </w:rPr>
              <w:t>2017</w:t>
            </w:r>
          </w:p>
        </w:tc>
        <w:tc>
          <w:tcPr>
            <w:tcW w:w="794"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ind w:left="-52" w:right="-79"/>
              <w:jc w:val="center"/>
              <w:rPr>
                <w:color w:val="000000" w:themeColor="text1"/>
                <w:sz w:val="18"/>
                <w:szCs w:val="18"/>
              </w:rPr>
            </w:pPr>
            <w:r w:rsidRPr="00A6456C">
              <w:rPr>
                <w:color w:val="000000" w:themeColor="text1"/>
                <w:sz w:val="18"/>
                <w:szCs w:val="18"/>
              </w:rPr>
              <w:t>2 954,0</w:t>
            </w:r>
          </w:p>
        </w:tc>
        <w:tc>
          <w:tcPr>
            <w:tcW w:w="794"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ind w:left="-137" w:right="-136"/>
              <w:jc w:val="center"/>
              <w:rPr>
                <w:color w:val="000000" w:themeColor="text1"/>
                <w:sz w:val="18"/>
                <w:szCs w:val="18"/>
              </w:rPr>
            </w:pPr>
          </w:p>
        </w:tc>
        <w:tc>
          <w:tcPr>
            <w:tcW w:w="794"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ind w:left="-80" w:right="-50"/>
              <w:jc w:val="center"/>
              <w:rPr>
                <w:color w:val="000000" w:themeColor="text1"/>
                <w:sz w:val="18"/>
                <w:szCs w:val="18"/>
              </w:rPr>
            </w:pPr>
            <w:r w:rsidRPr="00A6456C">
              <w:rPr>
                <w:color w:val="000000" w:themeColor="text1"/>
                <w:sz w:val="18"/>
                <w:szCs w:val="18"/>
              </w:rPr>
              <w:t>2 954,0</w:t>
            </w:r>
          </w:p>
        </w:tc>
        <w:tc>
          <w:tcPr>
            <w:tcW w:w="794"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ind w:left="-166" w:right="-107"/>
              <w:jc w:val="center"/>
              <w:rPr>
                <w:color w:val="000000" w:themeColor="text1"/>
                <w:sz w:val="18"/>
                <w:szCs w:val="18"/>
              </w:rPr>
            </w:pPr>
            <w:r w:rsidRPr="00A6456C">
              <w:rPr>
                <w:color w:val="000000" w:themeColor="text1"/>
                <w:sz w:val="18"/>
                <w:szCs w:val="18"/>
              </w:rPr>
              <w:t>2 954,0</w:t>
            </w:r>
          </w:p>
        </w:tc>
        <w:tc>
          <w:tcPr>
            <w:tcW w:w="794"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ind w:left="-109" w:right="-163"/>
              <w:jc w:val="center"/>
              <w:rPr>
                <w:color w:val="000000" w:themeColor="text1"/>
                <w:sz w:val="18"/>
                <w:szCs w:val="18"/>
              </w:rPr>
            </w:pPr>
          </w:p>
        </w:tc>
        <w:tc>
          <w:tcPr>
            <w:tcW w:w="794"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ind w:left="-137" w:right="-135"/>
              <w:jc w:val="center"/>
              <w:rPr>
                <w:color w:val="000000" w:themeColor="text1"/>
                <w:sz w:val="18"/>
                <w:szCs w:val="18"/>
              </w:rPr>
            </w:pPr>
            <w:r w:rsidRPr="00A6456C">
              <w:rPr>
                <w:color w:val="000000" w:themeColor="text1"/>
                <w:sz w:val="18"/>
                <w:szCs w:val="18"/>
              </w:rPr>
              <w:t>2 954,0</w:t>
            </w:r>
          </w:p>
        </w:tc>
        <w:tc>
          <w:tcPr>
            <w:tcW w:w="737"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jc w:val="center"/>
              <w:rPr>
                <w:color w:val="000000" w:themeColor="text1"/>
                <w:sz w:val="18"/>
                <w:szCs w:val="18"/>
              </w:rPr>
            </w:pPr>
            <w:r w:rsidRPr="00A6456C">
              <w:rPr>
                <w:color w:val="000000" w:themeColor="text1"/>
                <w:sz w:val="18"/>
                <w:szCs w:val="18"/>
              </w:rPr>
              <w:t>100,0</w:t>
            </w:r>
          </w:p>
        </w:tc>
      </w:tr>
      <w:tr w:rsidR="009C505E" w:rsidRPr="00A6456C" w:rsidTr="004756C7">
        <w:trPr>
          <w:trHeight w:val="567"/>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9C505E" w:rsidRPr="00A6456C" w:rsidRDefault="009C505E" w:rsidP="00407A7C">
            <w:pPr>
              <w:jc w:val="center"/>
              <w:rPr>
                <w:color w:val="000000" w:themeColor="text1"/>
                <w:sz w:val="18"/>
                <w:szCs w:val="18"/>
              </w:rPr>
            </w:pPr>
            <w:bookmarkStart w:id="5" w:name="RANGE!A22"/>
            <w:r w:rsidRPr="00A6456C">
              <w:rPr>
                <w:color w:val="000000" w:themeColor="text1"/>
                <w:sz w:val="18"/>
                <w:szCs w:val="18"/>
              </w:rPr>
              <w:t>3.4.</w:t>
            </w:r>
            <w:bookmarkEnd w:id="5"/>
          </w:p>
        </w:tc>
        <w:tc>
          <w:tcPr>
            <w:tcW w:w="3260" w:type="dxa"/>
            <w:tcBorders>
              <w:top w:val="nil"/>
              <w:left w:val="nil"/>
              <w:bottom w:val="single" w:sz="4" w:space="0" w:color="auto"/>
              <w:right w:val="single" w:sz="4" w:space="0" w:color="auto"/>
            </w:tcBorders>
            <w:shd w:val="clear" w:color="auto" w:fill="auto"/>
            <w:hideMark/>
          </w:tcPr>
          <w:p w:rsidR="009C505E" w:rsidRPr="00A6456C" w:rsidRDefault="009C505E" w:rsidP="00407A7C">
            <w:pPr>
              <w:rPr>
                <w:color w:val="000000" w:themeColor="text1"/>
                <w:sz w:val="18"/>
                <w:szCs w:val="18"/>
              </w:rPr>
            </w:pPr>
            <w:r w:rsidRPr="00A6456C">
              <w:rPr>
                <w:color w:val="000000" w:themeColor="text1"/>
                <w:sz w:val="18"/>
                <w:szCs w:val="18"/>
              </w:rPr>
              <w:t>Субсидии на поддержку отрасли культуры (комплектование книжных фондов библиотек)</w:t>
            </w:r>
          </w:p>
        </w:tc>
        <w:tc>
          <w:tcPr>
            <w:tcW w:w="851"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jc w:val="center"/>
              <w:rPr>
                <w:color w:val="000000" w:themeColor="text1"/>
                <w:sz w:val="18"/>
                <w:szCs w:val="18"/>
              </w:rPr>
            </w:pPr>
            <w:r w:rsidRPr="00A6456C">
              <w:rPr>
                <w:color w:val="000000" w:themeColor="text1"/>
                <w:sz w:val="18"/>
                <w:szCs w:val="18"/>
              </w:rPr>
              <w:t>2017</w:t>
            </w:r>
          </w:p>
        </w:tc>
        <w:tc>
          <w:tcPr>
            <w:tcW w:w="794"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ind w:left="-52" w:right="-79"/>
              <w:jc w:val="center"/>
              <w:rPr>
                <w:color w:val="000000" w:themeColor="text1"/>
                <w:sz w:val="18"/>
                <w:szCs w:val="18"/>
              </w:rPr>
            </w:pPr>
            <w:r w:rsidRPr="00A6456C">
              <w:rPr>
                <w:color w:val="000000" w:themeColor="text1"/>
                <w:sz w:val="18"/>
                <w:szCs w:val="18"/>
              </w:rPr>
              <w:t>30,0</w:t>
            </w:r>
          </w:p>
        </w:tc>
        <w:tc>
          <w:tcPr>
            <w:tcW w:w="794"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ind w:left="-137" w:right="-136"/>
              <w:jc w:val="center"/>
              <w:rPr>
                <w:color w:val="000000" w:themeColor="text1"/>
                <w:sz w:val="18"/>
                <w:szCs w:val="18"/>
              </w:rPr>
            </w:pPr>
            <w:r w:rsidRPr="00A6456C">
              <w:rPr>
                <w:color w:val="000000" w:themeColor="text1"/>
                <w:sz w:val="18"/>
                <w:szCs w:val="18"/>
              </w:rPr>
              <w:t>27,0</w:t>
            </w:r>
          </w:p>
        </w:tc>
        <w:tc>
          <w:tcPr>
            <w:tcW w:w="794"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ind w:left="-80" w:right="-50"/>
              <w:jc w:val="center"/>
              <w:rPr>
                <w:color w:val="000000" w:themeColor="text1"/>
                <w:sz w:val="18"/>
                <w:szCs w:val="18"/>
              </w:rPr>
            </w:pPr>
            <w:r w:rsidRPr="00A6456C">
              <w:rPr>
                <w:color w:val="000000" w:themeColor="text1"/>
                <w:sz w:val="18"/>
                <w:szCs w:val="18"/>
              </w:rPr>
              <w:t>3,0</w:t>
            </w:r>
          </w:p>
        </w:tc>
        <w:tc>
          <w:tcPr>
            <w:tcW w:w="794"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ind w:left="-166" w:right="-107"/>
              <w:jc w:val="center"/>
              <w:rPr>
                <w:color w:val="000000" w:themeColor="text1"/>
                <w:sz w:val="18"/>
                <w:szCs w:val="18"/>
              </w:rPr>
            </w:pPr>
            <w:r w:rsidRPr="00A6456C">
              <w:rPr>
                <w:color w:val="000000" w:themeColor="text1"/>
                <w:sz w:val="18"/>
                <w:szCs w:val="18"/>
              </w:rPr>
              <w:t>30,0</w:t>
            </w:r>
          </w:p>
        </w:tc>
        <w:tc>
          <w:tcPr>
            <w:tcW w:w="794"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ind w:left="-109" w:right="-163"/>
              <w:jc w:val="center"/>
              <w:rPr>
                <w:color w:val="000000" w:themeColor="text1"/>
                <w:sz w:val="18"/>
                <w:szCs w:val="18"/>
              </w:rPr>
            </w:pPr>
            <w:r w:rsidRPr="00A6456C">
              <w:rPr>
                <w:color w:val="000000" w:themeColor="text1"/>
                <w:sz w:val="18"/>
                <w:szCs w:val="18"/>
              </w:rPr>
              <w:t>27,0</w:t>
            </w:r>
          </w:p>
        </w:tc>
        <w:tc>
          <w:tcPr>
            <w:tcW w:w="794"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ind w:left="-53"/>
              <w:jc w:val="center"/>
              <w:rPr>
                <w:color w:val="000000" w:themeColor="text1"/>
                <w:sz w:val="18"/>
                <w:szCs w:val="18"/>
              </w:rPr>
            </w:pPr>
            <w:r w:rsidRPr="00A6456C">
              <w:rPr>
                <w:color w:val="000000" w:themeColor="text1"/>
                <w:sz w:val="18"/>
                <w:szCs w:val="18"/>
              </w:rPr>
              <w:t>3,0</w:t>
            </w:r>
          </w:p>
        </w:tc>
        <w:tc>
          <w:tcPr>
            <w:tcW w:w="737"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jc w:val="center"/>
              <w:rPr>
                <w:color w:val="000000" w:themeColor="text1"/>
                <w:sz w:val="18"/>
                <w:szCs w:val="18"/>
              </w:rPr>
            </w:pPr>
            <w:r w:rsidRPr="00A6456C">
              <w:rPr>
                <w:color w:val="000000" w:themeColor="text1"/>
                <w:sz w:val="18"/>
                <w:szCs w:val="18"/>
              </w:rPr>
              <w:t>100,0</w:t>
            </w:r>
          </w:p>
        </w:tc>
      </w:tr>
      <w:tr w:rsidR="009C505E" w:rsidRPr="00A6456C" w:rsidTr="004756C7">
        <w:trPr>
          <w:trHeight w:val="621"/>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9C505E" w:rsidRPr="00A6456C" w:rsidRDefault="009C505E" w:rsidP="00407A7C">
            <w:pPr>
              <w:jc w:val="center"/>
              <w:rPr>
                <w:color w:val="000000" w:themeColor="text1"/>
                <w:sz w:val="18"/>
                <w:szCs w:val="18"/>
              </w:rPr>
            </w:pPr>
            <w:bookmarkStart w:id="6" w:name="RANGE!A23"/>
            <w:r w:rsidRPr="00A6456C">
              <w:rPr>
                <w:color w:val="000000" w:themeColor="text1"/>
                <w:sz w:val="18"/>
                <w:szCs w:val="18"/>
              </w:rPr>
              <w:t>3.5.</w:t>
            </w:r>
            <w:bookmarkEnd w:id="6"/>
          </w:p>
        </w:tc>
        <w:tc>
          <w:tcPr>
            <w:tcW w:w="3260"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756C7">
            <w:pPr>
              <w:rPr>
                <w:color w:val="000000" w:themeColor="text1"/>
                <w:sz w:val="18"/>
                <w:szCs w:val="18"/>
              </w:rPr>
            </w:pPr>
            <w:r w:rsidRPr="00A6456C">
              <w:rPr>
                <w:color w:val="000000" w:themeColor="text1"/>
                <w:sz w:val="18"/>
                <w:szCs w:val="18"/>
              </w:rPr>
              <w:t>Субсидии на обеспечение развития и укрепление материально-технической базы муниципальных домов культуры</w:t>
            </w:r>
          </w:p>
        </w:tc>
        <w:tc>
          <w:tcPr>
            <w:tcW w:w="851"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jc w:val="center"/>
              <w:rPr>
                <w:color w:val="000000" w:themeColor="text1"/>
                <w:sz w:val="18"/>
                <w:szCs w:val="18"/>
              </w:rPr>
            </w:pPr>
            <w:r w:rsidRPr="00A6456C">
              <w:rPr>
                <w:color w:val="000000" w:themeColor="text1"/>
                <w:sz w:val="18"/>
                <w:szCs w:val="18"/>
              </w:rPr>
              <w:t>2017</w:t>
            </w:r>
          </w:p>
        </w:tc>
        <w:tc>
          <w:tcPr>
            <w:tcW w:w="794"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ind w:left="-52" w:right="-79"/>
              <w:jc w:val="center"/>
              <w:rPr>
                <w:color w:val="000000" w:themeColor="text1"/>
                <w:sz w:val="18"/>
                <w:szCs w:val="18"/>
              </w:rPr>
            </w:pPr>
            <w:r w:rsidRPr="00A6456C">
              <w:rPr>
                <w:color w:val="000000" w:themeColor="text1"/>
                <w:sz w:val="18"/>
                <w:szCs w:val="18"/>
              </w:rPr>
              <w:t>1 229,9</w:t>
            </w:r>
          </w:p>
        </w:tc>
        <w:tc>
          <w:tcPr>
            <w:tcW w:w="794"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ind w:left="-137" w:right="-136"/>
              <w:jc w:val="center"/>
              <w:rPr>
                <w:color w:val="000000" w:themeColor="text1"/>
                <w:sz w:val="18"/>
                <w:szCs w:val="18"/>
              </w:rPr>
            </w:pPr>
            <w:r w:rsidRPr="00A6456C">
              <w:rPr>
                <w:color w:val="000000" w:themeColor="text1"/>
                <w:sz w:val="18"/>
                <w:szCs w:val="18"/>
              </w:rPr>
              <w:t>1 106,90</w:t>
            </w:r>
          </w:p>
        </w:tc>
        <w:tc>
          <w:tcPr>
            <w:tcW w:w="794"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ind w:left="-80" w:right="-50"/>
              <w:jc w:val="center"/>
              <w:rPr>
                <w:color w:val="000000" w:themeColor="text1"/>
                <w:sz w:val="18"/>
                <w:szCs w:val="18"/>
              </w:rPr>
            </w:pPr>
            <w:r w:rsidRPr="00A6456C">
              <w:rPr>
                <w:color w:val="000000" w:themeColor="text1"/>
                <w:sz w:val="18"/>
                <w:szCs w:val="18"/>
              </w:rPr>
              <w:t>123,0</w:t>
            </w:r>
          </w:p>
        </w:tc>
        <w:tc>
          <w:tcPr>
            <w:tcW w:w="794"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ind w:left="-166" w:right="-107"/>
              <w:jc w:val="center"/>
              <w:rPr>
                <w:color w:val="000000" w:themeColor="text1"/>
                <w:sz w:val="18"/>
                <w:szCs w:val="18"/>
              </w:rPr>
            </w:pPr>
            <w:r w:rsidRPr="00A6456C">
              <w:rPr>
                <w:color w:val="000000" w:themeColor="text1"/>
                <w:sz w:val="18"/>
                <w:szCs w:val="18"/>
              </w:rPr>
              <w:t>1 229,9</w:t>
            </w:r>
          </w:p>
        </w:tc>
        <w:tc>
          <w:tcPr>
            <w:tcW w:w="794"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ind w:left="-109" w:right="-163"/>
              <w:jc w:val="center"/>
              <w:rPr>
                <w:color w:val="000000" w:themeColor="text1"/>
                <w:sz w:val="18"/>
                <w:szCs w:val="18"/>
              </w:rPr>
            </w:pPr>
            <w:r w:rsidRPr="00A6456C">
              <w:rPr>
                <w:color w:val="000000" w:themeColor="text1"/>
                <w:sz w:val="18"/>
                <w:szCs w:val="18"/>
              </w:rPr>
              <w:t>1 106,0</w:t>
            </w:r>
          </w:p>
        </w:tc>
        <w:tc>
          <w:tcPr>
            <w:tcW w:w="794"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ind w:left="-53"/>
              <w:jc w:val="center"/>
              <w:rPr>
                <w:color w:val="000000" w:themeColor="text1"/>
                <w:sz w:val="18"/>
                <w:szCs w:val="18"/>
              </w:rPr>
            </w:pPr>
            <w:r w:rsidRPr="00A6456C">
              <w:rPr>
                <w:color w:val="000000" w:themeColor="text1"/>
                <w:sz w:val="18"/>
                <w:szCs w:val="18"/>
              </w:rPr>
              <w:t>123,0</w:t>
            </w:r>
          </w:p>
        </w:tc>
        <w:tc>
          <w:tcPr>
            <w:tcW w:w="737"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jc w:val="center"/>
              <w:rPr>
                <w:color w:val="000000" w:themeColor="text1"/>
                <w:sz w:val="18"/>
                <w:szCs w:val="18"/>
              </w:rPr>
            </w:pPr>
            <w:r w:rsidRPr="00A6456C">
              <w:rPr>
                <w:color w:val="000000" w:themeColor="text1"/>
                <w:sz w:val="18"/>
                <w:szCs w:val="18"/>
              </w:rPr>
              <w:t>100,0</w:t>
            </w:r>
          </w:p>
        </w:tc>
      </w:tr>
      <w:tr w:rsidR="009C505E" w:rsidRPr="00A6456C" w:rsidTr="004756C7">
        <w:trPr>
          <w:trHeight w:val="480"/>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9C505E" w:rsidRPr="00A6456C" w:rsidRDefault="009C505E" w:rsidP="00407A7C">
            <w:pPr>
              <w:jc w:val="center"/>
              <w:rPr>
                <w:color w:val="000000" w:themeColor="text1"/>
                <w:sz w:val="18"/>
                <w:szCs w:val="18"/>
              </w:rPr>
            </w:pPr>
            <w:r w:rsidRPr="00A6456C">
              <w:rPr>
                <w:color w:val="000000" w:themeColor="text1"/>
                <w:sz w:val="18"/>
                <w:szCs w:val="18"/>
              </w:rPr>
              <w:t>3.6.</w:t>
            </w:r>
          </w:p>
        </w:tc>
        <w:tc>
          <w:tcPr>
            <w:tcW w:w="3260" w:type="dxa"/>
            <w:tcBorders>
              <w:top w:val="nil"/>
              <w:left w:val="nil"/>
              <w:bottom w:val="single" w:sz="4" w:space="0" w:color="auto"/>
              <w:right w:val="single" w:sz="4" w:space="0" w:color="auto"/>
            </w:tcBorders>
            <w:shd w:val="clear" w:color="auto" w:fill="auto"/>
            <w:hideMark/>
          </w:tcPr>
          <w:p w:rsidR="009C505E" w:rsidRPr="00A6456C" w:rsidRDefault="009C505E" w:rsidP="00407A7C">
            <w:pPr>
              <w:rPr>
                <w:color w:val="000000" w:themeColor="text1"/>
                <w:sz w:val="18"/>
                <w:szCs w:val="18"/>
              </w:rPr>
            </w:pPr>
            <w:r w:rsidRPr="00A6456C">
              <w:rPr>
                <w:color w:val="000000" w:themeColor="text1"/>
                <w:sz w:val="18"/>
                <w:szCs w:val="18"/>
              </w:rPr>
              <w:t>Субсидии на обустройство имущественного комплекса горнолыжного назначения</w:t>
            </w:r>
          </w:p>
        </w:tc>
        <w:tc>
          <w:tcPr>
            <w:tcW w:w="851"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jc w:val="center"/>
              <w:rPr>
                <w:color w:val="000000" w:themeColor="text1"/>
                <w:sz w:val="18"/>
                <w:szCs w:val="18"/>
              </w:rPr>
            </w:pPr>
            <w:r w:rsidRPr="00A6456C">
              <w:rPr>
                <w:color w:val="000000" w:themeColor="text1"/>
                <w:sz w:val="18"/>
                <w:szCs w:val="18"/>
              </w:rPr>
              <w:t>2017</w:t>
            </w:r>
          </w:p>
        </w:tc>
        <w:tc>
          <w:tcPr>
            <w:tcW w:w="794"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ind w:left="-52" w:right="-79"/>
              <w:jc w:val="center"/>
              <w:rPr>
                <w:color w:val="000000" w:themeColor="text1"/>
                <w:sz w:val="18"/>
                <w:szCs w:val="18"/>
              </w:rPr>
            </w:pPr>
            <w:r w:rsidRPr="00A6456C">
              <w:rPr>
                <w:color w:val="000000" w:themeColor="text1"/>
                <w:sz w:val="18"/>
                <w:szCs w:val="18"/>
              </w:rPr>
              <w:t>24 000,0</w:t>
            </w:r>
          </w:p>
        </w:tc>
        <w:tc>
          <w:tcPr>
            <w:tcW w:w="794"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ind w:left="-137" w:right="-136"/>
              <w:jc w:val="center"/>
              <w:rPr>
                <w:color w:val="000000" w:themeColor="text1"/>
                <w:sz w:val="18"/>
                <w:szCs w:val="18"/>
              </w:rPr>
            </w:pPr>
          </w:p>
        </w:tc>
        <w:tc>
          <w:tcPr>
            <w:tcW w:w="794"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ind w:left="-80" w:right="-50"/>
              <w:jc w:val="center"/>
              <w:rPr>
                <w:color w:val="000000" w:themeColor="text1"/>
                <w:sz w:val="18"/>
                <w:szCs w:val="18"/>
              </w:rPr>
            </w:pPr>
            <w:r w:rsidRPr="00A6456C">
              <w:rPr>
                <w:color w:val="000000" w:themeColor="text1"/>
                <w:sz w:val="18"/>
                <w:szCs w:val="18"/>
              </w:rPr>
              <w:t>24 000,0</w:t>
            </w:r>
          </w:p>
        </w:tc>
        <w:tc>
          <w:tcPr>
            <w:tcW w:w="794"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ind w:left="-166" w:right="-107"/>
              <w:jc w:val="center"/>
              <w:rPr>
                <w:color w:val="000000" w:themeColor="text1"/>
                <w:sz w:val="18"/>
                <w:szCs w:val="18"/>
              </w:rPr>
            </w:pPr>
            <w:r w:rsidRPr="00A6456C">
              <w:rPr>
                <w:color w:val="000000" w:themeColor="text1"/>
                <w:sz w:val="18"/>
                <w:szCs w:val="18"/>
              </w:rPr>
              <w:t>23 069,1</w:t>
            </w:r>
          </w:p>
        </w:tc>
        <w:tc>
          <w:tcPr>
            <w:tcW w:w="794"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ind w:left="-109" w:right="-163"/>
              <w:jc w:val="center"/>
              <w:rPr>
                <w:color w:val="000000" w:themeColor="text1"/>
                <w:sz w:val="18"/>
                <w:szCs w:val="18"/>
              </w:rPr>
            </w:pPr>
          </w:p>
        </w:tc>
        <w:tc>
          <w:tcPr>
            <w:tcW w:w="794"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ind w:left="-53"/>
              <w:jc w:val="center"/>
              <w:rPr>
                <w:color w:val="000000" w:themeColor="text1"/>
                <w:sz w:val="18"/>
                <w:szCs w:val="18"/>
              </w:rPr>
            </w:pPr>
            <w:r w:rsidRPr="00A6456C">
              <w:rPr>
                <w:color w:val="000000" w:themeColor="text1"/>
                <w:sz w:val="18"/>
                <w:szCs w:val="18"/>
              </w:rPr>
              <w:t>23 069,1</w:t>
            </w:r>
          </w:p>
        </w:tc>
        <w:tc>
          <w:tcPr>
            <w:tcW w:w="737"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jc w:val="center"/>
              <w:rPr>
                <w:color w:val="000000" w:themeColor="text1"/>
                <w:sz w:val="18"/>
                <w:szCs w:val="18"/>
              </w:rPr>
            </w:pPr>
            <w:r w:rsidRPr="00A6456C">
              <w:rPr>
                <w:color w:val="000000" w:themeColor="text1"/>
                <w:sz w:val="18"/>
                <w:szCs w:val="18"/>
              </w:rPr>
              <w:t>96,1</w:t>
            </w:r>
          </w:p>
        </w:tc>
      </w:tr>
    </w:tbl>
    <w:p w:rsidR="009C505E" w:rsidRPr="00A6456C" w:rsidRDefault="009C505E" w:rsidP="009C505E">
      <w:pPr>
        <w:ind w:firstLine="708"/>
        <w:jc w:val="both"/>
        <w:rPr>
          <w:bCs/>
          <w:color w:val="000000" w:themeColor="text1"/>
          <w:sz w:val="16"/>
          <w:szCs w:val="16"/>
        </w:rPr>
      </w:pPr>
    </w:p>
    <w:p w:rsidR="009C505E" w:rsidRPr="00A6456C" w:rsidRDefault="009C505E" w:rsidP="009C505E">
      <w:pPr>
        <w:ind w:firstLine="708"/>
        <w:jc w:val="both"/>
        <w:rPr>
          <w:color w:val="000000" w:themeColor="text1"/>
          <w:sz w:val="20"/>
          <w:szCs w:val="20"/>
        </w:rPr>
      </w:pPr>
      <w:r w:rsidRPr="00A6456C">
        <w:rPr>
          <w:bCs/>
          <w:color w:val="000000" w:themeColor="text1"/>
          <w:sz w:val="28"/>
          <w:szCs w:val="28"/>
        </w:rPr>
        <w:t xml:space="preserve">В рамках </w:t>
      </w:r>
      <w:r w:rsidRPr="00A6456C">
        <w:rPr>
          <w:b/>
          <w:bCs/>
          <w:i/>
          <w:color w:val="000000" w:themeColor="text1"/>
          <w:sz w:val="28"/>
          <w:szCs w:val="28"/>
        </w:rPr>
        <w:t>мероприятия «</w:t>
      </w:r>
      <w:r w:rsidRPr="00A6456C">
        <w:rPr>
          <w:b/>
          <w:i/>
          <w:color w:val="000000" w:themeColor="text1"/>
          <w:sz w:val="28"/>
          <w:szCs w:val="28"/>
        </w:rPr>
        <w:t xml:space="preserve">Приобретение материальных ресурсов, обеспечивающих развитие инфраструктуры культуры, образования, спорта и туризма, в том числе учебников для общеобразовательных организаций» </w:t>
      </w:r>
      <w:r w:rsidRPr="00A6456C">
        <w:rPr>
          <w:color w:val="000000" w:themeColor="text1"/>
          <w:sz w:val="28"/>
          <w:szCs w:val="28"/>
        </w:rPr>
        <w:t>в 2016-2017 годах приобретены товарно-материальные ценности на</w:t>
      </w:r>
      <w:r w:rsidRPr="00A6456C">
        <w:rPr>
          <w:rFonts w:eastAsia="Calibri"/>
          <w:color w:val="000000" w:themeColor="text1"/>
          <w:sz w:val="28"/>
          <w:szCs w:val="28"/>
          <w:lang w:eastAsia="en-US"/>
        </w:rPr>
        <w:t xml:space="preserve"> общую сумму  </w:t>
      </w:r>
      <w:r w:rsidRPr="00A6456C">
        <w:rPr>
          <w:color w:val="000000" w:themeColor="text1"/>
          <w:sz w:val="28"/>
          <w:szCs w:val="28"/>
        </w:rPr>
        <w:t>27 277,40 тыс. рублей</w:t>
      </w:r>
      <w:r w:rsidRPr="00A6456C">
        <w:rPr>
          <w:rFonts w:eastAsia="Calibri"/>
          <w:color w:val="000000" w:themeColor="text1"/>
          <w:sz w:val="28"/>
          <w:szCs w:val="28"/>
          <w:lang w:eastAsia="en-US"/>
        </w:rPr>
        <w:t>, в том числе:</w:t>
      </w:r>
    </w:p>
    <w:p w:rsidR="009C505E" w:rsidRPr="00A6456C" w:rsidRDefault="009C505E" w:rsidP="009C505E">
      <w:pPr>
        <w:jc w:val="both"/>
        <w:rPr>
          <w:color w:val="000000" w:themeColor="text1"/>
          <w:sz w:val="28"/>
          <w:szCs w:val="28"/>
        </w:rPr>
      </w:pPr>
      <w:r w:rsidRPr="00A6456C">
        <w:rPr>
          <w:color w:val="000000" w:themeColor="text1"/>
          <w:sz w:val="28"/>
          <w:szCs w:val="28"/>
        </w:rPr>
        <w:tab/>
        <w:t>- </w:t>
      </w:r>
      <w:r w:rsidRPr="00A6456C">
        <w:rPr>
          <w:i/>
          <w:color w:val="000000" w:themeColor="text1"/>
          <w:sz w:val="28"/>
          <w:szCs w:val="28"/>
          <w:u w:val="single"/>
        </w:rPr>
        <w:t>для отрасли образования и молодежной политики</w:t>
      </w:r>
      <w:r w:rsidRPr="00A6456C">
        <w:rPr>
          <w:color w:val="000000" w:themeColor="text1"/>
          <w:sz w:val="28"/>
          <w:szCs w:val="28"/>
        </w:rPr>
        <w:t xml:space="preserve"> в 2016 году приобретены товарно-материальные ценности на общую сумму 9 820,40 тыс. рублей, в 2017 году – 12 684,30 тыс. рублей.</w:t>
      </w:r>
    </w:p>
    <w:p w:rsidR="009C505E" w:rsidRPr="00A6456C" w:rsidRDefault="009C505E" w:rsidP="009C505E">
      <w:pPr>
        <w:jc w:val="both"/>
        <w:rPr>
          <w:color w:val="000000" w:themeColor="text1"/>
          <w:sz w:val="28"/>
          <w:szCs w:val="28"/>
        </w:rPr>
      </w:pPr>
      <w:r w:rsidRPr="00A6456C">
        <w:rPr>
          <w:color w:val="000000" w:themeColor="text1"/>
          <w:sz w:val="28"/>
          <w:szCs w:val="28"/>
        </w:rPr>
        <w:tab/>
      </w:r>
      <w:proofErr w:type="gramStart"/>
      <w:r w:rsidRPr="00A6456C">
        <w:rPr>
          <w:color w:val="000000" w:themeColor="text1"/>
          <w:sz w:val="28"/>
          <w:szCs w:val="28"/>
        </w:rPr>
        <w:t>На основании государственных контрактов, заключенных в соответствии с  Федеральным законом от 5 апреля 2013 года  №44-ФЗ «О контрактной системе в сфере закупок товаров, работ услуг для обеспечения государственных и муниципальных нужд», в 2016 году Департаментом  приобретена учебная литература в количестве 26 280 экземпляров на общую сумму 9 622,40 тыс. рублей, в 2017 году – 18 084 экземпляров  на общую сумму 10</w:t>
      </w:r>
      <w:proofErr w:type="gramEnd"/>
      <w:r w:rsidRPr="00A6456C">
        <w:rPr>
          <w:color w:val="000000" w:themeColor="text1"/>
          <w:sz w:val="28"/>
          <w:szCs w:val="28"/>
        </w:rPr>
        <w:t xml:space="preserve"> 279,20 тыс. рублей. </w:t>
      </w:r>
    </w:p>
    <w:p w:rsidR="009C505E" w:rsidRPr="00A6456C" w:rsidRDefault="009C505E" w:rsidP="009C505E">
      <w:pPr>
        <w:ind w:firstLine="708"/>
        <w:jc w:val="both"/>
        <w:rPr>
          <w:color w:val="000000" w:themeColor="text1"/>
          <w:sz w:val="28"/>
          <w:szCs w:val="28"/>
        </w:rPr>
      </w:pPr>
      <w:r w:rsidRPr="00A6456C">
        <w:rPr>
          <w:color w:val="000000" w:themeColor="text1"/>
          <w:sz w:val="28"/>
          <w:szCs w:val="28"/>
        </w:rPr>
        <w:t xml:space="preserve">В 2016 году ГАОУ Чукотского автономного округа «Чукотский окружной профильный лицей» на средства субсидии, предоставленной  из окружного бюджета на иные цели, приобретена мебель для учебных классов на сумму 198,00 тыс. рублей. </w:t>
      </w:r>
    </w:p>
    <w:p w:rsidR="009C505E" w:rsidRPr="00A6456C" w:rsidRDefault="009C505E" w:rsidP="009C505E">
      <w:pPr>
        <w:ind w:firstLine="708"/>
        <w:jc w:val="both"/>
        <w:rPr>
          <w:color w:val="000000" w:themeColor="text1"/>
          <w:sz w:val="28"/>
          <w:szCs w:val="28"/>
        </w:rPr>
      </w:pPr>
      <w:proofErr w:type="gramStart"/>
      <w:r w:rsidRPr="00A6456C">
        <w:rPr>
          <w:color w:val="000000" w:themeColor="text1"/>
          <w:sz w:val="28"/>
          <w:szCs w:val="28"/>
        </w:rPr>
        <w:t>В 2017 году на средства субсидий, предоставленных на иные цели, ГАОУДО Чукотского автономного округа «Окружная детско-юношеская спортивная школа» приобретено спортивное оборудование и инвентарь на сумму 1 000,00 тыс. рублей; ГАОУ Чукотского автономного округа «Чукотский окружной профильный лицей» приобретен комплект конструкторов для робототехники и спортивная форма для хоккейной команды на сумму 1 405,10 тыс. рублей;</w:t>
      </w:r>
      <w:proofErr w:type="gramEnd"/>
    </w:p>
    <w:p w:rsidR="009C505E" w:rsidRPr="00A6456C" w:rsidRDefault="009C505E" w:rsidP="009C505E">
      <w:pPr>
        <w:jc w:val="both"/>
        <w:rPr>
          <w:color w:val="000000" w:themeColor="text1"/>
          <w:sz w:val="28"/>
          <w:szCs w:val="28"/>
        </w:rPr>
      </w:pPr>
      <w:r w:rsidRPr="00A6456C">
        <w:rPr>
          <w:color w:val="000000" w:themeColor="text1"/>
          <w:sz w:val="28"/>
          <w:szCs w:val="28"/>
        </w:rPr>
        <w:tab/>
        <w:t>- </w:t>
      </w:r>
      <w:r w:rsidRPr="00A6456C">
        <w:rPr>
          <w:i/>
          <w:color w:val="000000" w:themeColor="text1"/>
          <w:sz w:val="28"/>
          <w:szCs w:val="28"/>
          <w:u w:val="single"/>
        </w:rPr>
        <w:t xml:space="preserve">для отрасли культуры </w:t>
      </w:r>
      <w:r w:rsidRPr="00A6456C">
        <w:rPr>
          <w:color w:val="000000" w:themeColor="text1"/>
          <w:sz w:val="28"/>
          <w:szCs w:val="28"/>
        </w:rPr>
        <w:t>в 2016 году приобретены товарно-материальные ценности на сумму 1 353,30 тыс. рублей, из них за счет средств федерального бюджета – 53,30 тыс. рублей; в 2017 году – на сумму 715,70 тыс. рублей.</w:t>
      </w:r>
    </w:p>
    <w:p w:rsidR="009C505E" w:rsidRPr="00A6456C" w:rsidRDefault="009C505E" w:rsidP="009C505E">
      <w:pPr>
        <w:jc w:val="both"/>
        <w:rPr>
          <w:color w:val="000000" w:themeColor="text1"/>
          <w:sz w:val="28"/>
          <w:szCs w:val="28"/>
        </w:rPr>
      </w:pPr>
      <w:r w:rsidRPr="00A6456C">
        <w:rPr>
          <w:color w:val="000000" w:themeColor="text1"/>
          <w:sz w:val="28"/>
          <w:szCs w:val="28"/>
        </w:rPr>
        <w:tab/>
        <w:t xml:space="preserve">В 2016 году на средства федерального бюджета пополнены книжные фонды библиотек округа: МБУК «Центральная библиотечная сеть» </w:t>
      </w:r>
      <w:proofErr w:type="spellStart"/>
      <w:r w:rsidRPr="00A6456C">
        <w:rPr>
          <w:color w:val="000000" w:themeColor="text1"/>
          <w:sz w:val="28"/>
          <w:szCs w:val="28"/>
        </w:rPr>
        <w:t>Анадырского</w:t>
      </w:r>
      <w:proofErr w:type="spellEnd"/>
      <w:r w:rsidRPr="00A6456C">
        <w:rPr>
          <w:color w:val="000000" w:themeColor="text1"/>
          <w:sz w:val="28"/>
          <w:szCs w:val="28"/>
        </w:rPr>
        <w:t xml:space="preserve"> муниципального района приобретено 14 наименований книг в количестве 23 экземпляров,  МБУ «Детская библиотека города Анадыря» приобретено 54 наименования книг в количестве 57 экземпляров.</w:t>
      </w:r>
    </w:p>
    <w:p w:rsidR="009C505E" w:rsidRPr="00A6456C" w:rsidRDefault="009C505E" w:rsidP="009C505E">
      <w:pPr>
        <w:jc w:val="both"/>
        <w:rPr>
          <w:color w:val="000000" w:themeColor="text1"/>
          <w:sz w:val="28"/>
          <w:szCs w:val="28"/>
        </w:rPr>
      </w:pPr>
      <w:r w:rsidRPr="00A6456C">
        <w:rPr>
          <w:color w:val="000000" w:themeColor="text1"/>
          <w:sz w:val="28"/>
          <w:szCs w:val="28"/>
        </w:rPr>
        <w:tab/>
        <w:t xml:space="preserve">В проверяемом периоде государственным бюджетным учреждениям культуры из окружного бюджета предоставлены субсидии на иные цели в общей сумме 2 015,70 тыс. рублей, в том числе: </w:t>
      </w:r>
    </w:p>
    <w:p w:rsidR="009C505E" w:rsidRPr="00A6456C" w:rsidRDefault="009C505E" w:rsidP="009C505E">
      <w:pPr>
        <w:ind w:firstLine="708"/>
        <w:jc w:val="both"/>
        <w:rPr>
          <w:color w:val="000000" w:themeColor="text1"/>
          <w:sz w:val="28"/>
          <w:szCs w:val="28"/>
        </w:rPr>
      </w:pPr>
      <w:r w:rsidRPr="00A6456C">
        <w:rPr>
          <w:color w:val="000000" w:themeColor="text1"/>
          <w:sz w:val="28"/>
          <w:szCs w:val="28"/>
        </w:rPr>
        <w:t>- ГБУК Чукотского автономного округа «Чукотско-эскимосский ансамбль «</w:t>
      </w:r>
      <w:proofErr w:type="spellStart"/>
      <w:r w:rsidRPr="00A6456C">
        <w:rPr>
          <w:color w:val="000000" w:themeColor="text1"/>
          <w:sz w:val="28"/>
          <w:szCs w:val="28"/>
        </w:rPr>
        <w:t>Эргырон</w:t>
      </w:r>
      <w:proofErr w:type="spellEnd"/>
      <w:r w:rsidRPr="00A6456C">
        <w:rPr>
          <w:color w:val="000000" w:themeColor="text1"/>
          <w:sz w:val="28"/>
          <w:szCs w:val="28"/>
        </w:rPr>
        <w:t xml:space="preserve">» – на пополнение материально-технической базы 800,00 тыс. рублей, на средства которой были приобретены сценические костюмы и гастрольная одежда. </w:t>
      </w:r>
      <w:r w:rsidRPr="00A6456C">
        <w:rPr>
          <w:bCs/>
          <w:color w:val="000000" w:themeColor="text1"/>
          <w:sz w:val="28"/>
          <w:szCs w:val="28"/>
        </w:rPr>
        <w:t xml:space="preserve">По результатам встречной проверки, </w:t>
      </w:r>
      <w:r w:rsidRPr="00A6456C">
        <w:rPr>
          <w:color w:val="000000" w:themeColor="text1"/>
          <w:sz w:val="28"/>
          <w:szCs w:val="28"/>
        </w:rPr>
        <w:t>проведенной в ГБУК Чукотского автономного округа «Чукотско-эскимосский ансамбль «</w:t>
      </w:r>
      <w:proofErr w:type="spellStart"/>
      <w:r w:rsidRPr="00A6456C">
        <w:rPr>
          <w:color w:val="000000" w:themeColor="text1"/>
          <w:sz w:val="28"/>
          <w:szCs w:val="28"/>
        </w:rPr>
        <w:t>Эргырон</w:t>
      </w:r>
      <w:proofErr w:type="spellEnd"/>
      <w:r w:rsidRPr="00A6456C">
        <w:rPr>
          <w:color w:val="000000" w:themeColor="text1"/>
          <w:sz w:val="28"/>
          <w:szCs w:val="28"/>
        </w:rPr>
        <w:t>» установлено, что приобретение товарно-материальных ценностей осуществлялось в соответствии с требованием действующего законодательства в сфере закупок;</w:t>
      </w:r>
    </w:p>
    <w:p w:rsidR="009C505E" w:rsidRPr="00A6456C" w:rsidRDefault="009C505E" w:rsidP="009C505E">
      <w:pPr>
        <w:ind w:firstLine="708"/>
        <w:jc w:val="both"/>
        <w:rPr>
          <w:color w:val="000000" w:themeColor="text1"/>
          <w:sz w:val="28"/>
          <w:szCs w:val="28"/>
        </w:rPr>
      </w:pPr>
      <w:r w:rsidRPr="00A6456C">
        <w:rPr>
          <w:color w:val="000000" w:themeColor="text1"/>
          <w:sz w:val="28"/>
          <w:szCs w:val="28"/>
        </w:rPr>
        <w:t>- ГБУ Чукотского автономного округа «Музейный Центр «Наследие Чукотки» – на приобретение товарно-материальных ценностей для пополнения музейного фонда, оборудования для ведения государственного каталога, системы хранения коллекции редких книг, а также расходных материалов для обеспечения сохранности произведений изобразительного искусства на общую сумму 1 215,70 тыс. рублей;</w:t>
      </w:r>
    </w:p>
    <w:p w:rsidR="009C505E" w:rsidRPr="00A6456C" w:rsidRDefault="009C505E" w:rsidP="009C505E">
      <w:pPr>
        <w:ind w:firstLine="708"/>
        <w:jc w:val="both"/>
        <w:rPr>
          <w:color w:val="000000" w:themeColor="text1"/>
          <w:sz w:val="28"/>
          <w:szCs w:val="28"/>
        </w:rPr>
      </w:pPr>
      <w:r w:rsidRPr="00A6456C">
        <w:rPr>
          <w:color w:val="000000" w:themeColor="text1"/>
          <w:sz w:val="28"/>
          <w:szCs w:val="28"/>
        </w:rPr>
        <w:t>- </w:t>
      </w:r>
      <w:r w:rsidRPr="00A6456C">
        <w:rPr>
          <w:i/>
          <w:color w:val="000000" w:themeColor="text1"/>
          <w:sz w:val="28"/>
          <w:szCs w:val="28"/>
          <w:u w:val="single"/>
        </w:rPr>
        <w:t>для отрасли спорта</w:t>
      </w:r>
      <w:r w:rsidRPr="00A6456C">
        <w:rPr>
          <w:color w:val="000000" w:themeColor="text1"/>
          <w:sz w:val="28"/>
          <w:szCs w:val="28"/>
        </w:rPr>
        <w:t xml:space="preserve"> в 2016 году на средства субсидий, предоставленных учреждениям, приобретено спортивное оборудование и инвентарь для проведения спортивно-массовых мероприятий на общую сумму 498,50 тыс. рублей, в том числе: </w:t>
      </w:r>
    </w:p>
    <w:p w:rsidR="009C505E" w:rsidRPr="00A6456C" w:rsidRDefault="009C505E" w:rsidP="009C505E">
      <w:pPr>
        <w:pStyle w:val="ConsPlusNonformat"/>
        <w:ind w:firstLine="708"/>
        <w:jc w:val="both"/>
        <w:rPr>
          <w:rFonts w:ascii="Times New Roman" w:hAnsi="Times New Roman" w:cs="Times New Roman"/>
          <w:color w:val="000000" w:themeColor="text1"/>
          <w:sz w:val="28"/>
          <w:szCs w:val="28"/>
        </w:rPr>
      </w:pPr>
      <w:r w:rsidRPr="00A6456C">
        <w:rPr>
          <w:rFonts w:ascii="Times New Roman" w:hAnsi="Times New Roman" w:cs="Times New Roman"/>
          <w:color w:val="000000" w:themeColor="text1"/>
          <w:sz w:val="28"/>
          <w:szCs w:val="28"/>
        </w:rPr>
        <w:t>ГАОУ Чукотского автономного округа «Чукотский окружной профильный лицей» –  на сумму 98,50 тыс. рублей;</w:t>
      </w:r>
    </w:p>
    <w:p w:rsidR="009C505E" w:rsidRPr="00A6456C" w:rsidRDefault="009C505E" w:rsidP="009C505E">
      <w:pPr>
        <w:pStyle w:val="ConsPlusNonformat"/>
        <w:ind w:firstLine="708"/>
        <w:jc w:val="both"/>
        <w:rPr>
          <w:rFonts w:ascii="Times New Roman" w:hAnsi="Times New Roman" w:cs="Times New Roman"/>
          <w:color w:val="000000" w:themeColor="text1"/>
          <w:sz w:val="28"/>
          <w:szCs w:val="28"/>
        </w:rPr>
      </w:pPr>
      <w:r w:rsidRPr="00A6456C">
        <w:rPr>
          <w:rFonts w:ascii="Times New Roman" w:hAnsi="Times New Roman" w:cs="Times New Roman"/>
          <w:color w:val="000000" w:themeColor="text1"/>
          <w:sz w:val="28"/>
          <w:szCs w:val="28"/>
        </w:rPr>
        <w:t>ГАОУДО Чукотского автономного округа «Окружная детско-юношеская спортивная школа» – на сумму 300, 0 тыс. рублей;</w:t>
      </w:r>
    </w:p>
    <w:p w:rsidR="009C505E" w:rsidRPr="00A6456C" w:rsidRDefault="009C505E" w:rsidP="009C505E">
      <w:pPr>
        <w:pStyle w:val="ConsPlusNonformat"/>
        <w:ind w:firstLine="708"/>
        <w:jc w:val="both"/>
        <w:rPr>
          <w:rFonts w:ascii="Times New Roman" w:hAnsi="Times New Roman" w:cs="Times New Roman"/>
          <w:color w:val="000000" w:themeColor="text1"/>
          <w:sz w:val="18"/>
          <w:szCs w:val="18"/>
        </w:rPr>
      </w:pPr>
      <w:r w:rsidRPr="00A6456C">
        <w:rPr>
          <w:rFonts w:ascii="Times New Roman" w:hAnsi="Times New Roman" w:cs="Times New Roman"/>
          <w:color w:val="000000" w:themeColor="text1"/>
          <w:sz w:val="28"/>
          <w:szCs w:val="28"/>
        </w:rPr>
        <w:t>ГАПОУ Чукотского автономного округа «Чукотский многопрофильный колледж» – на сумму 100, 0 тыс. рублей;</w:t>
      </w:r>
    </w:p>
    <w:p w:rsidR="009C505E" w:rsidRPr="00A6456C" w:rsidRDefault="009C505E" w:rsidP="009C505E">
      <w:pPr>
        <w:ind w:firstLine="708"/>
        <w:jc w:val="both"/>
        <w:rPr>
          <w:color w:val="000000" w:themeColor="text1"/>
          <w:sz w:val="28"/>
          <w:szCs w:val="28"/>
        </w:rPr>
      </w:pPr>
      <w:r w:rsidRPr="00A6456C">
        <w:rPr>
          <w:color w:val="000000" w:themeColor="text1"/>
          <w:sz w:val="28"/>
          <w:szCs w:val="28"/>
        </w:rPr>
        <w:t>- </w:t>
      </w:r>
      <w:r w:rsidRPr="00A6456C">
        <w:rPr>
          <w:i/>
          <w:color w:val="000000" w:themeColor="text1"/>
          <w:sz w:val="28"/>
          <w:szCs w:val="28"/>
          <w:u w:val="single"/>
        </w:rPr>
        <w:t>для отрасли туризма</w:t>
      </w:r>
      <w:r w:rsidRPr="00A6456C">
        <w:rPr>
          <w:i/>
          <w:color w:val="000000" w:themeColor="text1"/>
          <w:sz w:val="28"/>
          <w:szCs w:val="28"/>
        </w:rPr>
        <w:t>:</w:t>
      </w:r>
      <w:r w:rsidRPr="00A6456C">
        <w:rPr>
          <w:color w:val="000000" w:themeColor="text1"/>
          <w:sz w:val="28"/>
          <w:szCs w:val="28"/>
        </w:rPr>
        <w:t xml:space="preserve"> в рамках мероприятия в 2016-2017 годах ГБУК  Чукотского автономного округа «Чукотско-эскимосский ансамбль «</w:t>
      </w:r>
      <w:proofErr w:type="spellStart"/>
      <w:r w:rsidRPr="00A6456C">
        <w:rPr>
          <w:color w:val="000000" w:themeColor="text1"/>
          <w:sz w:val="28"/>
          <w:szCs w:val="28"/>
        </w:rPr>
        <w:t>Эргырон</w:t>
      </w:r>
      <w:proofErr w:type="spellEnd"/>
      <w:r w:rsidRPr="00A6456C">
        <w:rPr>
          <w:color w:val="000000" w:themeColor="text1"/>
          <w:sz w:val="28"/>
          <w:szCs w:val="28"/>
        </w:rPr>
        <w:t>» на средства предоставленной субсидии в сумме 2 205,20 тыс. рублей приобретено традиционное национальное жилище коренных малочисленных народов Чукотского автономного округа «Яранга», домашняя утварь и реквизит для использования при проведении мероприятий на открытом воздухе.</w:t>
      </w:r>
    </w:p>
    <w:p w:rsidR="009C505E" w:rsidRPr="00A6456C" w:rsidRDefault="009C505E" w:rsidP="009C505E">
      <w:pPr>
        <w:ind w:firstLine="708"/>
        <w:jc w:val="both"/>
        <w:rPr>
          <w:color w:val="000000" w:themeColor="text1"/>
          <w:sz w:val="28"/>
          <w:szCs w:val="28"/>
        </w:rPr>
      </w:pPr>
      <w:r w:rsidRPr="00A6456C">
        <w:rPr>
          <w:bCs/>
          <w:color w:val="000000" w:themeColor="text1"/>
          <w:sz w:val="28"/>
          <w:szCs w:val="28"/>
        </w:rPr>
        <w:t xml:space="preserve">По результатам встречной проверки, </w:t>
      </w:r>
      <w:r w:rsidRPr="00A6456C">
        <w:rPr>
          <w:color w:val="000000" w:themeColor="text1"/>
          <w:sz w:val="28"/>
          <w:szCs w:val="28"/>
        </w:rPr>
        <w:t>проведенной в ГБУК Чукотского автономного округа «Чукотско-эскимосский ансамбль «</w:t>
      </w:r>
      <w:proofErr w:type="spellStart"/>
      <w:r w:rsidRPr="00A6456C">
        <w:rPr>
          <w:color w:val="000000" w:themeColor="text1"/>
          <w:sz w:val="28"/>
          <w:szCs w:val="28"/>
        </w:rPr>
        <w:t>Эргырон</w:t>
      </w:r>
      <w:proofErr w:type="spellEnd"/>
      <w:r w:rsidRPr="00A6456C">
        <w:rPr>
          <w:color w:val="000000" w:themeColor="text1"/>
          <w:sz w:val="28"/>
          <w:szCs w:val="28"/>
        </w:rPr>
        <w:t xml:space="preserve">» установлено, что приобретение товарно-материальных ценностей осуществлялось в соответствии с требованием действующего законодательства в сфере закупок. Средства субсидии использованы в полном объеме на цели предусмотренные соглашением и на иные цели не отвлекались.  </w:t>
      </w:r>
    </w:p>
    <w:p w:rsidR="009C505E" w:rsidRPr="00A6456C" w:rsidRDefault="009C505E" w:rsidP="009C505E">
      <w:pPr>
        <w:jc w:val="both"/>
        <w:rPr>
          <w:color w:val="000000" w:themeColor="text1"/>
          <w:sz w:val="16"/>
          <w:szCs w:val="16"/>
        </w:rPr>
      </w:pPr>
    </w:p>
    <w:p w:rsidR="009C505E" w:rsidRPr="00A6456C" w:rsidRDefault="009C505E" w:rsidP="009C505E">
      <w:pPr>
        <w:jc w:val="both"/>
        <w:rPr>
          <w:color w:val="000000" w:themeColor="text1"/>
          <w:sz w:val="28"/>
          <w:szCs w:val="28"/>
        </w:rPr>
      </w:pPr>
      <w:r w:rsidRPr="00A6456C">
        <w:rPr>
          <w:color w:val="000000" w:themeColor="text1"/>
          <w:sz w:val="28"/>
          <w:szCs w:val="28"/>
        </w:rPr>
        <w:tab/>
      </w:r>
      <w:r w:rsidRPr="00A6456C">
        <w:rPr>
          <w:bCs/>
          <w:color w:val="000000" w:themeColor="text1"/>
          <w:sz w:val="28"/>
          <w:szCs w:val="28"/>
        </w:rPr>
        <w:t xml:space="preserve">В рамках </w:t>
      </w:r>
      <w:r w:rsidRPr="00A6456C">
        <w:rPr>
          <w:b/>
          <w:bCs/>
          <w:i/>
          <w:color w:val="000000" w:themeColor="text1"/>
          <w:sz w:val="28"/>
          <w:szCs w:val="28"/>
        </w:rPr>
        <w:t>мероприятия «</w:t>
      </w:r>
      <w:r w:rsidRPr="00A6456C">
        <w:rPr>
          <w:b/>
          <w:i/>
          <w:color w:val="000000" w:themeColor="text1"/>
          <w:sz w:val="28"/>
          <w:szCs w:val="28"/>
        </w:rPr>
        <w:t>Комплекс мер по реализации проекта «Школьный автобус»</w:t>
      </w:r>
      <w:r w:rsidRPr="00A6456C">
        <w:rPr>
          <w:color w:val="000000" w:themeColor="text1"/>
          <w:sz w:val="28"/>
          <w:szCs w:val="28"/>
        </w:rPr>
        <w:t xml:space="preserve"> в 2017 году Департаментом произведена доставка приобретенных ранее школьных автобусов до населенных пунктов Чукотского автономного округа. Доставка произведена Департаментом на основании государственного контракта и договора на оказание услуг на общую сумму 464,60 тыс. рублей, заключенных в соответствии с требованием действующего законодательства в сфере закупок.  Государственный контракт и договор на доставку транспортных средств </w:t>
      </w:r>
      <w:proofErr w:type="gramStart"/>
      <w:r w:rsidRPr="00A6456C">
        <w:rPr>
          <w:color w:val="000000" w:themeColor="text1"/>
          <w:sz w:val="28"/>
          <w:szCs w:val="28"/>
        </w:rPr>
        <w:t>исполнены</w:t>
      </w:r>
      <w:proofErr w:type="gramEnd"/>
      <w:r w:rsidRPr="00A6456C">
        <w:rPr>
          <w:color w:val="000000" w:themeColor="text1"/>
          <w:sz w:val="28"/>
          <w:szCs w:val="28"/>
        </w:rPr>
        <w:t xml:space="preserve"> поставщиком в полном объеме. Школьные автобусы доставлены в городской округ Анадырь, </w:t>
      </w:r>
      <w:proofErr w:type="spellStart"/>
      <w:r w:rsidRPr="00A6456C">
        <w:rPr>
          <w:color w:val="000000" w:themeColor="text1"/>
          <w:sz w:val="28"/>
          <w:szCs w:val="28"/>
        </w:rPr>
        <w:t>Анадырский</w:t>
      </w:r>
      <w:proofErr w:type="spellEnd"/>
      <w:r w:rsidRPr="00A6456C">
        <w:rPr>
          <w:color w:val="000000" w:themeColor="text1"/>
          <w:sz w:val="28"/>
          <w:szCs w:val="28"/>
        </w:rPr>
        <w:t xml:space="preserve"> муниципальный район (п. Угольные Копи), </w:t>
      </w:r>
      <w:proofErr w:type="spellStart"/>
      <w:r w:rsidRPr="00A6456C">
        <w:rPr>
          <w:color w:val="000000" w:themeColor="text1"/>
          <w:sz w:val="28"/>
          <w:szCs w:val="28"/>
        </w:rPr>
        <w:t>Билибинский</w:t>
      </w:r>
      <w:proofErr w:type="spellEnd"/>
      <w:r w:rsidRPr="00A6456C">
        <w:rPr>
          <w:color w:val="000000" w:themeColor="text1"/>
          <w:sz w:val="28"/>
          <w:szCs w:val="28"/>
        </w:rPr>
        <w:t xml:space="preserve"> муниципальный район (п. </w:t>
      </w:r>
      <w:proofErr w:type="spellStart"/>
      <w:r w:rsidRPr="00A6456C">
        <w:rPr>
          <w:color w:val="000000" w:themeColor="text1"/>
          <w:sz w:val="28"/>
          <w:szCs w:val="28"/>
        </w:rPr>
        <w:t>Кепервеем</w:t>
      </w:r>
      <w:proofErr w:type="spellEnd"/>
      <w:r w:rsidRPr="00A6456C">
        <w:rPr>
          <w:color w:val="000000" w:themeColor="text1"/>
          <w:sz w:val="28"/>
          <w:szCs w:val="28"/>
        </w:rPr>
        <w:t xml:space="preserve">), </w:t>
      </w:r>
      <w:proofErr w:type="spellStart"/>
      <w:r w:rsidRPr="00A6456C">
        <w:rPr>
          <w:color w:val="000000" w:themeColor="text1"/>
          <w:sz w:val="28"/>
          <w:szCs w:val="28"/>
        </w:rPr>
        <w:t>Провиденский</w:t>
      </w:r>
      <w:proofErr w:type="spellEnd"/>
      <w:r w:rsidRPr="00A6456C">
        <w:rPr>
          <w:color w:val="000000" w:themeColor="text1"/>
          <w:sz w:val="28"/>
          <w:szCs w:val="28"/>
        </w:rPr>
        <w:t xml:space="preserve"> городской округ (п. Провидения,), Чукотский муниципальный район (</w:t>
      </w:r>
      <w:proofErr w:type="spellStart"/>
      <w:r w:rsidRPr="00A6456C">
        <w:rPr>
          <w:color w:val="000000" w:themeColor="text1"/>
          <w:sz w:val="28"/>
          <w:szCs w:val="28"/>
        </w:rPr>
        <w:t>с</w:t>
      </w:r>
      <w:proofErr w:type="gramStart"/>
      <w:r w:rsidRPr="00A6456C">
        <w:rPr>
          <w:color w:val="000000" w:themeColor="text1"/>
          <w:sz w:val="28"/>
          <w:szCs w:val="28"/>
        </w:rPr>
        <w:t>.Л</w:t>
      </w:r>
      <w:proofErr w:type="gramEnd"/>
      <w:r w:rsidRPr="00A6456C">
        <w:rPr>
          <w:color w:val="000000" w:themeColor="text1"/>
          <w:sz w:val="28"/>
          <w:szCs w:val="28"/>
        </w:rPr>
        <w:t>орино</w:t>
      </w:r>
      <w:proofErr w:type="spellEnd"/>
      <w:r w:rsidRPr="00A6456C">
        <w:rPr>
          <w:color w:val="000000" w:themeColor="text1"/>
          <w:sz w:val="28"/>
          <w:szCs w:val="28"/>
        </w:rPr>
        <w:t>).</w:t>
      </w:r>
    </w:p>
    <w:p w:rsidR="009C505E" w:rsidRPr="00A6456C" w:rsidRDefault="009C505E" w:rsidP="009C505E">
      <w:pPr>
        <w:ind w:firstLine="708"/>
        <w:jc w:val="both"/>
        <w:rPr>
          <w:bCs/>
          <w:color w:val="000000" w:themeColor="text1"/>
          <w:sz w:val="16"/>
          <w:szCs w:val="16"/>
        </w:rPr>
      </w:pPr>
    </w:p>
    <w:p w:rsidR="009C505E" w:rsidRPr="00A6456C" w:rsidRDefault="009C505E" w:rsidP="009C505E">
      <w:pPr>
        <w:ind w:firstLine="708"/>
        <w:jc w:val="both"/>
        <w:rPr>
          <w:color w:val="000000" w:themeColor="text1"/>
          <w:sz w:val="28"/>
          <w:szCs w:val="28"/>
        </w:rPr>
      </w:pPr>
      <w:r w:rsidRPr="00A6456C">
        <w:rPr>
          <w:bCs/>
          <w:color w:val="000000" w:themeColor="text1"/>
          <w:sz w:val="28"/>
          <w:szCs w:val="28"/>
        </w:rPr>
        <w:t xml:space="preserve">В рамках </w:t>
      </w:r>
      <w:r w:rsidRPr="00A6456C">
        <w:rPr>
          <w:b/>
          <w:bCs/>
          <w:i/>
          <w:color w:val="000000" w:themeColor="text1"/>
          <w:sz w:val="28"/>
          <w:szCs w:val="28"/>
        </w:rPr>
        <w:t>мероприятия «</w:t>
      </w:r>
      <w:r w:rsidRPr="00A6456C">
        <w:rPr>
          <w:b/>
          <w:i/>
          <w:color w:val="000000" w:themeColor="text1"/>
          <w:sz w:val="28"/>
          <w:szCs w:val="28"/>
        </w:rPr>
        <w:t xml:space="preserve">Субсидии на приобретение оборудования и товарно-материальных ценностей для нужд муниципальных образовательных организаций, учреждений культуры и спорта» </w:t>
      </w:r>
      <w:r w:rsidRPr="00A6456C">
        <w:rPr>
          <w:color w:val="000000" w:themeColor="text1"/>
          <w:sz w:val="28"/>
          <w:szCs w:val="28"/>
        </w:rPr>
        <w:t>в 2017 году на средства субсидии, предоставленной бюджетам муниципальных образований на  вышеуказанные цели, приобретены товарно-материальные ценности на общую сумму 2 954,00 тыс. рублей, в том числе:</w:t>
      </w:r>
    </w:p>
    <w:p w:rsidR="009C505E" w:rsidRPr="00A6456C" w:rsidRDefault="009C505E" w:rsidP="009C505E">
      <w:pPr>
        <w:ind w:firstLine="708"/>
        <w:jc w:val="both"/>
        <w:rPr>
          <w:color w:val="000000" w:themeColor="text1"/>
          <w:sz w:val="28"/>
          <w:szCs w:val="28"/>
        </w:rPr>
      </w:pPr>
      <w:r w:rsidRPr="00A6456C">
        <w:rPr>
          <w:color w:val="000000" w:themeColor="text1"/>
          <w:sz w:val="28"/>
          <w:szCs w:val="28"/>
        </w:rPr>
        <w:t xml:space="preserve">- для образовательных организаций </w:t>
      </w:r>
      <w:proofErr w:type="spellStart"/>
      <w:r w:rsidRPr="00A6456C">
        <w:rPr>
          <w:color w:val="000000" w:themeColor="text1"/>
          <w:sz w:val="28"/>
          <w:szCs w:val="28"/>
        </w:rPr>
        <w:t>Анадырского</w:t>
      </w:r>
      <w:proofErr w:type="spellEnd"/>
      <w:r w:rsidRPr="00A6456C">
        <w:rPr>
          <w:color w:val="000000" w:themeColor="text1"/>
          <w:sz w:val="28"/>
          <w:szCs w:val="28"/>
        </w:rPr>
        <w:t xml:space="preserve"> муниципального района приобретен комплект робототехники и мебель на сумму 650,00 тыс. рублей; </w:t>
      </w:r>
      <w:proofErr w:type="spellStart"/>
      <w:r w:rsidRPr="00A6456C">
        <w:rPr>
          <w:color w:val="000000" w:themeColor="text1"/>
          <w:sz w:val="28"/>
          <w:szCs w:val="28"/>
        </w:rPr>
        <w:t>Билибинского</w:t>
      </w:r>
      <w:proofErr w:type="spellEnd"/>
      <w:r w:rsidRPr="00A6456C">
        <w:rPr>
          <w:color w:val="000000" w:themeColor="text1"/>
          <w:sz w:val="28"/>
          <w:szCs w:val="28"/>
        </w:rPr>
        <w:t xml:space="preserve"> муниципального района – спортивное оборудование на сумму 1 000,00 тыс. рублей;</w:t>
      </w:r>
    </w:p>
    <w:p w:rsidR="009C505E" w:rsidRPr="00A6456C" w:rsidRDefault="009C505E" w:rsidP="009C505E">
      <w:pPr>
        <w:ind w:firstLine="708"/>
        <w:jc w:val="both"/>
        <w:rPr>
          <w:color w:val="000000" w:themeColor="text1"/>
          <w:sz w:val="28"/>
          <w:szCs w:val="28"/>
        </w:rPr>
      </w:pPr>
      <w:r w:rsidRPr="00A6456C">
        <w:rPr>
          <w:color w:val="000000" w:themeColor="text1"/>
          <w:sz w:val="28"/>
          <w:szCs w:val="28"/>
        </w:rPr>
        <w:t xml:space="preserve">- приобретено робототехническое оборудование для кружков инженерно-технической направленности муниципальных образовательных учреждений, оборудование и  материалы для муниципальных учреждений культуры следующих муниципальных образований: городского округа </w:t>
      </w:r>
      <w:proofErr w:type="spellStart"/>
      <w:r w:rsidRPr="00A6456C">
        <w:rPr>
          <w:color w:val="000000" w:themeColor="text1"/>
          <w:sz w:val="28"/>
          <w:szCs w:val="28"/>
        </w:rPr>
        <w:t>Эгвекинот</w:t>
      </w:r>
      <w:proofErr w:type="spellEnd"/>
      <w:r w:rsidRPr="00A6456C">
        <w:rPr>
          <w:color w:val="000000" w:themeColor="text1"/>
          <w:sz w:val="28"/>
          <w:szCs w:val="28"/>
        </w:rPr>
        <w:t xml:space="preserve">,  городского округа </w:t>
      </w:r>
      <w:proofErr w:type="spellStart"/>
      <w:r w:rsidRPr="00A6456C">
        <w:rPr>
          <w:color w:val="000000" w:themeColor="text1"/>
          <w:sz w:val="28"/>
          <w:szCs w:val="28"/>
        </w:rPr>
        <w:t>Певек</w:t>
      </w:r>
      <w:proofErr w:type="spellEnd"/>
      <w:r w:rsidRPr="00A6456C">
        <w:rPr>
          <w:color w:val="000000" w:themeColor="text1"/>
          <w:sz w:val="28"/>
          <w:szCs w:val="28"/>
        </w:rPr>
        <w:t xml:space="preserve"> и </w:t>
      </w:r>
      <w:proofErr w:type="spellStart"/>
      <w:r w:rsidRPr="00A6456C">
        <w:rPr>
          <w:color w:val="000000" w:themeColor="text1"/>
          <w:sz w:val="28"/>
          <w:szCs w:val="28"/>
        </w:rPr>
        <w:t>Билибинского</w:t>
      </w:r>
      <w:proofErr w:type="spellEnd"/>
      <w:r w:rsidRPr="00A6456C">
        <w:rPr>
          <w:color w:val="000000" w:themeColor="text1"/>
          <w:sz w:val="28"/>
          <w:szCs w:val="28"/>
        </w:rPr>
        <w:t xml:space="preserve"> муниципального района на общую сумму 600,00 тыс. рублей – по 200,00 тыс. рублей для каждого муниципального образования;</w:t>
      </w:r>
    </w:p>
    <w:p w:rsidR="009C505E" w:rsidRPr="00A6456C" w:rsidRDefault="009C505E" w:rsidP="009C505E">
      <w:pPr>
        <w:ind w:firstLine="708"/>
        <w:jc w:val="both"/>
        <w:rPr>
          <w:color w:val="000000" w:themeColor="text1"/>
          <w:sz w:val="28"/>
          <w:szCs w:val="28"/>
        </w:rPr>
      </w:pPr>
      <w:proofErr w:type="gramStart"/>
      <w:r w:rsidRPr="00A6456C">
        <w:rPr>
          <w:color w:val="000000" w:themeColor="text1"/>
          <w:sz w:val="28"/>
          <w:szCs w:val="28"/>
        </w:rPr>
        <w:t xml:space="preserve">- приобретены товарно-материальные ценности для учреждений культуры, в том числе: для МАУК «Центр досуга и народного творчества </w:t>
      </w:r>
      <w:proofErr w:type="spellStart"/>
      <w:r w:rsidRPr="00A6456C">
        <w:rPr>
          <w:color w:val="000000" w:themeColor="text1"/>
          <w:sz w:val="28"/>
          <w:szCs w:val="28"/>
        </w:rPr>
        <w:t>Билибинского</w:t>
      </w:r>
      <w:proofErr w:type="spellEnd"/>
      <w:r w:rsidRPr="00A6456C">
        <w:rPr>
          <w:color w:val="000000" w:themeColor="text1"/>
          <w:sz w:val="28"/>
          <w:szCs w:val="28"/>
        </w:rPr>
        <w:t xml:space="preserve"> муниципального района» дом культуры с. </w:t>
      </w:r>
      <w:proofErr w:type="spellStart"/>
      <w:r w:rsidRPr="00A6456C">
        <w:rPr>
          <w:color w:val="000000" w:themeColor="text1"/>
          <w:sz w:val="28"/>
          <w:szCs w:val="28"/>
        </w:rPr>
        <w:t>Кепервеем</w:t>
      </w:r>
      <w:proofErr w:type="spellEnd"/>
      <w:r w:rsidRPr="00A6456C">
        <w:rPr>
          <w:color w:val="000000" w:themeColor="text1"/>
          <w:sz w:val="28"/>
          <w:szCs w:val="28"/>
        </w:rPr>
        <w:t xml:space="preserve"> – на сумму 300,00 тыс. рублей;  для МАУК «Центр досуга и народного творчества городского округа </w:t>
      </w:r>
      <w:proofErr w:type="spellStart"/>
      <w:r w:rsidRPr="00A6456C">
        <w:rPr>
          <w:color w:val="000000" w:themeColor="text1"/>
          <w:sz w:val="28"/>
          <w:szCs w:val="28"/>
        </w:rPr>
        <w:t>Эгвекинот</w:t>
      </w:r>
      <w:proofErr w:type="spellEnd"/>
      <w:r w:rsidRPr="00A6456C">
        <w:rPr>
          <w:color w:val="000000" w:themeColor="text1"/>
          <w:sz w:val="28"/>
          <w:szCs w:val="28"/>
        </w:rPr>
        <w:t xml:space="preserve">» отдел с. </w:t>
      </w:r>
      <w:proofErr w:type="spellStart"/>
      <w:r w:rsidRPr="00A6456C">
        <w:rPr>
          <w:color w:val="000000" w:themeColor="text1"/>
          <w:sz w:val="28"/>
          <w:szCs w:val="28"/>
        </w:rPr>
        <w:t>Амгуэма</w:t>
      </w:r>
      <w:proofErr w:type="spellEnd"/>
      <w:r w:rsidRPr="00A6456C">
        <w:rPr>
          <w:color w:val="000000" w:themeColor="text1"/>
          <w:sz w:val="28"/>
          <w:szCs w:val="28"/>
        </w:rPr>
        <w:t xml:space="preserve"> – на сумму 300,00 тыс. рублей;  для МБУК городского округа </w:t>
      </w:r>
      <w:proofErr w:type="spellStart"/>
      <w:r w:rsidRPr="00A6456C">
        <w:rPr>
          <w:color w:val="000000" w:themeColor="text1"/>
          <w:sz w:val="28"/>
          <w:szCs w:val="28"/>
        </w:rPr>
        <w:t>Певек</w:t>
      </w:r>
      <w:proofErr w:type="spellEnd"/>
      <w:r w:rsidRPr="00A6456C">
        <w:rPr>
          <w:color w:val="000000" w:themeColor="text1"/>
          <w:sz w:val="28"/>
          <w:szCs w:val="28"/>
        </w:rPr>
        <w:t xml:space="preserve"> «</w:t>
      </w:r>
      <w:proofErr w:type="spellStart"/>
      <w:r w:rsidRPr="00A6456C">
        <w:rPr>
          <w:color w:val="000000" w:themeColor="text1"/>
          <w:sz w:val="28"/>
          <w:szCs w:val="28"/>
        </w:rPr>
        <w:t>Чаунский</w:t>
      </w:r>
      <w:proofErr w:type="spellEnd"/>
      <w:r w:rsidRPr="00A6456C">
        <w:rPr>
          <w:color w:val="000000" w:themeColor="text1"/>
          <w:sz w:val="28"/>
          <w:szCs w:val="28"/>
        </w:rPr>
        <w:t xml:space="preserve"> краеведческий  музей» – на сумму 104,00 тыс. рублей.</w:t>
      </w:r>
      <w:proofErr w:type="gramEnd"/>
    </w:p>
    <w:p w:rsidR="009C505E" w:rsidRPr="00A6456C" w:rsidRDefault="009C505E" w:rsidP="009C505E">
      <w:pPr>
        <w:ind w:firstLine="708"/>
        <w:jc w:val="both"/>
        <w:rPr>
          <w:color w:val="000000" w:themeColor="text1"/>
          <w:sz w:val="8"/>
          <w:szCs w:val="8"/>
        </w:rPr>
      </w:pPr>
    </w:p>
    <w:p w:rsidR="009C505E" w:rsidRPr="00A6456C" w:rsidRDefault="009C505E" w:rsidP="009C505E">
      <w:pPr>
        <w:jc w:val="both"/>
        <w:rPr>
          <w:color w:val="000000" w:themeColor="text1"/>
          <w:sz w:val="28"/>
          <w:szCs w:val="28"/>
        </w:rPr>
      </w:pPr>
      <w:r w:rsidRPr="00A6456C">
        <w:rPr>
          <w:color w:val="000000" w:themeColor="text1"/>
          <w:sz w:val="28"/>
          <w:szCs w:val="28"/>
        </w:rPr>
        <w:tab/>
      </w:r>
      <w:proofErr w:type="gramStart"/>
      <w:r w:rsidRPr="00A6456C">
        <w:rPr>
          <w:color w:val="000000" w:themeColor="text1"/>
          <w:sz w:val="28"/>
          <w:szCs w:val="28"/>
        </w:rPr>
        <w:t xml:space="preserve">В 2017 году в рамках </w:t>
      </w:r>
      <w:r w:rsidRPr="00A6456C">
        <w:rPr>
          <w:b/>
          <w:i/>
          <w:color w:val="000000" w:themeColor="text1"/>
          <w:sz w:val="28"/>
          <w:szCs w:val="28"/>
        </w:rPr>
        <w:t xml:space="preserve">мероприятия «Субсидии на поддержку отрасли культуры (комплектование книжных фондов библиотек муниципальных образований и государственных библиотек)» </w:t>
      </w:r>
      <w:r w:rsidRPr="00A6456C">
        <w:rPr>
          <w:color w:val="000000" w:themeColor="text1"/>
          <w:sz w:val="28"/>
          <w:szCs w:val="28"/>
        </w:rPr>
        <w:t xml:space="preserve">МБУК «Центральная библиотечная сеть» </w:t>
      </w:r>
      <w:proofErr w:type="spellStart"/>
      <w:r w:rsidRPr="00A6456C">
        <w:rPr>
          <w:color w:val="000000" w:themeColor="text1"/>
          <w:sz w:val="28"/>
          <w:szCs w:val="28"/>
        </w:rPr>
        <w:t>Анадырского</w:t>
      </w:r>
      <w:proofErr w:type="spellEnd"/>
      <w:r w:rsidRPr="00A6456C">
        <w:rPr>
          <w:color w:val="000000" w:themeColor="text1"/>
          <w:sz w:val="28"/>
          <w:szCs w:val="28"/>
        </w:rPr>
        <w:t xml:space="preserve"> муниципального района приобретено 84 экземпляра книг 39 наименований на сумму 30,00 тыс. рублей, в том числе   за счет средств федерального бюджета – 27,00 тыс. рублей,  окружного бюджета – 3,00 тыс. рублей.</w:t>
      </w:r>
      <w:proofErr w:type="gramEnd"/>
    </w:p>
    <w:p w:rsidR="009C505E" w:rsidRPr="00A6456C" w:rsidRDefault="009C505E" w:rsidP="009C505E">
      <w:pPr>
        <w:jc w:val="both"/>
        <w:rPr>
          <w:color w:val="000000" w:themeColor="text1"/>
          <w:sz w:val="8"/>
          <w:szCs w:val="8"/>
        </w:rPr>
      </w:pPr>
      <w:r w:rsidRPr="00A6456C">
        <w:rPr>
          <w:color w:val="000000" w:themeColor="text1"/>
          <w:sz w:val="28"/>
          <w:szCs w:val="28"/>
        </w:rPr>
        <w:tab/>
      </w:r>
      <w:r w:rsidRPr="00A6456C">
        <w:rPr>
          <w:color w:val="000000" w:themeColor="text1"/>
          <w:sz w:val="8"/>
          <w:szCs w:val="8"/>
        </w:rPr>
        <w:tab/>
      </w:r>
    </w:p>
    <w:p w:rsidR="009C505E" w:rsidRPr="00A6456C" w:rsidRDefault="009C505E" w:rsidP="009C505E">
      <w:pPr>
        <w:ind w:firstLine="708"/>
        <w:jc w:val="both"/>
        <w:rPr>
          <w:color w:val="000000" w:themeColor="text1"/>
          <w:sz w:val="28"/>
          <w:szCs w:val="28"/>
        </w:rPr>
      </w:pPr>
      <w:r w:rsidRPr="00A6456C">
        <w:rPr>
          <w:color w:val="000000" w:themeColor="text1"/>
          <w:sz w:val="28"/>
          <w:szCs w:val="28"/>
        </w:rPr>
        <w:t xml:space="preserve">В рамках </w:t>
      </w:r>
      <w:r w:rsidRPr="00A6456C">
        <w:rPr>
          <w:b/>
          <w:i/>
          <w:color w:val="000000" w:themeColor="text1"/>
          <w:sz w:val="28"/>
          <w:szCs w:val="28"/>
        </w:rPr>
        <w:t xml:space="preserve">мероприятия «Субсидии на обеспечение развития и укрепление материально-технической базы муниципальных домов культуры» </w:t>
      </w:r>
      <w:r w:rsidRPr="00A6456C">
        <w:rPr>
          <w:color w:val="000000" w:themeColor="text1"/>
          <w:sz w:val="28"/>
          <w:szCs w:val="28"/>
        </w:rPr>
        <w:t xml:space="preserve">в 2017 году бюджетам муниципальных образований на  вышеуказанные цели </w:t>
      </w:r>
      <w:r w:rsidRPr="00A6456C">
        <w:rPr>
          <w:rFonts w:eastAsia="Calibri"/>
          <w:color w:val="000000" w:themeColor="text1"/>
          <w:sz w:val="28"/>
          <w:szCs w:val="28"/>
          <w:lang w:eastAsia="en-US"/>
        </w:rPr>
        <w:t xml:space="preserve">предоставлены субсидии в объеме </w:t>
      </w:r>
      <w:r w:rsidRPr="00A6456C">
        <w:rPr>
          <w:color w:val="000000" w:themeColor="text1"/>
          <w:sz w:val="28"/>
          <w:szCs w:val="28"/>
        </w:rPr>
        <w:t>1 229,90 тыс. рублей, в том числе: из федерального бюджета – 1 106,90 тыс. рублей, окружного бюджета – 123,00 тыс. рублей. На средства субсидии приобретены товарно-материальные ценности:</w:t>
      </w:r>
    </w:p>
    <w:p w:rsidR="009C505E" w:rsidRPr="00A6456C" w:rsidRDefault="009C505E" w:rsidP="009C505E">
      <w:pPr>
        <w:ind w:firstLine="708"/>
        <w:jc w:val="both"/>
        <w:rPr>
          <w:color w:val="000000" w:themeColor="text1"/>
          <w:sz w:val="28"/>
          <w:szCs w:val="28"/>
        </w:rPr>
      </w:pPr>
      <w:r w:rsidRPr="00A6456C">
        <w:rPr>
          <w:color w:val="000000" w:themeColor="text1"/>
          <w:sz w:val="28"/>
          <w:szCs w:val="28"/>
        </w:rPr>
        <w:t>- для МАУК «Дом народного творчества городского округа Анадырь» закуплено световое оборудование сцены на общую сумму 777,80 тыс. рублей;</w:t>
      </w:r>
    </w:p>
    <w:p w:rsidR="009C505E" w:rsidRPr="00A6456C" w:rsidRDefault="009C505E" w:rsidP="009C505E">
      <w:pPr>
        <w:ind w:firstLine="708"/>
        <w:jc w:val="both"/>
        <w:rPr>
          <w:rFonts w:eastAsia="Calibri"/>
          <w:color w:val="000000" w:themeColor="text1"/>
          <w:sz w:val="28"/>
          <w:szCs w:val="28"/>
          <w:lang w:eastAsia="en-US"/>
        </w:rPr>
      </w:pPr>
      <w:r w:rsidRPr="00A6456C">
        <w:rPr>
          <w:color w:val="000000" w:themeColor="text1"/>
          <w:sz w:val="28"/>
          <w:szCs w:val="28"/>
        </w:rPr>
        <w:t xml:space="preserve">- для МАУК «Центр досуга и народного творчества </w:t>
      </w:r>
      <w:proofErr w:type="spellStart"/>
      <w:r w:rsidRPr="00A6456C">
        <w:rPr>
          <w:color w:val="000000" w:themeColor="text1"/>
          <w:sz w:val="28"/>
          <w:szCs w:val="28"/>
        </w:rPr>
        <w:t>Билибинского</w:t>
      </w:r>
      <w:proofErr w:type="spellEnd"/>
      <w:r w:rsidRPr="00A6456C">
        <w:rPr>
          <w:color w:val="000000" w:themeColor="text1"/>
          <w:sz w:val="28"/>
          <w:szCs w:val="28"/>
        </w:rPr>
        <w:t xml:space="preserve"> муниципального района» (</w:t>
      </w:r>
      <w:proofErr w:type="spellStart"/>
      <w:r w:rsidRPr="00A6456C">
        <w:rPr>
          <w:color w:val="000000" w:themeColor="text1"/>
          <w:sz w:val="28"/>
          <w:szCs w:val="28"/>
        </w:rPr>
        <w:t>с</w:t>
      </w:r>
      <w:proofErr w:type="gramStart"/>
      <w:r w:rsidRPr="00A6456C">
        <w:rPr>
          <w:color w:val="000000" w:themeColor="text1"/>
          <w:sz w:val="28"/>
          <w:szCs w:val="28"/>
        </w:rPr>
        <w:t>.А</w:t>
      </w:r>
      <w:proofErr w:type="gramEnd"/>
      <w:r w:rsidRPr="00A6456C">
        <w:rPr>
          <w:color w:val="000000" w:themeColor="text1"/>
          <w:sz w:val="28"/>
          <w:szCs w:val="28"/>
        </w:rPr>
        <w:t>нюйск</w:t>
      </w:r>
      <w:proofErr w:type="spellEnd"/>
      <w:r w:rsidRPr="00A6456C">
        <w:rPr>
          <w:color w:val="000000" w:themeColor="text1"/>
          <w:sz w:val="28"/>
          <w:szCs w:val="28"/>
        </w:rPr>
        <w:t>) приобретен комплект уличной сцены, электрогенератор и звуковое оборудование на общую сумму 452,10 тыс. рублей.</w:t>
      </w:r>
    </w:p>
    <w:p w:rsidR="009C505E" w:rsidRPr="00A6456C" w:rsidRDefault="009C505E" w:rsidP="009C505E">
      <w:pPr>
        <w:ind w:firstLine="708"/>
        <w:jc w:val="both"/>
        <w:rPr>
          <w:color w:val="000000" w:themeColor="text1"/>
          <w:sz w:val="8"/>
          <w:szCs w:val="8"/>
          <w:highlight w:val="yellow"/>
        </w:rPr>
      </w:pPr>
    </w:p>
    <w:p w:rsidR="009C505E" w:rsidRPr="00A6456C" w:rsidRDefault="009C505E" w:rsidP="009C505E">
      <w:pPr>
        <w:ind w:firstLine="708"/>
        <w:jc w:val="both"/>
        <w:rPr>
          <w:color w:val="000000" w:themeColor="text1"/>
          <w:sz w:val="28"/>
          <w:szCs w:val="28"/>
        </w:rPr>
      </w:pPr>
      <w:r w:rsidRPr="00A6456C">
        <w:rPr>
          <w:color w:val="000000" w:themeColor="text1"/>
          <w:sz w:val="28"/>
          <w:szCs w:val="28"/>
        </w:rPr>
        <w:t xml:space="preserve">В рамках </w:t>
      </w:r>
      <w:r w:rsidRPr="00A6456C">
        <w:rPr>
          <w:b/>
          <w:i/>
          <w:color w:val="000000" w:themeColor="text1"/>
          <w:sz w:val="28"/>
          <w:szCs w:val="28"/>
        </w:rPr>
        <w:t xml:space="preserve">мероприятия «Субсидии на обустройство имущественного комплекса горнолыжного назначения» </w:t>
      </w:r>
      <w:r w:rsidRPr="00A6456C">
        <w:rPr>
          <w:color w:val="000000" w:themeColor="text1"/>
          <w:sz w:val="28"/>
          <w:szCs w:val="28"/>
        </w:rPr>
        <w:t>в 2017 году муниципальному образованию городской округ Анадырь предоставлена субсидия в сумме 23 069,10 тыс. рублей.</w:t>
      </w:r>
    </w:p>
    <w:p w:rsidR="009C505E" w:rsidRPr="00A6456C" w:rsidRDefault="009C505E" w:rsidP="009C505E">
      <w:pPr>
        <w:ind w:firstLine="708"/>
        <w:jc w:val="both"/>
        <w:rPr>
          <w:color w:val="000000" w:themeColor="text1"/>
          <w:sz w:val="28"/>
          <w:szCs w:val="28"/>
        </w:rPr>
      </w:pPr>
      <w:r w:rsidRPr="00A6456C">
        <w:rPr>
          <w:color w:val="000000" w:themeColor="text1"/>
          <w:sz w:val="28"/>
          <w:szCs w:val="28"/>
        </w:rPr>
        <w:t>На средства субсидии приобретены товарно-материальные ценности на общую сумму 12 908,00 тыс. рублей (</w:t>
      </w:r>
      <w:proofErr w:type="spellStart"/>
      <w:r w:rsidRPr="00A6456C">
        <w:rPr>
          <w:color w:val="000000" w:themeColor="text1"/>
          <w:sz w:val="28"/>
          <w:szCs w:val="28"/>
        </w:rPr>
        <w:t>авто-мототехника</w:t>
      </w:r>
      <w:proofErr w:type="spellEnd"/>
      <w:r w:rsidRPr="00A6456C">
        <w:rPr>
          <w:color w:val="000000" w:themeColor="text1"/>
          <w:sz w:val="28"/>
          <w:szCs w:val="28"/>
        </w:rPr>
        <w:t xml:space="preserve">, снегоуборочная и </w:t>
      </w:r>
      <w:proofErr w:type="spellStart"/>
      <w:r w:rsidRPr="00A6456C">
        <w:rPr>
          <w:color w:val="000000" w:themeColor="text1"/>
          <w:sz w:val="28"/>
          <w:szCs w:val="28"/>
        </w:rPr>
        <w:t>планировочно-уплотняющая</w:t>
      </w:r>
      <w:proofErr w:type="spellEnd"/>
      <w:r w:rsidRPr="00A6456C">
        <w:rPr>
          <w:color w:val="000000" w:themeColor="text1"/>
          <w:sz w:val="28"/>
          <w:szCs w:val="28"/>
        </w:rPr>
        <w:t xml:space="preserve"> техника, спортивный инвентарь). Произведено обустройство строений и ремонт системы управления буксировочной канатной дороги на сумму 1 586,10 тыс. рублей, произведен ремонт помещений на сумму 3 595,20 ты</w:t>
      </w:r>
      <w:proofErr w:type="gramStart"/>
      <w:r w:rsidRPr="00A6456C">
        <w:rPr>
          <w:color w:val="000000" w:themeColor="text1"/>
          <w:sz w:val="28"/>
          <w:szCs w:val="28"/>
        </w:rPr>
        <w:t>.</w:t>
      </w:r>
      <w:proofErr w:type="gramEnd"/>
      <w:r w:rsidRPr="00A6456C">
        <w:rPr>
          <w:color w:val="000000" w:themeColor="text1"/>
          <w:sz w:val="28"/>
          <w:szCs w:val="28"/>
        </w:rPr>
        <w:t xml:space="preserve"> </w:t>
      </w:r>
      <w:proofErr w:type="gramStart"/>
      <w:r w:rsidRPr="00A6456C">
        <w:rPr>
          <w:color w:val="000000" w:themeColor="text1"/>
          <w:sz w:val="28"/>
          <w:szCs w:val="28"/>
        </w:rPr>
        <w:t>р</w:t>
      </w:r>
      <w:proofErr w:type="gramEnd"/>
      <w:r w:rsidRPr="00A6456C">
        <w:rPr>
          <w:color w:val="000000" w:themeColor="text1"/>
          <w:sz w:val="28"/>
          <w:szCs w:val="28"/>
        </w:rPr>
        <w:t xml:space="preserve">ублей, ремонт здания </w:t>
      </w:r>
      <w:proofErr w:type="spellStart"/>
      <w:r w:rsidRPr="00A6456C">
        <w:rPr>
          <w:color w:val="000000" w:themeColor="text1"/>
          <w:sz w:val="28"/>
          <w:szCs w:val="28"/>
        </w:rPr>
        <w:t>дизельная-гараж-котельная</w:t>
      </w:r>
      <w:proofErr w:type="spellEnd"/>
      <w:r w:rsidRPr="00A6456C">
        <w:rPr>
          <w:color w:val="000000" w:themeColor="text1"/>
          <w:sz w:val="28"/>
          <w:szCs w:val="28"/>
        </w:rPr>
        <w:t xml:space="preserve"> на сумму 4 979,80 тыс. рублей.</w:t>
      </w:r>
    </w:p>
    <w:p w:rsidR="009C505E" w:rsidRPr="00A6456C" w:rsidRDefault="009C505E" w:rsidP="009C505E">
      <w:pPr>
        <w:ind w:firstLine="709"/>
        <w:jc w:val="both"/>
        <w:rPr>
          <w:color w:val="000000" w:themeColor="text1"/>
          <w:sz w:val="28"/>
          <w:szCs w:val="28"/>
        </w:rPr>
      </w:pPr>
      <w:r w:rsidRPr="00A6456C">
        <w:rPr>
          <w:color w:val="000000" w:themeColor="text1"/>
          <w:sz w:val="28"/>
          <w:szCs w:val="28"/>
        </w:rPr>
        <w:t xml:space="preserve">В июне  2018 года Счетной палатой Чукотского автономного округа совместно с Контрольно-счетным отделом при Совете депутатов городского округа Анадырь проведена </w:t>
      </w:r>
      <w:r w:rsidRPr="00A6456C">
        <w:rPr>
          <w:rStyle w:val="ad"/>
          <w:b w:val="0"/>
          <w:color w:val="000000" w:themeColor="text1"/>
          <w:sz w:val="28"/>
          <w:szCs w:val="28"/>
        </w:rPr>
        <w:t>п</w:t>
      </w:r>
      <w:r w:rsidRPr="00A6456C">
        <w:rPr>
          <w:color w:val="000000" w:themeColor="text1"/>
          <w:sz w:val="28"/>
          <w:szCs w:val="28"/>
        </w:rPr>
        <w:t>роверка законности и результативности использования средств окружного бюджета и иных источников на реализацию мероприятия «Субсидии на обустройство имущественного комплекса горнолыжного назначения» за 2017 год и истекший период 2018 года. В ходе проверки установлено, что в реестре муниципального имущества городского округа Анадырь объект имущества – «имущественный комплекс горнолыжного назначения» не числится. Также выявлены факты неэффективного использования МАУ «Дворец детского и юношеского творчества городского округа Анадырь» имущества, приобретенного за счет средств субсидии на обустройство имущественного комплекса горнолыжного назначения,  общей стоимостью 1 298,20 тыс. рублей. В целях устранения выявленных нарушений в адрес МАУ «Дворец детского и юношеского творчества городского округа Анадырь» направлено представление Счетной палаты (от 03.07.2018 г. №13/</w:t>
      </w:r>
      <w:proofErr w:type="spellStart"/>
      <w:r w:rsidRPr="00A6456C">
        <w:rPr>
          <w:color w:val="000000" w:themeColor="text1"/>
          <w:sz w:val="28"/>
          <w:szCs w:val="28"/>
        </w:rPr>
        <w:t>п</w:t>
      </w:r>
      <w:proofErr w:type="spellEnd"/>
      <w:r w:rsidRPr="00A6456C">
        <w:rPr>
          <w:color w:val="000000" w:themeColor="text1"/>
          <w:sz w:val="28"/>
          <w:szCs w:val="28"/>
        </w:rPr>
        <w:t xml:space="preserve">), которое исполнено и снято с контроля. </w:t>
      </w:r>
    </w:p>
    <w:p w:rsidR="009C505E" w:rsidRPr="00A6456C" w:rsidRDefault="009C505E" w:rsidP="009C505E">
      <w:pPr>
        <w:ind w:firstLine="708"/>
        <w:jc w:val="both"/>
        <w:rPr>
          <w:color w:val="000000" w:themeColor="text1"/>
          <w:sz w:val="28"/>
          <w:szCs w:val="28"/>
        </w:rPr>
      </w:pPr>
      <w:r w:rsidRPr="00A6456C">
        <w:rPr>
          <w:color w:val="000000" w:themeColor="text1"/>
          <w:sz w:val="28"/>
          <w:szCs w:val="28"/>
        </w:rPr>
        <w:t xml:space="preserve">В ходе контрольного мероприятия установлено, что в проверяемом периоде на </w:t>
      </w:r>
      <w:r w:rsidRPr="00A6456C">
        <w:rPr>
          <w:bCs/>
          <w:color w:val="000000" w:themeColor="text1"/>
          <w:sz w:val="28"/>
          <w:szCs w:val="28"/>
        </w:rPr>
        <w:t xml:space="preserve">реализацию </w:t>
      </w:r>
      <w:r w:rsidRPr="00A6456C">
        <w:rPr>
          <w:b/>
          <w:bCs/>
          <w:color w:val="000000" w:themeColor="text1"/>
          <w:sz w:val="28"/>
          <w:szCs w:val="28"/>
        </w:rPr>
        <w:t xml:space="preserve">мероприятия </w:t>
      </w:r>
      <w:r w:rsidRPr="00A6456C">
        <w:rPr>
          <w:b/>
          <w:color w:val="000000" w:themeColor="text1"/>
          <w:sz w:val="28"/>
          <w:szCs w:val="28"/>
        </w:rPr>
        <w:t xml:space="preserve">«Материальное обеспечение отраслей образования, культуры, спорта и туризма» </w:t>
      </w:r>
      <w:r w:rsidRPr="00A6456C">
        <w:rPr>
          <w:color w:val="000000" w:themeColor="text1"/>
          <w:sz w:val="28"/>
          <w:szCs w:val="28"/>
        </w:rPr>
        <w:t xml:space="preserve">субсидии предоставлялись в соответствии с требованиями нормативных правовых актов, регулирующих порядок предоставления субсидий. Бюджетные средства в общей сумме 55 025,00 тыс. рублей направлены Департаментом в полном объеме на </w:t>
      </w:r>
      <w:r w:rsidRPr="00A6456C">
        <w:rPr>
          <w:bCs/>
          <w:color w:val="000000" w:themeColor="text1"/>
          <w:sz w:val="28"/>
          <w:szCs w:val="28"/>
        </w:rPr>
        <w:t xml:space="preserve">реализацию мероприятия </w:t>
      </w:r>
      <w:r w:rsidRPr="00A6456C">
        <w:rPr>
          <w:color w:val="000000" w:themeColor="text1"/>
          <w:sz w:val="28"/>
          <w:szCs w:val="28"/>
        </w:rPr>
        <w:t>и на иные цели получателями субсидий не отвлекались.</w:t>
      </w:r>
    </w:p>
    <w:p w:rsidR="009C505E" w:rsidRPr="00A6456C" w:rsidRDefault="009C505E" w:rsidP="009C505E">
      <w:pPr>
        <w:jc w:val="both"/>
        <w:rPr>
          <w:color w:val="000000" w:themeColor="text1"/>
          <w:sz w:val="8"/>
          <w:szCs w:val="8"/>
          <w:highlight w:val="yellow"/>
        </w:rPr>
      </w:pPr>
    </w:p>
    <w:p w:rsidR="009C505E" w:rsidRPr="00A6456C" w:rsidRDefault="009C505E" w:rsidP="009C505E">
      <w:pPr>
        <w:ind w:firstLine="708"/>
        <w:jc w:val="both"/>
        <w:rPr>
          <w:color w:val="000000" w:themeColor="text1"/>
          <w:sz w:val="28"/>
          <w:szCs w:val="28"/>
        </w:rPr>
      </w:pPr>
      <w:r w:rsidRPr="00A6456C">
        <w:rPr>
          <w:b/>
          <w:color w:val="000000" w:themeColor="text1"/>
          <w:sz w:val="28"/>
          <w:szCs w:val="28"/>
        </w:rPr>
        <w:t>2.</w:t>
      </w:r>
      <w:r w:rsidRPr="00A6456C">
        <w:rPr>
          <w:b/>
          <w:bCs/>
          <w:color w:val="000000" w:themeColor="text1"/>
          <w:sz w:val="28"/>
          <w:szCs w:val="28"/>
        </w:rPr>
        <w:t xml:space="preserve"> На реализацию мероприятия </w:t>
      </w:r>
      <w:r w:rsidRPr="00A6456C">
        <w:rPr>
          <w:b/>
          <w:color w:val="000000" w:themeColor="text1"/>
          <w:sz w:val="28"/>
          <w:szCs w:val="28"/>
        </w:rPr>
        <w:t xml:space="preserve">«Содействие в приобретении жилья специалистам» подпрограммы «Развитие кадрового потенциала» </w:t>
      </w:r>
      <w:r w:rsidRPr="00A6456C">
        <w:rPr>
          <w:bCs/>
          <w:color w:val="000000" w:themeColor="text1"/>
          <w:sz w:val="28"/>
          <w:szCs w:val="28"/>
        </w:rPr>
        <w:t xml:space="preserve">Государственной программой в 2016 году предусмотрены финансовые ресурсы в объеме </w:t>
      </w:r>
      <w:r w:rsidRPr="00A6456C">
        <w:rPr>
          <w:color w:val="000000" w:themeColor="text1"/>
          <w:sz w:val="28"/>
          <w:szCs w:val="28"/>
        </w:rPr>
        <w:t xml:space="preserve">19 107,40 </w:t>
      </w:r>
      <w:r w:rsidRPr="00A6456C">
        <w:rPr>
          <w:bCs/>
          <w:color w:val="000000" w:themeColor="text1"/>
          <w:sz w:val="28"/>
          <w:szCs w:val="28"/>
        </w:rPr>
        <w:t xml:space="preserve">тыс. рублей, в 2017 году – </w:t>
      </w:r>
      <w:r w:rsidRPr="00A6456C">
        <w:rPr>
          <w:color w:val="000000" w:themeColor="text1"/>
          <w:sz w:val="28"/>
          <w:szCs w:val="28"/>
        </w:rPr>
        <w:t xml:space="preserve">19 494,60 </w:t>
      </w:r>
      <w:r w:rsidRPr="00A6456C">
        <w:rPr>
          <w:bCs/>
          <w:color w:val="000000" w:themeColor="text1"/>
          <w:sz w:val="28"/>
          <w:szCs w:val="28"/>
        </w:rPr>
        <w:t xml:space="preserve">тыс. рублей, что соответствует объемам бюджетных ассигнований, утвержденным </w:t>
      </w:r>
      <w:r w:rsidRPr="00A6456C">
        <w:rPr>
          <w:color w:val="000000" w:themeColor="text1"/>
          <w:sz w:val="28"/>
          <w:szCs w:val="28"/>
        </w:rPr>
        <w:t xml:space="preserve">Законом об окружном бюджете на соответствующий финансовый год. За счет средств субсидии предусмотрено приобретение 15 жилых помещений в 2016 году и </w:t>
      </w:r>
      <w:r w:rsidRPr="00A6456C">
        <w:rPr>
          <w:bCs/>
          <w:color w:val="000000" w:themeColor="text1"/>
          <w:sz w:val="28"/>
          <w:szCs w:val="28"/>
        </w:rPr>
        <w:t xml:space="preserve"> 16 жилых помещений в 2017 году.</w:t>
      </w:r>
    </w:p>
    <w:p w:rsidR="009C505E" w:rsidRPr="00A6456C" w:rsidRDefault="009C505E" w:rsidP="009C505E">
      <w:pPr>
        <w:ind w:firstLine="708"/>
        <w:jc w:val="both"/>
        <w:rPr>
          <w:color w:val="000000" w:themeColor="text1"/>
          <w:sz w:val="28"/>
          <w:szCs w:val="28"/>
        </w:rPr>
      </w:pPr>
      <w:r w:rsidRPr="00A6456C">
        <w:rPr>
          <w:bCs/>
          <w:color w:val="000000" w:themeColor="text1"/>
          <w:sz w:val="28"/>
          <w:szCs w:val="28"/>
        </w:rPr>
        <w:t xml:space="preserve">В рамках мероприятия из окружного бюджета бюджетам муниципальных образований Чукотского автономного округа на основании заключенных соглашений предоставлялась субсидия на формирование специализированного жилищного фонда для специалистов, востребованных в муниципальных образованиях округа, на условиях </w:t>
      </w:r>
      <w:proofErr w:type="spellStart"/>
      <w:r w:rsidRPr="00A6456C">
        <w:rPr>
          <w:bCs/>
          <w:color w:val="000000" w:themeColor="text1"/>
          <w:sz w:val="28"/>
          <w:szCs w:val="28"/>
        </w:rPr>
        <w:t>софинансирования</w:t>
      </w:r>
      <w:proofErr w:type="spellEnd"/>
      <w:r w:rsidRPr="00A6456C">
        <w:rPr>
          <w:bCs/>
          <w:color w:val="000000" w:themeColor="text1"/>
          <w:sz w:val="28"/>
          <w:szCs w:val="28"/>
        </w:rPr>
        <w:t xml:space="preserve"> расходов на вышеуказанные цели. </w:t>
      </w:r>
      <w:r w:rsidRPr="00A6456C">
        <w:rPr>
          <w:color w:val="000000" w:themeColor="text1"/>
          <w:sz w:val="28"/>
          <w:szCs w:val="28"/>
        </w:rPr>
        <w:t>Отбор муниципальных образований для предоставления субсидии осуществлялся Комиссией на основании заявок муниципальных образований с приложением документов в соответствии с требованиями пункта 2.4. Порядка предоставления субсидии,</w:t>
      </w:r>
      <w:r w:rsidRPr="00A6456C">
        <w:rPr>
          <w:rFonts w:eastAsia="Calibri"/>
          <w:color w:val="000000" w:themeColor="text1"/>
          <w:sz w:val="28"/>
          <w:szCs w:val="28"/>
          <w:lang w:eastAsia="en-US"/>
        </w:rPr>
        <w:t xml:space="preserve"> утвержденного в приложении 8 к Государственной программе.</w:t>
      </w:r>
    </w:p>
    <w:p w:rsidR="009C505E" w:rsidRPr="00A6456C" w:rsidRDefault="009C505E" w:rsidP="009C505E">
      <w:pPr>
        <w:ind w:firstLine="708"/>
        <w:jc w:val="both"/>
        <w:rPr>
          <w:color w:val="000000" w:themeColor="text1"/>
          <w:sz w:val="28"/>
          <w:szCs w:val="28"/>
        </w:rPr>
      </w:pPr>
      <w:r w:rsidRPr="00A6456C">
        <w:rPr>
          <w:color w:val="000000" w:themeColor="text1"/>
          <w:sz w:val="28"/>
          <w:szCs w:val="28"/>
        </w:rPr>
        <w:t xml:space="preserve">Размер субсидии определялся исходя из числа специалистов, нуждающихся в жилье, расчетной стоимости жилых помещений и установленного размера </w:t>
      </w:r>
      <w:proofErr w:type="spellStart"/>
      <w:r w:rsidRPr="00A6456C">
        <w:rPr>
          <w:color w:val="000000" w:themeColor="text1"/>
          <w:sz w:val="28"/>
          <w:szCs w:val="28"/>
        </w:rPr>
        <w:t>софинансирования</w:t>
      </w:r>
      <w:proofErr w:type="spellEnd"/>
      <w:r w:rsidRPr="00A6456C">
        <w:rPr>
          <w:color w:val="000000" w:themeColor="text1"/>
          <w:sz w:val="28"/>
          <w:szCs w:val="28"/>
        </w:rPr>
        <w:t xml:space="preserve"> за счет средств окружного бюджета (не более 99% расчетной стоимости приобретения жилья). </w:t>
      </w:r>
    </w:p>
    <w:p w:rsidR="009C505E" w:rsidRPr="00A6456C" w:rsidRDefault="009C505E" w:rsidP="009C505E">
      <w:pPr>
        <w:ind w:firstLine="708"/>
        <w:jc w:val="both"/>
        <w:rPr>
          <w:color w:val="000000" w:themeColor="text1"/>
          <w:sz w:val="28"/>
          <w:szCs w:val="28"/>
        </w:rPr>
      </w:pPr>
      <w:r w:rsidRPr="00A6456C">
        <w:rPr>
          <w:bCs/>
          <w:color w:val="000000" w:themeColor="text1"/>
          <w:sz w:val="28"/>
          <w:szCs w:val="28"/>
        </w:rPr>
        <w:t xml:space="preserve">Субсидии бюджетам муниципальных образований предоставлялись в соответствии с </w:t>
      </w:r>
      <w:r w:rsidRPr="00A6456C">
        <w:rPr>
          <w:rFonts w:eastAsia="Calibri"/>
          <w:color w:val="000000" w:themeColor="text1"/>
          <w:sz w:val="28"/>
          <w:szCs w:val="28"/>
          <w:lang w:eastAsia="en-US"/>
        </w:rPr>
        <w:t>требованиями</w:t>
      </w:r>
      <w:r w:rsidRPr="00A6456C">
        <w:rPr>
          <w:color w:val="000000" w:themeColor="text1"/>
          <w:sz w:val="28"/>
          <w:szCs w:val="28"/>
        </w:rPr>
        <w:t xml:space="preserve"> Порядка предоставления субсидии,</w:t>
      </w:r>
      <w:r w:rsidRPr="00A6456C">
        <w:rPr>
          <w:rFonts w:eastAsia="Calibri"/>
          <w:color w:val="000000" w:themeColor="text1"/>
          <w:sz w:val="28"/>
          <w:szCs w:val="28"/>
          <w:lang w:eastAsia="en-US"/>
        </w:rPr>
        <w:t xml:space="preserve"> утвержденного в приложении 8 к Государственной программе </w:t>
      </w:r>
      <w:r w:rsidRPr="00A6456C">
        <w:rPr>
          <w:color w:val="000000" w:themeColor="text1"/>
          <w:sz w:val="28"/>
          <w:szCs w:val="28"/>
        </w:rPr>
        <w:t xml:space="preserve">в размерах, утвержденных Постановлениями </w:t>
      </w:r>
      <w:r w:rsidRPr="00A6456C">
        <w:rPr>
          <w:bCs/>
          <w:color w:val="000000" w:themeColor="text1"/>
          <w:sz w:val="28"/>
          <w:szCs w:val="28"/>
        </w:rPr>
        <w:t>Правительства Чукотского автономного округа от 16 сентября 2016 года №484 и от 31 мая 2017 года №210</w:t>
      </w:r>
      <w:r w:rsidRPr="00A6456C">
        <w:rPr>
          <w:color w:val="000000" w:themeColor="text1"/>
          <w:sz w:val="28"/>
          <w:szCs w:val="28"/>
        </w:rPr>
        <w:t>. Использование субсидии на формирование жилищного фонда для специалистов Чукотского автономного округа подтверждено отчетами установленной формы, представленными муниципальными образованиями. Размер использованной субсидии составил: в 2016 году – 10 309,40 тыс. рублей или 54,0% от утвержденных объемов ассигнований, в 2017 году – 15 246,44 тыс. рублей или 78,2% от утвержденных объемов ассигнований. Неиспользованный в 2016 году остаток средств субсидии в сумме         8 798,20 тыс. рублей перечислен в бюджет в полном объеме.</w:t>
      </w:r>
    </w:p>
    <w:p w:rsidR="009C505E" w:rsidRPr="00A6456C" w:rsidRDefault="009C505E" w:rsidP="009C505E">
      <w:pPr>
        <w:ind w:firstLine="708"/>
        <w:jc w:val="both"/>
        <w:rPr>
          <w:bCs/>
          <w:color w:val="000000" w:themeColor="text1"/>
          <w:sz w:val="28"/>
          <w:szCs w:val="28"/>
        </w:rPr>
      </w:pPr>
      <w:r w:rsidRPr="00A6456C">
        <w:rPr>
          <w:bCs/>
          <w:color w:val="000000" w:themeColor="text1"/>
          <w:sz w:val="28"/>
          <w:szCs w:val="28"/>
        </w:rPr>
        <w:t xml:space="preserve">Информация о кассовом исполнении в 2016-2017 годах бюджетных назначений на реализацию мероприятия </w:t>
      </w:r>
      <w:r w:rsidRPr="00A6456C">
        <w:rPr>
          <w:color w:val="000000" w:themeColor="text1"/>
          <w:sz w:val="28"/>
          <w:szCs w:val="28"/>
        </w:rPr>
        <w:t>«Содействие в приобретении жилья специалистам» в разрезе муниципальных образований</w:t>
      </w:r>
      <w:r w:rsidRPr="00A6456C">
        <w:rPr>
          <w:bCs/>
          <w:color w:val="000000" w:themeColor="text1"/>
          <w:sz w:val="28"/>
          <w:szCs w:val="28"/>
        </w:rPr>
        <w:t xml:space="preserve"> приведена в таблице 2.</w:t>
      </w:r>
    </w:p>
    <w:p w:rsidR="009C505E" w:rsidRPr="00A6456C" w:rsidRDefault="009C505E" w:rsidP="009C505E">
      <w:pPr>
        <w:ind w:firstLine="708"/>
        <w:jc w:val="right"/>
        <w:rPr>
          <w:bCs/>
          <w:color w:val="000000" w:themeColor="text1"/>
          <w:sz w:val="28"/>
          <w:szCs w:val="28"/>
        </w:rPr>
      </w:pPr>
      <w:r w:rsidRPr="00A6456C">
        <w:rPr>
          <w:bCs/>
          <w:color w:val="000000" w:themeColor="text1"/>
          <w:sz w:val="28"/>
          <w:szCs w:val="28"/>
        </w:rPr>
        <w:t>Таблица 2</w:t>
      </w:r>
    </w:p>
    <w:p w:rsidR="009C505E" w:rsidRPr="00A6456C" w:rsidRDefault="009C505E" w:rsidP="009C505E">
      <w:pPr>
        <w:ind w:firstLine="708"/>
        <w:jc w:val="right"/>
        <w:rPr>
          <w:bCs/>
          <w:color w:val="000000" w:themeColor="text1"/>
          <w:sz w:val="28"/>
          <w:szCs w:val="28"/>
        </w:rPr>
      </w:pPr>
      <w:r w:rsidRPr="00A6456C">
        <w:rPr>
          <w:bCs/>
          <w:color w:val="000000" w:themeColor="text1"/>
          <w:sz w:val="28"/>
          <w:szCs w:val="28"/>
        </w:rPr>
        <w:t>(тыс. рублей)</w:t>
      </w:r>
    </w:p>
    <w:tbl>
      <w:tblPr>
        <w:tblW w:w="10080" w:type="dxa"/>
        <w:tblInd w:w="93" w:type="dxa"/>
        <w:tblLayout w:type="fixed"/>
        <w:tblLook w:val="04A0"/>
      </w:tblPr>
      <w:tblGrid>
        <w:gridCol w:w="4268"/>
        <w:gridCol w:w="1276"/>
        <w:gridCol w:w="1701"/>
        <w:gridCol w:w="1559"/>
        <w:gridCol w:w="1276"/>
      </w:tblGrid>
      <w:tr w:rsidR="009C505E" w:rsidRPr="00A6456C" w:rsidTr="004756C7">
        <w:trPr>
          <w:trHeight w:val="495"/>
        </w:trPr>
        <w:tc>
          <w:tcPr>
            <w:tcW w:w="426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9C505E" w:rsidRPr="00A6456C" w:rsidRDefault="009C505E" w:rsidP="00407A7C">
            <w:pPr>
              <w:jc w:val="center"/>
              <w:rPr>
                <w:color w:val="000000" w:themeColor="text1"/>
              </w:rPr>
            </w:pPr>
            <w:r w:rsidRPr="00A6456C">
              <w:rPr>
                <w:color w:val="000000" w:themeColor="text1"/>
                <w:sz w:val="22"/>
                <w:szCs w:val="22"/>
              </w:rPr>
              <w:t>Наименование муниципального образования</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9C505E" w:rsidRPr="00A6456C" w:rsidRDefault="009C505E" w:rsidP="00407A7C">
            <w:pPr>
              <w:ind w:left="-108" w:right="-91"/>
              <w:jc w:val="center"/>
              <w:rPr>
                <w:color w:val="000000" w:themeColor="text1"/>
              </w:rPr>
            </w:pPr>
            <w:r w:rsidRPr="00A6456C">
              <w:rPr>
                <w:color w:val="000000" w:themeColor="text1"/>
                <w:sz w:val="22"/>
                <w:szCs w:val="22"/>
              </w:rPr>
              <w:t xml:space="preserve">Период </w:t>
            </w:r>
            <w:proofErr w:type="spellStart"/>
            <w:r w:rsidRPr="00A6456C">
              <w:rPr>
                <w:color w:val="000000" w:themeColor="text1"/>
                <w:sz w:val="22"/>
                <w:szCs w:val="22"/>
              </w:rPr>
              <w:t>предост</w:t>
            </w:r>
            <w:proofErr w:type="spellEnd"/>
            <w:r w:rsidRPr="00A6456C">
              <w:rPr>
                <w:color w:val="000000" w:themeColor="text1"/>
                <w:sz w:val="22"/>
                <w:szCs w:val="22"/>
              </w:rPr>
              <w:t>. субсидии</w:t>
            </w:r>
          </w:p>
        </w:tc>
        <w:tc>
          <w:tcPr>
            <w:tcW w:w="1701"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9C505E" w:rsidRPr="00A6456C" w:rsidRDefault="009C505E" w:rsidP="00407A7C">
            <w:pPr>
              <w:jc w:val="center"/>
              <w:rPr>
                <w:color w:val="000000" w:themeColor="text1"/>
              </w:rPr>
            </w:pPr>
            <w:r w:rsidRPr="00A6456C">
              <w:rPr>
                <w:color w:val="000000" w:themeColor="text1"/>
                <w:sz w:val="22"/>
                <w:szCs w:val="22"/>
              </w:rPr>
              <w:t>Утвержден размер субсидии</w:t>
            </w:r>
          </w:p>
        </w:tc>
        <w:tc>
          <w:tcPr>
            <w:tcW w:w="1559"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9C505E" w:rsidRPr="00A6456C" w:rsidRDefault="009C505E" w:rsidP="00407A7C">
            <w:pPr>
              <w:jc w:val="center"/>
              <w:rPr>
                <w:color w:val="000000" w:themeColor="text1"/>
              </w:rPr>
            </w:pPr>
            <w:r w:rsidRPr="00A6456C">
              <w:rPr>
                <w:color w:val="000000" w:themeColor="text1"/>
                <w:sz w:val="22"/>
                <w:szCs w:val="22"/>
              </w:rPr>
              <w:t>Произведены расходы</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9C505E" w:rsidRPr="00A6456C" w:rsidRDefault="009C505E" w:rsidP="00407A7C">
            <w:pPr>
              <w:ind w:left="-108" w:right="-108"/>
              <w:jc w:val="center"/>
              <w:rPr>
                <w:color w:val="000000" w:themeColor="text1"/>
              </w:rPr>
            </w:pPr>
            <w:r w:rsidRPr="00A6456C">
              <w:rPr>
                <w:color w:val="000000" w:themeColor="text1"/>
                <w:sz w:val="22"/>
                <w:szCs w:val="22"/>
              </w:rPr>
              <w:t>% исполнения, гр.4/гр.3</w:t>
            </w:r>
          </w:p>
        </w:tc>
      </w:tr>
      <w:tr w:rsidR="009C505E" w:rsidRPr="00A6456C" w:rsidTr="004756C7">
        <w:trPr>
          <w:trHeight w:val="276"/>
        </w:trPr>
        <w:tc>
          <w:tcPr>
            <w:tcW w:w="4268" w:type="dxa"/>
            <w:vMerge/>
            <w:tcBorders>
              <w:top w:val="single" w:sz="4" w:space="0" w:color="auto"/>
              <w:left w:val="single" w:sz="4" w:space="0" w:color="auto"/>
              <w:bottom w:val="single" w:sz="4" w:space="0" w:color="auto"/>
              <w:right w:val="single" w:sz="4" w:space="0" w:color="auto"/>
            </w:tcBorders>
            <w:vAlign w:val="center"/>
            <w:hideMark/>
          </w:tcPr>
          <w:p w:rsidR="009C505E" w:rsidRPr="00A6456C" w:rsidRDefault="009C505E" w:rsidP="00407A7C">
            <w:pPr>
              <w:rPr>
                <w:color w:val="000000" w:themeColor="text1"/>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rsidR="009C505E" w:rsidRPr="00A6456C" w:rsidRDefault="009C505E" w:rsidP="00407A7C">
            <w:pPr>
              <w:rPr>
                <w:color w:val="000000" w:themeColor="text1"/>
              </w:rPr>
            </w:pPr>
          </w:p>
        </w:tc>
        <w:tc>
          <w:tcPr>
            <w:tcW w:w="1701" w:type="dxa"/>
            <w:vMerge/>
            <w:tcBorders>
              <w:top w:val="single" w:sz="4" w:space="0" w:color="auto"/>
              <w:left w:val="single" w:sz="4" w:space="0" w:color="auto"/>
              <w:bottom w:val="single" w:sz="4" w:space="0" w:color="000000"/>
              <w:right w:val="single" w:sz="4" w:space="0" w:color="auto"/>
            </w:tcBorders>
            <w:vAlign w:val="center"/>
            <w:hideMark/>
          </w:tcPr>
          <w:p w:rsidR="009C505E" w:rsidRPr="00A6456C" w:rsidRDefault="009C505E" w:rsidP="00407A7C">
            <w:pPr>
              <w:rPr>
                <w:color w:val="000000" w:themeColor="text1"/>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rsidR="009C505E" w:rsidRPr="00A6456C" w:rsidRDefault="009C505E" w:rsidP="00407A7C">
            <w:pPr>
              <w:rPr>
                <w:color w:val="000000" w:themeColor="text1"/>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rsidR="009C505E" w:rsidRPr="00A6456C" w:rsidRDefault="009C505E" w:rsidP="00407A7C">
            <w:pPr>
              <w:ind w:left="-108" w:right="-108"/>
              <w:rPr>
                <w:color w:val="000000" w:themeColor="text1"/>
              </w:rPr>
            </w:pPr>
          </w:p>
        </w:tc>
      </w:tr>
      <w:tr w:rsidR="009C505E" w:rsidRPr="00A6456C" w:rsidTr="004756C7">
        <w:trPr>
          <w:trHeight w:val="227"/>
        </w:trPr>
        <w:tc>
          <w:tcPr>
            <w:tcW w:w="4268" w:type="dxa"/>
            <w:tcBorders>
              <w:top w:val="nil"/>
              <w:left w:val="single" w:sz="4" w:space="0" w:color="auto"/>
              <w:bottom w:val="single" w:sz="4" w:space="0" w:color="auto"/>
              <w:right w:val="single" w:sz="4" w:space="0" w:color="auto"/>
            </w:tcBorders>
            <w:shd w:val="clear" w:color="auto" w:fill="auto"/>
            <w:vAlign w:val="center"/>
            <w:hideMark/>
          </w:tcPr>
          <w:p w:rsidR="009C505E" w:rsidRPr="00A6456C" w:rsidRDefault="009C505E" w:rsidP="00407A7C">
            <w:pPr>
              <w:ind w:right="-108"/>
              <w:jc w:val="center"/>
              <w:rPr>
                <w:color w:val="000000" w:themeColor="text1"/>
              </w:rPr>
            </w:pPr>
            <w:r w:rsidRPr="00A6456C">
              <w:rPr>
                <w:color w:val="000000" w:themeColor="text1"/>
                <w:sz w:val="22"/>
                <w:szCs w:val="22"/>
              </w:rPr>
              <w:t>1</w:t>
            </w:r>
          </w:p>
        </w:tc>
        <w:tc>
          <w:tcPr>
            <w:tcW w:w="1276"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jc w:val="center"/>
              <w:rPr>
                <w:color w:val="000000" w:themeColor="text1"/>
              </w:rPr>
            </w:pPr>
            <w:r w:rsidRPr="00A6456C">
              <w:rPr>
                <w:color w:val="000000" w:themeColor="text1"/>
                <w:sz w:val="22"/>
                <w:szCs w:val="22"/>
              </w:rPr>
              <w:t>2</w:t>
            </w:r>
          </w:p>
        </w:tc>
        <w:tc>
          <w:tcPr>
            <w:tcW w:w="1701"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jc w:val="center"/>
              <w:rPr>
                <w:color w:val="000000" w:themeColor="text1"/>
              </w:rPr>
            </w:pPr>
            <w:r w:rsidRPr="00A6456C">
              <w:rPr>
                <w:color w:val="000000" w:themeColor="text1"/>
                <w:sz w:val="22"/>
                <w:szCs w:val="22"/>
              </w:rPr>
              <w:t>3</w:t>
            </w:r>
          </w:p>
        </w:tc>
        <w:tc>
          <w:tcPr>
            <w:tcW w:w="1559"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jc w:val="center"/>
              <w:rPr>
                <w:color w:val="000000" w:themeColor="text1"/>
              </w:rPr>
            </w:pPr>
            <w:r w:rsidRPr="00A6456C">
              <w:rPr>
                <w:color w:val="000000" w:themeColor="text1"/>
                <w:sz w:val="22"/>
                <w:szCs w:val="22"/>
              </w:rPr>
              <w:t>4</w:t>
            </w:r>
          </w:p>
        </w:tc>
        <w:tc>
          <w:tcPr>
            <w:tcW w:w="1276"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ind w:left="-108" w:right="-108"/>
              <w:jc w:val="center"/>
              <w:rPr>
                <w:color w:val="000000" w:themeColor="text1"/>
              </w:rPr>
            </w:pPr>
            <w:r w:rsidRPr="00A6456C">
              <w:rPr>
                <w:color w:val="000000" w:themeColor="text1"/>
                <w:sz w:val="22"/>
                <w:szCs w:val="22"/>
              </w:rPr>
              <w:t>5</w:t>
            </w:r>
          </w:p>
        </w:tc>
      </w:tr>
      <w:tr w:rsidR="009C505E" w:rsidRPr="00A6456C" w:rsidTr="004756C7">
        <w:trPr>
          <w:trHeight w:val="227"/>
        </w:trPr>
        <w:tc>
          <w:tcPr>
            <w:tcW w:w="4268" w:type="dxa"/>
            <w:vMerge w:val="restart"/>
            <w:tcBorders>
              <w:top w:val="nil"/>
              <w:left w:val="single" w:sz="4" w:space="0" w:color="auto"/>
              <w:bottom w:val="single" w:sz="4" w:space="0" w:color="auto"/>
              <w:right w:val="single" w:sz="4" w:space="0" w:color="auto"/>
            </w:tcBorders>
            <w:shd w:val="clear" w:color="auto" w:fill="auto"/>
            <w:vAlign w:val="center"/>
            <w:hideMark/>
          </w:tcPr>
          <w:p w:rsidR="009C505E" w:rsidRPr="00A6456C" w:rsidRDefault="009C505E" w:rsidP="004756C7">
            <w:pPr>
              <w:ind w:right="-392"/>
              <w:rPr>
                <w:color w:val="000000" w:themeColor="text1"/>
              </w:rPr>
            </w:pPr>
            <w:proofErr w:type="spellStart"/>
            <w:r w:rsidRPr="00A6456C">
              <w:rPr>
                <w:color w:val="000000" w:themeColor="text1"/>
                <w:sz w:val="22"/>
                <w:szCs w:val="22"/>
              </w:rPr>
              <w:t>Анадырский</w:t>
            </w:r>
            <w:proofErr w:type="spellEnd"/>
            <w:r w:rsidRPr="00A6456C">
              <w:rPr>
                <w:color w:val="000000" w:themeColor="text1"/>
                <w:sz w:val="22"/>
                <w:szCs w:val="22"/>
              </w:rPr>
              <w:t xml:space="preserve"> муниципальный район</w:t>
            </w:r>
          </w:p>
        </w:tc>
        <w:tc>
          <w:tcPr>
            <w:tcW w:w="1276"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jc w:val="center"/>
              <w:rPr>
                <w:color w:val="000000" w:themeColor="text1"/>
              </w:rPr>
            </w:pPr>
            <w:r w:rsidRPr="00A6456C">
              <w:rPr>
                <w:color w:val="000000" w:themeColor="text1"/>
                <w:sz w:val="22"/>
                <w:szCs w:val="22"/>
              </w:rPr>
              <w:t>2016</w:t>
            </w:r>
          </w:p>
        </w:tc>
        <w:tc>
          <w:tcPr>
            <w:tcW w:w="1701"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jc w:val="center"/>
              <w:rPr>
                <w:color w:val="000000" w:themeColor="text1"/>
              </w:rPr>
            </w:pPr>
            <w:r w:rsidRPr="00A6456C">
              <w:rPr>
                <w:color w:val="000000" w:themeColor="text1"/>
                <w:sz w:val="22"/>
                <w:szCs w:val="22"/>
              </w:rPr>
              <w:t>6 381,50</w:t>
            </w:r>
          </w:p>
        </w:tc>
        <w:tc>
          <w:tcPr>
            <w:tcW w:w="1559"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jc w:val="center"/>
              <w:rPr>
                <w:color w:val="000000" w:themeColor="text1"/>
              </w:rPr>
            </w:pPr>
            <w:r w:rsidRPr="00A6456C">
              <w:rPr>
                <w:color w:val="000000" w:themeColor="text1"/>
                <w:sz w:val="22"/>
                <w:szCs w:val="22"/>
              </w:rPr>
              <w:t>5 706,38</w:t>
            </w:r>
          </w:p>
        </w:tc>
        <w:tc>
          <w:tcPr>
            <w:tcW w:w="1276"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ind w:left="-108" w:right="-108"/>
              <w:jc w:val="center"/>
              <w:rPr>
                <w:color w:val="000000" w:themeColor="text1"/>
              </w:rPr>
            </w:pPr>
            <w:r w:rsidRPr="00A6456C">
              <w:rPr>
                <w:color w:val="000000" w:themeColor="text1"/>
                <w:sz w:val="22"/>
                <w:szCs w:val="22"/>
              </w:rPr>
              <w:t>89,4</w:t>
            </w:r>
          </w:p>
        </w:tc>
      </w:tr>
      <w:tr w:rsidR="009C505E" w:rsidRPr="00A6456C" w:rsidTr="004756C7">
        <w:trPr>
          <w:trHeight w:val="227"/>
        </w:trPr>
        <w:tc>
          <w:tcPr>
            <w:tcW w:w="4268" w:type="dxa"/>
            <w:vMerge/>
            <w:tcBorders>
              <w:top w:val="nil"/>
              <w:left w:val="single" w:sz="4" w:space="0" w:color="auto"/>
              <w:bottom w:val="single" w:sz="4" w:space="0" w:color="auto"/>
              <w:right w:val="single" w:sz="4" w:space="0" w:color="auto"/>
            </w:tcBorders>
            <w:vAlign w:val="center"/>
            <w:hideMark/>
          </w:tcPr>
          <w:p w:rsidR="009C505E" w:rsidRPr="00A6456C" w:rsidRDefault="009C505E" w:rsidP="00407A7C">
            <w:pPr>
              <w:ind w:right="-108"/>
              <w:rPr>
                <w:color w:val="000000" w:themeColor="text1"/>
              </w:rPr>
            </w:pPr>
          </w:p>
        </w:tc>
        <w:tc>
          <w:tcPr>
            <w:tcW w:w="1276"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jc w:val="center"/>
              <w:rPr>
                <w:color w:val="000000" w:themeColor="text1"/>
              </w:rPr>
            </w:pPr>
            <w:r w:rsidRPr="00A6456C">
              <w:rPr>
                <w:color w:val="000000" w:themeColor="text1"/>
                <w:sz w:val="22"/>
                <w:szCs w:val="22"/>
              </w:rPr>
              <w:t>2017</w:t>
            </w:r>
          </w:p>
        </w:tc>
        <w:tc>
          <w:tcPr>
            <w:tcW w:w="1701"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jc w:val="center"/>
              <w:rPr>
                <w:color w:val="000000" w:themeColor="text1"/>
              </w:rPr>
            </w:pPr>
            <w:r w:rsidRPr="00A6456C">
              <w:rPr>
                <w:color w:val="000000" w:themeColor="text1"/>
                <w:sz w:val="22"/>
                <w:szCs w:val="22"/>
              </w:rPr>
              <w:t>7 461,40</w:t>
            </w:r>
          </w:p>
        </w:tc>
        <w:tc>
          <w:tcPr>
            <w:tcW w:w="1559"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jc w:val="center"/>
              <w:rPr>
                <w:color w:val="000000" w:themeColor="text1"/>
              </w:rPr>
            </w:pPr>
            <w:r w:rsidRPr="00A6456C">
              <w:rPr>
                <w:color w:val="000000" w:themeColor="text1"/>
                <w:sz w:val="22"/>
                <w:szCs w:val="22"/>
              </w:rPr>
              <w:t>6 308,22</w:t>
            </w:r>
          </w:p>
        </w:tc>
        <w:tc>
          <w:tcPr>
            <w:tcW w:w="1276"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ind w:left="-108" w:right="-108"/>
              <w:jc w:val="center"/>
              <w:rPr>
                <w:color w:val="000000" w:themeColor="text1"/>
              </w:rPr>
            </w:pPr>
            <w:r w:rsidRPr="00A6456C">
              <w:rPr>
                <w:color w:val="000000" w:themeColor="text1"/>
                <w:sz w:val="22"/>
                <w:szCs w:val="22"/>
              </w:rPr>
              <w:t>84,5</w:t>
            </w:r>
          </w:p>
        </w:tc>
      </w:tr>
      <w:tr w:rsidR="009C505E" w:rsidRPr="00A6456C" w:rsidTr="004756C7">
        <w:trPr>
          <w:trHeight w:val="227"/>
        </w:trPr>
        <w:tc>
          <w:tcPr>
            <w:tcW w:w="4268" w:type="dxa"/>
            <w:vMerge w:val="restart"/>
            <w:tcBorders>
              <w:top w:val="nil"/>
              <w:left w:val="single" w:sz="4" w:space="0" w:color="auto"/>
              <w:bottom w:val="single" w:sz="4" w:space="0" w:color="auto"/>
              <w:right w:val="single" w:sz="4" w:space="0" w:color="auto"/>
            </w:tcBorders>
            <w:shd w:val="clear" w:color="auto" w:fill="auto"/>
            <w:vAlign w:val="center"/>
            <w:hideMark/>
          </w:tcPr>
          <w:p w:rsidR="009C505E" w:rsidRPr="00A6456C" w:rsidRDefault="009C505E" w:rsidP="00407A7C">
            <w:pPr>
              <w:ind w:right="-108"/>
              <w:rPr>
                <w:color w:val="000000" w:themeColor="text1"/>
              </w:rPr>
            </w:pPr>
            <w:proofErr w:type="spellStart"/>
            <w:r w:rsidRPr="00A6456C">
              <w:rPr>
                <w:color w:val="000000" w:themeColor="text1"/>
                <w:sz w:val="22"/>
                <w:szCs w:val="22"/>
              </w:rPr>
              <w:t>Билибинский</w:t>
            </w:r>
            <w:proofErr w:type="spellEnd"/>
            <w:r w:rsidRPr="00A6456C">
              <w:rPr>
                <w:color w:val="000000" w:themeColor="text1"/>
                <w:sz w:val="22"/>
                <w:szCs w:val="22"/>
              </w:rPr>
              <w:t xml:space="preserve"> муниципальный район</w:t>
            </w:r>
          </w:p>
        </w:tc>
        <w:tc>
          <w:tcPr>
            <w:tcW w:w="1276"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jc w:val="center"/>
              <w:rPr>
                <w:color w:val="000000" w:themeColor="text1"/>
              </w:rPr>
            </w:pPr>
            <w:r w:rsidRPr="00A6456C">
              <w:rPr>
                <w:color w:val="000000" w:themeColor="text1"/>
                <w:sz w:val="22"/>
                <w:szCs w:val="22"/>
              </w:rPr>
              <w:t>2016</w:t>
            </w:r>
          </w:p>
        </w:tc>
        <w:tc>
          <w:tcPr>
            <w:tcW w:w="1701"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jc w:val="center"/>
              <w:rPr>
                <w:color w:val="000000" w:themeColor="text1"/>
              </w:rPr>
            </w:pPr>
            <w:r w:rsidRPr="00A6456C">
              <w:rPr>
                <w:color w:val="000000" w:themeColor="text1"/>
                <w:sz w:val="22"/>
                <w:szCs w:val="22"/>
              </w:rPr>
              <w:t>2 268,40</w:t>
            </w:r>
          </w:p>
        </w:tc>
        <w:tc>
          <w:tcPr>
            <w:tcW w:w="1559"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jc w:val="center"/>
              <w:rPr>
                <w:color w:val="000000" w:themeColor="text1"/>
              </w:rPr>
            </w:pPr>
            <w:r w:rsidRPr="00A6456C">
              <w:rPr>
                <w:color w:val="000000" w:themeColor="text1"/>
                <w:sz w:val="22"/>
                <w:szCs w:val="22"/>
              </w:rPr>
              <w:t>2 227,50</w:t>
            </w:r>
          </w:p>
        </w:tc>
        <w:tc>
          <w:tcPr>
            <w:tcW w:w="1276"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ind w:left="-108" w:right="-108"/>
              <w:jc w:val="center"/>
              <w:rPr>
                <w:color w:val="000000" w:themeColor="text1"/>
              </w:rPr>
            </w:pPr>
            <w:r w:rsidRPr="00A6456C">
              <w:rPr>
                <w:color w:val="000000" w:themeColor="text1"/>
                <w:sz w:val="22"/>
                <w:szCs w:val="22"/>
              </w:rPr>
              <w:t>98,2</w:t>
            </w:r>
          </w:p>
        </w:tc>
      </w:tr>
      <w:tr w:rsidR="009C505E" w:rsidRPr="00A6456C" w:rsidTr="004756C7">
        <w:trPr>
          <w:trHeight w:val="227"/>
        </w:trPr>
        <w:tc>
          <w:tcPr>
            <w:tcW w:w="4268" w:type="dxa"/>
            <w:vMerge/>
            <w:tcBorders>
              <w:top w:val="nil"/>
              <w:left w:val="single" w:sz="4" w:space="0" w:color="auto"/>
              <w:bottom w:val="single" w:sz="4" w:space="0" w:color="auto"/>
              <w:right w:val="single" w:sz="4" w:space="0" w:color="auto"/>
            </w:tcBorders>
            <w:shd w:val="clear" w:color="auto" w:fill="auto"/>
            <w:vAlign w:val="center"/>
            <w:hideMark/>
          </w:tcPr>
          <w:p w:rsidR="009C505E" w:rsidRPr="00A6456C" w:rsidRDefault="009C505E" w:rsidP="00407A7C">
            <w:pPr>
              <w:ind w:right="-108"/>
              <w:rPr>
                <w:color w:val="000000" w:themeColor="text1"/>
              </w:rPr>
            </w:pPr>
          </w:p>
        </w:tc>
        <w:tc>
          <w:tcPr>
            <w:tcW w:w="1276"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jc w:val="center"/>
              <w:rPr>
                <w:color w:val="000000" w:themeColor="text1"/>
              </w:rPr>
            </w:pPr>
            <w:r w:rsidRPr="00A6456C">
              <w:rPr>
                <w:color w:val="000000" w:themeColor="text1"/>
                <w:sz w:val="22"/>
                <w:szCs w:val="22"/>
              </w:rPr>
              <w:t>2017</w:t>
            </w:r>
          </w:p>
        </w:tc>
        <w:tc>
          <w:tcPr>
            <w:tcW w:w="1701"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jc w:val="center"/>
              <w:rPr>
                <w:color w:val="000000" w:themeColor="text1"/>
              </w:rPr>
            </w:pPr>
            <w:r w:rsidRPr="00A6456C">
              <w:rPr>
                <w:color w:val="000000" w:themeColor="text1"/>
                <w:sz w:val="22"/>
                <w:szCs w:val="22"/>
              </w:rPr>
              <w:t>648,20</w:t>
            </w:r>
          </w:p>
        </w:tc>
        <w:tc>
          <w:tcPr>
            <w:tcW w:w="1559"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jc w:val="center"/>
              <w:rPr>
                <w:color w:val="000000" w:themeColor="text1"/>
              </w:rPr>
            </w:pPr>
            <w:r w:rsidRPr="00A6456C">
              <w:rPr>
                <w:color w:val="000000" w:themeColor="text1"/>
                <w:sz w:val="22"/>
                <w:szCs w:val="22"/>
              </w:rPr>
              <w:t>495,00</w:t>
            </w:r>
          </w:p>
        </w:tc>
        <w:tc>
          <w:tcPr>
            <w:tcW w:w="1276"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ind w:left="-108" w:right="-108"/>
              <w:jc w:val="center"/>
              <w:rPr>
                <w:color w:val="000000" w:themeColor="text1"/>
              </w:rPr>
            </w:pPr>
            <w:r w:rsidRPr="00A6456C">
              <w:rPr>
                <w:color w:val="000000" w:themeColor="text1"/>
                <w:sz w:val="22"/>
                <w:szCs w:val="22"/>
              </w:rPr>
              <w:t>76,4</w:t>
            </w:r>
          </w:p>
        </w:tc>
      </w:tr>
      <w:tr w:rsidR="009C505E" w:rsidRPr="00A6456C" w:rsidTr="004756C7">
        <w:trPr>
          <w:trHeight w:val="227"/>
        </w:trPr>
        <w:tc>
          <w:tcPr>
            <w:tcW w:w="4268" w:type="dxa"/>
            <w:vMerge w:val="restart"/>
            <w:tcBorders>
              <w:top w:val="nil"/>
              <w:left w:val="single" w:sz="4" w:space="0" w:color="auto"/>
              <w:bottom w:val="single" w:sz="4" w:space="0" w:color="auto"/>
              <w:right w:val="single" w:sz="4" w:space="0" w:color="auto"/>
            </w:tcBorders>
            <w:shd w:val="clear" w:color="auto" w:fill="auto"/>
            <w:vAlign w:val="center"/>
            <w:hideMark/>
          </w:tcPr>
          <w:p w:rsidR="009C505E" w:rsidRPr="00A6456C" w:rsidRDefault="009C505E" w:rsidP="00407A7C">
            <w:pPr>
              <w:ind w:right="-108"/>
              <w:rPr>
                <w:color w:val="000000" w:themeColor="text1"/>
              </w:rPr>
            </w:pPr>
            <w:proofErr w:type="spellStart"/>
            <w:r w:rsidRPr="00A6456C">
              <w:rPr>
                <w:color w:val="000000" w:themeColor="text1"/>
                <w:sz w:val="22"/>
                <w:szCs w:val="22"/>
              </w:rPr>
              <w:t>Провиденский</w:t>
            </w:r>
            <w:proofErr w:type="spellEnd"/>
            <w:r w:rsidRPr="00A6456C">
              <w:rPr>
                <w:color w:val="000000" w:themeColor="text1"/>
                <w:sz w:val="22"/>
                <w:szCs w:val="22"/>
              </w:rPr>
              <w:t xml:space="preserve"> городской округ</w:t>
            </w:r>
          </w:p>
        </w:tc>
        <w:tc>
          <w:tcPr>
            <w:tcW w:w="1276"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jc w:val="center"/>
              <w:rPr>
                <w:color w:val="000000" w:themeColor="text1"/>
              </w:rPr>
            </w:pPr>
            <w:r w:rsidRPr="00A6456C">
              <w:rPr>
                <w:color w:val="000000" w:themeColor="text1"/>
                <w:sz w:val="22"/>
                <w:szCs w:val="22"/>
              </w:rPr>
              <w:t>2016</w:t>
            </w:r>
          </w:p>
        </w:tc>
        <w:tc>
          <w:tcPr>
            <w:tcW w:w="1701"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jc w:val="center"/>
              <w:rPr>
                <w:color w:val="000000" w:themeColor="text1"/>
              </w:rPr>
            </w:pPr>
            <w:r w:rsidRPr="00A6456C">
              <w:rPr>
                <w:color w:val="000000" w:themeColor="text1"/>
                <w:sz w:val="22"/>
                <w:szCs w:val="22"/>
              </w:rPr>
              <w:t>3 423,20</w:t>
            </w:r>
          </w:p>
        </w:tc>
        <w:tc>
          <w:tcPr>
            <w:tcW w:w="1559"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jc w:val="center"/>
              <w:rPr>
                <w:color w:val="000000" w:themeColor="text1"/>
              </w:rPr>
            </w:pPr>
            <w:r w:rsidRPr="00A6456C">
              <w:rPr>
                <w:color w:val="000000" w:themeColor="text1"/>
                <w:sz w:val="22"/>
                <w:szCs w:val="22"/>
              </w:rPr>
              <w:t>2 375,40</w:t>
            </w:r>
          </w:p>
        </w:tc>
        <w:tc>
          <w:tcPr>
            <w:tcW w:w="1276"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ind w:left="-108" w:right="-108"/>
              <w:jc w:val="center"/>
              <w:rPr>
                <w:color w:val="000000" w:themeColor="text1"/>
              </w:rPr>
            </w:pPr>
            <w:r w:rsidRPr="00A6456C">
              <w:rPr>
                <w:color w:val="000000" w:themeColor="text1"/>
                <w:sz w:val="22"/>
                <w:szCs w:val="22"/>
              </w:rPr>
              <w:t>69,4</w:t>
            </w:r>
          </w:p>
        </w:tc>
      </w:tr>
      <w:tr w:rsidR="009C505E" w:rsidRPr="00A6456C" w:rsidTr="004756C7">
        <w:trPr>
          <w:trHeight w:val="227"/>
        </w:trPr>
        <w:tc>
          <w:tcPr>
            <w:tcW w:w="4268" w:type="dxa"/>
            <w:vMerge/>
            <w:tcBorders>
              <w:top w:val="nil"/>
              <w:left w:val="single" w:sz="4" w:space="0" w:color="auto"/>
              <w:bottom w:val="single" w:sz="4" w:space="0" w:color="auto"/>
              <w:right w:val="single" w:sz="4" w:space="0" w:color="auto"/>
            </w:tcBorders>
            <w:shd w:val="clear" w:color="auto" w:fill="auto"/>
            <w:vAlign w:val="center"/>
            <w:hideMark/>
          </w:tcPr>
          <w:p w:rsidR="009C505E" w:rsidRPr="00A6456C" w:rsidRDefault="009C505E" w:rsidP="00407A7C">
            <w:pPr>
              <w:ind w:right="-108"/>
              <w:rPr>
                <w:color w:val="000000" w:themeColor="text1"/>
              </w:rPr>
            </w:pPr>
          </w:p>
        </w:tc>
        <w:tc>
          <w:tcPr>
            <w:tcW w:w="1276"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jc w:val="center"/>
              <w:rPr>
                <w:color w:val="000000" w:themeColor="text1"/>
              </w:rPr>
            </w:pPr>
            <w:r w:rsidRPr="00A6456C">
              <w:rPr>
                <w:color w:val="000000" w:themeColor="text1"/>
                <w:sz w:val="22"/>
                <w:szCs w:val="22"/>
              </w:rPr>
              <w:t>2017</w:t>
            </w:r>
          </w:p>
        </w:tc>
        <w:tc>
          <w:tcPr>
            <w:tcW w:w="1701"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jc w:val="center"/>
              <w:rPr>
                <w:color w:val="000000" w:themeColor="text1"/>
              </w:rPr>
            </w:pPr>
            <w:r w:rsidRPr="00A6456C">
              <w:rPr>
                <w:color w:val="000000" w:themeColor="text1"/>
                <w:sz w:val="22"/>
                <w:szCs w:val="22"/>
              </w:rPr>
              <w:t>4 316,20</w:t>
            </w:r>
          </w:p>
        </w:tc>
        <w:tc>
          <w:tcPr>
            <w:tcW w:w="1559"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jc w:val="center"/>
              <w:rPr>
                <w:color w:val="000000" w:themeColor="text1"/>
              </w:rPr>
            </w:pPr>
            <w:r w:rsidRPr="00A6456C">
              <w:rPr>
                <w:color w:val="000000" w:themeColor="text1"/>
                <w:sz w:val="22"/>
                <w:szCs w:val="22"/>
              </w:rPr>
              <w:t>1 781,82</w:t>
            </w:r>
          </w:p>
        </w:tc>
        <w:tc>
          <w:tcPr>
            <w:tcW w:w="1276"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ind w:left="-108" w:right="-108"/>
              <w:jc w:val="center"/>
              <w:rPr>
                <w:color w:val="000000" w:themeColor="text1"/>
              </w:rPr>
            </w:pPr>
            <w:r w:rsidRPr="00A6456C">
              <w:rPr>
                <w:color w:val="000000" w:themeColor="text1"/>
                <w:sz w:val="22"/>
                <w:szCs w:val="22"/>
              </w:rPr>
              <w:t>41,3</w:t>
            </w:r>
          </w:p>
        </w:tc>
      </w:tr>
      <w:tr w:rsidR="009C505E" w:rsidRPr="00A6456C" w:rsidTr="004756C7">
        <w:trPr>
          <w:trHeight w:val="227"/>
        </w:trPr>
        <w:tc>
          <w:tcPr>
            <w:tcW w:w="4268" w:type="dxa"/>
            <w:vMerge w:val="restart"/>
            <w:tcBorders>
              <w:top w:val="nil"/>
              <w:left w:val="single" w:sz="4" w:space="0" w:color="auto"/>
              <w:bottom w:val="single" w:sz="4" w:space="0" w:color="auto"/>
              <w:right w:val="single" w:sz="4" w:space="0" w:color="auto"/>
            </w:tcBorders>
            <w:shd w:val="clear" w:color="auto" w:fill="auto"/>
            <w:vAlign w:val="center"/>
            <w:hideMark/>
          </w:tcPr>
          <w:p w:rsidR="009C505E" w:rsidRPr="00A6456C" w:rsidRDefault="009C505E" w:rsidP="00407A7C">
            <w:pPr>
              <w:ind w:right="-108"/>
              <w:rPr>
                <w:color w:val="000000" w:themeColor="text1"/>
              </w:rPr>
            </w:pPr>
            <w:r w:rsidRPr="00A6456C">
              <w:rPr>
                <w:color w:val="000000" w:themeColor="text1"/>
                <w:sz w:val="22"/>
                <w:szCs w:val="22"/>
              </w:rPr>
              <w:t>Чукотский муниципальный район</w:t>
            </w:r>
          </w:p>
        </w:tc>
        <w:tc>
          <w:tcPr>
            <w:tcW w:w="1276"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jc w:val="center"/>
              <w:rPr>
                <w:color w:val="000000" w:themeColor="text1"/>
              </w:rPr>
            </w:pPr>
            <w:r w:rsidRPr="00A6456C">
              <w:rPr>
                <w:color w:val="000000" w:themeColor="text1"/>
                <w:sz w:val="22"/>
                <w:szCs w:val="22"/>
              </w:rPr>
              <w:t>2016</w:t>
            </w:r>
          </w:p>
        </w:tc>
        <w:tc>
          <w:tcPr>
            <w:tcW w:w="1701"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jc w:val="center"/>
              <w:rPr>
                <w:color w:val="000000" w:themeColor="text1"/>
              </w:rPr>
            </w:pPr>
            <w:r w:rsidRPr="00A6456C">
              <w:rPr>
                <w:color w:val="000000" w:themeColor="text1"/>
                <w:sz w:val="22"/>
                <w:szCs w:val="22"/>
              </w:rPr>
              <w:t>7 034,30</w:t>
            </w:r>
          </w:p>
        </w:tc>
        <w:tc>
          <w:tcPr>
            <w:tcW w:w="1559"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jc w:val="center"/>
              <w:rPr>
                <w:color w:val="000000" w:themeColor="text1"/>
              </w:rPr>
            </w:pPr>
            <w:r w:rsidRPr="00A6456C">
              <w:rPr>
                <w:color w:val="000000" w:themeColor="text1"/>
                <w:sz w:val="22"/>
                <w:szCs w:val="22"/>
              </w:rPr>
              <w:t>0,00</w:t>
            </w:r>
          </w:p>
        </w:tc>
        <w:tc>
          <w:tcPr>
            <w:tcW w:w="1276"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ind w:left="-108" w:right="-108"/>
              <w:jc w:val="center"/>
              <w:rPr>
                <w:color w:val="000000" w:themeColor="text1"/>
              </w:rPr>
            </w:pPr>
            <w:r w:rsidRPr="00A6456C">
              <w:rPr>
                <w:color w:val="000000" w:themeColor="text1"/>
                <w:sz w:val="22"/>
                <w:szCs w:val="22"/>
              </w:rPr>
              <w:t>0,0</w:t>
            </w:r>
          </w:p>
        </w:tc>
      </w:tr>
      <w:tr w:rsidR="009C505E" w:rsidRPr="00A6456C" w:rsidTr="004756C7">
        <w:trPr>
          <w:trHeight w:val="227"/>
        </w:trPr>
        <w:tc>
          <w:tcPr>
            <w:tcW w:w="4268" w:type="dxa"/>
            <w:vMerge/>
            <w:tcBorders>
              <w:top w:val="nil"/>
              <w:left w:val="single" w:sz="4" w:space="0" w:color="auto"/>
              <w:bottom w:val="single" w:sz="4" w:space="0" w:color="auto"/>
              <w:right w:val="single" w:sz="4" w:space="0" w:color="auto"/>
            </w:tcBorders>
            <w:shd w:val="clear" w:color="auto" w:fill="auto"/>
            <w:vAlign w:val="center"/>
            <w:hideMark/>
          </w:tcPr>
          <w:p w:rsidR="009C505E" w:rsidRPr="00A6456C" w:rsidRDefault="009C505E" w:rsidP="00407A7C">
            <w:pPr>
              <w:ind w:right="-108"/>
              <w:rPr>
                <w:color w:val="000000" w:themeColor="text1"/>
              </w:rPr>
            </w:pPr>
          </w:p>
        </w:tc>
        <w:tc>
          <w:tcPr>
            <w:tcW w:w="1276"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jc w:val="center"/>
              <w:rPr>
                <w:color w:val="000000" w:themeColor="text1"/>
              </w:rPr>
            </w:pPr>
            <w:r w:rsidRPr="00A6456C">
              <w:rPr>
                <w:color w:val="000000" w:themeColor="text1"/>
                <w:sz w:val="22"/>
                <w:szCs w:val="22"/>
              </w:rPr>
              <w:t>2017</w:t>
            </w:r>
          </w:p>
        </w:tc>
        <w:tc>
          <w:tcPr>
            <w:tcW w:w="1701"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jc w:val="center"/>
              <w:rPr>
                <w:color w:val="000000" w:themeColor="text1"/>
              </w:rPr>
            </w:pPr>
            <w:r w:rsidRPr="00A6456C">
              <w:rPr>
                <w:color w:val="000000" w:themeColor="text1"/>
                <w:sz w:val="22"/>
                <w:szCs w:val="22"/>
              </w:rPr>
              <w:t>4 908,90</w:t>
            </w:r>
          </w:p>
        </w:tc>
        <w:tc>
          <w:tcPr>
            <w:tcW w:w="1559"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jc w:val="center"/>
              <w:rPr>
                <w:color w:val="000000" w:themeColor="text1"/>
              </w:rPr>
            </w:pPr>
            <w:r w:rsidRPr="00A6456C">
              <w:rPr>
                <w:color w:val="000000" w:themeColor="text1"/>
                <w:sz w:val="22"/>
                <w:szCs w:val="22"/>
              </w:rPr>
              <w:t>4 684,00</w:t>
            </w:r>
          </w:p>
        </w:tc>
        <w:tc>
          <w:tcPr>
            <w:tcW w:w="1276"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ind w:left="-108" w:right="-108"/>
              <w:jc w:val="center"/>
              <w:rPr>
                <w:color w:val="000000" w:themeColor="text1"/>
              </w:rPr>
            </w:pPr>
            <w:r w:rsidRPr="00A6456C">
              <w:rPr>
                <w:color w:val="000000" w:themeColor="text1"/>
                <w:sz w:val="22"/>
                <w:szCs w:val="22"/>
              </w:rPr>
              <w:t>95,4</w:t>
            </w:r>
          </w:p>
        </w:tc>
      </w:tr>
      <w:tr w:rsidR="009C505E" w:rsidRPr="00A6456C" w:rsidTr="004756C7">
        <w:trPr>
          <w:trHeight w:val="258"/>
        </w:trPr>
        <w:tc>
          <w:tcPr>
            <w:tcW w:w="4268" w:type="dxa"/>
            <w:tcBorders>
              <w:top w:val="nil"/>
              <w:left w:val="single" w:sz="4" w:space="0" w:color="auto"/>
              <w:bottom w:val="nil"/>
              <w:right w:val="single" w:sz="4" w:space="0" w:color="auto"/>
            </w:tcBorders>
            <w:shd w:val="clear" w:color="auto" w:fill="auto"/>
            <w:vAlign w:val="center"/>
            <w:hideMark/>
          </w:tcPr>
          <w:p w:rsidR="009C505E" w:rsidRPr="00A6456C" w:rsidRDefault="009C505E" w:rsidP="00407A7C">
            <w:pPr>
              <w:ind w:right="-108"/>
              <w:rPr>
                <w:color w:val="000000" w:themeColor="text1"/>
              </w:rPr>
            </w:pPr>
            <w:r w:rsidRPr="00A6456C">
              <w:rPr>
                <w:color w:val="000000" w:themeColor="text1"/>
                <w:sz w:val="22"/>
                <w:szCs w:val="22"/>
              </w:rPr>
              <w:t xml:space="preserve">Городской округ </w:t>
            </w:r>
            <w:proofErr w:type="spellStart"/>
            <w:r w:rsidRPr="00A6456C">
              <w:rPr>
                <w:color w:val="000000" w:themeColor="text1"/>
                <w:sz w:val="22"/>
                <w:szCs w:val="22"/>
              </w:rPr>
              <w:t>Эгвекинот</w:t>
            </w:r>
            <w:proofErr w:type="spellEnd"/>
          </w:p>
        </w:tc>
        <w:tc>
          <w:tcPr>
            <w:tcW w:w="1276"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jc w:val="center"/>
              <w:rPr>
                <w:color w:val="000000" w:themeColor="text1"/>
              </w:rPr>
            </w:pPr>
            <w:r w:rsidRPr="00A6456C">
              <w:rPr>
                <w:color w:val="000000" w:themeColor="text1"/>
                <w:sz w:val="22"/>
                <w:szCs w:val="22"/>
              </w:rPr>
              <w:t>2017</w:t>
            </w:r>
          </w:p>
        </w:tc>
        <w:tc>
          <w:tcPr>
            <w:tcW w:w="1701"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jc w:val="center"/>
              <w:rPr>
                <w:color w:val="000000" w:themeColor="text1"/>
              </w:rPr>
            </w:pPr>
            <w:r w:rsidRPr="00A6456C">
              <w:rPr>
                <w:color w:val="000000" w:themeColor="text1"/>
                <w:sz w:val="22"/>
                <w:szCs w:val="22"/>
              </w:rPr>
              <w:t>2 159,90</w:t>
            </w:r>
          </w:p>
        </w:tc>
        <w:tc>
          <w:tcPr>
            <w:tcW w:w="1559"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jc w:val="center"/>
              <w:rPr>
                <w:color w:val="000000" w:themeColor="text1"/>
              </w:rPr>
            </w:pPr>
            <w:r w:rsidRPr="00A6456C">
              <w:rPr>
                <w:color w:val="000000" w:themeColor="text1"/>
                <w:sz w:val="22"/>
                <w:szCs w:val="22"/>
              </w:rPr>
              <w:t>1 977,40</w:t>
            </w:r>
          </w:p>
        </w:tc>
        <w:tc>
          <w:tcPr>
            <w:tcW w:w="1276"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ind w:left="-108" w:right="-108"/>
              <w:jc w:val="center"/>
              <w:rPr>
                <w:color w:val="000000" w:themeColor="text1"/>
              </w:rPr>
            </w:pPr>
            <w:r w:rsidRPr="00A6456C">
              <w:rPr>
                <w:color w:val="000000" w:themeColor="text1"/>
                <w:sz w:val="22"/>
                <w:szCs w:val="22"/>
              </w:rPr>
              <w:t>91,6</w:t>
            </w:r>
          </w:p>
        </w:tc>
      </w:tr>
      <w:tr w:rsidR="009C505E" w:rsidRPr="00A6456C" w:rsidTr="004756C7">
        <w:trPr>
          <w:trHeight w:val="227"/>
        </w:trPr>
        <w:tc>
          <w:tcPr>
            <w:tcW w:w="42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C505E" w:rsidRPr="00A6456C" w:rsidRDefault="009C505E" w:rsidP="00407A7C">
            <w:pPr>
              <w:ind w:left="49" w:right="-108"/>
              <w:rPr>
                <w:b/>
                <w:bCs/>
                <w:color w:val="000000" w:themeColor="text1"/>
              </w:rPr>
            </w:pPr>
            <w:r w:rsidRPr="00A6456C">
              <w:rPr>
                <w:b/>
                <w:bCs/>
                <w:color w:val="000000" w:themeColor="text1"/>
                <w:sz w:val="22"/>
                <w:szCs w:val="22"/>
              </w:rPr>
              <w:t>Итого:</w:t>
            </w:r>
          </w:p>
        </w:tc>
        <w:tc>
          <w:tcPr>
            <w:tcW w:w="1276"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jc w:val="center"/>
              <w:rPr>
                <w:b/>
                <w:bCs/>
                <w:color w:val="000000" w:themeColor="text1"/>
              </w:rPr>
            </w:pPr>
            <w:r w:rsidRPr="00A6456C">
              <w:rPr>
                <w:b/>
                <w:bCs/>
                <w:color w:val="000000" w:themeColor="text1"/>
                <w:sz w:val="22"/>
                <w:szCs w:val="22"/>
              </w:rPr>
              <w:t>2016</w:t>
            </w:r>
          </w:p>
        </w:tc>
        <w:tc>
          <w:tcPr>
            <w:tcW w:w="1701"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jc w:val="center"/>
              <w:rPr>
                <w:b/>
                <w:bCs/>
                <w:color w:val="000000" w:themeColor="text1"/>
              </w:rPr>
            </w:pPr>
            <w:r w:rsidRPr="00A6456C">
              <w:rPr>
                <w:b/>
                <w:bCs/>
                <w:color w:val="000000" w:themeColor="text1"/>
                <w:sz w:val="22"/>
                <w:szCs w:val="22"/>
              </w:rPr>
              <w:t>19 107,40</w:t>
            </w:r>
          </w:p>
        </w:tc>
        <w:tc>
          <w:tcPr>
            <w:tcW w:w="1559"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jc w:val="center"/>
              <w:rPr>
                <w:b/>
                <w:bCs/>
                <w:color w:val="000000" w:themeColor="text1"/>
              </w:rPr>
            </w:pPr>
            <w:r w:rsidRPr="00A6456C">
              <w:rPr>
                <w:b/>
                <w:bCs/>
                <w:color w:val="000000" w:themeColor="text1"/>
                <w:sz w:val="22"/>
                <w:szCs w:val="22"/>
              </w:rPr>
              <w:t>10 309,28</w:t>
            </w:r>
          </w:p>
        </w:tc>
        <w:tc>
          <w:tcPr>
            <w:tcW w:w="1276"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ind w:left="-108" w:right="-108"/>
              <w:jc w:val="center"/>
              <w:rPr>
                <w:b/>
                <w:bCs/>
                <w:color w:val="000000" w:themeColor="text1"/>
              </w:rPr>
            </w:pPr>
            <w:r w:rsidRPr="00A6456C">
              <w:rPr>
                <w:b/>
                <w:bCs/>
                <w:color w:val="000000" w:themeColor="text1"/>
                <w:sz w:val="22"/>
                <w:szCs w:val="22"/>
              </w:rPr>
              <w:t>54,0</w:t>
            </w:r>
          </w:p>
        </w:tc>
      </w:tr>
      <w:tr w:rsidR="009C505E" w:rsidRPr="00A6456C" w:rsidTr="004756C7">
        <w:trPr>
          <w:trHeight w:val="227"/>
        </w:trPr>
        <w:tc>
          <w:tcPr>
            <w:tcW w:w="4268" w:type="dxa"/>
            <w:vMerge/>
            <w:tcBorders>
              <w:top w:val="single" w:sz="4" w:space="0" w:color="auto"/>
              <w:left w:val="single" w:sz="4" w:space="0" w:color="auto"/>
              <w:bottom w:val="single" w:sz="4" w:space="0" w:color="auto"/>
              <w:right w:val="single" w:sz="4" w:space="0" w:color="auto"/>
            </w:tcBorders>
            <w:vAlign w:val="center"/>
            <w:hideMark/>
          </w:tcPr>
          <w:p w:rsidR="009C505E" w:rsidRPr="00A6456C" w:rsidRDefault="009C505E" w:rsidP="00407A7C">
            <w:pPr>
              <w:rPr>
                <w:b/>
                <w:bCs/>
                <w:color w:val="000000" w:themeColor="text1"/>
              </w:rPr>
            </w:pPr>
          </w:p>
        </w:tc>
        <w:tc>
          <w:tcPr>
            <w:tcW w:w="1276"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jc w:val="center"/>
              <w:rPr>
                <w:b/>
                <w:bCs/>
                <w:color w:val="000000" w:themeColor="text1"/>
              </w:rPr>
            </w:pPr>
            <w:r w:rsidRPr="00A6456C">
              <w:rPr>
                <w:b/>
                <w:bCs/>
                <w:color w:val="000000" w:themeColor="text1"/>
                <w:sz w:val="22"/>
                <w:szCs w:val="22"/>
              </w:rPr>
              <w:t>2017</w:t>
            </w:r>
          </w:p>
        </w:tc>
        <w:tc>
          <w:tcPr>
            <w:tcW w:w="1701"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jc w:val="center"/>
              <w:rPr>
                <w:b/>
                <w:bCs/>
                <w:color w:val="000000" w:themeColor="text1"/>
              </w:rPr>
            </w:pPr>
            <w:r w:rsidRPr="00A6456C">
              <w:rPr>
                <w:b/>
                <w:bCs/>
                <w:color w:val="000000" w:themeColor="text1"/>
                <w:sz w:val="22"/>
                <w:szCs w:val="22"/>
              </w:rPr>
              <w:t>19 494,60</w:t>
            </w:r>
          </w:p>
        </w:tc>
        <w:tc>
          <w:tcPr>
            <w:tcW w:w="1559"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jc w:val="center"/>
              <w:rPr>
                <w:b/>
                <w:bCs/>
                <w:color w:val="000000" w:themeColor="text1"/>
              </w:rPr>
            </w:pPr>
            <w:r w:rsidRPr="00A6456C">
              <w:rPr>
                <w:b/>
                <w:bCs/>
                <w:color w:val="000000" w:themeColor="text1"/>
                <w:sz w:val="22"/>
                <w:szCs w:val="22"/>
              </w:rPr>
              <w:t>15 246,44</w:t>
            </w:r>
          </w:p>
        </w:tc>
        <w:tc>
          <w:tcPr>
            <w:tcW w:w="1276"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ind w:left="-108" w:right="-108"/>
              <w:jc w:val="center"/>
              <w:rPr>
                <w:b/>
                <w:bCs/>
                <w:color w:val="000000" w:themeColor="text1"/>
              </w:rPr>
            </w:pPr>
            <w:r w:rsidRPr="00A6456C">
              <w:rPr>
                <w:b/>
                <w:bCs/>
                <w:color w:val="000000" w:themeColor="text1"/>
                <w:sz w:val="22"/>
                <w:szCs w:val="22"/>
              </w:rPr>
              <w:t>78,2</w:t>
            </w:r>
          </w:p>
        </w:tc>
      </w:tr>
    </w:tbl>
    <w:p w:rsidR="009C505E" w:rsidRPr="00A6456C" w:rsidRDefault="009C505E" w:rsidP="009C505E">
      <w:pPr>
        <w:ind w:firstLine="708"/>
        <w:jc w:val="both"/>
        <w:rPr>
          <w:bCs/>
          <w:color w:val="000000" w:themeColor="text1"/>
          <w:sz w:val="16"/>
          <w:szCs w:val="16"/>
        </w:rPr>
      </w:pPr>
    </w:p>
    <w:p w:rsidR="009C505E" w:rsidRPr="00A6456C" w:rsidRDefault="009C505E" w:rsidP="009C505E">
      <w:pPr>
        <w:ind w:firstLine="708"/>
        <w:jc w:val="both"/>
        <w:rPr>
          <w:bCs/>
          <w:color w:val="000000" w:themeColor="text1"/>
          <w:sz w:val="28"/>
          <w:szCs w:val="28"/>
        </w:rPr>
      </w:pPr>
      <w:r w:rsidRPr="00A6456C">
        <w:rPr>
          <w:bCs/>
          <w:color w:val="000000" w:themeColor="text1"/>
          <w:sz w:val="28"/>
          <w:szCs w:val="28"/>
        </w:rPr>
        <w:t>Наиболее низкий объем исполнения мероприятия отмечается в следующих муниципальных образованиях:</w:t>
      </w:r>
    </w:p>
    <w:p w:rsidR="009C505E" w:rsidRPr="00A6456C" w:rsidRDefault="009C505E" w:rsidP="009C505E">
      <w:pPr>
        <w:ind w:firstLine="708"/>
        <w:jc w:val="both"/>
        <w:rPr>
          <w:bCs/>
          <w:color w:val="000000" w:themeColor="text1"/>
          <w:sz w:val="28"/>
          <w:szCs w:val="28"/>
        </w:rPr>
      </w:pPr>
      <w:r w:rsidRPr="00A6456C">
        <w:rPr>
          <w:bCs/>
          <w:color w:val="000000" w:themeColor="text1"/>
          <w:sz w:val="28"/>
          <w:szCs w:val="28"/>
        </w:rPr>
        <w:t xml:space="preserve">- Чукотский муниципальный район: в 2016 году мероприятие не  исполнено в связи с отсутствием  заявок на участие в аукционах по закупке жилых помещений, проведенных администрацией муниципального образования в 2016 году (4 аукциона). Средства субсидии в сумме 7 034,30 тыс. рублей возвращены в окружной бюджет в январе 2017 года; </w:t>
      </w:r>
      <w:r w:rsidRPr="00A6456C">
        <w:rPr>
          <w:bCs/>
          <w:color w:val="000000" w:themeColor="text1"/>
          <w:sz w:val="28"/>
          <w:szCs w:val="28"/>
        </w:rPr>
        <w:tab/>
      </w:r>
    </w:p>
    <w:p w:rsidR="009C505E" w:rsidRPr="00A6456C" w:rsidRDefault="009C505E" w:rsidP="009C505E">
      <w:pPr>
        <w:ind w:firstLine="708"/>
        <w:jc w:val="both"/>
        <w:rPr>
          <w:bCs/>
          <w:color w:val="000000" w:themeColor="text1"/>
          <w:sz w:val="28"/>
          <w:szCs w:val="28"/>
        </w:rPr>
      </w:pPr>
      <w:r w:rsidRPr="00A6456C">
        <w:rPr>
          <w:bCs/>
          <w:color w:val="000000" w:themeColor="text1"/>
          <w:sz w:val="28"/>
          <w:szCs w:val="28"/>
        </w:rPr>
        <w:t>- </w:t>
      </w:r>
      <w:proofErr w:type="spellStart"/>
      <w:r w:rsidRPr="00A6456C">
        <w:rPr>
          <w:bCs/>
          <w:color w:val="000000" w:themeColor="text1"/>
          <w:sz w:val="28"/>
          <w:szCs w:val="28"/>
        </w:rPr>
        <w:t>Провиденский</w:t>
      </w:r>
      <w:proofErr w:type="spellEnd"/>
      <w:r w:rsidRPr="00A6456C">
        <w:rPr>
          <w:bCs/>
          <w:color w:val="000000" w:themeColor="text1"/>
          <w:sz w:val="28"/>
          <w:szCs w:val="28"/>
        </w:rPr>
        <w:t xml:space="preserve"> городской округ: в 2016 году </w:t>
      </w:r>
      <w:r w:rsidRPr="00A6456C">
        <w:rPr>
          <w:color w:val="000000" w:themeColor="text1"/>
          <w:sz w:val="28"/>
          <w:szCs w:val="28"/>
        </w:rPr>
        <w:t xml:space="preserve">исполнение мероприятия составило </w:t>
      </w:r>
      <w:r w:rsidRPr="00A6456C">
        <w:rPr>
          <w:bCs/>
          <w:color w:val="000000" w:themeColor="text1"/>
          <w:sz w:val="28"/>
          <w:szCs w:val="28"/>
        </w:rPr>
        <w:t>69,4%, в 2017 – 41,3% в связи с отсутствием достаточного количества заявок на участие в аукционах по закупке жилых помещений, проведенных администрацией городского округа.</w:t>
      </w:r>
    </w:p>
    <w:p w:rsidR="009C505E" w:rsidRPr="00A6456C" w:rsidRDefault="009C505E" w:rsidP="009C505E">
      <w:pPr>
        <w:ind w:firstLine="708"/>
        <w:jc w:val="both"/>
        <w:rPr>
          <w:bCs/>
          <w:color w:val="000000" w:themeColor="text1"/>
          <w:sz w:val="28"/>
          <w:szCs w:val="28"/>
        </w:rPr>
      </w:pPr>
      <w:r w:rsidRPr="00A6456C">
        <w:rPr>
          <w:bCs/>
          <w:color w:val="000000" w:themeColor="text1"/>
          <w:sz w:val="28"/>
          <w:szCs w:val="28"/>
        </w:rPr>
        <w:t>В  рамках мероприятия за счет средств субсидии в 2016 году приобретено 9 жилых помещений или 60% от планового количества, в 2017 году – 12 жилых помещений или 75% от планового количества. Неисполнение плановых целевых показателей обусловлено отсутствием жилых помещений на рынке недвижимости.</w:t>
      </w:r>
    </w:p>
    <w:p w:rsidR="009C505E" w:rsidRPr="00A6456C" w:rsidRDefault="009C505E" w:rsidP="009C505E">
      <w:pPr>
        <w:pStyle w:val="ConsPlusNonformat"/>
        <w:ind w:firstLine="708"/>
        <w:jc w:val="both"/>
        <w:rPr>
          <w:rFonts w:ascii="Times New Roman" w:hAnsi="Times New Roman" w:cs="Times New Roman"/>
          <w:bCs/>
          <w:color w:val="000000" w:themeColor="text1"/>
          <w:sz w:val="16"/>
          <w:szCs w:val="16"/>
        </w:rPr>
      </w:pPr>
    </w:p>
    <w:p w:rsidR="009C505E" w:rsidRPr="00A6456C" w:rsidRDefault="009C505E" w:rsidP="009C505E">
      <w:pPr>
        <w:pStyle w:val="ConsPlusNonformat"/>
        <w:ind w:firstLine="708"/>
        <w:jc w:val="both"/>
        <w:rPr>
          <w:rFonts w:ascii="Times New Roman" w:hAnsi="Times New Roman" w:cs="Times New Roman"/>
          <w:color w:val="000000" w:themeColor="text1"/>
          <w:sz w:val="28"/>
          <w:szCs w:val="28"/>
        </w:rPr>
      </w:pPr>
      <w:r w:rsidRPr="00A6456C">
        <w:rPr>
          <w:rFonts w:ascii="Times New Roman" w:hAnsi="Times New Roman" w:cs="Times New Roman"/>
          <w:b/>
          <w:bCs/>
          <w:color w:val="000000" w:themeColor="text1"/>
          <w:sz w:val="28"/>
          <w:szCs w:val="28"/>
        </w:rPr>
        <w:t xml:space="preserve">3. На реализацию </w:t>
      </w:r>
      <w:r w:rsidRPr="00A6456C">
        <w:rPr>
          <w:rFonts w:ascii="Times New Roman" w:hAnsi="Times New Roman" w:cs="Times New Roman"/>
          <w:b/>
          <w:color w:val="000000" w:themeColor="text1"/>
          <w:sz w:val="28"/>
          <w:szCs w:val="28"/>
        </w:rPr>
        <w:t xml:space="preserve">подпрограммы «Поддержка туризма» </w:t>
      </w:r>
      <w:r w:rsidRPr="00A6456C">
        <w:rPr>
          <w:rFonts w:ascii="Times New Roman" w:hAnsi="Times New Roman" w:cs="Times New Roman"/>
          <w:color w:val="000000" w:themeColor="text1"/>
          <w:sz w:val="28"/>
          <w:szCs w:val="28"/>
        </w:rPr>
        <w:t xml:space="preserve">Государственной программой предусмотрены расходы в объеме 7 550,00 тыс. рублей на 2016 год и 17 515,30 тыс. рублей – на 2017 год, </w:t>
      </w:r>
      <w:r w:rsidRPr="00A6456C">
        <w:rPr>
          <w:rFonts w:ascii="Times New Roman" w:hAnsi="Times New Roman" w:cs="Times New Roman"/>
          <w:bCs/>
          <w:color w:val="000000" w:themeColor="text1"/>
          <w:sz w:val="28"/>
          <w:szCs w:val="28"/>
        </w:rPr>
        <w:t>что соответствует объемам бюджетных ассигнований, утвержденным Законом об окружном бюджете на соответствующий финансовый год.</w:t>
      </w:r>
    </w:p>
    <w:p w:rsidR="009C505E" w:rsidRPr="00A6456C" w:rsidRDefault="009C505E" w:rsidP="009C505E">
      <w:pPr>
        <w:ind w:firstLine="708"/>
        <w:jc w:val="both"/>
        <w:rPr>
          <w:bCs/>
          <w:color w:val="000000" w:themeColor="text1"/>
          <w:sz w:val="28"/>
          <w:szCs w:val="28"/>
        </w:rPr>
      </w:pPr>
      <w:r w:rsidRPr="00A6456C">
        <w:rPr>
          <w:bCs/>
          <w:color w:val="000000" w:themeColor="text1"/>
          <w:sz w:val="28"/>
          <w:szCs w:val="28"/>
        </w:rPr>
        <w:t>Расходы на реализацию подпрограммы в 2016 году составили 7 218,70 тыс. рублей или 95,6% от утвержденных объемов ассигнований, в 2017 году – 17 217,20 тыс. рублей или 98,3% от утвержденных объемов ассигнований.</w:t>
      </w:r>
    </w:p>
    <w:p w:rsidR="009C505E" w:rsidRPr="00A6456C" w:rsidRDefault="009C505E" w:rsidP="009C505E">
      <w:pPr>
        <w:ind w:firstLine="708"/>
        <w:jc w:val="both"/>
        <w:rPr>
          <w:bCs/>
          <w:color w:val="000000" w:themeColor="text1"/>
          <w:sz w:val="28"/>
          <w:szCs w:val="28"/>
        </w:rPr>
      </w:pPr>
      <w:r w:rsidRPr="00A6456C">
        <w:rPr>
          <w:bCs/>
          <w:color w:val="000000" w:themeColor="text1"/>
          <w:sz w:val="28"/>
          <w:szCs w:val="28"/>
        </w:rPr>
        <w:t xml:space="preserve">Информация о кассовом исполнении бюджетных назначений, предусмотренных на реализацию мероприятий подпрограммы в 2016-2017 годах, приведена в таблице 3. </w:t>
      </w:r>
    </w:p>
    <w:p w:rsidR="009C505E" w:rsidRPr="00A6456C" w:rsidRDefault="009C505E" w:rsidP="009C505E">
      <w:pPr>
        <w:ind w:firstLine="708"/>
        <w:jc w:val="right"/>
        <w:rPr>
          <w:bCs/>
          <w:color w:val="000000" w:themeColor="text1"/>
          <w:sz w:val="28"/>
          <w:szCs w:val="28"/>
        </w:rPr>
      </w:pPr>
      <w:r w:rsidRPr="00A6456C">
        <w:rPr>
          <w:bCs/>
          <w:color w:val="000000" w:themeColor="text1"/>
          <w:sz w:val="28"/>
          <w:szCs w:val="28"/>
        </w:rPr>
        <w:t>Таблица 3</w:t>
      </w:r>
    </w:p>
    <w:p w:rsidR="009C505E" w:rsidRPr="00A6456C" w:rsidRDefault="009C505E" w:rsidP="009C505E">
      <w:pPr>
        <w:ind w:firstLine="708"/>
        <w:jc w:val="right"/>
        <w:rPr>
          <w:bCs/>
          <w:color w:val="000000" w:themeColor="text1"/>
          <w:sz w:val="28"/>
          <w:szCs w:val="28"/>
        </w:rPr>
      </w:pPr>
      <w:r w:rsidRPr="00A6456C">
        <w:rPr>
          <w:bCs/>
          <w:color w:val="000000" w:themeColor="text1"/>
          <w:sz w:val="28"/>
          <w:szCs w:val="28"/>
        </w:rPr>
        <w:t>(тыс. рублей)</w:t>
      </w:r>
    </w:p>
    <w:tbl>
      <w:tblPr>
        <w:tblW w:w="9882" w:type="dxa"/>
        <w:tblInd w:w="93" w:type="dxa"/>
        <w:tblLayout w:type="fixed"/>
        <w:tblLook w:val="04A0"/>
      </w:tblPr>
      <w:tblGrid>
        <w:gridCol w:w="724"/>
        <w:gridCol w:w="5103"/>
        <w:gridCol w:w="850"/>
        <w:gridCol w:w="1191"/>
        <w:gridCol w:w="1118"/>
        <w:gridCol w:w="896"/>
      </w:tblGrid>
      <w:tr w:rsidR="009C505E" w:rsidRPr="00A6456C" w:rsidTr="004756C7">
        <w:trPr>
          <w:trHeight w:val="507"/>
        </w:trPr>
        <w:tc>
          <w:tcPr>
            <w:tcW w:w="724" w:type="dxa"/>
            <w:tcBorders>
              <w:top w:val="single" w:sz="4" w:space="0" w:color="auto"/>
              <w:left w:val="single" w:sz="4" w:space="0" w:color="auto"/>
              <w:bottom w:val="single" w:sz="4" w:space="0" w:color="auto"/>
              <w:right w:val="single" w:sz="4" w:space="0" w:color="auto"/>
            </w:tcBorders>
            <w:shd w:val="clear" w:color="auto" w:fill="auto"/>
            <w:hideMark/>
          </w:tcPr>
          <w:p w:rsidR="009C505E" w:rsidRPr="00A6456C" w:rsidRDefault="009C505E" w:rsidP="00407A7C">
            <w:pPr>
              <w:ind w:left="-93" w:right="-108"/>
              <w:jc w:val="center"/>
              <w:rPr>
                <w:color w:val="000000" w:themeColor="text1"/>
                <w:sz w:val="18"/>
                <w:szCs w:val="18"/>
              </w:rPr>
            </w:pPr>
            <w:r w:rsidRPr="00A6456C">
              <w:rPr>
                <w:color w:val="000000" w:themeColor="text1"/>
                <w:sz w:val="18"/>
                <w:szCs w:val="18"/>
              </w:rPr>
              <w:t xml:space="preserve">№№ </w:t>
            </w:r>
            <w:proofErr w:type="spellStart"/>
            <w:r w:rsidRPr="00A6456C">
              <w:rPr>
                <w:color w:val="000000" w:themeColor="text1"/>
                <w:sz w:val="16"/>
                <w:szCs w:val="16"/>
              </w:rPr>
              <w:t>пп</w:t>
            </w:r>
            <w:proofErr w:type="spellEnd"/>
            <w:r w:rsidRPr="00A6456C">
              <w:rPr>
                <w:color w:val="000000" w:themeColor="text1"/>
                <w:sz w:val="16"/>
                <w:szCs w:val="16"/>
              </w:rPr>
              <w:t>.</w:t>
            </w:r>
            <w:r w:rsidRPr="00A6456C">
              <w:rPr>
                <w:color w:val="000000" w:themeColor="text1"/>
                <w:sz w:val="18"/>
                <w:szCs w:val="18"/>
              </w:rPr>
              <w:t xml:space="preserve"> мероприятия</w:t>
            </w:r>
          </w:p>
        </w:tc>
        <w:tc>
          <w:tcPr>
            <w:tcW w:w="5103" w:type="dxa"/>
            <w:tcBorders>
              <w:top w:val="single" w:sz="4" w:space="0" w:color="auto"/>
              <w:left w:val="nil"/>
              <w:bottom w:val="single" w:sz="4" w:space="0" w:color="auto"/>
              <w:right w:val="single" w:sz="4" w:space="0" w:color="auto"/>
            </w:tcBorders>
            <w:shd w:val="clear" w:color="auto" w:fill="auto"/>
            <w:hideMark/>
          </w:tcPr>
          <w:p w:rsidR="009C505E" w:rsidRPr="00A6456C" w:rsidRDefault="009C505E" w:rsidP="00407A7C">
            <w:pPr>
              <w:jc w:val="center"/>
              <w:rPr>
                <w:color w:val="000000" w:themeColor="text1"/>
                <w:sz w:val="18"/>
                <w:szCs w:val="18"/>
              </w:rPr>
            </w:pPr>
            <w:r w:rsidRPr="00A6456C">
              <w:rPr>
                <w:color w:val="000000" w:themeColor="text1"/>
                <w:sz w:val="18"/>
                <w:szCs w:val="18"/>
              </w:rPr>
              <w:t>Наименование мероприятия</w:t>
            </w:r>
          </w:p>
        </w:tc>
        <w:tc>
          <w:tcPr>
            <w:tcW w:w="850" w:type="dxa"/>
            <w:tcBorders>
              <w:top w:val="single" w:sz="4" w:space="0" w:color="auto"/>
              <w:left w:val="nil"/>
              <w:bottom w:val="single" w:sz="4" w:space="0" w:color="auto"/>
              <w:right w:val="single" w:sz="4" w:space="0" w:color="auto"/>
            </w:tcBorders>
            <w:shd w:val="clear" w:color="auto" w:fill="auto"/>
            <w:hideMark/>
          </w:tcPr>
          <w:p w:rsidR="009C505E" w:rsidRPr="00A6456C" w:rsidRDefault="009C505E" w:rsidP="00407A7C">
            <w:pPr>
              <w:ind w:left="-108" w:right="-108"/>
              <w:jc w:val="center"/>
              <w:rPr>
                <w:color w:val="000000" w:themeColor="text1"/>
                <w:sz w:val="18"/>
                <w:szCs w:val="18"/>
              </w:rPr>
            </w:pPr>
            <w:r w:rsidRPr="00A6456C">
              <w:rPr>
                <w:color w:val="000000" w:themeColor="text1"/>
                <w:sz w:val="18"/>
                <w:szCs w:val="18"/>
              </w:rPr>
              <w:t>Период</w:t>
            </w:r>
          </w:p>
        </w:tc>
        <w:tc>
          <w:tcPr>
            <w:tcW w:w="1191" w:type="dxa"/>
            <w:tcBorders>
              <w:top w:val="single" w:sz="4" w:space="0" w:color="auto"/>
              <w:left w:val="nil"/>
              <w:bottom w:val="nil"/>
              <w:right w:val="single" w:sz="4" w:space="0" w:color="auto"/>
            </w:tcBorders>
            <w:shd w:val="clear" w:color="auto" w:fill="auto"/>
            <w:hideMark/>
          </w:tcPr>
          <w:p w:rsidR="009C505E" w:rsidRPr="00A6456C" w:rsidRDefault="009C505E" w:rsidP="00407A7C">
            <w:pPr>
              <w:jc w:val="center"/>
              <w:rPr>
                <w:color w:val="000000" w:themeColor="text1"/>
                <w:sz w:val="18"/>
                <w:szCs w:val="18"/>
              </w:rPr>
            </w:pPr>
            <w:r w:rsidRPr="00A6456C">
              <w:rPr>
                <w:color w:val="000000" w:themeColor="text1"/>
                <w:sz w:val="18"/>
                <w:szCs w:val="18"/>
              </w:rPr>
              <w:t xml:space="preserve">Утверждено </w:t>
            </w:r>
            <w:proofErr w:type="spellStart"/>
            <w:proofErr w:type="gramStart"/>
            <w:r w:rsidRPr="00A6456C">
              <w:rPr>
                <w:color w:val="000000" w:themeColor="text1"/>
                <w:sz w:val="18"/>
                <w:szCs w:val="18"/>
              </w:rPr>
              <w:t>Гос</w:t>
            </w:r>
            <w:proofErr w:type="spellEnd"/>
            <w:r w:rsidRPr="00A6456C">
              <w:rPr>
                <w:color w:val="000000" w:themeColor="text1"/>
                <w:sz w:val="18"/>
                <w:szCs w:val="18"/>
              </w:rPr>
              <w:t>. программой</w:t>
            </w:r>
            <w:proofErr w:type="gramEnd"/>
          </w:p>
        </w:tc>
        <w:tc>
          <w:tcPr>
            <w:tcW w:w="1118" w:type="dxa"/>
            <w:tcBorders>
              <w:top w:val="single" w:sz="4" w:space="0" w:color="auto"/>
              <w:left w:val="nil"/>
              <w:bottom w:val="single" w:sz="4" w:space="0" w:color="auto"/>
              <w:right w:val="single" w:sz="4" w:space="0" w:color="auto"/>
            </w:tcBorders>
            <w:shd w:val="clear" w:color="auto" w:fill="auto"/>
            <w:hideMark/>
          </w:tcPr>
          <w:p w:rsidR="009C505E" w:rsidRPr="00A6456C" w:rsidRDefault="009C505E" w:rsidP="00407A7C">
            <w:pPr>
              <w:jc w:val="center"/>
              <w:rPr>
                <w:color w:val="000000" w:themeColor="text1"/>
                <w:sz w:val="18"/>
                <w:szCs w:val="18"/>
              </w:rPr>
            </w:pPr>
            <w:r w:rsidRPr="00A6456C">
              <w:rPr>
                <w:color w:val="000000" w:themeColor="text1"/>
                <w:sz w:val="18"/>
                <w:szCs w:val="18"/>
              </w:rPr>
              <w:t>Кассовое исполнение</w:t>
            </w:r>
          </w:p>
        </w:tc>
        <w:tc>
          <w:tcPr>
            <w:tcW w:w="896" w:type="dxa"/>
            <w:tcBorders>
              <w:top w:val="single" w:sz="4" w:space="0" w:color="auto"/>
              <w:left w:val="nil"/>
              <w:bottom w:val="single" w:sz="4" w:space="0" w:color="auto"/>
              <w:right w:val="single" w:sz="4" w:space="0" w:color="auto"/>
            </w:tcBorders>
            <w:shd w:val="clear" w:color="auto" w:fill="auto"/>
            <w:hideMark/>
          </w:tcPr>
          <w:p w:rsidR="009C505E" w:rsidRPr="00A6456C" w:rsidRDefault="009C505E" w:rsidP="00407A7C">
            <w:pPr>
              <w:jc w:val="center"/>
              <w:rPr>
                <w:color w:val="000000" w:themeColor="text1"/>
                <w:sz w:val="18"/>
                <w:szCs w:val="18"/>
              </w:rPr>
            </w:pPr>
            <w:r w:rsidRPr="00A6456C">
              <w:rPr>
                <w:color w:val="000000" w:themeColor="text1"/>
                <w:sz w:val="18"/>
                <w:szCs w:val="18"/>
              </w:rPr>
              <w:t>% исполнения</w:t>
            </w:r>
          </w:p>
        </w:tc>
      </w:tr>
      <w:tr w:rsidR="009C505E" w:rsidRPr="00A6456C" w:rsidTr="004756C7">
        <w:trPr>
          <w:trHeight w:val="227"/>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9C505E" w:rsidRPr="00A6456C" w:rsidRDefault="009C505E" w:rsidP="00407A7C">
            <w:pPr>
              <w:jc w:val="center"/>
              <w:rPr>
                <w:color w:val="000000" w:themeColor="text1"/>
                <w:sz w:val="18"/>
                <w:szCs w:val="18"/>
              </w:rPr>
            </w:pPr>
            <w:r w:rsidRPr="00A6456C">
              <w:rPr>
                <w:color w:val="000000" w:themeColor="text1"/>
                <w:sz w:val="18"/>
                <w:szCs w:val="18"/>
              </w:rPr>
              <w:t>1</w:t>
            </w:r>
          </w:p>
        </w:tc>
        <w:tc>
          <w:tcPr>
            <w:tcW w:w="5103"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jc w:val="center"/>
              <w:rPr>
                <w:color w:val="000000" w:themeColor="text1"/>
                <w:sz w:val="18"/>
                <w:szCs w:val="18"/>
              </w:rPr>
            </w:pPr>
            <w:r w:rsidRPr="00A6456C">
              <w:rPr>
                <w:color w:val="000000" w:themeColor="text1"/>
                <w:sz w:val="18"/>
                <w:szCs w:val="18"/>
              </w:rPr>
              <w:t>2</w:t>
            </w:r>
          </w:p>
        </w:tc>
        <w:tc>
          <w:tcPr>
            <w:tcW w:w="850"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ind w:left="-108" w:right="-108"/>
              <w:jc w:val="center"/>
              <w:rPr>
                <w:color w:val="000000" w:themeColor="text1"/>
                <w:sz w:val="18"/>
                <w:szCs w:val="18"/>
              </w:rPr>
            </w:pPr>
            <w:r w:rsidRPr="00A6456C">
              <w:rPr>
                <w:color w:val="000000" w:themeColor="text1"/>
                <w:sz w:val="18"/>
                <w:szCs w:val="18"/>
              </w:rPr>
              <w:t>3</w:t>
            </w:r>
          </w:p>
        </w:tc>
        <w:tc>
          <w:tcPr>
            <w:tcW w:w="1191" w:type="dxa"/>
            <w:tcBorders>
              <w:top w:val="single" w:sz="4" w:space="0" w:color="auto"/>
              <w:left w:val="nil"/>
              <w:bottom w:val="single" w:sz="4" w:space="0" w:color="auto"/>
              <w:right w:val="single" w:sz="4" w:space="0" w:color="auto"/>
            </w:tcBorders>
            <w:shd w:val="clear" w:color="auto" w:fill="auto"/>
            <w:vAlign w:val="center"/>
            <w:hideMark/>
          </w:tcPr>
          <w:p w:rsidR="009C505E" w:rsidRPr="00A6456C" w:rsidRDefault="009C505E" w:rsidP="00407A7C">
            <w:pPr>
              <w:jc w:val="center"/>
              <w:rPr>
                <w:color w:val="000000" w:themeColor="text1"/>
                <w:sz w:val="18"/>
                <w:szCs w:val="18"/>
              </w:rPr>
            </w:pPr>
            <w:r w:rsidRPr="00A6456C">
              <w:rPr>
                <w:color w:val="000000" w:themeColor="text1"/>
                <w:sz w:val="18"/>
                <w:szCs w:val="18"/>
              </w:rPr>
              <w:t>4</w:t>
            </w:r>
          </w:p>
        </w:tc>
        <w:tc>
          <w:tcPr>
            <w:tcW w:w="1118"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jc w:val="center"/>
              <w:rPr>
                <w:color w:val="000000" w:themeColor="text1"/>
                <w:sz w:val="18"/>
                <w:szCs w:val="18"/>
              </w:rPr>
            </w:pPr>
            <w:r w:rsidRPr="00A6456C">
              <w:rPr>
                <w:color w:val="000000" w:themeColor="text1"/>
                <w:sz w:val="18"/>
                <w:szCs w:val="18"/>
              </w:rPr>
              <w:t>5</w:t>
            </w:r>
          </w:p>
        </w:tc>
        <w:tc>
          <w:tcPr>
            <w:tcW w:w="896"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jc w:val="center"/>
              <w:rPr>
                <w:color w:val="000000" w:themeColor="text1"/>
                <w:sz w:val="18"/>
                <w:szCs w:val="18"/>
              </w:rPr>
            </w:pPr>
            <w:r w:rsidRPr="00A6456C">
              <w:rPr>
                <w:color w:val="000000" w:themeColor="text1"/>
                <w:sz w:val="18"/>
                <w:szCs w:val="18"/>
              </w:rPr>
              <w:t>6</w:t>
            </w:r>
          </w:p>
        </w:tc>
      </w:tr>
      <w:tr w:rsidR="009C505E" w:rsidRPr="00A6456C" w:rsidTr="004756C7">
        <w:trPr>
          <w:trHeight w:val="227"/>
        </w:trPr>
        <w:tc>
          <w:tcPr>
            <w:tcW w:w="724" w:type="dxa"/>
            <w:vMerge w:val="restart"/>
            <w:tcBorders>
              <w:top w:val="nil"/>
              <w:left w:val="single" w:sz="4" w:space="0" w:color="auto"/>
              <w:bottom w:val="single" w:sz="4" w:space="0" w:color="auto"/>
              <w:right w:val="single" w:sz="4" w:space="0" w:color="auto"/>
            </w:tcBorders>
            <w:shd w:val="clear" w:color="auto" w:fill="auto"/>
            <w:vAlign w:val="center"/>
            <w:hideMark/>
          </w:tcPr>
          <w:p w:rsidR="009C505E" w:rsidRPr="00A6456C" w:rsidRDefault="009C505E" w:rsidP="00407A7C">
            <w:pPr>
              <w:jc w:val="center"/>
              <w:rPr>
                <w:i/>
                <w:iCs/>
                <w:color w:val="000000" w:themeColor="text1"/>
                <w:sz w:val="18"/>
                <w:szCs w:val="18"/>
              </w:rPr>
            </w:pPr>
            <w:r w:rsidRPr="00A6456C">
              <w:rPr>
                <w:i/>
                <w:iCs/>
                <w:color w:val="000000" w:themeColor="text1"/>
                <w:sz w:val="18"/>
                <w:szCs w:val="18"/>
              </w:rPr>
              <w:t>1.</w:t>
            </w:r>
          </w:p>
        </w:tc>
        <w:tc>
          <w:tcPr>
            <w:tcW w:w="5103" w:type="dxa"/>
            <w:vMerge w:val="restart"/>
            <w:tcBorders>
              <w:top w:val="nil"/>
              <w:left w:val="single" w:sz="4" w:space="0" w:color="auto"/>
              <w:bottom w:val="single" w:sz="4" w:space="0" w:color="auto"/>
              <w:right w:val="single" w:sz="4" w:space="0" w:color="auto"/>
            </w:tcBorders>
            <w:shd w:val="clear" w:color="auto" w:fill="auto"/>
            <w:vAlign w:val="center"/>
            <w:hideMark/>
          </w:tcPr>
          <w:p w:rsidR="009C505E" w:rsidRPr="00A6456C" w:rsidRDefault="009C505E" w:rsidP="00407A7C">
            <w:pPr>
              <w:rPr>
                <w:i/>
                <w:iCs/>
                <w:color w:val="000000" w:themeColor="text1"/>
                <w:sz w:val="18"/>
                <w:szCs w:val="18"/>
              </w:rPr>
            </w:pPr>
            <w:r w:rsidRPr="00A6456C">
              <w:rPr>
                <w:i/>
                <w:iCs/>
                <w:color w:val="000000" w:themeColor="text1"/>
                <w:sz w:val="18"/>
                <w:szCs w:val="18"/>
              </w:rPr>
              <w:t>Основное мероприятие: "Популяризация туризма"</w:t>
            </w:r>
          </w:p>
        </w:tc>
        <w:tc>
          <w:tcPr>
            <w:tcW w:w="850"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ind w:left="-108" w:right="-108"/>
              <w:jc w:val="center"/>
              <w:rPr>
                <w:i/>
                <w:iCs/>
                <w:color w:val="000000" w:themeColor="text1"/>
                <w:sz w:val="18"/>
                <w:szCs w:val="18"/>
              </w:rPr>
            </w:pPr>
            <w:r w:rsidRPr="00A6456C">
              <w:rPr>
                <w:i/>
                <w:iCs/>
                <w:color w:val="000000" w:themeColor="text1"/>
                <w:sz w:val="18"/>
                <w:szCs w:val="18"/>
              </w:rPr>
              <w:t>2016</w:t>
            </w:r>
          </w:p>
        </w:tc>
        <w:tc>
          <w:tcPr>
            <w:tcW w:w="1191"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jc w:val="center"/>
              <w:rPr>
                <w:i/>
                <w:iCs/>
                <w:color w:val="000000" w:themeColor="text1"/>
                <w:sz w:val="18"/>
                <w:szCs w:val="18"/>
              </w:rPr>
            </w:pPr>
            <w:r w:rsidRPr="00A6456C">
              <w:rPr>
                <w:i/>
                <w:iCs/>
                <w:color w:val="000000" w:themeColor="text1"/>
                <w:sz w:val="18"/>
                <w:szCs w:val="18"/>
              </w:rPr>
              <w:t>4 250,0</w:t>
            </w:r>
          </w:p>
        </w:tc>
        <w:tc>
          <w:tcPr>
            <w:tcW w:w="1118"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jc w:val="center"/>
              <w:rPr>
                <w:i/>
                <w:iCs/>
                <w:color w:val="000000" w:themeColor="text1"/>
                <w:sz w:val="18"/>
                <w:szCs w:val="18"/>
              </w:rPr>
            </w:pPr>
            <w:r w:rsidRPr="00A6456C">
              <w:rPr>
                <w:i/>
                <w:iCs/>
                <w:color w:val="000000" w:themeColor="text1"/>
                <w:sz w:val="18"/>
                <w:szCs w:val="18"/>
              </w:rPr>
              <w:t>3 920,8</w:t>
            </w:r>
          </w:p>
        </w:tc>
        <w:tc>
          <w:tcPr>
            <w:tcW w:w="896"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jc w:val="center"/>
              <w:rPr>
                <w:i/>
                <w:iCs/>
                <w:color w:val="000000" w:themeColor="text1"/>
                <w:sz w:val="18"/>
                <w:szCs w:val="18"/>
              </w:rPr>
            </w:pPr>
            <w:r w:rsidRPr="00A6456C">
              <w:rPr>
                <w:i/>
                <w:iCs/>
                <w:color w:val="000000" w:themeColor="text1"/>
                <w:sz w:val="18"/>
                <w:szCs w:val="18"/>
              </w:rPr>
              <w:t>92,3</w:t>
            </w:r>
          </w:p>
        </w:tc>
      </w:tr>
      <w:tr w:rsidR="009C505E" w:rsidRPr="00A6456C" w:rsidTr="004756C7">
        <w:trPr>
          <w:trHeight w:val="227"/>
        </w:trPr>
        <w:tc>
          <w:tcPr>
            <w:tcW w:w="724" w:type="dxa"/>
            <w:vMerge/>
            <w:tcBorders>
              <w:top w:val="nil"/>
              <w:left w:val="single" w:sz="4" w:space="0" w:color="auto"/>
              <w:bottom w:val="single" w:sz="4" w:space="0" w:color="auto"/>
              <w:right w:val="single" w:sz="4" w:space="0" w:color="auto"/>
            </w:tcBorders>
            <w:vAlign w:val="center"/>
            <w:hideMark/>
          </w:tcPr>
          <w:p w:rsidR="009C505E" w:rsidRPr="00A6456C" w:rsidRDefault="009C505E" w:rsidP="00407A7C">
            <w:pPr>
              <w:jc w:val="center"/>
              <w:rPr>
                <w:i/>
                <w:iCs/>
                <w:color w:val="000000" w:themeColor="text1"/>
                <w:sz w:val="18"/>
                <w:szCs w:val="18"/>
              </w:rPr>
            </w:pPr>
          </w:p>
        </w:tc>
        <w:tc>
          <w:tcPr>
            <w:tcW w:w="5103" w:type="dxa"/>
            <w:vMerge/>
            <w:tcBorders>
              <w:top w:val="nil"/>
              <w:left w:val="single" w:sz="4" w:space="0" w:color="auto"/>
              <w:bottom w:val="single" w:sz="4" w:space="0" w:color="auto"/>
              <w:right w:val="single" w:sz="4" w:space="0" w:color="auto"/>
            </w:tcBorders>
            <w:vAlign w:val="center"/>
            <w:hideMark/>
          </w:tcPr>
          <w:p w:rsidR="009C505E" w:rsidRPr="00A6456C" w:rsidRDefault="009C505E" w:rsidP="00407A7C">
            <w:pPr>
              <w:rPr>
                <w:i/>
                <w:iCs/>
                <w:color w:val="000000" w:themeColor="text1"/>
                <w:sz w:val="18"/>
                <w:szCs w:val="18"/>
              </w:rPr>
            </w:pPr>
          </w:p>
        </w:tc>
        <w:tc>
          <w:tcPr>
            <w:tcW w:w="850"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ind w:left="-108" w:right="-108"/>
              <w:jc w:val="center"/>
              <w:rPr>
                <w:i/>
                <w:iCs/>
                <w:color w:val="000000" w:themeColor="text1"/>
                <w:sz w:val="18"/>
                <w:szCs w:val="18"/>
              </w:rPr>
            </w:pPr>
            <w:r w:rsidRPr="00A6456C">
              <w:rPr>
                <w:i/>
                <w:iCs/>
                <w:color w:val="000000" w:themeColor="text1"/>
                <w:sz w:val="18"/>
                <w:szCs w:val="18"/>
              </w:rPr>
              <w:t>2017</w:t>
            </w:r>
          </w:p>
        </w:tc>
        <w:tc>
          <w:tcPr>
            <w:tcW w:w="1191"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jc w:val="center"/>
              <w:rPr>
                <w:i/>
                <w:iCs/>
                <w:color w:val="000000" w:themeColor="text1"/>
                <w:sz w:val="18"/>
                <w:szCs w:val="18"/>
              </w:rPr>
            </w:pPr>
            <w:r w:rsidRPr="00A6456C">
              <w:rPr>
                <w:i/>
                <w:iCs/>
                <w:color w:val="000000" w:themeColor="text1"/>
                <w:sz w:val="18"/>
                <w:szCs w:val="18"/>
              </w:rPr>
              <w:t>5 550,0</w:t>
            </w:r>
          </w:p>
        </w:tc>
        <w:tc>
          <w:tcPr>
            <w:tcW w:w="1118"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jc w:val="center"/>
              <w:rPr>
                <w:i/>
                <w:iCs/>
                <w:color w:val="000000" w:themeColor="text1"/>
                <w:sz w:val="18"/>
                <w:szCs w:val="18"/>
              </w:rPr>
            </w:pPr>
            <w:r w:rsidRPr="00A6456C">
              <w:rPr>
                <w:i/>
                <w:iCs/>
                <w:color w:val="000000" w:themeColor="text1"/>
                <w:sz w:val="18"/>
                <w:szCs w:val="18"/>
              </w:rPr>
              <w:t>5 256,7</w:t>
            </w:r>
          </w:p>
        </w:tc>
        <w:tc>
          <w:tcPr>
            <w:tcW w:w="896"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jc w:val="center"/>
              <w:rPr>
                <w:i/>
                <w:iCs/>
                <w:color w:val="000000" w:themeColor="text1"/>
                <w:sz w:val="18"/>
                <w:szCs w:val="18"/>
              </w:rPr>
            </w:pPr>
            <w:r w:rsidRPr="00A6456C">
              <w:rPr>
                <w:i/>
                <w:iCs/>
                <w:color w:val="000000" w:themeColor="text1"/>
                <w:sz w:val="18"/>
                <w:szCs w:val="18"/>
              </w:rPr>
              <w:t>94,7</w:t>
            </w:r>
          </w:p>
        </w:tc>
      </w:tr>
      <w:tr w:rsidR="009C505E" w:rsidRPr="00A6456C" w:rsidTr="004756C7">
        <w:trPr>
          <w:trHeight w:val="227"/>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9C505E" w:rsidRPr="00A6456C" w:rsidRDefault="009C505E" w:rsidP="00407A7C">
            <w:pPr>
              <w:jc w:val="center"/>
              <w:rPr>
                <w:i/>
                <w:iCs/>
                <w:color w:val="000000" w:themeColor="text1"/>
                <w:sz w:val="18"/>
                <w:szCs w:val="18"/>
              </w:rPr>
            </w:pPr>
          </w:p>
        </w:tc>
        <w:tc>
          <w:tcPr>
            <w:tcW w:w="5103"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rPr>
                <w:i/>
                <w:iCs/>
                <w:color w:val="000000" w:themeColor="text1"/>
                <w:sz w:val="18"/>
                <w:szCs w:val="18"/>
              </w:rPr>
            </w:pPr>
            <w:r w:rsidRPr="00A6456C">
              <w:rPr>
                <w:i/>
                <w:iCs/>
                <w:color w:val="000000" w:themeColor="text1"/>
                <w:sz w:val="18"/>
                <w:szCs w:val="18"/>
              </w:rPr>
              <w:t>Итого:</w:t>
            </w:r>
          </w:p>
        </w:tc>
        <w:tc>
          <w:tcPr>
            <w:tcW w:w="850"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ind w:left="-108" w:right="-108"/>
              <w:jc w:val="center"/>
              <w:rPr>
                <w:i/>
                <w:iCs/>
                <w:color w:val="000000" w:themeColor="text1"/>
                <w:sz w:val="16"/>
                <w:szCs w:val="16"/>
              </w:rPr>
            </w:pPr>
            <w:r w:rsidRPr="00A6456C">
              <w:rPr>
                <w:i/>
                <w:iCs/>
                <w:color w:val="000000" w:themeColor="text1"/>
                <w:sz w:val="16"/>
                <w:szCs w:val="16"/>
              </w:rPr>
              <w:t>2016-2017</w:t>
            </w:r>
          </w:p>
        </w:tc>
        <w:tc>
          <w:tcPr>
            <w:tcW w:w="1191"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jc w:val="center"/>
              <w:rPr>
                <w:i/>
                <w:iCs/>
                <w:color w:val="000000" w:themeColor="text1"/>
                <w:sz w:val="18"/>
                <w:szCs w:val="18"/>
              </w:rPr>
            </w:pPr>
            <w:r w:rsidRPr="00A6456C">
              <w:rPr>
                <w:i/>
                <w:iCs/>
                <w:color w:val="000000" w:themeColor="text1"/>
                <w:sz w:val="18"/>
                <w:szCs w:val="18"/>
              </w:rPr>
              <w:t>9 800,0</w:t>
            </w:r>
          </w:p>
        </w:tc>
        <w:tc>
          <w:tcPr>
            <w:tcW w:w="1118"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jc w:val="center"/>
              <w:rPr>
                <w:i/>
                <w:iCs/>
                <w:color w:val="000000" w:themeColor="text1"/>
                <w:sz w:val="18"/>
                <w:szCs w:val="18"/>
              </w:rPr>
            </w:pPr>
            <w:r w:rsidRPr="00A6456C">
              <w:rPr>
                <w:i/>
                <w:iCs/>
                <w:color w:val="000000" w:themeColor="text1"/>
                <w:sz w:val="18"/>
                <w:szCs w:val="18"/>
              </w:rPr>
              <w:t>9 177,5</w:t>
            </w:r>
          </w:p>
        </w:tc>
        <w:tc>
          <w:tcPr>
            <w:tcW w:w="896"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jc w:val="center"/>
              <w:rPr>
                <w:i/>
                <w:iCs/>
                <w:color w:val="000000" w:themeColor="text1"/>
                <w:sz w:val="18"/>
                <w:szCs w:val="18"/>
              </w:rPr>
            </w:pPr>
            <w:r w:rsidRPr="00A6456C">
              <w:rPr>
                <w:i/>
                <w:iCs/>
                <w:color w:val="000000" w:themeColor="text1"/>
                <w:sz w:val="18"/>
                <w:szCs w:val="18"/>
              </w:rPr>
              <w:t>93,6</w:t>
            </w:r>
          </w:p>
        </w:tc>
      </w:tr>
      <w:tr w:rsidR="009C505E" w:rsidRPr="00A6456C" w:rsidTr="004756C7">
        <w:trPr>
          <w:trHeight w:val="227"/>
        </w:trPr>
        <w:tc>
          <w:tcPr>
            <w:tcW w:w="724" w:type="dxa"/>
            <w:vMerge w:val="restart"/>
            <w:tcBorders>
              <w:top w:val="nil"/>
              <w:left w:val="single" w:sz="4" w:space="0" w:color="auto"/>
              <w:bottom w:val="single" w:sz="4" w:space="0" w:color="auto"/>
              <w:right w:val="single" w:sz="4" w:space="0" w:color="auto"/>
            </w:tcBorders>
            <w:shd w:val="clear" w:color="auto" w:fill="auto"/>
            <w:vAlign w:val="center"/>
            <w:hideMark/>
          </w:tcPr>
          <w:p w:rsidR="009C505E" w:rsidRPr="00A6456C" w:rsidRDefault="009C505E" w:rsidP="00407A7C">
            <w:pPr>
              <w:jc w:val="center"/>
              <w:rPr>
                <w:color w:val="000000" w:themeColor="text1"/>
                <w:sz w:val="18"/>
                <w:szCs w:val="18"/>
              </w:rPr>
            </w:pPr>
            <w:r w:rsidRPr="00A6456C">
              <w:rPr>
                <w:color w:val="000000" w:themeColor="text1"/>
                <w:sz w:val="18"/>
                <w:szCs w:val="18"/>
              </w:rPr>
              <w:t>1.1.</w:t>
            </w:r>
          </w:p>
        </w:tc>
        <w:tc>
          <w:tcPr>
            <w:tcW w:w="5103" w:type="dxa"/>
            <w:vMerge w:val="restart"/>
            <w:tcBorders>
              <w:top w:val="nil"/>
              <w:left w:val="single" w:sz="4" w:space="0" w:color="auto"/>
              <w:bottom w:val="single" w:sz="4" w:space="0" w:color="auto"/>
              <w:right w:val="single" w:sz="4" w:space="0" w:color="auto"/>
            </w:tcBorders>
            <w:shd w:val="clear" w:color="auto" w:fill="auto"/>
            <w:hideMark/>
          </w:tcPr>
          <w:p w:rsidR="009C505E" w:rsidRPr="00A6456C" w:rsidRDefault="009C505E" w:rsidP="00407A7C">
            <w:pPr>
              <w:jc w:val="both"/>
              <w:rPr>
                <w:color w:val="000000" w:themeColor="text1"/>
                <w:sz w:val="18"/>
                <w:szCs w:val="18"/>
              </w:rPr>
            </w:pPr>
            <w:r w:rsidRPr="00A6456C">
              <w:rPr>
                <w:color w:val="000000" w:themeColor="text1"/>
                <w:sz w:val="18"/>
                <w:szCs w:val="18"/>
              </w:rPr>
              <w:t>Организация туристской деятельности и управление развитием туризма</w:t>
            </w:r>
          </w:p>
        </w:tc>
        <w:tc>
          <w:tcPr>
            <w:tcW w:w="850"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ind w:left="-108" w:right="-108"/>
              <w:jc w:val="center"/>
              <w:rPr>
                <w:color w:val="000000" w:themeColor="text1"/>
                <w:sz w:val="18"/>
                <w:szCs w:val="18"/>
              </w:rPr>
            </w:pPr>
            <w:r w:rsidRPr="00A6456C">
              <w:rPr>
                <w:color w:val="000000" w:themeColor="text1"/>
                <w:sz w:val="18"/>
                <w:szCs w:val="18"/>
              </w:rPr>
              <w:t>2016</w:t>
            </w:r>
          </w:p>
        </w:tc>
        <w:tc>
          <w:tcPr>
            <w:tcW w:w="1191"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jc w:val="center"/>
              <w:rPr>
                <w:color w:val="000000" w:themeColor="text1"/>
                <w:sz w:val="18"/>
                <w:szCs w:val="18"/>
              </w:rPr>
            </w:pPr>
            <w:r w:rsidRPr="00A6456C">
              <w:rPr>
                <w:color w:val="000000" w:themeColor="text1"/>
                <w:sz w:val="18"/>
                <w:szCs w:val="18"/>
              </w:rPr>
              <w:t>3 950,0</w:t>
            </w:r>
          </w:p>
        </w:tc>
        <w:tc>
          <w:tcPr>
            <w:tcW w:w="1118"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jc w:val="center"/>
              <w:rPr>
                <w:color w:val="000000" w:themeColor="text1"/>
                <w:sz w:val="18"/>
                <w:szCs w:val="18"/>
              </w:rPr>
            </w:pPr>
            <w:r w:rsidRPr="00A6456C">
              <w:rPr>
                <w:color w:val="000000" w:themeColor="text1"/>
                <w:sz w:val="18"/>
                <w:szCs w:val="18"/>
              </w:rPr>
              <w:t>3 920,8</w:t>
            </w:r>
          </w:p>
        </w:tc>
        <w:tc>
          <w:tcPr>
            <w:tcW w:w="896"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jc w:val="center"/>
              <w:rPr>
                <w:color w:val="000000" w:themeColor="text1"/>
                <w:sz w:val="18"/>
                <w:szCs w:val="18"/>
              </w:rPr>
            </w:pPr>
            <w:r w:rsidRPr="00A6456C">
              <w:rPr>
                <w:color w:val="000000" w:themeColor="text1"/>
                <w:sz w:val="18"/>
                <w:szCs w:val="18"/>
              </w:rPr>
              <w:t>99,3</w:t>
            </w:r>
          </w:p>
        </w:tc>
      </w:tr>
      <w:tr w:rsidR="009C505E" w:rsidRPr="00A6456C" w:rsidTr="004756C7">
        <w:trPr>
          <w:trHeight w:val="227"/>
        </w:trPr>
        <w:tc>
          <w:tcPr>
            <w:tcW w:w="724" w:type="dxa"/>
            <w:vMerge/>
            <w:tcBorders>
              <w:top w:val="nil"/>
              <w:left w:val="single" w:sz="4" w:space="0" w:color="auto"/>
              <w:bottom w:val="single" w:sz="4" w:space="0" w:color="auto"/>
              <w:right w:val="single" w:sz="4" w:space="0" w:color="auto"/>
            </w:tcBorders>
            <w:vAlign w:val="center"/>
            <w:hideMark/>
          </w:tcPr>
          <w:p w:rsidR="009C505E" w:rsidRPr="00A6456C" w:rsidRDefault="009C505E" w:rsidP="00407A7C">
            <w:pPr>
              <w:jc w:val="center"/>
              <w:rPr>
                <w:color w:val="000000" w:themeColor="text1"/>
                <w:sz w:val="18"/>
                <w:szCs w:val="18"/>
              </w:rPr>
            </w:pPr>
          </w:p>
        </w:tc>
        <w:tc>
          <w:tcPr>
            <w:tcW w:w="5103" w:type="dxa"/>
            <w:vMerge/>
            <w:tcBorders>
              <w:top w:val="nil"/>
              <w:left w:val="single" w:sz="4" w:space="0" w:color="auto"/>
              <w:bottom w:val="single" w:sz="4" w:space="0" w:color="auto"/>
              <w:right w:val="single" w:sz="4" w:space="0" w:color="auto"/>
            </w:tcBorders>
            <w:vAlign w:val="center"/>
            <w:hideMark/>
          </w:tcPr>
          <w:p w:rsidR="009C505E" w:rsidRPr="00A6456C" w:rsidRDefault="009C505E" w:rsidP="00407A7C">
            <w:pPr>
              <w:rPr>
                <w:color w:val="000000" w:themeColor="text1"/>
                <w:sz w:val="18"/>
                <w:szCs w:val="18"/>
              </w:rPr>
            </w:pPr>
          </w:p>
        </w:tc>
        <w:tc>
          <w:tcPr>
            <w:tcW w:w="850"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ind w:left="-108" w:right="-108"/>
              <w:jc w:val="center"/>
              <w:rPr>
                <w:color w:val="000000" w:themeColor="text1"/>
                <w:sz w:val="18"/>
                <w:szCs w:val="18"/>
              </w:rPr>
            </w:pPr>
            <w:r w:rsidRPr="00A6456C">
              <w:rPr>
                <w:color w:val="000000" w:themeColor="text1"/>
                <w:sz w:val="18"/>
                <w:szCs w:val="18"/>
              </w:rPr>
              <w:t>2017</w:t>
            </w:r>
          </w:p>
        </w:tc>
        <w:tc>
          <w:tcPr>
            <w:tcW w:w="1191"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jc w:val="center"/>
              <w:rPr>
                <w:color w:val="000000" w:themeColor="text1"/>
                <w:sz w:val="18"/>
                <w:szCs w:val="18"/>
              </w:rPr>
            </w:pPr>
            <w:r w:rsidRPr="00A6456C">
              <w:rPr>
                <w:color w:val="000000" w:themeColor="text1"/>
                <w:sz w:val="18"/>
                <w:szCs w:val="18"/>
              </w:rPr>
              <w:t>3 576,6</w:t>
            </w:r>
          </w:p>
        </w:tc>
        <w:tc>
          <w:tcPr>
            <w:tcW w:w="1118"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jc w:val="center"/>
              <w:rPr>
                <w:color w:val="000000" w:themeColor="text1"/>
                <w:sz w:val="18"/>
                <w:szCs w:val="18"/>
              </w:rPr>
            </w:pPr>
            <w:r w:rsidRPr="00A6456C">
              <w:rPr>
                <w:color w:val="000000" w:themeColor="text1"/>
                <w:sz w:val="18"/>
                <w:szCs w:val="18"/>
              </w:rPr>
              <w:t>3 392,3</w:t>
            </w:r>
          </w:p>
        </w:tc>
        <w:tc>
          <w:tcPr>
            <w:tcW w:w="896"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jc w:val="center"/>
              <w:rPr>
                <w:color w:val="000000" w:themeColor="text1"/>
                <w:sz w:val="18"/>
                <w:szCs w:val="18"/>
              </w:rPr>
            </w:pPr>
            <w:r w:rsidRPr="00A6456C">
              <w:rPr>
                <w:color w:val="000000" w:themeColor="text1"/>
                <w:sz w:val="18"/>
                <w:szCs w:val="18"/>
              </w:rPr>
              <w:t>94,8</w:t>
            </w:r>
          </w:p>
        </w:tc>
      </w:tr>
      <w:tr w:rsidR="009C505E" w:rsidRPr="00A6456C" w:rsidTr="004756C7">
        <w:trPr>
          <w:trHeight w:val="227"/>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9C505E" w:rsidRPr="00A6456C" w:rsidRDefault="009C505E" w:rsidP="00407A7C">
            <w:pPr>
              <w:jc w:val="center"/>
              <w:rPr>
                <w:color w:val="000000" w:themeColor="text1"/>
                <w:sz w:val="18"/>
                <w:szCs w:val="18"/>
              </w:rPr>
            </w:pPr>
          </w:p>
        </w:tc>
        <w:tc>
          <w:tcPr>
            <w:tcW w:w="5103"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rPr>
                <w:color w:val="000000" w:themeColor="text1"/>
                <w:sz w:val="18"/>
                <w:szCs w:val="18"/>
              </w:rPr>
            </w:pPr>
            <w:r w:rsidRPr="00A6456C">
              <w:rPr>
                <w:color w:val="000000" w:themeColor="text1"/>
                <w:sz w:val="18"/>
                <w:szCs w:val="18"/>
              </w:rPr>
              <w:t>Итого:</w:t>
            </w:r>
          </w:p>
        </w:tc>
        <w:tc>
          <w:tcPr>
            <w:tcW w:w="850"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ind w:left="-108" w:right="-108"/>
              <w:jc w:val="center"/>
              <w:rPr>
                <w:i/>
                <w:iCs/>
                <w:color w:val="000000" w:themeColor="text1"/>
                <w:sz w:val="16"/>
                <w:szCs w:val="16"/>
              </w:rPr>
            </w:pPr>
            <w:r w:rsidRPr="00A6456C">
              <w:rPr>
                <w:i/>
                <w:iCs/>
                <w:color w:val="000000" w:themeColor="text1"/>
                <w:sz w:val="16"/>
                <w:szCs w:val="16"/>
              </w:rPr>
              <w:t>2016-2017</w:t>
            </w:r>
          </w:p>
        </w:tc>
        <w:tc>
          <w:tcPr>
            <w:tcW w:w="1191"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jc w:val="center"/>
              <w:rPr>
                <w:color w:val="000000" w:themeColor="text1"/>
                <w:sz w:val="18"/>
                <w:szCs w:val="18"/>
              </w:rPr>
            </w:pPr>
            <w:r w:rsidRPr="00A6456C">
              <w:rPr>
                <w:color w:val="000000" w:themeColor="text1"/>
                <w:sz w:val="18"/>
                <w:szCs w:val="18"/>
              </w:rPr>
              <w:t>7 526,6</w:t>
            </w:r>
          </w:p>
        </w:tc>
        <w:tc>
          <w:tcPr>
            <w:tcW w:w="1118"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jc w:val="center"/>
              <w:rPr>
                <w:color w:val="000000" w:themeColor="text1"/>
                <w:sz w:val="18"/>
                <w:szCs w:val="18"/>
              </w:rPr>
            </w:pPr>
            <w:r w:rsidRPr="00A6456C">
              <w:rPr>
                <w:color w:val="000000" w:themeColor="text1"/>
                <w:sz w:val="18"/>
                <w:szCs w:val="18"/>
              </w:rPr>
              <w:t>7 313,1</w:t>
            </w:r>
          </w:p>
        </w:tc>
        <w:tc>
          <w:tcPr>
            <w:tcW w:w="896"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jc w:val="center"/>
              <w:rPr>
                <w:color w:val="000000" w:themeColor="text1"/>
                <w:sz w:val="18"/>
                <w:szCs w:val="18"/>
              </w:rPr>
            </w:pPr>
            <w:r w:rsidRPr="00A6456C">
              <w:rPr>
                <w:color w:val="000000" w:themeColor="text1"/>
                <w:sz w:val="18"/>
                <w:szCs w:val="18"/>
              </w:rPr>
              <w:t>97,2</w:t>
            </w:r>
          </w:p>
        </w:tc>
      </w:tr>
      <w:tr w:rsidR="009C505E" w:rsidRPr="00A6456C" w:rsidTr="004756C7">
        <w:trPr>
          <w:trHeight w:val="397"/>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9C505E" w:rsidRPr="00A6456C" w:rsidRDefault="009C505E" w:rsidP="00407A7C">
            <w:pPr>
              <w:jc w:val="center"/>
              <w:rPr>
                <w:color w:val="000000" w:themeColor="text1"/>
                <w:sz w:val="18"/>
                <w:szCs w:val="18"/>
              </w:rPr>
            </w:pPr>
            <w:r w:rsidRPr="00A6456C">
              <w:rPr>
                <w:color w:val="000000" w:themeColor="text1"/>
                <w:sz w:val="18"/>
                <w:szCs w:val="18"/>
              </w:rPr>
              <w:t>1.2.</w:t>
            </w:r>
          </w:p>
        </w:tc>
        <w:tc>
          <w:tcPr>
            <w:tcW w:w="5103" w:type="dxa"/>
            <w:tcBorders>
              <w:top w:val="nil"/>
              <w:left w:val="nil"/>
              <w:bottom w:val="single" w:sz="4" w:space="0" w:color="auto"/>
              <w:right w:val="single" w:sz="4" w:space="0" w:color="auto"/>
            </w:tcBorders>
            <w:shd w:val="clear" w:color="auto" w:fill="auto"/>
            <w:hideMark/>
          </w:tcPr>
          <w:p w:rsidR="009C505E" w:rsidRPr="00A6456C" w:rsidRDefault="009C505E" w:rsidP="00407A7C">
            <w:pPr>
              <w:rPr>
                <w:color w:val="000000" w:themeColor="text1"/>
                <w:sz w:val="18"/>
                <w:szCs w:val="18"/>
              </w:rPr>
            </w:pPr>
            <w:r w:rsidRPr="00A6456C">
              <w:rPr>
                <w:color w:val="000000" w:themeColor="text1"/>
                <w:sz w:val="18"/>
                <w:szCs w:val="18"/>
              </w:rPr>
              <w:t>Рекламно-информационное обеспечение продвижения туристского продукта</w:t>
            </w:r>
          </w:p>
        </w:tc>
        <w:tc>
          <w:tcPr>
            <w:tcW w:w="850"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ind w:left="-108" w:right="-108"/>
              <w:jc w:val="center"/>
              <w:rPr>
                <w:color w:val="000000" w:themeColor="text1"/>
                <w:sz w:val="18"/>
                <w:szCs w:val="18"/>
              </w:rPr>
            </w:pPr>
            <w:r w:rsidRPr="00A6456C">
              <w:rPr>
                <w:color w:val="000000" w:themeColor="text1"/>
                <w:sz w:val="18"/>
                <w:szCs w:val="18"/>
              </w:rPr>
              <w:t>2017</w:t>
            </w:r>
          </w:p>
        </w:tc>
        <w:tc>
          <w:tcPr>
            <w:tcW w:w="1191"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jc w:val="center"/>
              <w:rPr>
                <w:color w:val="000000" w:themeColor="text1"/>
                <w:sz w:val="18"/>
                <w:szCs w:val="18"/>
              </w:rPr>
            </w:pPr>
            <w:r w:rsidRPr="00A6456C">
              <w:rPr>
                <w:color w:val="000000" w:themeColor="text1"/>
                <w:sz w:val="18"/>
                <w:szCs w:val="18"/>
              </w:rPr>
              <w:t>147,5</w:t>
            </w:r>
          </w:p>
        </w:tc>
        <w:tc>
          <w:tcPr>
            <w:tcW w:w="1118"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jc w:val="center"/>
              <w:rPr>
                <w:color w:val="000000" w:themeColor="text1"/>
                <w:sz w:val="18"/>
                <w:szCs w:val="18"/>
              </w:rPr>
            </w:pPr>
            <w:r w:rsidRPr="00A6456C">
              <w:rPr>
                <w:color w:val="000000" w:themeColor="text1"/>
                <w:sz w:val="18"/>
                <w:szCs w:val="18"/>
              </w:rPr>
              <w:t>147,4</w:t>
            </w:r>
          </w:p>
        </w:tc>
        <w:tc>
          <w:tcPr>
            <w:tcW w:w="896"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jc w:val="center"/>
              <w:rPr>
                <w:color w:val="000000" w:themeColor="text1"/>
                <w:sz w:val="18"/>
                <w:szCs w:val="18"/>
              </w:rPr>
            </w:pPr>
            <w:r w:rsidRPr="00A6456C">
              <w:rPr>
                <w:color w:val="000000" w:themeColor="text1"/>
                <w:sz w:val="18"/>
                <w:szCs w:val="18"/>
              </w:rPr>
              <w:t>99,9</w:t>
            </w:r>
          </w:p>
        </w:tc>
      </w:tr>
      <w:tr w:rsidR="009C505E" w:rsidRPr="00A6456C" w:rsidTr="004756C7">
        <w:trPr>
          <w:trHeight w:val="283"/>
        </w:trPr>
        <w:tc>
          <w:tcPr>
            <w:tcW w:w="724" w:type="dxa"/>
            <w:vMerge w:val="restart"/>
            <w:tcBorders>
              <w:top w:val="nil"/>
              <w:left w:val="single" w:sz="4" w:space="0" w:color="auto"/>
              <w:bottom w:val="single" w:sz="4" w:space="0" w:color="auto"/>
              <w:right w:val="single" w:sz="4" w:space="0" w:color="auto"/>
            </w:tcBorders>
            <w:shd w:val="clear" w:color="auto" w:fill="auto"/>
            <w:vAlign w:val="center"/>
            <w:hideMark/>
          </w:tcPr>
          <w:p w:rsidR="009C505E" w:rsidRPr="00A6456C" w:rsidRDefault="009C505E" w:rsidP="00407A7C">
            <w:pPr>
              <w:jc w:val="center"/>
              <w:rPr>
                <w:color w:val="000000" w:themeColor="text1"/>
                <w:sz w:val="18"/>
                <w:szCs w:val="18"/>
              </w:rPr>
            </w:pPr>
            <w:r w:rsidRPr="00A6456C">
              <w:rPr>
                <w:color w:val="000000" w:themeColor="text1"/>
                <w:sz w:val="18"/>
                <w:szCs w:val="18"/>
              </w:rPr>
              <w:t>1.3.</w:t>
            </w:r>
          </w:p>
        </w:tc>
        <w:tc>
          <w:tcPr>
            <w:tcW w:w="5103" w:type="dxa"/>
            <w:vMerge w:val="restart"/>
            <w:tcBorders>
              <w:top w:val="nil"/>
              <w:left w:val="single" w:sz="4" w:space="0" w:color="auto"/>
              <w:bottom w:val="single" w:sz="4" w:space="0" w:color="auto"/>
              <w:right w:val="single" w:sz="4" w:space="0" w:color="auto"/>
            </w:tcBorders>
            <w:shd w:val="clear" w:color="auto" w:fill="auto"/>
            <w:hideMark/>
          </w:tcPr>
          <w:p w:rsidR="009C505E" w:rsidRPr="00A6456C" w:rsidRDefault="009C505E" w:rsidP="00407A7C">
            <w:pPr>
              <w:jc w:val="both"/>
              <w:rPr>
                <w:color w:val="000000" w:themeColor="text1"/>
                <w:sz w:val="18"/>
                <w:szCs w:val="18"/>
              </w:rPr>
            </w:pPr>
            <w:r w:rsidRPr="00A6456C">
              <w:rPr>
                <w:color w:val="000000" w:themeColor="text1"/>
                <w:sz w:val="18"/>
                <w:szCs w:val="18"/>
              </w:rPr>
              <w:t>Предоставление грантов некоммерческим организациям на реализацию проектов в сфере развития внутреннего туризма</w:t>
            </w:r>
          </w:p>
        </w:tc>
        <w:tc>
          <w:tcPr>
            <w:tcW w:w="850"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ind w:left="-108" w:right="-108"/>
              <w:jc w:val="center"/>
              <w:rPr>
                <w:color w:val="000000" w:themeColor="text1"/>
                <w:sz w:val="18"/>
                <w:szCs w:val="18"/>
              </w:rPr>
            </w:pPr>
            <w:r w:rsidRPr="00A6456C">
              <w:rPr>
                <w:color w:val="000000" w:themeColor="text1"/>
                <w:sz w:val="18"/>
                <w:szCs w:val="18"/>
              </w:rPr>
              <w:t>2016</w:t>
            </w:r>
          </w:p>
        </w:tc>
        <w:tc>
          <w:tcPr>
            <w:tcW w:w="1191"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jc w:val="center"/>
              <w:rPr>
                <w:color w:val="000000" w:themeColor="text1"/>
                <w:sz w:val="18"/>
                <w:szCs w:val="18"/>
              </w:rPr>
            </w:pPr>
            <w:r w:rsidRPr="00A6456C">
              <w:rPr>
                <w:color w:val="000000" w:themeColor="text1"/>
                <w:sz w:val="18"/>
                <w:szCs w:val="18"/>
              </w:rPr>
              <w:t>300,0</w:t>
            </w:r>
          </w:p>
        </w:tc>
        <w:tc>
          <w:tcPr>
            <w:tcW w:w="1118"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jc w:val="center"/>
              <w:rPr>
                <w:color w:val="000000" w:themeColor="text1"/>
                <w:sz w:val="18"/>
                <w:szCs w:val="18"/>
              </w:rPr>
            </w:pPr>
            <w:r w:rsidRPr="00A6456C">
              <w:rPr>
                <w:color w:val="000000" w:themeColor="text1"/>
                <w:sz w:val="18"/>
                <w:szCs w:val="18"/>
              </w:rPr>
              <w:t>0,0</w:t>
            </w:r>
          </w:p>
        </w:tc>
        <w:tc>
          <w:tcPr>
            <w:tcW w:w="896"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jc w:val="center"/>
              <w:rPr>
                <w:color w:val="000000" w:themeColor="text1"/>
                <w:sz w:val="18"/>
                <w:szCs w:val="18"/>
              </w:rPr>
            </w:pPr>
            <w:r w:rsidRPr="00A6456C">
              <w:rPr>
                <w:color w:val="000000" w:themeColor="text1"/>
                <w:sz w:val="18"/>
                <w:szCs w:val="18"/>
              </w:rPr>
              <w:t>0,0</w:t>
            </w:r>
          </w:p>
        </w:tc>
      </w:tr>
      <w:tr w:rsidR="009C505E" w:rsidRPr="00A6456C" w:rsidTr="004756C7">
        <w:trPr>
          <w:trHeight w:val="283"/>
        </w:trPr>
        <w:tc>
          <w:tcPr>
            <w:tcW w:w="724" w:type="dxa"/>
            <w:vMerge/>
            <w:tcBorders>
              <w:top w:val="nil"/>
              <w:left w:val="single" w:sz="4" w:space="0" w:color="auto"/>
              <w:bottom w:val="single" w:sz="4" w:space="0" w:color="auto"/>
              <w:right w:val="single" w:sz="4" w:space="0" w:color="auto"/>
            </w:tcBorders>
            <w:vAlign w:val="center"/>
            <w:hideMark/>
          </w:tcPr>
          <w:p w:rsidR="009C505E" w:rsidRPr="00A6456C" w:rsidRDefault="009C505E" w:rsidP="00407A7C">
            <w:pPr>
              <w:jc w:val="center"/>
              <w:rPr>
                <w:color w:val="000000" w:themeColor="text1"/>
                <w:sz w:val="18"/>
                <w:szCs w:val="18"/>
              </w:rPr>
            </w:pPr>
          </w:p>
        </w:tc>
        <w:tc>
          <w:tcPr>
            <w:tcW w:w="5103" w:type="dxa"/>
            <w:vMerge/>
            <w:tcBorders>
              <w:top w:val="nil"/>
              <w:left w:val="single" w:sz="4" w:space="0" w:color="auto"/>
              <w:bottom w:val="single" w:sz="4" w:space="0" w:color="auto"/>
              <w:right w:val="single" w:sz="4" w:space="0" w:color="auto"/>
            </w:tcBorders>
            <w:vAlign w:val="center"/>
            <w:hideMark/>
          </w:tcPr>
          <w:p w:rsidR="009C505E" w:rsidRPr="00A6456C" w:rsidRDefault="009C505E" w:rsidP="00407A7C">
            <w:pPr>
              <w:rPr>
                <w:color w:val="000000" w:themeColor="text1"/>
                <w:sz w:val="18"/>
                <w:szCs w:val="18"/>
              </w:rPr>
            </w:pPr>
          </w:p>
        </w:tc>
        <w:tc>
          <w:tcPr>
            <w:tcW w:w="850"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ind w:left="-108" w:right="-108"/>
              <w:jc w:val="center"/>
              <w:rPr>
                <w:color w:val="000000" w:themeColor="text1"/>
                <w:sz w:val="18"/>
                <w:szCs w:val="18"/>
              </w:rPr>
            </w:pPr>
            <w:r w:rsidRPr="00A6456C">
              <w:rPr>
                <w:color w:val="000000" w:themeColor="text1"/>
                <w:sz w:val="18"/>
                <w:szCs w:val="18"/>
              </w:rPr>
              <w:t>2017</w:t>
            </w:r>
          </w:p>
        </w:tc>
        <w:tc>
          <w:tcPr>
            <w:tcW w:w="1191"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jc w:val="center"/>
              <w:rPr>
                <w:color w:val="000000" w:themeColor="text1"/>
                <w:sz w:val="18"/>
                <w:szCs w:val="18"/>
              </w:rPr>
            </w:pPr>
            <w:r w:rsidRPr="00A6456C">
              <w:rPr>
                <w:color w:val="000000" w:themeColor="text1"/>
                <w:sz w:val="18"/>
                <w:szCs w:val="18"/>
              </w:rPr>
              <w:t>500,0</w:t>
            </w:r>
          </w:p>
        </w:tc>
        <w:tc>
          <w:tcPr>
            <w:tcW w:w="1118"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jc w:val="center"/>
              <w:rPr>
                <w:color w:val="000000" w:themeColor="text1"/>
                <w:sz w:val="18"/>
                <w:szCs w:val="18"/>
              </w:rPr>
            </w:pPr>
            <w:r w:rsidRPr="00A6456C">
              <w:rPr>
                <w:color w:val="000000" w:themeColor="text1"/>
                <w:sz w:val="18"/>
                <w:szCs w:val="18"/>
              </w:rPr>
              <w:t>500,0</w:t>
            </w:r>
          </w:p>
        </w:tc>
        <w:tc>
          <w:tcPr>
            <w:tcW w:w="896"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jc w:val="center"/>
              <w:rPr>
                <w:color w:val="000000" w:themeColor="text1"/>
                <w:sz w:val="18"/>
                <w:szCs w:val="18"/>
              </w:rPr>
            </w:pPr>
            <w:r w:rsidRPr="00A6456C">
              <w:rPr>
                <w:color w:val="000000" w:themeColor="text1"/>
                <w:sz w:val="18"/>
                <w:szCs w:val="18"/>
              </w:rPr>
              <w:t>100,0</w:t>
            </w:r>
          </w:p>
        </w:tc>
      </w:tr>
      <w:tr w:rsidR="009C505E" w:rsidRPr="00A6456C" w:rsidTr="004756C7">
        <w:trPr>
          <w:trHeight w:val="227"/>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9C505E" w:rsidRPr="00A6456C" w:rsidRDefault="009C505E" w:rsidP="00407A7C">
            <w:pPr>
              <w:jc w:val="center"/>
              <w:rPr>
                <w:color w:val="000000" w:themeColor="text1"/>
                <w:sz w:val="18"/>
                <w:szCs w:val="18"/>
              </w:rPr>
            </w:pPr>
          </w:p>
        </w:tc>
        <w:tc>
          <w:tcPr>
            <w:tcW w:w="5103"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rPr>
                <w:color w:val="000000" w:themeColor="text1"/>
                <w:sz w:val="18"/>
                <w:szCs w:val="18"/>
              </w:rPr>
            </w:pPr>
            <w:r w:rsidRPr="00A6456C">
              <w:rPr>
                <w:color w:val="000000" w:themeColor="text1"/>
                <w:sz w:val="18"/>
                <w:szCs w:val="18"/>
              </w:rPr>
              <w:t>Итого:</w:t>
            </w:r>
          </w:p>
        </w:tc>
        <w:tc>
          <w:tcPr>
            <w:tcW w:w="850"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ind w:left="-108" w:right="-108"/>
              <w:jc w:val="center"/>
              <w:rPr>
                <w:i/>
                <w:iCs/>
                <w:color w:val="000000" w:themeColor="text1"/>
                <w:sz w:val="16"/>
                <w:szCs w:val="16"/>
              </w:rPr>
            </w:pPr>
            <w:r w:rsidRPr="00A6456C">
              <w:rPr>
                <w:i/>
                <w:iCs/>
                <w:color w:val="000000" w:themeColor="text1"/>
                <w:sz w:val="16"/>
                <w:szCs w:val="16"/>
              </w:rPr>
              <w:t>2016-2017</w:t>
            </w:r>
          </w:p>
        </w:tc>
        <w:tc>
          <w:tcPr>
            <w:tcW w:w="1191"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jc w:val="center"/>
              <w:rPr>
                <w:color w:val="000000" w:themeColor="text1"/>
                <w:sz w:val="18"/>
                <w:szCs w:val="18"/>
              </w:rPr>
            </w:pPr>
            <w:r w:rsidRPr="00A6456C">
              <w:rPr>
                <w:color w:val="000000" w:themeColor="text1"/>
                <w:sz w:val="18"/>
                <w:szCs w:val="18"/>
              </w:rPr>
              <w:t>800,0</w:t>
            </w:r>
          </w:p>
        </w:tc>
        <w:tc>
          <w:tcPr>
            <w:tcW w:w="1118"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jc w:val="center"/>
              <w:rPr>
                <w:color w:val="000000" w:themeColor="text1"/>
                <w:sz w:val="18"/>
                <w:szCs w:val="18"/>
              </w:rPr>
            </w:pPr>
            <w:r w:rsidRPr="00A6456C">
              <w:rPr>
                <w:color w:val="000000" w:themeColor="text1"/>
                <w:sz w:val="18"/>
                <w:szCs w:val="18"/>
              </w:rPr>
              <w:t>500,0</w:t>
            </w:r>
          </w:p>
        </w:tc>
        <w:tc>
          <w:tcPr>
            <w:tcW w:w="896"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jc w:val="center"/>
              <w:rPr>
                <w:color w:val="000000" w:themeColor="text1"/>
                <w:sz w:val="18"/>
                <w:szCs w:val="18"/>
              </w:rPr>
            </w:pPr>
            <w:r w:rsidRPr="00A6456C">
              <w:rPr>
                <w:color w:val="000000" w:themeColor="text1"/>
                <w:sz w:val="18"/>
                <w:szCs w:val="18"/>
              </w:rPr>
              <w:t>62,5</w:t>
            </w:r>
          </w:p>
        </w:tc>
      </w:tr>
      <w:tr w:rsidR="009C505E" w:rsidRPr="00A6456C" w:rsidTr="004756C7">
        <w:trPr>
          <w:trHeight w:val="34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9C505E" w:rsidRPr="00A6456C" w:rsidRDefault="009C505E" w:rsidP="00407A7C">
            <w:pPr>
              <w:jc w:val="center"/>
              <w:rPr>
                <w:color w:val="000000" w:themeColor="text1"/>
                <w:sz w:val="18"/>
                <w:szCs w:val="18"/>
              </w:rPr>
            </w:pPr>
            <w:r w:rsidRPr="00A6456C">
              <w:rPr>
                <w:color w:val="000000" w:themeColor="text1"/>
                <w:sz w:val="18"/>
                <w:szCs w:val="18"/>
              </w:rPr>
              <w:t>1.4.</w:t>
            </w:r>
          </w:p>
        </w:tc>
        <w:tc>
          <w:tcPr>
            <w:tcW w:w="5103" w:type="dxa"/>
            <w:tcBorders>
              <w:top w:val="nil"/>
              <w:left w:val="nil"/>
              <w:bottom w:val="single" w:sz="4" w:space="0" w:color="auto"/>
              <w:right w:val="single" w:sz="4" w:space="0" w:color="auto"/>
            </w:tcBorders>
            <w:shd w:val="clear" w:color="auto" w:fill="auto"/>
            <w:hideMark/>
          </w:tcPr>
          <w:p w:rsidR="009C505E" w:rsidRPr="00A6456C" w:rsidRDefault="009C505E" w:rsidP="00407A7C">
            <w:pPr>
              <w:rPr>
                <w:color w:val="000000" w:themeColor="text1"/>
                <w:sz w:val="18"/>
                <w:szCs w:val="18"/>
              </w:rPr>
            </w:pPr>
            <w:r w:rsidRPr="00A6456C">
              <w:rPr>
                <w:color w:val="000000" w:themeColor="text1"/>
                <w:sz w:val="18"/>
                <w:szCs w:val="18"/>
              </w:rPr>
              <w:t>Организация и участия в выставках туристской направленности</w:t>
            </w:r>
          </w:p>
        </w:tc>
        <w:tc>
          <w:tcPr>
            <w:tcW w:w="850"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jc w:val="center"/>
              <w:rPr>
                <w:color w:val="000000" w:themeColor="text1"/>
                <w:sz w:val="18"/>
                <w:szCs w:val="18"/>
              </w:rPr>
            </w:pPr>
            <w:r w:rsidRPr="00A6456C">
              <w:rPr>
                <w:color w:val="000000" w:themeColor="text1"/>
                <w:sz w:val="18"/>
                <w:szCs w:val="18"/>
              </w:rPr>
              <w:t>2017</w:t>
            </w:r>
          </w:p>
        </w:tc>
        <w:tc>
          <w:tcPr>
            <w:tcW w:w="1191"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jc w:val="center"/>
              <w:rPr>
                <w:color w:val="000000" w:themeColor="text1"/>
                <w:sz w:val="18"/>
                <w:szCs w:val="18"/>
              </w:rPr>
            </w:pPr>
            <w:r w:rsidRPr="00A6456C">
              <w:rPr>
                <w:color w:val="000000" w:themeColor="text1"/>
                <w:sz w:val="18"/>
                <w:szCs w:val="18"/>
              </w:rPr>
              <w:t>1 325,9</w:t>
            </w:r>
          </w:p>
        </w:tc>
        <w:tc>
          <w:tcPr>
            <w:tcW w:w="1118"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jc w:val="center"/>
              <w:rPr>
                <w:color w:val="000000" w:themeColor="text1"/>
                <w:sz w:val="18"/>
                <w:szCs w:val="18"/>
              </w:rPr>
            </w:pPr>
            <w:r w:rsidRPr="00A6456C">
              <w:rPr>
                <w:color w:val="000000" w:themeColor="text1"/>
                <w:sz w:val="18"/>
                <w:szCs w:val="18"/>
              </w:rPr>
              <w:t>1 217,0</w:t>
            </w:r>
          </w:p>
        </w:tc>
        <w:tc>
          <w:tcPr>
            <w:tcW w:w="896"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jc w:val="center"/>
              <w:rPr>
                <w:color w:val="000000" w:themeColor="text1"/>
                <w:sz w:val="18"/>
                <w:szCs w:val="18"/>
              </w:rPr>
            </w:pPr>
            <w:r w:rsidRPr="00A6456C">
              <w:rPr>
                <w:color w:val="000000" w:themeColor="text1"/>
                <w:sz w:val="18"/>
                <w:szCs w:val="18"/>
              </w:rPr>
              <w:t>91,8</w:t>
            </w:r>
          </w:p>
        </w:tc>
      </w:tr>
      <w:tr w:rsidR="009C505E" w:rsidRPr="00A6456C" w:rsidTr="004756C7">
        <w:trPr>
          <w:trHeight w:val="227"/>
        </w:trPr>
        <w:tc>
          <w:tcPr>
            <w:tcW w:w="724" w:type="dxa"/>
            <w:vMerge w:val="restart"/>
            <w:tcBorders>
              <w:top w:val="nil"/>
              <w:left w:val="single" w:sz="4" w:space="0" w:color="auto"/>
              <w:bottom w:val="single" w:sz="4" w:space="0" w:color="auto"/>
              <w:right w:val="single" w:sz="4" w:space="0" w:color="auto"/>
            </w:tcBorders>
            <w:shd w:val="clear" w:color="auto" w:fill="auto"/>
            <w:vAlign w:val="center"/>
            <w:hideMark/>
          </w:tcPr>
          <w:p w:rsidR="009C505E" w:rsidRPr="00A6456C" w:rsidRDefault="009C505E" w:rsidP="00407A7C">
            <w:pPr>
              <w:jc w:val="center"/>
              <w:rPr>
                <w:i/>
                <w:iCs/>
                <w:color w:val="000000" w:themeColor="text1"/>
                <w:sz w:val="18"/>
                <w:szCs w:val="18"/>
              </w:rPr>
            </w:pPr>
            <w:r w:rsidRPr="00A6456C">
              <w:rPr>
                <w:i/>
                <w:iCs/>
                <w:color w:val="000000" w:themeColor="text1"/>
                <w:sz w:val="18"/>
                <w:szCs w:val="18"/>
              </w:rPr>
              <w:t>2.</w:t>
            </w:r>
          </w:p>
        </w:tc>
        <w:tc>
          <w:tcPr>
            <w:tcW w:w="5103" w:type="dxa"/>
            <w:vMerge w:val="restart"/>
            <w:tcBorders>
              <w:top w:val="nil"/>
              <w:left w:val="single" w:sz="4" w:space="0" w:color="auto"/>
              <w:bottom w:val="single" w:sz="4" w:space="0" w:color="auto"/>
              <w:right w:val="single" w:sz="4" w:space="0" w:color="auto"/>
            </w:tcBorders>
            <w:shd w:val="clear" w:color="auto" w:fill="auto"/>
            <w:hideMark/>
          </w:tcPr>
          <w:p w:rsidR="009C505E" w:rsidRPr="00A6456C" w:rsidRDefault="009C505E" w:rsidP="00407A7C">
            <w:pPr>
              <w:rPr>
                <w:i/>
                <w:iCs/>
                <w:color w:val="000000" w:themeColor="text1"/>
                <w:sz w:val="18"/>
                <w:szCs w:val="18"/>
              </w:rPr>
            </w:pPr>
            <w:r w:rsidRPr="00A6456C">
              <w:rPr>
                <w:i/>
                <w:iCs/>
                <w:color w:val="000000" w:themeColor="text1"/>
                <w:sz w:val="18"/>
                <w:szCs w:val="18"/>
              </w:rPr>
              <w:t>Основное мероприятие: "Создание и развитие туристической инфраструктуры"</w:t>
            </w:r>
          </w:p>
        </w:tc>
        <w:tc>
          <w:tcPr>
            <w:tcW w:w="850"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jc w:val="center"/>
              <w:rPr>
                <w:i/>
                <w:iCs/>
                <w:color w:val="000000" w:themeColor="text1"/>
                <w:sz w:val="18"/>
                <w:szCs w:val="18"/>
              </w:rPr>
            </w:pPr>
            <w:r w:rsidRPr="00A6456C">
              <w:rPr>
                <w:i/>
                <w:iCs/>
                <w:color w:val="000000" w:themeColor="text1"/>
                <w:sz w:val="18"/>
                <w:szCs w:val="18"/>
              </w:rPr>
              <w:t>2016</w:t>
            </w:r>
          </w:p>
        </w:tc>
        <w:tc>
          <w:tcPr>
            <w:tcW w:w="1191"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jc w:val="center"/>
              <w:rPr>
                <w:i/>
                <w:iCs/>
                <w:color w:val="000000" w:themeColor="text1"/>
                <w:sz w:val="18"/>
                <w:szCs w:val="18"/>
              </w:rPr>
            </w:pPr>
            <w:r w:rsidRPr="00A6456C">
              <w:rPr>
                <w:i/>
                <w:iCs/>
                <w:color w:val="000000" w:themeColor="text1"/>
                <w:sz w:val="18"/>
                <w:szCs w:val="18"/>
              </w:rPr>
              <w:t>3 300,0</w:t>
            </w:r>
          </w:p>
        </w:tc>
        <w:tc>
          <w:tcPr>
            <w:tcW w:w="1118"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jc w:val="center"/>
              <w:rPr>
                <w:i/>
                <w:iCs/>
                <w:color w:val="000000" w:themeColor="text1"/>
                <w:sz w:val="18"/>
                <w:szCs w:val="18"/>
              </w:rPr>
            </w:pPr>
            <w:r w:rsidRPr="00A6456C">
              <w:rPr>
                <w:i/>
                <w:iCs/>
                <w:color w:val="000000" w:themeColor="text1"/>
                <w:sz w:val="18"/>
                <w:szCs w:val="18"/>
              </w:rPr>
              <w:t>3 297,9</w:t>
            </w:r>
          </w:p>
        </w:tc>
        <w:tc>
          <w:tcPr>
            <w:tcW w:w="896"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jc w:val="center"/>
              <w:rPr>
                <w:i/>
                <w:iCs/>
                <w:color w:val="000000" w:themeColor="text1"/>
                <w:sz w:val="18"/>
                <w:szCs w:val="18"/>
              </w:rPr>
            </w:pPr>
            <w:r w:rsidRPr="00A6456C">
              <w:rPr>
                <w:i/>
                <w:iCs/>
                <w:color w:val="000000" w:themeColor="text1"/>
                <w:sz w:val="18"/>
                <w:szCs w:val="18"/>
              </w:rPr>
              <w:t>99,9</w:t>
            </w:r>
          </w:p>
        </w:tc>
      </w:tr>
      <w:tr w:rsidR="009C505E" w:rsidRPr="00A6456C" w:rsidTr="004756C7">
        <w:trPr>
          <w:trHeight w:val="227"/>
        </w:trPr>
        <w:tc>
          <w:tcPr>
            <w:tcW w:w="724" w:type="dxa"/>
            <w:vMerge/>
            <w:tcBorders>
              <w:top w:val="nil"/>
              <w:left w:val="single" w:sz="4" w:space="0" w:color="auto"/>
              <w:bottom w:val="single" w:sz="4" w:space="0" w:color="auto"/>
              <w:right w:val="single" w:sz="4" w:space="0" w:color="auto"/>
            </w:tcBorders>
            <w:vAlign w:val="center"/>
            <w:hideMark/>
          </w:tcPr>
          <w:p w:rsidR="009C505E" w:rsidRPr="00A6456C" w:rsidRDefault="009C505E" w:rsidP="00407A7C">
            <w:pPr>
              <w:jc w:val="center"/>
              <w:rPr>
                <w:i/>
                <w:iCs/>
                <w:color w:val="000000" w:themeColor="text1"/>
                <w:sz w:val="18"/>
                <w:szCs w:val="18"/>
              </w:rPr>
            </w:pPr>
          </w:p>
        </w:tc>
        <w:tc>
          <w:tcPr>
            <w:tcW w:w="5103" w:type="dxa"/>
            <w:vMerge/>
            <w:tcBorders>
              <w:top w:val="nil"/>
              <w:left w:val="single" w:sz="4" w:space="0" w:color="auto"/>
              <w:bottom w:val="single" w:sz="4" w:space="0" w:color="auto"/>
              <w:right w:val="single" w:sz="4" w:space="0" w:color="auto"/>
            </w:tcBorders>
            <w:vAlign w:val="center"/>
            <w:hideMark/>
          </w:tcPr>
          <w:p w:rsidR="009C505E" w:rsidRPr="00A6456C" w:rsidRDefault="009C505E" w:rsidP="00407A7C">
            <w:pPr>
              <w:rPr>
                <w:i/>
                <w:iCs/>
                <w:color w:val="000000" w:themeColor="text1"/>
                <w:sz w:val="18"/>
                <w:szCs w:val="18"/>
              </w:rPr>
            </w:pPr>
          </w:p>
        </w:tc>
        <w:tc>
          <w:tcPr>
            <w:tcW w:w="850"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jc w:val="center"/>
              <w:rPr>
                <w:i/>
                <w:iCs/>
                <w:color w:val="000000" w:themeColor="text1"/>
                <w:sz w:val="18"/>
                <w:szCs w:val="18"/>
              </w:rPr>
            </w:pPr>
            <w:r w:rsidRPr="00A6456C">
              <w:rPr>
                <w:i/>
                <w:iCs/>
                <w:color w:val="000000" w:themeColor="text1"/>
                <w:sz w:val="18"/>
                <w:szCs w:val="18"/>
              </w:rPr>
              <w:t>2017</w:t>
            </w:r>
          </w:p>
        </w:tc>
        <w:tc>
          <w:tcPr>
            <w:tcW w:w="1191"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jc w:val="center"/>
              <w:rPr>
                <w:i/>
                <w:iCs/>
                <w:color w:val="000000" w:themeColor="text1"/>
                <w:sz w:val="18"/>
                <w:szCs w:val="18"/>
              </w:rPr>
            </w:pPr>
            <w:r w:rsidRPr="00A6456C">
              <w:rPr>
                <w:i/>
                <w:iCs/>
                <w:color w:val="000000" w:themeColor="text1"/>
                <w:sz w:val="18"/>
                <w:szCs w:val="18"/>
              </w:rPr>
              <w:t>2 165,3</w:t>
            </w:r>
          </w:p>
        </w:tc>
        <w:tc>
          <w:tcPr>
            <w:tcW w:w="1118"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jc w:val="center"/>
              <w:rPr>
                <w:i/>
                <w:iCs/>
                <w:color w:val="000000" w:themeColor="text1"/>
                <w:sz w:val="18"/>
                <w:szCs w:val="18"/>
              </w:rPr>
            </w:pPr>
            <w:r w:rsidRPr="00A6456C">
              <w:rPr>
                <w:i/>
                <w:iCs/>
                <w:color w:val="000000" w:themeColor="text1"/>
                <w:sz w:val="18"/>
                <w:szCs w:val="18"/>
              </w:rPr>
              <w:t>2 165,2</w:t>
            </w:r>
          </w:p>
        </w:tc>
        <w:tc>
          <w:tcPr>
            <w:tcW w:w="896"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jc w:val="center"/>
              <w:rPr>
                <w:i/>
                <w:iCs/>
                <w:color w:val="000000" w:themeColor="text1"/>
                <w:sz w:val="18"/>
                <w:szCs w:val="18"/>
              </w:rPr>
            </w:pPr>
            <w:r w:rsidRPr="00A6456C">
              <w:rPr>
                <w:i/>
                <w:iCs/>
                <w:color w:val="000000" w:themeColor="text1"/>
                <w:sz w:val="18"/>
                <w:szCs w:val="18"/>
              </w:rPr>
              <w:t>100,0</w:t>
            </w:r>
          </w:p>
        </w:tc>
      </w:tr>
      <w:tr w:rsidR="009C505E" w:rsidRPr="00A6456C" w:rsidTr="004756C7">
        <w:trPr>
          <w:trHeight w:val="227"/>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9C505E" w:rsidRPr="00A6456C" w:rsidRDefault="009C505E" w:rsidP="00407A7C">
            <w:pPr>
              <w:jc w:val="center"/>
              <w:rPr>
                <w:i/>
                <w:iCs/>
                <w:color w:val="000000" w:themeColor="text1"/>
                <w:sz w:val="18"/>
                <w:szCs w:val="18"/>
              </w:rPr>
            </w:pPr>
          </w:p>
        </w:tc>
        <w:tc>
          <w:tcPr>
            <w:tcW w:w="5103"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rPr>
                <w:i/>
                <w:iCs/>
                <w:color w:val="000000" w:themeColor="text1"/>
                <w:sz w:val="18"/>
                <w:szCs w:val="18"/>
              </w:rPr>
            </w:pPr>
            <w:r w:rsidRPr="00A6456C">
              <w:rPr>
                <w:i/>
                <w:iCs/>
                <w:color w:val="000000" w:themeColor="text1"/>
                <w:sz w:val="18"/>
                <w:szCs w:val="18"/>
              </w:rPr>
              <w:t>Итого:</w:t>
            </w:r>
          </w:p>
        </w:tc>
        <w:tc>
          <w:tcPr>
            <w:tcW w:w="850"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ind w:left="-108" w:right="-108"/>
              <w:jc w:val="center"/>
              <w:rPr>
                <w:i/>
                <w:iCs/>
                <w:color w:val="000000" w:themeColor="text1"/>
                <w:sz w:val="16"/>
                <w:szCs w:val="16"/>
              </w:rPr>
            </w:pPr>
            <w:r w:rsidRPr="00A6456C">
              <w:rPr>
                <w:i/>
                <w:iCs/>
                <w:color w:val="000000" w:themeColor="text1"/>
                <w:sz w:val="16"/>
                <w:szCs w:val="16"/>
              </w:rPr>
              <w:t>2016-2017</w:t>
            </w:r>
          </w:p>
        </w:tc>
        <w:tc>
          <w:tcPr>
            <w:tcW w:w="1191"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jc w:val="center"/>
              <w:rPr>
                <w:i/>
                <w:iCs/>
                <w:color w:val="000000" w:themeColor="text1"/>
                <w:sz w:val="18"/>
                <w:szCs w:val="18"/>
              </w:rPr>
            </w:pPr>
            <w:r w:rsidRPr="00A6456C">
              <w:rPr>
                <w:i/>
                <w:iCs/>
                <w:color w:val="000000" w:themeColor="text1"/>
                <w:sz w:val="18"/>
                <w:szCs w:val="18"/>
              </w:rPr>
              <w:t>5 465,3</w:t>
            </w:r>
          </w:p>
        </w:tc>
        <w:tc>
          <w:tcPr>
            <w:tcW w:w="1118"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jc w:val="center"/>
              <w:rPr>
                <w:i/>
                <w:iCs/>
                <w:color w:val="000000" w:themeColor="text1"/>
                <w:sz w:val="18"/>
                <w:szCs w:val="18"/>
              </w:rPr>
            </w:pPr>
            <w:r w:rsidRPr="00A6456C">
              <w:rPr>
                <w:i/>
                <w:iCs/>
                <w:color w:val="000000" w:themeColor="text1"/>
                <w:sz w:val="18"/>
                <w:szCs w:val="18"/>
              </w:rPr>
              <w:t>5 463,1</w:t>
            </w:r>
          </w:p>
        </w:tc>
        <w:tc>
          <w:tcPr>
            <w:tcW w:w="896"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jc w:val="center"/>
              <w:rPr>
                <w:i/>
                <w:iCs/>
                <w:color w:val="000000" w:themeColor="text1"/>
                <w:sz w:val="18"/>
                <w:szCs w:val="18"/>
              </w:rPr>
            </w:pPr>
            <w:r w:rsidRPr="00A6456C">
              <w:rPr>
                <w:i/>
                <w:iCs/>
                <w:color w:val="000000" w:themeColor="text1"/>
                <w:sz w:val="18"/>
                <w:szCs w:val="18"/>
              </w:rPr>
              <w:t>100,0</w:t>
            </w:r>
          </w:p>
        </w:tc>
      </w:tr>
      <w:tr w:rsidR="009C505E" w:rsidRPr="00A6456C" w:rsidTr="004756C7">
        <w:trPr>
          <w:trHeight w:val="227"/>
        </w:trPr>
        <w:tc>
          <w:tcPr>
            <w:tcW w:w="724" w:type="dxa"/>
            <w:vMerge w:val="restart"/>
            <w:tcBorders>
              <w:top w:val="nil"/>
              <w:left w:val="single" w:sz="4" w:space="0" w:color="auto"/>
              <w:bottom w:val="single" w:sz="4" w:space="0" w:color="auto"/>
              <w:right w:val="single" w:sz="4" w:space="0" w:color="auto"/>
            </w:tcBorders>
            <w:shd w:val="clear" w:color="auto" w:fill="auto"/>
            <w:vAlign w:val="center"/>
            <w:hideMark/>
          </w:tcPr>
          <w:p w:rsidR="009C505E" w:rsidRPr="00A6456C" w:rsidRDefault="009C505E" w:rsidP="00407A7C">
            <w:pPr>
              <w:jc w:val="center"/>
              <w:rPr>
                <w:color w:val="000000" w:themeColor="text1"/>
                <w:sz w:val="18"/>
                <w:szCs w:val="18"/>
              </w:rPr>
            </w:pPr>
            <w:bookmarkStart w:id="7" w:name="RANGE!A19"/>
            <w:r w:rsidRPr="00A6456C">
              <w:rPr>
                <w:color w:val="000000" w:themeColor="text1"/>
                <w:sz w:val="18"/>
                <w:szCs w:val="18"/>
              </w:rPr>
              <w:t>2.1.</w:t>
            </w:r>
            <w:bookmarkEnd w:id="7"/>
          </w:p>
        </w:tc>
        <w:tc>
          <w:tcPr>
            <w:tcW w:w="5103" w:type="dxa"/>
            <w:vMerge w:val="restart"/>
            <w:tcBorders>
              <w:top w:val="nil"/>
              <w:left w:val="single" w:sz="4" w:space="0" w:color="auto"/>
              <w:bottom w:val="single" w:sz="4" w:space="0" w:color="auto"/>
              <w:right w:val="single" w:sz="4" w:space="0" w:color="auto"/>
            </w:tcBorders>
            <w:shd w:val="clear" w:color="auto" w:fill="auto"/>
            <w:hideMark/>
          </w:tcPr>
          <w:p w:rsidR="009C505E" w:rsidRPr="00A6456C" w:rsidRDefault="009C505E" w:rsidP="00407A7C">
            <w:pPr>
              <w:rPr>
                <w:color w:val="000000" w:themeColor="text1"/>
                <w:sz w:val="18"/>
                <w:szCs w:val="18"/>
              </w:rPr>
            </w:pPr>
            <w:r w:rsidRPr="00A6456C">
              <w:rPr>
                <w:color w:val="000000" w:themeColor="text1"/>
                <w:sz w:val="18"/>
                <w:szCs w:val="18"/>
              </w:rPr>
              <w:t>Разработка и обустройство туристских маршрутов на территории Чукотского автономного округа</w:t>
            </w:r>
          </w:p>
        </w:tc>
        <w:tc>
          <w:tcPr>
            <w:tcW w:w="850"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ind w:left="-108" w:right="-108"/>
              <w:jc w:val="center"/>
              <w:rPr>
                <w:color w:val="000000" w:themeColor="text1"/>
                <w:sz w:val="18"/>
                <w:szCs w:val="18"/>
              </w:rPr>
            </w:pPr>
            <w:r w:rsidRPr="00A6456C">
              <w:rPr>
                <w:color w:val="000000" w:themeColor="text1"/>
                <w:sz w:val="18"/>
                <w:szCs w:val="18"/>
              </w:rPr>
              <w:t>2016</w:t>
            </w:r>
          </w:p>
        </w:tc>
        <w:tc>
          <w:tcPr>
            <w:tcW w:w="1191"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jc w:val="center"/>
              <w:rPr>
                <w:color w:val="000000" w:themeColor="text1"/>
                <w:sz w:val="18"/>
                <w:szCs w:val="18"/>
              </w:rPr>
            </w:pPr>
            <w:r w:rsidRPr="00A6456C">
              <w:rPr>
                <w:color w:val="000000" w:themeColor="text1"/>
                <w:sz w:val="18"/>
                <w:szCs w:val="18"/>
              </w:rPr>
              <w:t>3 300,0</w:t>
            </w:r>
          </w:p>
        </w:tc>
        <w:tc>
          <w:tcPr>
            <w:tcW w:w="1118"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jc w:val="center"/>
              <w:rPr>
                <w:color w:val="000000" w:themeColor="text1"/>
                <w:sz w:val="18"/>
                <w:szCs w:val="18"/>
              </w:rPr>
            </w:pPr>
            <w:r w:rsidRPr="00A6456C">
              <w:rPr>
                <w:color w:val="000000" w:themeColor="text1"/>
                <w:sz w:val="18"/>
                <w:szCs w:val="18"/>
              </w:rPr>
              <w:t>3 297,9</w:t>
            </w:r>
          </w:p>
        </w:tc>
        <w:tc>
          <w:tcPr>
            <w:tcW w:w="896"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jc w:val="center"/>
              <w:rPr>
                <w:color w:val="000000" w:themeColor="text1"/>
                <w:sz w:val="18"/>
                <w:szCs w:val="18"/>
              </w:rPr>
            </w:pPr>
            <w:r w:rsidRPr="00A6456C">
              <w:rPr>
                <w:color w:val="000000" w:themeColor="text1"/>
                <w:sz w:val="18"/>
                <w:szCs w:val="18"/>
              </w:rPr>
              <w:t>99,9</w:t>
            </w:r>
          </w:p>
        </w:tc>
      </w:tr>
      <w:tr w:rsidR="009C505E" w:rsidRPr="00A6456C" w:rsidTr="004756C7">
        <w:trPr>
          <w:trHeight w:val="227"/>
        </w:trPr>
        <w:tc>
          <w:tcPr>
            <w:tcW w:w="724" w:type="dxa"/>
            <w:vMerge/>
            <w:tcBorders>
              <w:top w:val="nil"/>
              <w:left w:val="single" w:sz="4" w:space="0" w:color="auto"/>
              <w:bottom w:val="single" w:sz="4" w:space="0" w:color="auto"/>
              <w:right w:val="single" w:sz="4" w:space="0" w:color="auto"/>
            </w:tcBorders>
            <w:vAlign w:val="center"/>
            <w:hideMark/>
          </w:tcPr>
          <w:p w:rsidR="009C505E" w:rsidRPr="00A6456C" w:rsidRDefault="009C505E" w:rsidP="00407A7C">
            <w:pPr>
              <w:jc w:val="center"/>
              <w:rPr>
                <w:color w:val="000000" w:themeColor="text1"/>
                <w:sz w:val="18"/>
                <w:szCs w:val="18"/>
              </w:rPr>
            </w:pPr>
          </w:p>
        </w:tc>
        <w:tc>
          <w:tcPr>
            <w:tcW w:w="5103" w:type="dxa"/>
            <w:vMerge/>
            <w:tcBorders>
              <w:top w:val="nil"/>
              <w:left w:val="single" w:sz="4" w:space="0" w:color="auto"/>
              <w:bottom w:val="single" w:sz="4" w:space="0" w:color="auto"/>
              <w:right w:val="single" w:sz="4" w:space="0" w:color="auto"/>
            </w:tcBorders>
            <w:vAlign w:val="center"/>
            <w:hideMark/>
          </w:tcPr>
          <w:p w:rsidR="009C505E" w:rsidRPr="00A6456C" w:rsidRDefault="009C505E" w:rsidP="00407A7C">
            <w:pPr>
              <w:rPr>
                <w:color w:val="000000" w:themeColor="text1"/>
                <w:sz w:val="18"/>
                <w:szCs w:val="18"/>
              </w:rPr>
            </w:pPr>
          </w:p>
        </w:tc>
        <w:tc>
          <w:tcPr>
            <w:tcW w:w="850"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ind w:left="-108" w:right="-108"/>
              <w:jc w:val="center"/>
              <w:rPr>
                <w:color w:val="000000" w:themeColor="text1"/>
                <w:sz w:val="18"/>
                <w:szCs w:val="18"/>
              </w:rPr>
            </w:pPr>
            <w:r w:rsidRPr="00A6456C">
              <w:rPr>
                <w:color w:val="000000" w:themeColor="text1"/>
                <w:sz w:val="18"/>
                <w:szCs w:val="18"/>
              </w:rPr>
              <w:t>2017</w:t>
            </w:r>
          </w:p>
        </w:tc>
        <w:tc>
          <w:tcPr>
            <w:tcW w:w="1191"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jc w:val="center"/>
              <w:rPr>
                <w:color w:val="000000" w:themeColor="text1"/>
                <w:sz w:val="18"/>
                <w:szCs w:val="18"/>
              </w:rPr>
            </w:pPr>
            <w:r w:rsidRPr="00A6456C">
              <w:rPr>
                <w:color w:val="000000" w:themeColor="text1"/>
                <w:sz w:val="18"/>
                <w:szCs w:val="18"/>
              </w:rPr>
              <w:t>2 165,3</w:t>
            </w:r>
          </w:p>
        </w:tc>
        <w:tc>
          <w:tcPr>
            <w:tcW w:w="1118"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jc w:val="center"/>
              <w:rPr>
                <w:color w:val="000000" w:themeColor="text1"/>
                <w:sz w:val="18"/>
                <w:szCs w:val="18"/>
              </w:rPr>
            </w:pPr>
            <w:r w:rsidRPr="00A6456C">
              <w:rPr>
                <w:color w:val="000000" w:themeColor="text1"/>
                <w:sz w:val="18"/>
                <w:szCs w:val="18"/>
              </w:rPr>
              <w:t>2 165,2</w:t>
            </w:r>
          </w:p>
        </w:tc>
        <w:tc>
          <w:tcPr>
            <w:tcW w:w="896"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jc w:val="center"/>
              <w:rPr>
                <w:color w:val="000000" w:themeColor="text1"/>
                <w:sz w:val="18"/>
                <w:szCs w:val="18"/>
              </w:rPr>
            </w:pPr>
            <w:r w:rsidRPr="00A6456C">
              <w:rPr>
                <w:color w:val="000000" w:themeColor="text1"/>
                <w:sz w:val="18"/>
                <w:szCs w:val="18"/>
              </w:rPr>
              <w:t>100,0</w:t>
            </w:r>
          </w:p>
        </w:tc>
      </w:tr>
      <w:tr w:rsidR="009C505E" w:rsidRPr="00A6456C" w:rsidTr="004756C7">
        <w:trPr>
          <w:trHeight w:val="397"/>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9C505E" w:rsidRPr="00A6456C" w:rsidRDefault="009C505E" w:rsidP="00407A7C">
            <w:pPr>
              <w:jc w:val="center"/>
              <w:rPr>
                <w:i/>
                <w:iCs/>
                <w:color w:val="000000" w:themeColor="text1"/>
                <w:sz w:val="18"/>
                <w:szCs w:val="18"/>
              </w:rPr>
            </w:pPr>
            <w:r w:rsidRPr="00A6456C">
              <w:rPr>
                <w:i/>
                <w:iCs/>
                <w:color w:val="000000" w:themeColor="text1"/>
                <w:sz w:val="18"/>
                <w:szCs w:val="18"/>
              </w:rPr>
              <w:t>3.</w:t>
            </w:r>
          </w:p>
        </w:tc>
        <w:tc>
          <w:tcPr>
            <w:tcW w:w="5103" w:type="dxa"/>
            <w:tcBorders>
              <w:top w:val="nil"/>
              <w:left w:val="nil"/>
              <w:bottom w:val="single" w:sz="4" w:space="0" w:color="auto"/>
              <w:right w:val="single" w:sz="4" w:space="0" w:color="auto"/>
            </w:tcBorders>
            <w:shd w:val="clear" w:color="auto" w:fill="auto"/>
            <w:hideMark/>
          </w:tcPr>
          <w:p w:rsidR="009C505E" w:rsidRPr="00A6456C" w:rsidRDefault="009C505E" w:rsidP="00407A7C">
            <w:pPr>
              <w:jc w:val="both"/>
              <w:rPr>
                <w:i/>
                <w:iCs/>
                <w:color w:val="000000" w:themeColor="text1"/>
                <w:sz w:val="18"/>
                <w:szCs w:val="18"/>
              </w:rPr>
            </w:pPr>
            <w:r w:rsidRPr="00A6456C">
              <w:rPr>
                <w:i/>
                <w:iCs/>
                <w:color w:val="000000" w:themeColor="text1"/>
                <w:sz w:val="18"/>
                <w:szCs w:val="18"/>
              </w:rPr>
              <w:t>Основное мероприятие: "</w:t>
            </w:r>
            <w:proofErr w:type="spellStart"/>
            <w:r w:rsidRPr="00A6456C">
              <w:rPr>
                <w:i/>
                <w:iCs/>
                <w:color w:val="000000" w:themeColor="text1"/>
                <w:sz w:val="18"/>
                <w:szCs w:val="18"/>
              </w:rPr>
              <w:t>Грантовая</w:t>
            </w:r>
            <w:proofErr w:type="spellEnd"/>
            <w:r w:rsidRPr="00A6456C">
              <w:rPr>
                <w:i/>
                <w:iCs/>
                <w:color w:val="000000" w:themeColor="text1"/>
                <w:sz w:val="18"/>
                <w:szCs w:val="18"/>
              </w:rPr>
              <w:t xml:space="preserve"> поддержка развития событийного туризма"</w:t>
            </w:r>
          </w:p>
        </w:tc>
        <w:tc>
          <w:tcPr>
            <w:tcW w:w="850"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ind w:left="-108" w:right="-108"/>
              <w:jc w:val="center"/>
              <w:rPr>
                <w:i/>
                <w:iCs/>
                <w:color w:val="000000" w:themeColor="text1"/>
                <w:sz w:val="18"/>
                <w:szCs w:val="18"/>
              </w:rPr>
            </w:pPr>
            <w:r w:rsidRPr="00A6456C">
              <w:rPr>
                <w:i/>
                <w:iCs/>
                <w:color w:val="000000" w:themeColor="text1"/>
                <w:sz w:val="18"/>
                <w:szCs w:val="18"/>
              </w:rPr>
              <w:t>2017</w:t>
            </w:r>
          </w:p>
        </w:tc>
        <w:tc>
          <w:tcPr>
            <w:tcW w:w="1191"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jc w:val="center"/>
              <w:rPr>
                <w:i/>
                <w:iCs/>
                <w:color w:val="000000" w:themeColor="text1"/>
                <w:sz w:val="18"/>
                <w:szCs w:val="18"/>
              </w:rPr>
            </w:pPr>
            <w:r w:rsidRPr="00A6456C">
              <w:rPr>
                <w:i/>
                <w:iCs/>
                <w:color w:val="000000" w:themeColor="text1"/>
                <w:sz w:val="18"/>
                <w:szCs w:val="18"/>
              </w:rPr>
              <w:t>9 800,0</w:t>
            </w:r>
          </w:p>
        </w:tc>
        <w:tc>
          <w:tcPr>
            <w:tcW w:w="1118"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jc w:val="center"/>
              <w:rPr>
                <w:i/>
                <w:iCs/>
                <w:color w:val="000000" w:themeColor="text1"/>
                <w:sz w:val="18"/>
                <w:szCs w:val="18"/>
              </w:rPr>
            </w:pPr>
            <w:r w:rsidRPr="00A6456C">
              <w:rPr>
                <w:i/>
                <w:iCs/>
                <w:color w:val="000000" w:themeColor="text1"/>
                <w:sz w:val="18"/>
                <w:szCs w:val="18"/>
              </w:rPr>
              <w:t>9 795,3</w:t>
            </w:r>
          </w:p>
        </w:tc>
        <w:tc>
          <w:tcPr>
            <w:tcW w:w="896"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jc w:val="center"/>
              <w:rPr>
                <w:i/>
                <w:iCs/>
                <w:color w:val="000000" w:themeColor="text1"/>
                <w:sz w:val="18"/>
                <w:szCs w:val="18"/>
              </w:rPr>
            </w:pPr>
            <w:r w:rsidRPr="00A6456C">
              <w:rPr>
                <w:i/>
                <w:iCs/>
                <w:color w:val="000000" w:themeColor="text1"/>
                <w:sz w:val="18"/>
                <w:szCs w:val="18"/>
              </w:rPr>
              <w:t>100,0</w:t>
            </w:r>
          </w:p>
        </w:tc>
      </w:tr>
      <w:tr w:rsidR="009C505E" w:rsidRPr="00A6456C" w:rsidTr="004756C7">
        <w:trPr>
          <w:trHeight w:val="397"/>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9C505E" w:rsidRPr="00A6456C" w:rsidRDefault="009C505E" w:rsidP="00407A7C">
            <w:pPr>
              <w:jc w:val="center"/>
              <w:rPr>
                <w:color w:val="000000" w:themeColor="text1"/>
                <w:sz w:val="18"/>
                <w:szCs w:val="18"/>
              </w:rPr>
            </w:pPr>
            <w:r w:rsidRPr="00A6456C">
              <w:rPr>
                <w:color w:val="000000" w:themeColor="text1"/>
                <w:sz w:val="18"/>
                <w:szCs w:val="18"/>
              </w:rPr>
              <w:t>3.1.</w:t>
            </w:r>
          </w:p>
        </w:tc>
        <w:tc>
          <w:tcPr>
            <w:tcW w:w="5103" w:type="dxa"/>
            <w:tcBorders>
              <w:top w:val="nil"/>
              <w:left w:val="nil"/>
              <w:bottom w:val="single" w:sz="4" w:space="0" w:color="auto"/>
              <w:right w:val="single" w:sz="4" w:space="0" w:color="auto"/>
            </w:tcBorders>
            <w:shd w:val="clear" w:color="auto" w:fill="auto"/>
            <w:hideMark/>
          </w:tcPr>
          <w:p w:rsidR="009C505E" w:rsidRPr="00A6456C" w:rsidRDefault="009C505E" w:rsidP="00407A7C">
            <w:pPr>
              <w:jc w:val="both"/>
              <w:rPr>
                <w:color w:val="000000" w:themeColor="text1"/>
                <w:sz w:val="18"/>
                <w:szCs w:val="18"/>
              </w:rPr>
            </w:pPr>
            <w:r w:rsidRPr="00A6456C">
              <w:rPr>
                <w:color w:val="000000" w:themeColor="text1"/>
                <w:sz w:val="18"/>
                <w:szCs w:val="18"/>
              </w:rPr>
              <w:t>Продвижение объектов событийного туризма на территории округа</w:t>
            </w:r>
          </w:p>
        </w:tc>
        <w:tc>
          <w:tcPr>
            <w:tcW w:w="850"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ind w:left="-108" w:right="-108"/>
              <w:jc w:val="center"/>
              <w:rPr>
                <w:color w:val="000000" w:themeColor="text1"/>
                <w:sz w:val="18"/>
                <w:szCs w:val="18"/>
              </w:rPr>
            </w:pPr>
            <w:r w:rsidRPr="00A6456C">
              <w:rPr>
                <w:color w:val="000000" w:themeColor="text1"/>
                <w:sz w:val="18"/>
                <w:szCs w:val="18"/>
              </w:rPr>
              <w:t>2017</w:t>
            </w:r>
          </w:p>
        </w:tc>
        <w:tc>
          <w:tcPr>
            <w:tcW w:w="1191"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jc w:val="center"/>
              <w:rPr>
                <w:color w:val="000000" w:themeColor="text1"/>
                <w:sz w:val="18"/>
                <w:szCs w:val="18"/>
              </w:rPr>
            </w:pPr>
            <w:r w:rsidRPr="00A6456C">
              <w:rPr>
                <w:color w:val="000000" w:themeColor="text1"/>
                <w:sz w:val="18"/>
                <w:szCs w:val="18"/>
              </w:rPr>
              <w:t>8 800,0</w:t>
            </w:r>
          </w:p>
        </w:tc>
        <w:tc>
          <w:tcPr>
            <w:tcW w:w="1118"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jc w:val="center"/>
              <w:rPr>
                <w:color w:val="000000" w:themeColor="text1"/>
                <w:sz w:val="18"/>
                <w:szCs w:val="18"/>
              </w:rPr>
            </w:pPr>
            <w:r w:rsidRPr="00A6456C">
              <w:rPr>
                <w:color w:val="000000" w:themeColor="text1"/>
                <w:sz w:val="18"/>
                <w:szCs w:val="18"/>
              </w:rPr>
              <w:t>8 795,3</w:t>
            </w:r>
          </w:p>
        </w:tc>
        <w:tc>
          <w:tcPr>
            <w:tcW w:w="896"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jc w:val="center"/>
              <w:rPr>
                <w:color w:val="000000" w:themeColor="text1"/>
                <w:sz w:val="18"/>
                <w:szCs w:val="18"/>
              </w:rPr>
            </w:pPr>
            <w:r w:rsidRPr="00A6456C">
              <w:rPr>
                <w:color w:val="000000" w:themeColor="text1"/>
                <w:sz w:val="18"/>
                <w:szCs w:val="18"/>
              </w:rPr>
              <w:t>99,9</w:t>
            </w:r>
          </w:p>
        </w:tc>
      </w:tr>
      <w:tr w:rsidR="009C505E" w:rsidRPr="00A6456C" w:rsidTr="004756C7">
        <w:trPr>
          <w:trHeight w:val="397"/>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9C505E" w:rsidRPr="00A6456C" w:rsidRDefault="009C505E" w:rsidP="00407A7C">
            <w:pPr>
              <w:jc w:val="center"/>
              <w:rPr>
                <w:color w:val="000000" w:themeColor="text1"/>
                <w:sz w:val="18"/>
                <w:szCs w:val="18"/>
              </w:rPr>
            </w:pPr>
            <w:r w:rsidRPr="00A6456C">
              <w:rPr>
                <w:color w:val="000000" w:themeColor="text1"/>
                <w:sz w:val="18"/>
                <w:szCs w:val="18"/>
              </w:rPr>
              <w:t>3.2.</w:t>
            </w:r>
          </w:p>
        </w:tc>
        <w:tc>
          <w:tcPr>
            <w:tcW w:w="5103" w:type="dxa"/>
            <w:tcBorders>
              <w:top w:val="nil"/>
              <w:left w:val="nil"/>
              <w:bottom w:val="single" w:sz="4" w:space="0" w:color="auto"/>
              <w:right w:val="single" w:sz="4" w:space="0" w:color="auto"/>
            </w:tcBorders>
            <w:shd w:val="clear" w:color="auto" w:fill="auto"/>
            <w:hideMark/>
          </w:tcPr>
          <w:p w:rsidR="009C505E" w:rsidRPr="00A6456C" w:rsidRDefault="009C505E" w:rsidP="00407A7C">
            <w:pPr>
              <w:rPr>
                <w:color w:val="000000" w:themeColor="text1"/>
                <w:sz w:val="18"/>
                <w:szCs w:val="18"/>
              </w:rPr>
            </w:pPr>
            <w:r w:rsidRPr="00A6456C">
              <w:rPr>
                <w:color w:val="000000" w:themeColor="text1"/>
                <w:sz w:val="18"/>
                <w:szCs w:val="18"/>
              </w:rPr>
              <w:t>Разработка маршрута межрегиональной гонки на собачьих упряжках</w:t>
            </w:r>
          </w:p>
        </w:tc>
        <w:tc>
          <w:tcPr>
            <w:tcW w:w="850"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ind w:left="-108" w:right="-108"/>
              <w:jc w:val="center"/>
              <w:rPr>
                <w:color w:val="000000" w:themeColor="text1"/>
                <w:sz w:val="18"/>
                <w:szCs w:val="18"/>
              </w:rPr>
            </w:pPr>
            <w:r w:rsidRPr="00A6456C">
              <w:rPr>
                <w:color w:val="000000" w:themeColor="text1"/>
                <w:sz w:val="18"/>
                <w:szCs w:val="18"/>
              </w:rPr>
              <w:t>2017</w:t>
            </w:r>
          </w:p>
        </w:tc>
        <w:tc>
          <w:tcPr>
            <w:tcW w:w="1191"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jc w:val="center"/>
              <w:rPr>
                <w:color w:val="000000" w:themeColor="text1"/>
                <w:sz w:val="18"/>
                <w:szCs w:val="18"/>
              </w:rPr>
            </w:pPr>
            <w:r w:rsidRPr="00A6456C">
              <w:rPr>
                <w:color w:val="000000" w:themeColor="text1"/>
                <w:sz w:val="18"/>
                <w:szCs w:val="18"/>
              </w:rPr>
              <w:t>1 000,0</w:t>
            </w:r>
          </w:p>
        </w:tc>
        <w:tc>
          <w:tcPr>
            <w:tcW w:w="1118"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jc w:val="center"/>
              <w:rPr>
                <w:color w:val="000000" w:themeColor="text1"/>
                <w:sz w:val="18"/>
                <w:szCs w:val="18"/>
              </w:rPr>
            </w:pPr>
            <w:r w:rsidRPr="00A6456C">
              <w:rPr>
                <w:color w:val="000000" w:themeColor="text1"/>
                <w:sz w:val="18"/>
                <w:szCs w:val="18"/>
              </w:rPr>
              <w:t>1 000,0</w:t>
            </w:r>
          </w:p>
        </w:tc>
        <w:tc>
          <w:tcPr>
            <w:tcW w:w="896"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jc w:val="center"/>
              <w:rPr>
                <w:color w:val="000000" w:themeColor="text1"/>
                <w:sz w:val="18"/>
                <w:szCs w:val="18"/>
              </w:rPr>
            </w:pPr>
            <w:r w:rsidRPr="00A6456C">
              <w:rPr>
                <w:color w:val="000000" w:themeColor="text1"/>
                <w:sz w:val="18"/>
                <w:szCs w:val="18"/>
              </w:rPr>
              <w:t>100,0</w:t>
            </w:r>
          </w:p>
        </w:tc>
      </w:tr>
      <w:tr w:rsidR="004756C7" w:rsidRPr="00A6456C" w:rsidTr="004756C7">
        <w:trPr>
          <w:trHeight w:val="227"/>
        </w:trPr>
        <w:tc>
          <w:tcPr>
            <w:tcW w:w="724" w:type="dxa"/>
            <w:vMerge w:val="restart"/>
            <w:tcBorders>
              <w:top w:val="single" w:sz="4" w:space="0" w:color="auto"/>
              <w:left w:val="single" w:sz="4" w:space="0" w:color="auto"/>
              <w:right w:val="single" w:sz="4" w:space="0" w:color="auto"/>
            </w:tcBorders>
            <w:shd w:val="clear" w:color="auto" w:fill="auto"/>
            <w:vAlign w:val="center"/>
            <w:hideMark/>
          </w:tcPr>
          <w:p w:rsidR="004756C7" w:rsidRPr="00A6456C" w:rsidRDefault="004756C7" w:rsidP="00407A7C">
            <w:pPr>
              <w:jc w:val="center"/>
              <w:rPr>
                <w:color w:val="000000" w:themeColor="text1"/>
                <w:sz w:val="18"/>
                <w:szCs w:val="18"/>
              </w:rPr>
            </w:pPr>
          </w:p>
        </w:tc>
        <w:tc>
          <w:tcPr>
            <w:tcW w:w="5103" w:type="dxa"/>
            <w:vMerge w:val="restart"/>
            <w:tcBorders>
              <w:top w:val="single" w:sz="4" w:space="0" w:color="auto"/>
              <w:left w:val="single" w:sz="4" w:space="0" w:color="auto"/>
              <w:right w:val="single" w:sz="4" w:space="0" w:color="auto"/>
            </w:tcBorders>
            <w:shd w:val="clear" w:color="auto" w:fill="auto"/>
            <w:vAlign w:val="center"/>
            <w:hideMark/>
          </w:tcPr>
          <w:p w:rsidR="004756C7" w:rsidRPr="00A6456C" w:rsidRDefault="004756C7" w:rsidP="00407A7C">
            <w:pPr>
              <w:rPr>
                <w:b/>
                <w:bCs/>
                <w:color w:val="000000" w:themeColor="text1"/>
                <w:sz w:val="18"/>
                <w:szCs w:val="18"/>
              </w:rPr>
            </w:pPr>
            <w:r w:rsidRPr="00A6456C">
              <w:rPr>
                <w:b/>
                <w:bCs/>
                <w:color w:val="000000" w:themeColor="text1"/>
                <w:sz w:val="18"/>
                <w:szCs w:val="18"/>
              </w:rPr>
              <w:t>Всего по подпрограмме</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4756C7" w:rsidRPr="00A6456C" w:rsidRDefault="004756C7" w:rsidP="00407A7C">
            <w:pPr>
              <w:ind w:left="-108" w:right="-108"/>
              <w:jc w:val="center"/>
              <w:rPr>
                <w:b/>
                <w:bCs/>
                <w:color w:val="000000" w:themeColor="text1"/>
                <w:sz w:val="18"/>
                <w:szCs w:val="18"/>
              </w:rPr>
            </w:pPr>
            <w:r w:rsidRPr="00A6456C">
              <w:rPr>
                <w:b/>
                <w:bCs/>
                <w:color w:val="000000" w:themeColor="text1"/>
                <w:sz w:val="18"/>
                <w:szCs w:val="18"/>
              </w:rPr>
              <w:t>2016</w:t>
            </w:r>
          </w:p>
        </w:tc>
        <w:tc>
          <w:tcPr>
            <w:tcW w:w="1191" w:type="dxa"/>
            <w:tcBorders>
              <w:top w:val="nil"/>
              <w:left w:val="nil"/>
              <w:bottom w:val="single" w:sz="4" w:space="0" w:color="auto"/>
              <w:right w:val="single" w:sz="4" w:space="0" w:color="auto"/>
            </w:tcBorders>
            <w:shd w:val="clear" w:color="auto" w:fill="auto"/>
            <w:vAlign w:val="center"/>
            <w:hideMark/>
          </w:tcPr>
          <w:p w:rsidR="004756C7" w:rsidRPr="00A6456C" w:rsidRDefault="004756C7" w:rsidP="00407A7C">
            <w:pPr>
              <w:jc w:val="center"/>
              <w:rPr>
                <w:b/>
                <w:bCs/>
                <w:color w:val="000000" w:themeColor="text1"/>
                <w:sz w:val="18"/>
                <w:szCs w:val="18"/>
              </w:rPr>
            </w:pPr>
            <w:r w:rsidRPr="00A6456C">
              <w:rPr>
                <w:b/>
                <w:bCs/>
                <w:color w:val="000000" w:themeColor="text1"/>
                <w:sz w:val="18"/>
                <w:szCs w:val="18"/>
              </w:rPr>
              <w:t>7 550,00</w:t>
            </w:r>
          </w:p>
        </w:tc>
        <w:tc>
          <w:tcPr>
            <w:tcW w:w="1118" w:type="dxa"/>
            <w:tcBorders>
              <w:top w:val="nil"/>
              <w:left w:val="nil"/>
              <w:bottom w:val="single" w:sz="4" w:space="0" w:color="auto"/>
              <w:right w:val="single" w:sz="4" w:space="0" w:color="auto"/>
            </w:tcBorders>
            <w:shd w:val="clear" w:color="auto" w:fill="auto"/>
            <w:vAlign w:val="center"/>
            <w:hideMark/>
          </w:tcPr>
          <w:p w:rsidR="004756C7" w:rsidRPr="00A6456C" w:rsidRDefault="004756C7" w:rsidP="00407A7C">
            <w:pPr>
              <w:jc w:val="center"/>
              <w:rPr>
                <w:b/>
                <w:bCs/>
                <w:color w:val="000000" w:themeColor="text1"/>
                <w:sz w:val="18"/>
                <w:szCs w:val="18"/>
              </w:rPr>
            </w:pPr>
            <w:r w:rsidRPr="00A6456C">
              <w:rPr>
                <w:b/>
                <w:bCs/>
                <w:color w:val="000000" w:themeColor="text1"/>
                <w:sz w:val="18"/>
                <w:szCs w:val="18"/>
              </w:rPr>
              <w:t>7 218,70</w:t>
            </w:r>
          </w:p>
        </w:tc>
        <w:tc>
          <w:tcPr>
            <w:tcW w:w="896" w:type="dxa"/>
            <w:tcBorders>
              <w:top w:val="nil"/>
              <w:left w:val="nil"/>
              <w:bottom w:val="single" w:sz="4" w:space="0" w:color="auto"/>
              <w:right w:val="single" w:sz="4" w:space="0" w:color="auto"/>
            </w:tcBorders>
            <w:shd w:val="clear" w:color="auto" w:fill="auto"/>
            <w:vAlign w:val="center"/>
            <w:hideMark/>
          </w:tcPr>
          <w:p w:rsidR="004756C7" w:rsidRPr="00A6456C" w:rsidRDefault="004756C7" w:rsidP="00407A7C">
            <w:pPr>
              <w:jc w:val="center"/>
              <w:rPr>
                <w:b/>
                <w:bCs/>
                <w:color w:val="000000" w:themeColor="text1"/>
                <w:sz w:val="18"/>
                <w:szCs w:val="18"/>
              </w:rPr>
            </w:pPr>
            <w:r w:rsidRPr="00A6456C">
              <w:rPr>
                <w:b/>
                <w:bCs/>
                <w:color w:val="000000" w:themeColor="text1"/>
                <w:sz w:val="18"/>
                <w:szCs w:val="18"/>
              </w:rPr>
              <w:t>95,6</w:t>
            </w:r>
          </w:p>
        </w:tc>
      </w:tr>
      <w:tr w:rsidR="004756C7" w:rsidRPr="00A6456C" w:rsidTr="008D162D">
        <w:trPr>
          <w:trHeight w:val="227"/>
        </w:trPr>
        <w:tc>
          <w:tcPr>
            <w:tcW w:w="724" w:type="dxa"/>
            <w:vMerge/>
            <w:tcBorders>
              <w:left w:val="single" w:sz="4" w:space="0" w:color="auto"/>
              <w:right w:val="single" w:sz="4" w:space="0" w:color="auto"/>
            </w:tcBorders>
            <w:vAlign w:val="center"/>
            <w:hideMark/>
          </w:tcPr>
          <w:p w:rsidR="004756C7" w:rsidRPr="00A6456C" w:rsidRDefault="004756C7" w:rsidP="00407A7C">
            <w:pPr>
              <w:rPr>
                <w:color w:val="000000" w:themeColor="text1"/>
                <w:sz w:val="18"/>
                <w:szCs w:val="18"/>
              </w:rPr>
            </w:pPr>
          </w:p>
        </w:tc>
        <w:tc>
          <w:tcPr>
            <w:tcW w:w="5103" w:type="dxa"/>
            <w:vMerge/>
            <w:tcBorders>
              <w:left w:val="single" w:sz="4" w:space="0" w:color="auto"/>
              <w:right w:val="single" w:sz="4" w:space="0" w:color="auto"/>
            </w:tcBorders>
            <w:vAlign w:val="center"/>
            <w:hideMark/>
          </w:tcPr>
          <w:p w:rsidR="004756C7" w:rsidRPr="00A6456C" w:rsidRDefault="004756C7" w:rsidP="00407A7C">
            <w:pPr>
              <w:rPr>
                <w:b/>
                <w:bCs/>
                <w:color w:val="000000" w:themeColor="text1"/>
                <w:sz w:val="18"/>
                <w:szCs w:val="18"/>
              </w:rPr>
            </w:pP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4756C7" w:rsidRPr="00A6456C" w:rsidRDefault="004756C7" w:rsidP="00407A7C">
            <w:pPr>
              <w:ind w:left="-108" w:right="-108"/>
              <w:jc w:val="center"/>
              <w:rPr>
                <w:b/>
                <w:bCs/>
                <w:color w:val="000000" w:themeColor="text1"/>
                <w:sz w:val="18"/>
                <w:szCs w:val="18"/>
              </w:rPr>
            </w:pPr>
            <w:r w:rsidRPr="00A6456C">
              <w:rPr>
                <w:b/>
                <w:bCs/>
                <w:color w:val="000000" w:themeColor="text1"/>
                <w:sz w:val="18"/>
                <w:szCs w:val="18"/>
              </w:rPr>
              <w:t>2017</w:t>
            </w:r>
          </w:p>
        </w:tc>
        <w:tc>
          <w:tcPr>
            <w:tcW w:w="1191" w:type="dxa"/>
            <w:tcBorders>
              <w:top w:val="nil"/>
              <w:left w:val="nil"/>
              <w:bottom w:val="single" w:sz="4" w:space="0" w:color="auto"/>
              <w:right w:val="single" w:sz="4" w:space="0" w:color="auto"/>
            </w:tcBorders>
            <w:shd w:val="clear" w:color="auto" w:fill="auto"/>
            <w:vAlign w:val="center"/>
            <w:hideMark/>
          </w:tcPr>
          <w:p w:rsidR="004756C7" w:rsidRPr="00A6456C" w:rsidRDefault="004756C7" w:rsidP="00407A7C">
            <w:pPr>
              <w:jc w:val="center"/>
              <w:rPr>
                <w:b/>
                <w:bCs/>
                <w:color w:val="000000" w:themeColor="text1"/>
                <w:sz w:val="18"/>
                <w:szCs w:val="18"/>
              </w:rPr>
            </w:pPr>
            <w:r w:rsidRPr="00A6456C">
              <w:rPr>
                <w:b/>
                <w:bCs/>
                <w:color w:val="000000" w:themeColor="text1"/>
                <w:sz w:val="18"/>
                <w:szCs w:val="18"/>
              </w:rPr>
              <w:t>17 515,30</w:t>
            </w:r>
          </w:p>
        </w:tc>
        <w:tc>
          <w:tcPr>
            <w:tcW w:w="1118" w:type="dxa"/>
            <w:tcBorders>
              <w:top w:val="nil"/>
              <w:left w:val="nil"/>
              <w:bottom w:val="single" w:sz="4" w:space="0" w:color="auto"/>
              <w:right w:val="single" w:sz="4" w:space="0" w:color="auto"/>
            </w:tcBorders>
            <w:shd w:val="clear" w:color="auto" w:fill="auto"/>
            <w:vAlign w:val="center"/>
            <w:hideMark/>
          </w:tcPr>
          <w:p w:rsidR="004756C7" w:rsidRPr="00A6456C" w:rsidRDefault="004756C7" w:rsidP="00407A7C">
            <w:pPr>
              <w:jc w:val="center"/>
              <w:rPr>
                <w:b/>
                <w:bCs/>
                <w:color w:val="000000" w:themeColor="text1"/>
                <w:sz w:val="18"/>
                <w:szCs w:val="18"/>
              </w:rPr>
            </w:pPr>
            <w:r w:rsidRPr="00A6456C">
              <w:rPr>
                <w:b/>
                <w:bCs/>
                <w:color w:val="000000" w:themeColor="text1"/>
                <w:sz w:val="18"/>
                <w:szCs w:val="18"/>
              </w:rPr>
              <w:t>17 217,20</w:t>
            </w:r>
          </w:p>
        </w:tc>
        <w:tc>
          <w:tcPr>
            <w:tcW w:w="896" w:type="dxa"/>
            <w:tcBorders>
              <w:top w:val="nil"/>
              <w:left w:val="nil"/>
              <w:bottom w:val="single" w:sz="4" w:space="0" w:color="auto"/>
              <w:right w:val="single" w:sz="4" w:space="0" w:color="auto"/>
            </w:tcBorders>
            <w:shd w:val="clear" w:color="auto" w:fill="auto"/>
            <w:vAlign w:val="center"/>
            <w:hideMark/>
          </w:tcPr>
          <w:p w:rsidR="004756C7" w:rsidRPr="00A6456C" w:rsidRDefault="004756C7" w:rsidP="00407A7C">
            <w:pPr>
              <w:jc w:val="center"/>
              <w:rPr>
                <w:b/>
                <w:bCs/>
                <w:color w:val="000000" w:themeColor="text1"/>
                <w:sz w:val="18"/>
                <w:szCs w:val="18"/>
              </w:rPr>
            </w:pPr>
            <w:r w:rsidRPr="00A6456C">
              <w:rPr>
                <w:b/>
                <w:bCs/>
                <w:color w:val="000000" w:themeColor="text1"/>
                <w:sz w:val="18"/>
                <w:szCs w:val="18"/>
              </w:rPr>
              <w:t>98,3</w:t>
            </w:r>
          </w:p>
        </w:tc>
      </w:tr>
      <w:tr w:rsidR="004756C7" w:rsidRPr="00A6456C" w:rsidTr="004756C7">
        <w:trPr>
          <w:trHeight w:val="227"/>
        </w:trPr>
        <w:tc>
          <w:tcPr>
            <w:tcW w:w="724" w:type="dxa"/>
            <w:vMerge/>
            <w:tcBorders>
              <w:left w:val="single" w:sz="4" w:space="0" w:color="auto"/>
              <w:bottom w:val="single" w:sz="4" w:space="0" w:color="auto"/>
              <w:right w:val="single" w:sz="4" w:space="0" w:color="auto"/>
            </w:tcBorders>
            <w:vAlign w:val="center"/>
            <w:hideMark/>
          </w:tcPr>
          <w:p w:rsidR="004756C7" w:rsidRPr="00A6456C" w:rsidRDefault="004756C7" w:rsidP="00407A7C">
            <w:pPr>
              <w:rPr>
                <w:color w:val="000000" w:themeColor="text1"/>
                <w:sz w:val="18"/>
                <w:szCs w:val="18"/>
              </w:rPr>
            </w:pPr>
          </w:p>
        </w:tc>
        <w:tc>
          <w:tcPr>
            <w:tcW w:w="5103" w:type="dxa"/>
            <w:vMerge/>
            <w:tcBorders>
              <w:left w:val="single" w:sz="4" w:space="0" w:color="auto"/>
              <w:bottom w:val="single" w:sz="4" w:space="0" w:color="auto"/>
              <w:right w:val="single" w:sz="4" w:space="0" w:color="auto"/>
            </w:tcBorders>
            <w:vAlign w:val="center"/>
            <w:hideMark/>
          </w:tcPr>
          <w:p w:rsidR="004756C7" w:rsidRPr="00A6456C" w:rsidRDefault="004756C7" w:rsidP="00407A7C">
            <w:pPr>
              <w:rPr>
                <w:b/>
                <w:bC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756C7" w:rsidRPr="00A6456C" w:rsidRDefault="004756C7" w:rsidP="00407A7C">
            <w:pPr>
              <w:ind w:left="-108" w:right="-108"/>
              <w:jc w:val="center"/>
              <w:rPr>
                <w:b/>
                <w:bCs/>
                <w:color w:val="000000" w:themeColor="text1"/>
                <w:sz w:val="18"/>
                <w:szCs w:val="18"/>
              </w:rPr>
            </w:pPr>
            <w:r w:rsidRPr="00A6456C">
              <w:rPr>
                <w:b/>
                <w:bCs/>
                <w:color w:val="000000" w:themeColor="text1"/>
                <w:sz w:val="18"/>
                <w:szCs w:val="18"/>
              </w:rPr>
              <w:t>2016-2017</w:t>
            </w:r>
          </w:p>
        </w:tc>
        <w:tc>
          <w:tcPr>
            <w:tcW w:w="1191" w:type="dxa"/>
            <w:tcBorders>
              <w:top w:val="single" w:sz="4" w:space="0" w:color="auto"/>
              <w:left w:val="nil"/>
              <w:bottom w:val="single" w:sz="4" w:space="0" w:color="auto"/>
              <w:right w:val="single" w:sz="4" w:space="0" w:color="auto"/>
            </w:tcBorders>
            <w:shd w:val="clear" w:color="auto" w:fill="auto"/>
            <w:vAlign w:val="center"/>
            <w:hideMark/>
          </w:tcPr>
          <w:p w:rsidR="004756C7" w:rsidRPr="00A6456C" w:rsidRDefault="004756C7" w:rsidP="00407A7C">
            <w:pPr>
              <w:jc w:val="center"/>
              <w:rPr>
                <w:b/>
                <w:color w:val="000000" w:themeColor="text1"/>
                <w:sz w:val="18"/>
                <w:szCs w:val="18"/>
              </w:rPr>
            </w:pPr>
            <w:r w:rsidRPr="00A6456C">
              <w:rPr>
                <w:b/>
                <w:color w:val="000000" w:themeColor="text1"/>
                <w:sz w:val="18"/>
                <w:szCs w:val="18"/>
              </w:rPr>
              <w:t>25 065,30</w:t>
            </w:r>
          </w:p>
        </w:tc>
        <w:tc>
          <w:tcPr>
            <w:tcW w:w="1118" w:type="dxa"/>
            <w:tcBorders>
              <w:top w:val="single" w:sz="4" w:space="0" w:color="auto"/>
              <w:left w:val="nil"/>
              <w:bottom w:val="single" w:sz="4" w:space="0" w:color="auto"/>
              <w:right w:val="single" w:sz="4" w:space="0" w:color="auto"/>
            </w:tcBorders>
            <w:shd w:val="clear" w:color="auto" w:fill="auto"/>
            <w:vAlign w:val="center"/>
            <w:hideMark/>
          </w:tcPr>
          <w:p w:rsidR="004756C7" w:rsidRPr="00A6456C" w:rsidRDefault="004756C7" w:rsidP="00407A7C">
            <w:pPr>
              <w:jc w:val="center"/>
              <w:rPr>
                <w:b/>
                <w:color w:val="000000" w:themeColor="text1"/>
                <w:sz w:val="18"/>
                <w:szCs w:val="18"/>
              </w:rPr>
            </w:pPr>
            <w:r w:rsidRPr="00A6456C">
              <w:rPr>
                <w:b/>
                <w:color w:val="000000" w:themeColor="text1"/>
                <w:sz w:val="18"/>
                <w:szCs w:val="18"/>
              </w:rPr>
              <w:t>24 435,90</w:t>
            </w:r>
          </w:p>
        </w:tc>
        <w:tc>
          <w:tcPr>
            <w:tcW w:w="896" w:type="dxa"/>
            <w:tcBorders>
              <w:top w:val="single" w:sz="4" w:space="0" w:color="auto"/>
              <w:left w:val="nil"/>
              <w:bottom w:val="single" w:sz="4" w:space="0" w:color="auto"/>
              <w:right w:val="single" w:sz="4" w:space="0" w:color="auto"/>
            </w:tcBorders>
            <w:shd w:val="clear" w:color="auto" w:fill="auto"/>
            <w:vAlign w:val="center"/>
            <w:hideMark/>
          </w:tcPr>
          <w:p w:rsidR="004756C7" w:rsidRPr="00A6456C" w:rsidRDefault="004756C7" w:rsidP="00407A7C">
            <w:pPr>
              <w:jc w:val="center"/>
              <w:rPr>
                <w:b/>
                <w:bCs/>
                <w:color w:val="000000" w:themeColor="text1"/>
                <w:sz w:val="18"/>
                <w:szCs w:val="18"/>
              </w:rPr>
            </w:pPr>
            <w:r w:rsidRPr="00A6456C">
              <w:rPr>
                <w:b/>
                <w:bCs/>
                <w:color w:val="000000" w:themeColor="text1"/>
                <w:sz w:val="18"/>
                <w:szCs w:val="18"/>
              </w:rPr>
              <w:t>97,5</w:t>
            </w:r>
          </w:p>
        </w:tc>
      </w:tr>
    </w:tbl>
    <w:p w:rsidR="009C505E" w:rsidRPr="00A6456C" w:rsidRDefault="009C505E" w:rsidP="009C505E">
      <w:pPr>
        <w:ind w:firstLine="708"/>
        <w:jc w:val="right"/>
        <w:rPr>
          <w:bCs/>
          <w:color w:val="000000" w:themeColor="text1"/>
          <w:sz w:val="28"/>
          <w:szCs w:val="28"/>
        </w:rPr>
      </w:pPr>
    </w:p>
    <w:p w:rsidR="009C505E" w:rsidRPr="00A6456C" w:rsidRDefault="009C505E" w:rsidP="009C505E">
      <w:pPr>
        <w:ind w:firstLine="708"/>
        <w:jc w:val="both"/>
        <w:rPr>
          <w:color w:val="000000" w:themeColor="text1"/>
          <w:sz w:val="28"/>
          <w:szCs w:val="28"/>
          <w:highlight w:val="yellow"/>
        </w:rPr>
      </w:pPr>
      <w:r w:rsidRPr="00A6456C">
        <w:rPr>
          <w:color w:val="000000" w:themeColor="text1"/>
          <w:sz w:val="28"/>
          <w:szCs w:val="28"/>
        </w:rPr>
        <w:t xml:space="preserve">На реализацию </w:t>
      </w:r>
      <w:r w:rsidRPr="00A6456C">
        <w:rPr>
          <w:b/>
          <w:color w:val="000000" w:themeColor="text1"/>
          <w:sz w:val="28"/>
          <w:szCs w:val="28"/>
        </w:rPr>
        <w:t xml:space="preserve">основного мероприятия «Популяризация туризма» </w:t>
      </w:r>
      <w:r w:rsidRPr="00A6456C">
        <w:rPr>
          <w:color w:val="000000" w:themeColor="text1"/>
          <w:sz w:val="28"/>
          <w:szCs w:val="28"/>
        </w:rPr>
        <w:t>подпрограммы в 2016-2017 годах предусмотрены финансовые ресурсы в объеме 9 800,00 тыс. рублей, в том числе на 2016 год – 4 250,00 тыс. рублей, 2017 год – 5 550,00 тыс. рублей. Исполнено мероприятие в 2016 году на 92,3% от утвержденных объемов ассигнований, в 2017 году – на 94,7% от утвержденных объемов ассигнований.</w:t>
      </w:r>
    </w:p>
    <w:p w:rsidR="009C505E" w:rsidRPr="00A6456C" w:rsidRDefault="009C505E" w:rsidP="009C505E">
      <w:pPr>
        <w:ind w:firstLine="708"/>
        <w:jc w:val="both"/>
        <w:rPr>
          <w:color w:val="000000" w:themeColor="text1"/>
          <w:sz w:val="28"/>
          <w:szCs w:val="28"/>
        </w:rPr>
      </w:pPr>
      <w:r w:rsidRPr="00A6456C">
        <w:rPr>
          <w:color w:val="000000" w:themeColor="text1"/>
          <w:sz w:val="28"/>
          <w:szCs w:val="28"/>
        </w:rPr>
        <w:t xml:space="preserve">В рамках исполнения </w:t>
      </w:r>
      <w:r w:rsidRPr="00A6456C">
        <w:rPr>
          <w:b/>
          <w:iCs/>
          <w:color w:val="000000" w:themeColor="text1"/>
          <w:sz w:val="28"/>
          <w:szCs w:val="28"/>
        </w:rPr>
        <w:t>основного мероприятия «Популяризация туризма»</w:t>
      </w:r>
      <w:r w:rsidRPr="00A6456C">
        <w:rPr>
          <w:color w:val="000000" w:themeColor="text1"/>
          <w:sz w:val="28"/>
          <w:szCs w:val="28"/>
        </w:rPr>
        <w:t xml:space="preserve"> осуществлялись следующие мероприятия:</w:t>
      </w:r>
    </w:p>
    <w:p w:rsidR="009C505E" w:rsidRPr="00A6456C" w:rsidRDefault="009C505E" w:rsidP="009C505E">
      <w:pPr>
        <w:ind w:firstLine="708"/>
        <w:jc w:val="both"/>
        <w:rPr>
          <w:color w:val="000000" w:themeColor="text1"/>
          <w:sz w:val="28"/>
          <w:szCs w:val="28"/>
        </w:rPr>
      </w:pPr>
      <w:r w:rsidRPr="00A6456C">
        <w:rPr>
          <w:color w:val="000000" w:themeColor="text1"/>
          <w:sz w:val="28"/>
          <w:szCs w:val="28"/>
        </w:rPr>
        <w:t>- «Организация туристской деятельности и управление развитием туризма»;</w:t>
      </w:r>
    </w:p>
    <w:p w:rsidR="009C505E" w:rsidRPr="00A6456C" w:rsidRDefault="009C505E" w:rsidP="009C505E">
      <w:pPr>
        <w:ind w:firstLine="708"/>
        <w:jc w:val="both"/>
        <w:rPr>
          <w:color w:val="000000" w:themeColor="text1"/>
          <w:sz w:val="28"/>
          <w:szCs w:val="28"/>
        </w:rPr>
      </w:pPr>
      <w:r w:rsidRPr="00A6456C">
        <w:rPr>
          <w:color w:val="000000" w:themeColor="text1"/>
          <w:sz w:val="28"/>
          <w:szCs w:val="28"/>
        </w:rPr>
        <w:t>- «Рекламно-информационное обеспечение продвижения туристского продукта»;</w:t>
      </w:r>
    </w:p>
    <w:p w:rsidR="009C505E" w:rsidRPr="00A6456C" w:rsidRDefault="009C505E" w:rsidP="009C505E">
      <w:pPr>
        <w:ind w:firstLine="708"/>
        <w:jc w:val="both"/>
        <w:rPr>
          <w:color w:val="000000" w:themeColor="text1"/>
          <w:sz w:val="28"/>
          <w:szCs w:val="28"/>
        </w:rPr>
      </w:pPr>
      <w:r w:rsidRPr="00A6456C">
        <w:rPr>
          <w:color w:val="000000" w:themeColor="text1"/>
          <w:sz w:val="28"/>
          <w:szCs w:val="28"/>
        </w:rPr>
        <w:t>- «Предоставление грантов некоммерческим организациям на реализацию проектов в сфере развития внутреннего туризма»;</w:t>
      </w:r>
    </w:p>
    <w:p w:rsidR="009C505E" w:rsidRPr="00A6456C" w:rsidRDefault="009C505E" w:rsidP="006F709F">
      <w:pPr>
        <w:ind w:firstLine="708"/>
        <w:jc w:val="both"/>
        <w:rPr>
          <w:color w:val="000000" w:themeColor="text1"/>
          <w:sz w:val="28"/>
          <w:szCs w:val="28"/>
        </w:rPr>
      </w:pPr>
      <w:r w:rsidRPr="00A6456C">
        <w:rPr>
          <w:color w:val="000000" w:themeColor="text1"/>
          <w:sz w:val="28"/>
          <w:szCs w:val="28"/>
        </w:rPr>
        <w:t>- «Организация и участие в выставках туристской направленности».</w:t>
      </w:r>
    </w:p>
    <w:p w:rsidR="009C505E" w:rsidRPr="00A6456C" w:rsidRDefault="009C505E" w:rsidP="006F709F">
      <w:pPr>
        <w:ind w:firstLine="708"/>
        <w:jc w:val="both"/>
        <w:rPr>
          <w:color w:val="000000" w:themeColor="text1"/>
          <w:sz w:val="28"/>
          <w:szCs w:val="28"/>
        </w:rPr>
      </w:pPr>
      <w:r w:rsidRPr="00A6456C">
        <w:rPr>
          <w:color w:val="000000" w:themeColor="text1"/>
          <w:sz w:val="28"/>
          <w:szCs w:val="28"/>
        </w:rPr>
        <w:t>Выдача подотчетных сумм в рамках реализации мероприятия осуществлялась, в соответствии с перечнем материально-ответственных лиц, отвечающих за сохранность товарно-материальных ценностей и лиц, ответственных за движение денежных средств, получаемых под отчет, утвержденным  приказами Департамента,  с которыми заключены договоры о полной индивидуальной материальной ответственности в соответствии с требованиями к ведению бухгалтерского учета.</w:t>
      </w:r>
    </w:p>
    <w:p w:rsidR="009C505E" w:rsidRPr="00A6456C" w:rsidRDefault="009C505E" w:rsidP="006F709F">
      <w:pPr>
        <w:ind w:firstLine="709"/>
        <w:jc w:val="both"/>
        <w:rPr>
          <w:b/>
          <w:i/>
          <w:color w:val="000000" w:themeColor="text1"/>
          <w:sz w:val="28"/>
          <w:szCs w:val="28"/>
        </w:rPr>
      </w:pPr>
      <w:r w:rsidRPr="00A6456C">
        <w:rPr>
          <w:color w:val="000000" w:themeColor="text1"/>
          <w:sz w:val="28"/>
          <w:szCs w:val="28"/>
        </w:rPr>
        <w:t>В 2016-2017 годах на реализацию</w:t>
      </w:r>
      <w:r w:rsidRPr="00A6456C">
        <w:rPr>
          <w:b/>
          <w:i/>
          <w:color w:val="000000" w:themeColor="text1"/>
          <w:sz w:val="28"/>
          <w:szCs w:val="28"/>
        </w:rPr>
        <w:t xml:space="preserve"> мероприятия «Организация туристской деятельности и управление развитием туризма» </w:t>
      </w:r>
      <w:r w:rsidRPr="00A6456C">
        <w:rPr>
          <w:color w:val="000000" w:themeColor="text1"/>
          <w:sz w:val="28"/>
          <w:szCs w:val="28"/>
        </w:rPr>
        <w:t xml:space="preserve"> произведены расходы в сумме 7 313,10 тыс. рублей, в том числе в 2016 году – 3 920,80 тыс. рублей, в 2017 году – 3 392,30 тыс. рублей.</w:t>
      </w:r>
    </w:p>
    <w:p w:rsidR="009C505E" w:rsidRPr="00A6456C" w:rsidRDefault="009C505E" w:rsidP="006F709F">
      <w:pPr>
        <w:ind w:firstLine="709"/>
        <w:jc w:val="both"/>
        <w:rPr>
          <w:color w:val="000000" w:themeColor="text1"/>
          <w:sz w:val="28"/>
          <w:szCs w:val="28"/>
        </w:rPr>
      </w:pPr>
      <w:r w:rsidRPr="00A6456C">
        <w:rPr>
          <w:color w:val="000000" w:themeColor="text1"/>
          <w:sz w:val="28"/>
          <w:szCs w:val="28"/>
        </w:rPr>
        <w:t>В рамках реализации мероприятия «Организация туристской деятельности и управление развитием туризма» проводились следующие мероприятия:</w:t>
      </w:r>
    </w:p>
    <w:p w:rsidR="009C505E" w:rsidRPr="00A6456C" w:rsidRDefault="009C505E" w:rsidP="006F709F">
      <w:pPr>
        <w:ind w:firstLine="709"/>
        <w:jc w:val="both"/>
        <w:rPr>
          <w:color w:val="000000" w:themeColor="text1"/>
          <w:sz w:val="28"/>
          <w:szCs w:val="28"/>
        </w:rPr>
      </w:pPr>
      <w:r w:rsidRPr="00A6456C">
        <w:rPr>
          <w:color w:val="000000" w:themeColor="text1"/>
          <w:sz w:val="28"/>
          <w:szCs w:val="28"/>
        </w:rPr>
        <w:t xml:space="preserve">- специалисты Департамента направлялись в служебные командировки для участия в форумах, культурно-спортивном фестивале, </w:t>
      </w:r>
      <w:r w:rsidRPr="00A6456C">
        <w:rPr>
          <w:iCs/>
          <w:color w:val="000000" w:themeColor="text1"/>
          <w:sz w:val="28"/>
          <w:szCs w:val="28"/>
        </w:rPr>
        <w:t xml:space="preserve">туристской выставке и прочих мероприятиях туристической направленности, </w:t>
      </w:r>
      <w:r w:rsidRPr="00A6456C">
        <w:rPr>
          <w:color w:val="000000" w:themeColor="text1"/>
          <w:sz w:val="28"/>
          <w:szCs w:val="28"/>
        </w:rPr>
        <w:t>проводимых как за пределами Чукотского автономного округа, так и на его территории. Расходы на вышеуказанные цели в 2016-2017 годах составили 6 443,58 тыс. рублей. Составы делегаций для участия в вышеперечисленных мероприятиях, сметы расходов на проведение мероприятий утверждались приказами Департамента;</w:t>
      </w:r>
    </w:p>
    <w:p w:rsidR="009C505E" w:rsidRPr="00A6456C" w:rsidRDefault="009C505E" w:rsidP="006F709F">
      <w:pPr>
        <w:ind w:firstLine="709"/>
        <w:jc w:val="both"/>
        <w:rPr>
          <w:iCs/>
          <w:color w:val="000000" w:themeColor="text1"/>
          <w:sz w:val="28"/>
          <w:szCs w:val="28"/>
        </w:rPr>
      </w:pPr>
      <w:r w:rsidRPr="00A6456C">
        <w:rPr>
          <w:color w:val="000000" w:themeColor="text1"/>
          <w:sz w:val="28"/>
          <w:szCs w:val="28"/>
        </w:rPr>
        <w:t xml:space="preserve">- в 2016 году </w:t>
      </w:r>
      <w:r w:rsidRPr="00A6456C">
        <w:rPr>
          <w:iCs/>
          <w:color w:val="000000" w:themeColor="text1"/>
          <w:sz w:val="28"/>
          <w:szCs w:val="28"/>
        </w:rPr>
        <w:t xml:space="preserve">проведен рекламный тур на территории </w:t>
      </w:r>
      <w:proofErr w:type="spellStart"/>
      <w:r w:rsidRPr="00A6456C">
        <w:rPr>
          <w:iCs/>
          <w:color w:val="000000" w:themeColor="text1"/>
          <w:sz w:val="28"/>
          <w:szCs w:val="28"/>
        </w:rPr>
        <w:t>Анадырского</w:t>
      </w:r>
      <w:proofErr w:type="spellEnd"/>
      <w:r w:rsidRPr="00A6456C">
        <w:rPr>
          <w:iCs/>
          <w:color w:val="000000" w:themeColor="text1"/>
          <w:sz w:val="28"/>
          <w:szCs w:val="28"/>
        </w:rPr>
        <w:t xml:space="preserve"> муниципального района, городских округов </w:t>
      </w:r>
      <w:proofErr w:type="spellStart"/>
      <w:r w:rsidRPr="00A6456C">
        <w:rPr>
          <w:iCs/>
          <w:color w:val="000000" w:themeColor="text1"/>
          <w:sz w:val="28"/>
          <w:szCs w:val="28"/>
        </w:rPr>
        <w:t>Певек</w:t>
      </w:r>
      <w:proofErr w:type="spellEnd"/>
      <w:r w:rsidRPr="00A6456C">
        <w:rPr>
          <w:iCs/>
          <w:color w:val="000000" w:themeColor="text1"/>
          <w:sz w:val="28"/>
          <w:szCs w:val="28"/>
        </w:rPr>
        <w:t xml:space="preserve">, </w:t>
      </w:r>
      <w:proofErr w:type="spellStart"/>
      <w:r w:rsidRPr="00A6456C">
        <w:rPr>
          <w:iCs/>
          <w:color w:val="000000" w:themeColor="text1"/>
          <w:sz w:val="28"/>
          <w:szCs w:val="28"/>
        </w:rPr>
        <w:t>Эгвекинот</w:t>
      </w:r>
      <w:proofErr w:type="spellEnd"/>
      <w:r w:rsidRPr="00A6456C">
        <w:rPr>
          <w:iCs/>
          <w:color w:val="000000" w:themeColor="text1"/>
          <w:sz w:val="28"/>
          <w:szCs w:val="28"/>
        </w:rPr>
        <w:t xml:space="preserve"> и Анадырь. </w:t>
      </w:r>
      <w:proofErr w:type="gramStart"/>
      <w:r w:rsidRPr="00A6456C">
        <w:rPr>
          <w:iCs/>
          <w:color w:val="000000" w:themeColor="text1"/>
          <w:sz w:val="28"/>
          <w:szCs w:val="28"/>
        </w:rPr>
        <w:t xml:space="preserve">Согласно акту приема оказанных услуг, исполнителем проведен рекламный тур на территории </w:t>
      </w:r>
      <w:proofErr w:type="spellStart"/>
      <w:r w:rsidRPr="00A6456C">
        <w:rPr>
          <w:iCs/>
          <w:color w:val="000000" w:themeColor="text1"/>
          <w:sz w:val="28"/>
          <w:szCs w:val="28"/>
        </w:rPr>
        <w:t>Анадырского</w:t>
      </w:r>
      <w:proofErr w:type="spellEnd"/>
      <w:r w:rsidRPr="00A6456C">
        <w:rPr>
          <w:iCs/>
          <w:color w:val="000000" w:themeColor="text1"/>
          <w:sz w:val="28"/>
          <w:szCs w:val="28"/>
        </w:rPr>
        <w:t xml:space="preserve"> муниципального района, городских округов </w:t>
      </w:r>
      <w:proofErr w:type="spellStart"/>
      <w:r w:rsidRPr="00A6456C">
        <w:rPr>
          <w:iCs/>
          <w:color w:val="000000" w:themeColor="text1"/>
          <w:sz w:val="28"/>
          <w:szCs w:val="28"/>
        </w:rPr>
        <w:t>Певек</w:t>
      </w:r>
      <w:proofErr w:type="spellEnd"/>
      <w:r w:rsidRPr="00A6456C">
        <w:rPr>
          <w:iCs/>
          <w:color w:val="000000" w:themeColor="text1"/>
          <w:sz w:val="28"/>
          <w:szCs w:val="28"/>
        </w:rPr>
        <w:t xml:space="preserve">, </w:t>
      </w:r>
      <w:proofErr w:type="spellStart"/>
      <w:r w:rsidRPr="00A6456C">
        <w:rPr>
          <w:iCs/>
          <w:color w:val="000000" w:themeColor="text1"/>
          <w:sz w:val="28"/>
          <w:szCs w:val="28"/>
        </w:rPr>
        <w:t>Эгвекинот</w:t>
      </w:r>
      <w:proofErr w:type="spellEnd"/>
      <w:r w:rsidRPr="00A6456C">
        <w:rPr>
          <w:iCs/>
          <w:color w:val="000000" w:themeColor="text1"/>
          <w:sz w:val="28"/>
          <w:szCs w:val="28"/>
        </w:rPr>
        <w:t xml:space="preserve"> и Анадырь, сформирован уникальный туристический маршрут «Петроглифы </w:t>
      </w:r>
      <w:proofErr w:type="spellStart"/>
      <w:r w:rsidRPr="00A6456C">
        <w:rPr>
          <w:iCs/>
          <w:color w:val="000000" w:themeColor="text1"/>
          <w:sz w:val="28"/>
          <w:szCs w:val="28"/>
        </w:rPr>
        <w:t>Пегтымеля</w:t>
      </w:r>
      <w:proofErr w:type="spellEnd"/>
      <w:r w:rsidRPr="00A6456C">
        <w:rPr>
          <w:iCs/>
          <w:color w:val="000000" w:themeColor="text1"/>
          <w:sz w:val="28"/>
          <w:szCs w:val="28"/>
        </w:rPr>
        <w:t>», расходы на реализацию мероприятия составили</w:t>
      </w:r>
      <w:r w:rsidRPr="00A6456C">
        <w:rPr>
          <w:color w:val="000000" w:themeColor="text1"/>
          <w:sz w:val="28"/>
          <w:szCs w:val="28"/>
        </w:rPr>
        <w:t xml:space="preserve"> 98,02 тыс. рублей</w:t>
      </w:r>
      <w:r w:rsidRPr="00A6456C">
        <w:rPr>
          <w:iCs/>
          <w:color w:val="000000" w:themeColor="text1"/>
          <w:sz w:val="28"/>
          <w:szCs w:val="28"/>
        </w:rPr>
        <w:t>;</w:t>
      </w:r>
      <w:proofErr w:type="gramEnd"/>
    </w:p>
    <w:p w:rsidR="009C505E" w:rsidRPr="00A6456C" w:rsidRDefault="009C505E" w:rsidP="006F709F">
      <w:pPr>
        <w:ind w:firstLine="709"/>
        <w:jc w:val="both"/>
        <w:rPr>
          <w:iCs/>
          <w:color w:val="000000" w:themeColor="text1"/>
          <w:sz w:val="28"/>
          <w:szCs w:val="28"/>
        </w:rPr>
      </w:pPr>
      <w:r w:rsidRPr="00A6456C">
        <w:rPr>
          <w:iCs/>
          <w:color w:val="000000" w:themeColor="text1"/>
          <w:sz w:val="28"/>
          <w:szCs w:val="28"/>
        </w:rPr>
        <w:t xml:space="preserve">- в 2016 году разработан туристический маршрут на территории </w:t>
      </w:r>
      <w:proofErr w:type="spellStart"/>
      <w:r w:rsidRPr="00A6456C">
        <w:rPr>
          <w:iCs/>
          <w:color w:val="000000" w:themeColor="text1"/>
          <w:sz w:val="28"/>
          <w:szCs w:val="28"/>
        </w:rPr>
        <w:t>Анадырского</w:t>
      </w:r>
      <w:proofErr w:type="spellEnd"/>
      <w:r w:rsidRPr="00A6456C">
        <w:rPr>
          <w:iCs/>
          <w:color w:val="000000" w:themeColor="text1"/>
          <w:sz w:val="28"/>
          <w:szCs w:val="28"/>
        </w:rPr>
        <w:t xml:space="preserve"> муниципального образования, городских округов </w:t>
      </w:r>
      <w:proofErr w:type="spellStart"/>
      <w:r w:rsidRPr="00A6456C">
        <w:rPr>
          <w:iCs/>
          <w:color w:val="000000" w:themeColor="text1"/>
          <w:sz w:val="28"/>
          <w:szCs w:val="28"/>
        </w:rPr>
        <w:t>Эгвекинот</w:t>
      </w:r>
      <w:proofErr w:type="spellEnd"/>
      <w:r w:rsidRPr="00A6456C">
        <w:rPr>
          <w:iCs/>
          <w:color w:val="000000" w:themeColor="text1"/>
          <w:sz w:val="28"/>
          <w:szCs w:val="28"/>
        </w:rPr>
        <w:t xml:space="preserve"> и Анадырь совместно с ООО «Чукотское бюро путешествий». Состав рабочей группы для разработки туристического маршрута и смета расходов утверждены приказом Департамента от 01.12.2016 г. №01-23/209. Расходы </w:t>
      </w:r>
      <w:r w:rsidRPr="00A6456C">
        <w:rPr>
          <w:color w:val="000000" w:themeColor="text1"/>
          <w:sz w:val="28"/>
          <w:szCs w:val="28"/>
        </w:rPr>
        <w:t>на реализацию мероприятия составили 132,80 тыс. рублей и подтверждены</w:t>
      </w:r>
      <w:r w:rsidRPr="00A6456C">
        <w:rPr>
          <w:iCs/>
          <w:color w:val="000000" w:themeColor="text1"/>
          <w:sz w:val="28"/>
          <w:szCs w:val="28"/>
        </w:rPr>
        <w:t xml:space="preserve"> первичными учетными документами. Согласно акту приема-сдачи оказанных услуг, исполнителем разработан тур выходного дня, который планируется для реализации среди жителей Чукотки. В 2017 год</w:t>
      </w:r>
      <w:proofErr w:type="gramStart"/>
      <w:r w:rsidRPr="00A6456C">
        <w:rPr>
          <w:iCs/>
          <w:color w:val="000000" w:themeColor="text1"/>
          <w:sz w:val="28"/>
          <w:szCs w:val="28"/>
        </w:rPr>
        <w:t>у ООО</w:t>
      </w:r>
      <w:proofErr w:type="gramEnd"/>
      <w:r w:rsidRPr="00A6456C">
        <w:rPr>
          <w:iCs/>
          <w:color w:val="000000" w:themeColor="text1"/>
          <w:sz w:val="28"/>
          <w:szCs w:val="28"/>
        </w:rPr>
        <w:t xml:space="preserve"> «Чукотское бюро путешествий»  проведен </w:t>
      </w:r>
      <w:proofErr w:type="spellStart"/>
      <w:r w:rsidRPr="00A6456C">
        <w:rPr>
          <w:iCs/>
          <w:color w:val="000000" w:themeColor="text1"/>
          <w:sz w:val="28"/>
          <w:szCs w:val="28"/>
        </w:rPr>
        <w:t>пилотный</w:t>
      </w:r>
      <w:proofErr w:type="spellEnd"/>
      <w:r w:rsidRPr="00A6456C">
        <w:rPr>
          <w:iCs/>
          <w:color w:val="000000" w:themeColor="text1"/>
          <w:sz w:val="28"/>
          <w:szCs w:val="28"/>
        </w:rPr>
        <w:t xml:space="preserve"> тур выходного дня в городском округе </w:t>
      </w:r>
      <w:proofErr w:type="spellStart"/>
      <w:r w:rsidRPr="00A6456C">
        <w:rPr>
          <w:iCs/>
          <w:color w:val="000000" w:themeColor="text1"/>
          <w:sz w:val="28"/>
          <w:szCs w:val="28"/>
        </w:rPr>
        <w:t>Эгвекинот</w:t>
      </w:r>
      <w:proofErr w:type="spellEnd"/>
      <w:r w:rsidRPr="00A6456C">
        <w:rPr>
          <w:iCs/>
          <w:color w:val="000000" w:themeColor="text1"/>
          <w:sz w:val="28"/>
          <w:szCs w:val="28"/>
        </w:rPr>
        <w:t xml:space="preserve"> с участием специалиста Департамента. Расходы на мероприятие составили 38,70 тыс. рублей. Отчет о проведении </w:t>
      </w:r>
      <w:proofErr w:type="spellStart"/>
      <w:r w:rsidRPr="00A6456C">
        <w:rPr>
          <w:iCs/>
          <w:color w:val="000000" w:themeColor="text1"/>
          <w:sz w:val="28"/>
          <w:szCs w:val="28"/>
        </w:rPr>
        <w:t>пилотного</w:t>
      </w:r>
      <w:proofErr w:type="spellEnd"/>
      <w:r w:rsidRPr="00A6456C">
        <w:rPr>
          <w:iCs/>
          <w:color w:val="000000" w:themeColor="text1"/>
          <w:sz w:val="28"/>
          <w:szCs w:val="28"/>
        </w:rPr>
        <w:t xml:space="preserve"> тура выходного дня представлен в Департамент;</w:t>
      </w:r>
    </w:p>
    <w:p w:rsidR="009C505E" w:rsidRPr="00A6456C" w:rsidRDefault="009C505E" w:rsidP="006F709F">
      <w:pPr>
        <w:ind w:firstLine="709"/>
        <w:jc w:val="both"/>
        <w:rPr>
          <w:color w:val="000000" w:themeColor="text1"/>
          <w:sz w:val="28"/>
          <w:szCs w:val="28"/>
        </w:rPr>
      </w:pPr>
      <w:r w:rsidRPr="00A6456C">
        <w:rPr>
          <w:iCs/>
          <w:color w:val="000000" w:themeColor="text1"/>
          <w:sz w:val="28"/>
          <w:szCs w:val="28"/>
        </w:rPr>
        <w:t>- </w:t>
      </w:r>
      <w:r w:rsidRPr="00A6456C">
        <w:rPr>
          <w:color w:val="000000" w:themeColor="text1"/>
          <w:sz w:val="28"/>
          <w:szCs w:val="28"/>
        </w:rPr>
        <w:t xml:space="preserve">АУ Чукотского автономного округа по </w:t>
      </w:r>
      <w:proofErr w:type="spellStart"/>
      <w:r w:rsidRPr="00A6456C">
        <w:rPr>
          <w:color w:val="000000" w:themeColor="text1"/>
          <w:sz w:val="28"/>
          <w:szCs w:val="28"/>
        </w:rPr>
        <w:t>киновидеопрокату</w:t>
      </w:r>
      <w:proofErr w:type="spellEnd"/>
      <w:r w:rsidRPr="00A6456C">
        <w:rPr>
          <w:color w:val="000000" w:themeColor="text1"/>
          <w:sz w:val="28"/>
          <w:szCs w:val="28"/>
        </w:rPr>
        <w:t xml:space="preserve"> и кинообслуживанию населения «</w:t>
      </w:r>
      <w:proofErr w:type="spellStart"/>
      <w:r w:rsidRPr="00A6456C">
        <w:rPr>
          <w:color w:val="000000" w:themeColor="text1"/>
          <w:sz w:val="28"/>
          <w:szCs w:val="28"/>
        </w:rPr>
        <w:t>Окркиновидеопрокат</w:t>
      </w:r>
      <w:proofErr w:type="spellEnd"/>
      <w:r w:rsidRPr="00A6456C">
        <w:rPr>
          <w:color w:val="000000" w:themeColor="text1"/>
          <w:sz w:val="28"/>
          <w:szCs w:val="28"/>
        </w:rPr>
        <w:t>» в 2016 году на средства субсидии создан видеоролик «Презентация выставочного комплекса», произведено четыре  рекламно-информационных видеофильма («Фестиваль морских охотников «</w:t>
      </w:r>
      <w:proofErr w:type="spellStart"/>
      <w:r w:rsidRPr="00A6456C">
        <w:rPr>
          <w:color w:val="000000" w:themeColor="text1"/>
          <w:sz w:val="28"/>
          <w:szCs w:val="28"/>
        </w:rPr>
        <w:t>Берингия</w:t>
      </w:r>
      <w:proofErr w:type="spellEnd"/>
      <w:r w:rsidRPr="00A6456C">
        <w:rPr>
          <w:color w:val="000000" w:themeColor="text1"/>
          <w:sz w:val="28"/>
          <w:szCs w:val="28"/>
        </w:rPr>
        <w:t>», «Культурно-этнографический фестиваль «</w:t>
      </w:r>
      <w:proofErr w:type="spellStart"/>
      <w:r w:rsidRPr="00A6456C">
        <w:rPr>
          <w:color w:val="000000" w:themeColor="text1"/>
          <w:sz w:val="28"/>
          <w:szCs w:val="28"/>
        </w:rPr>
        <w:t>Эргав</w:t>
      </w:r>
      <w:proofErr w:type="spellEnd"/>
      <w:r w:rsidRPr="00A6456C">
        <w:rPr>
          <w:color w:val="000000" w:themeColor="text1"/>
          <w:sz w:val="28"/>
          <w:szCs w:val="28"/>
        </w:rPr>
        <w:t>», «Традиционная гонка на собачьих упряжках «Надежда», «180 меридиан», «Чукотка») для презентации туристического потенциала и туристических продуктов Чукотского автономного округа на Восточном  Экономическом Форуме в г</w:t>
      </w:r>
      <w:proofErr w:type="gramStart"/>
      <w:r w:rsidRPr="00A6456C">
        <w:rPr>
          <w:color w:val="000000" w:themeColor="text1"/>
          <w:sz w:val="28"/>
          <w:szCs w:val="28"/>
        </w:rPr>
        <w:t>.В</w:t>
      </w:r>
      <w:proofErr w:type="gramEnd"/>
      <w:r w:rsidRPr="00A6456C">
        <w:rPr>
          <w:color w:val="000000" w:themeColor="text1"/>
          <w:sz w:val="28"/>
          <w:szCs w:val="28"/>
        </w:rPr>
        <w:t>ладивосток на общую сумму 600,00 тыс. рублей. Исполнение работ подтверждено актами приема-передачи услуг с приложением материалов на электронных носителях. Средства субсидии направлены учреждением на цели, предусмотренные соглашением, что подтверждено отчетами о расходовании сре</w:t>
      </w:r>
      <w:proofErr w:type="gramStart"/>
      <w:r w:rsidRPr="00A6456C">
        <w:rPr>
          <w:color w:val="000000" w:themeColor="text1"/>
          <w:sz w:val="28"/>
          <w:szCs w:val="28"/>
        </w:rPr>
        <w:t>дств с пр</w:t>
      </w:r>
      <w:proofErr w:type="gramEnd"/>
      <w:r w:rsidRPr="00A6456C">
        <w:rPr>
          <w:color w:val="000000" w:themeColor="text1"/>
          <w:sz w:val="28"/>
          <w:szCs w:val="28"/>
        </w:rPr>
        <w:t>иложением  копий первичных учетных документов.</w:t>
      </w:r>
    </w:p>
    <w:p w:rsidR="009C505E" w:rsidRPr="00A6456C" w:rsidRDefault="009C505E" w:rsidP="006F709F">
      <w:pPr>
        <w:ind w:firstLine="709"/>
        <w:jc w:val="both"/>
        <w:rPr>
          <w:color w:val="000000" w:themeColor="text1"/>
          <w:sz w:val="28"/>
          <w:szCs w:val="28"/>
        </w:rPr>
      </w:pPr>
      <w:r w:rsidRPr="00A6456C">
        <w:rPr>
          <w:color w:val="000000" w:themeColor="text1"/>
          <w:sz w:val="28"/>
          <w:szCs w:val="28"/>
        </w:rPr>
        <w:t xml:space="preserve">На реализацию мероприятия </w:t>
      </w:r>
      <w:r w:rsidRPr="00A6456C">
        <w:rPr>
          <w:b/>
          <w:i/>
          <w:color w:val="000000" w:themeColor="text1"/>
          <w:sz w:val="28"/>
          <w:szCs w:val="28"/>
        </w:rPr>
        <w:t>«Рекламно-информационное обеспечение продвижения туристского продукта»</w:t>
      </w:r>
      <w:r w:rsidRPr="00A6456C">
        <w:rPr>
          <w:color w:val="000000" w:themeColor="text1"/>
          <w:sz w:val="28"/>
          <w:szCs w:val="28"/>
        </w:rPr>
        <w:t xml:space="preserve"> в 2017 году  произведены расходы в сумме 147,44 тыс. рублей. В соответствии с условиями договора </w:t>
      </w:r>
      <w:r w:rsidRPr="00A6456C">
        <w:rPr>
          <w:iCs/>
          <w:color w:val="000000" w:themeColor="text1"/>
          <w:sz w:val="28"/>
          <w:szCs w:val="28"/>
        </w:rPr>
        <w:t xml:space="preserve">на оказание услуг </w:t>
      </w:r>
      <w:r w:rsidRPr="00A6456C">
        <w:rPr>
          <w:color w:val="000000" w:themeColor="text1"/>
          <w:sz w:val="28"/>
          <w:szCs w:val="28"/>
        </w:rPr>
        <w:t xml:space="preserve">по созданию </w:t>
      </w:r>
      <w:proofErr w:type="spellStart"/>
      <w:r w:rsidRPr="00A6456C">
        <w:rPr>
          <w:color w:val="000000" w:themeColor="text1"/>
          <w:sz w:val="28"/>
          <w:szCs w:val="28"/>
        </w:rPr>
        <w:t>медиа-презентации</w:t>
      </w:r>
      <w:proofErr w:type="spellEnd"/>
      <w:r w:rsidRPr="00A6456C">
        <w:rPr>
          <w:color w:val="000000" w:themeColor="text1"/>
          <w:sz w:val="28"/>
          <w:szCs w:val="28"/>
        </w:rPr>
        <w:t xml:space="preserve"> об особенностях организации морских круизных маршрутов на территории Чукотского автономного округа, заключенного </w:t>
      </w:r>
      <w:r w:rsidRPr="00A6456C">
        <w:rPr>
          <w:iCs/>
          <w:color w:val="000000" w:themeColor="text1"/>
          <w:sz w:val="28"/>
          <w:szCs w:val="28"/>
        </w:rPr>
        <w:t xml:space="preserve">Департаментом с физическим лицом, исполнителем </w:t>
      </w:r>
      <w:r w:rsidRPr="00A6456C">
        <w:rPr>
          <w:color w:val="000000" w:themeColor="text1"/>
          <w:sz w:val="28"/>
          <w:szCs w:val="28"/>
        </w:rPr>
        <w:t xml:space="preserve">на Национальном туристическом портале RUSSIA TRAVEL размещены фото, видео и информационные материалы, характеризующие туристский потенциал Чукотского автономного округа. Материалы </w:t>
      </w:r>
      <w:proofErr w:type="spellStart"/>
      <w:r w:rsidRPr="00A6456C">
        <w:rPr>
          <w:color w:val="000000" w:themeColor="text1"/>
          <w:sz w:val="28"/>
          <w:szCs w:val="28"/>
        </w:rPr>
        <w:t>медиа-презентации</w:t>
      </w:r>
      <w:proofErr w:type="spellEnd"/>
      <w:r w:rsidRPr="00A6456C">
        <w:rPr>
          <w:color w:val="000000" w:themeColor="text1"/>
          <w:sz w:val="28"/>
          <w:szCs w:val="28"/>
        </w:rPr>
        <w:t xml:space="preserve"> переданы исполнителем Департаменту по актам приема-сдачи услуг в электронном виде в общем объеме 435 мегабайт. </w:t>
      </w:r>
    </w:p>
    <w:p w:rsidR="009C505E" w:rsidRPr="00A6456C" w:rsidRDefault="009C505E" w:rsidP="006F709F">
      <w:pPr>
        <w:ind w:firstLine="709"/>
        <w:jc w:val="both"/>
        <w:rPr>
          <w:color w:val="000000" w:themeColor="text1"/>
          <w:sz w:val="28"/>
          <w:szCs w:val="28"/>
        </w:rPr>
      </w:pPr>
      <w:r w:rsidRPr="00A6456C">
        <w:rPr>
          <w:color w:val="000000" w:themeColor="text1"/>
          <w:sz w:val="28"/>
          <w:szCs w:val="28"/>
        </w:rPr>
        <w:t xml:space="preserve">В 2016-2017 годах на выполнение мероприятия </w:t>
      </w:r>
      <w:r w:rsidRPr="00A6456C">
        <w:rPr>
          <w:b/>
          <w:i/>
          <w:color w:val="000000" w:themeColor="text1"/>
          <w:sz w:val="28"/>
          <w:szCs w:val="28"/>
        </w:rPr>
        <w:t>«Предоставление грантов некоммерческим организациям на организацию и проведение рекламных туров»</w:t>
      </w:r>
      <w:r w:rsidRPr="00A6456C">
        <w:rPr>
          <w:color w:val="000000" w:themeColor="text1"/>
          <w:sz w:val="28"/>
          <w:szCs w:val="28"/>
        </w:rPr>
        <w:t xml:space="preserve"> предусмотрено предоставление субсидий в объеме       800,00 тыс. рублей, в том числе на 2016 год – 300,00 тыс. рублей, на 2017 год – 500,00 тыс. рублей. В 2016 году указанное мероприятие не исполнялось в связи с тем, что заявки от некоммерческих организаций на организацию и проведение рекламного тура в адрес Департамента не поступали. В 2017 году, в соответствии с требованиями Порядка предоставления гранта некоммерческим организациям на организацию и проведение рекламного тура в форме субсидии, утвержденного Постановлением </w:t>
      </w:r>
      <w:r w:rsidRPr="00A6456C">
        <w:rPr>
          <w:rStyle w:val="ad"/>
          <w:b w:val="0"/>
          <w:color w:val="000000" w:themeColor="text1"/>
          <w:sz w:val="28"/>
          <w:szCs w:val="28"/>
        </w:rPr>
        <w:t>Правительства Чукотского автономного округа от 23 марта 2017 года №123</w:t>
      </w:r>
      <w:r w:rsidRPr="00A6456C">
        <w:rPr>
          <w:b/>
          <w:color w:val="000000" w:themeColor="text1"/>
          <w:sz w:val="28"/>
          <w:szCs w:val="28"/>
        </w:rPr>
        <w:t xml:space="preserve">, </w:t>
      </w:r>
      <w:r w:rsidRPr="00A6456C">
        <w:rPr>
          <w:color w:val="000000" w:themeColor="text1"/>
          <w:sz w:val="28"/>
          <w:szCs w:val="28"/>
        </w:rPr>
        <w:t xml:space="preserve">Департаментом заключены соглашения: </w:t>
      </w:r>
    </w:p>
    <w:p w:rsidR="009C505E" w:rsidRPr="00A6456C" w:rsidRDefault="009C505E" w:rsidP="006F709F">
      <w:pPr>
        <w:ind w:firstLine="709"/>
        <w:jc w:val="both"/>
        <w:rPr>
          <w:color w:val="000000" w:themeColor="text1"/>
          <w:sz w:val="28"/>
          <w:szCs w:val="28"/>
        </w:rPr>
      </w:pPr>
      <w:r w:rsidRPr="00A6456C">
        <w:rPr>
          <w:color w:val="000000" w:themeColor="text1"/>
          <w:sz w:val="28"/>
          <w:szCs w:val="28"/>
        </w:rPr>
        <w:t xml:space="preserve">- на организацию и проведение рекламного тура «Добро пожаловать в </w:t>
      </w:r>
      <w:proofErr w:type="spellStart"/>
      <w:r w:rsidRPr="00A6456C">
        <w:rPr>
          <w:color w:val="000000" w:themeColor="text1"/>
          <w:sz w:val="28"/>
          <w:szCs w:val="28"/>
        </w:rPr>
        <w:t>Иультинский</w:t>
      </w:r>
      <w:proofErr w:type="spellEnd"/>
      <w:r w:rsidRPr="00A6456C">
        <w:rPr>
          <w:color w:val="000000" w:themeColor="text1"/>
          <w:sz w:val="28"/>
          <w:szCs w:val="28"/>
        </w:rPr>
        <w:t xml:space="preserve"> район» с Чукотской региональной молодежной организацией «СЛЕД» – на сумму 300,00 тыс. рублей. В июле 2017 года получателем субсидии организован рекламный тур по территории городского округа </w:t>
      </w:r>
      <w:proofErr w:type="spellStart"/>
      <w:r w:rsidRPr="00A6456C">
        <w:rPr>
          <w:color w:val="000000" w:themeColor="text1"/>
          <w:sz w:val="28"/>
          <w:szCs w:val="28"/>
        </w:rPr>
        <w:t>Эгвекинот</w:t>
      </w:r>
      <w:proofErr w:type="spellEnd"/>
      <w:r w:rsidRPr="00A6456C">
        <w:rPr>
          <w:color w:val="000000" w:themeColor="text1"/>
          <w:sz w:val="28"/>
          <w:szCs w:val="28"/>
        </w:rPr>
        <w:t xml:space="preserve">. Общее количество участников – 30 человек. Расходы на проведение  мероприятия составили  313,06 </w:t>
      </w:r>
      <w:r w:rsidRPr="00A6456C">
        <w:rPr>
          <w:bCs/>
          <w:color w:val="000000" w:themeColor="text1"/>
          <w:sz w:val="28"/>
          <w:szCs w:val="28"/>
        </w:rPr>
        <w:t xml:space="preserve">тыс. </w:t>
      </w:r>
      <w:r w:rsidRPr="00A6456C">
        <w:rPr>
          <w:color w:val="000000" w:themeColor="text1"/>
          <w:sz w:val="28"/>
          <w:szCs w:val="28"/>
        </w:rPr>
        <w:t xml:space="preserve">рублей, в том числе: за счет средств окружного бюджета – 300,00 </w:t>
      </w:r>
      <w:r w:rsidRPr="00A6456C">
        <w:rPr>
          <w:bCs/>
          <w:color w:val="000000" w:themeColor="text1"/>
          <w:sz w:val="28"/>
          <w:szCs w:val="28"/>
        </w:rPr>
        <w:t xml:space="preserve">тыс. </w:t>
      </w:r>
      <w:r w:rsidRPr="00A6456C">
        <w:rPr>
          <w:color w:val="000000" w:themeColor="text1"/>
          <w:sz w:val="28"/>
          <w:szCs w:val="28"/>
        </w:rPr>
        <w:t xml:space="preserve">рублей, за счет собственных средств получателя субсидии – 13,06 </w:t>
      </w:r>
      <w:r w:rsidRPr="00A6456C">
        <w:rPr>
          <w:bCs/>
          <w:color w:val="000000" w:themeColor="text1"/>
          <w:sz w:val="28"/>
          <w:szCs w:val="28"/>
        </w:rPr>
        <w:t xml:space="preserve">тыс. </w:t>
      </w:r>
      <w:r w:rsidRPr="00A6456C">
        <w:rPr>
          <w:color w:val="000000" w:themeColor="text1"/>
          <w:sz w:val="28"/>
          <w:szCs w:val="28"/>
        </w:rPr>
        <w:t>рублей, что подтверждается первичными учетными документами и отчетом о расходах,  представленным в Департамент получателем субсидии;</w:t>
      </w:r>
    </w:p>
    <w:p w:rsidR="009C505E" w:rsidRPr="00A6456C" w:rsidRDefault="009C505E" w:rsidP="006F709F">
      <w:pPr>
        <w:ind w:firstLine="709"/>
        <w:jc w:val="both"/>
        <w:rPr>
          <w:color w:val="000000" w:themeColor="text1"/>
          <w:sz w:val="28"/>
          <w:szCs w:val="28"/>
          <w:highlight w:val="yellow"/>
        </w:rPr>
      </w:pPr>
      <w:r w:rsidRPr="00A6456C">
        <w:rPr>
          <w:color w:val="000000" w:themeColor="text1"/>
          <w:sz w:val="28"/>
          <w:szCs w:val="28"/>
        </w:rPr>
        <w:t>- на организацию и проведение рекламного тура «</w:t>
      </w:r>
      <w:proofErr w:type="spellStart"/>
      <w:r w:rsidRPr="00A6456C">
        <w:rPr>
          <w:color w:val="000000" w:themeColor="text1"/>
          <w:sz w:val="28"/>
          <w:szCs w:val="28"/>
        </w:rPr>
        <w:t>Эко-туризм</w:t>
      </w:r>
      <w:proofErr w:type="spellEnd"/>
      <w:r w:rsidRPr="00A6456C">
        <w:rPr>
          <w:color w:val="000000" w:themeColor="text1"/>
          <w:sz w:val="28"/>
          <w:szCs w:val="28"/>
        </w:rPr>
        <w:t xml:space="preserve">: маршрут по </w:t>
      </w:r>
      <w:proofErr w:type="spellStart"/>
      <w:r w:rsidRPr="00A6456C">
        <w:rPr>
          <w:color w:val="000000" w:themeColor="text1"/>
          <w:sz w:val="28"/>
          <w:szCs w:val="28"/>
        </w:rPr>
        <w:t>Берингии</w:t>
      </w:r>
      <w:proofErr w:type="spellEnd"/>
      <w:r w:rsidRPr="00A6456C">
        <w:rPr>
          <w:color w:val="000000" w:themeColor="text1"/>
          <w:sz w:val="28"/>
          <w:szCs w:val="28"/>
        </w:rPr>
        <w:t>» с Некоммерческим учреждением «Чукотский совет по развитию местных инициатив» – на сумму 200,00 тыс. рублей. В рамках рекламного тура «</w:t>
      </w:r>
      <w:proofErr w:type="spellStart"/>
      <w:r w:rsidRPr="00A6456C">
        <w:rPr>
          <w:color w:val="000000" w:themeColor="text1"/>
          <w:sz w:val="28"/>
          <w:szCs w:val="28"/>
        </w:rPr>
        <w:t>Эко-туризм</w:t>
      </w:r>
      <w:proofErr w:type="spellEnd"/>
      <w:r w:rsidRPr="00A6456C">
        <w:rPr>
          <w:color w:val="000000" w:themeColor="text1"/>
          <w:sz w:val="28"/>
          <w:szCs w:val="28"/>
        </w:rPr>
        <w:t xml:space="preserve">: маршрут по </w:t>
      </w:r>
      <w:proofErr w:type="spellStart"/>
      <w:r w:rsidRPr="00A6456C">
        <w:rPr>
          <w:color w:val="000000" w:themeColor="text1"/>
          <w:sz w:val="28"/>
          <w:szCs w:val="28"/>
        </w:rPr>
        <w:t>Берингии</w:t>
      </w:r>
      <w:proofErr w:type="spellEnd"/>
      <w:r w:rsidRPr="00A6456C">
        <w:rPr>
          <w:color w:val="000000" w:themeColor="text1"/>
          <w:sz w:val="28"/>
          <w:szCs w:val="28"/>
        </w:rPr>
        <w:t xml:space="preserve">» приняли участие 2 группы туристов в количестве 11 человек. Расходы на реализацию мероприятия составили 736,30 </w:t>
      </w:r>
      <w:r w:rsidRPr="00A6456C">
        <w:rPr>
          <w:bCs/>
          <w:color w:val="000000" w:themeColor="text1"/>
          <w:sz w:val="28"/>
          <w:szCs w:val="28"/>
        </w:rPr>
        <w:t>тыс</w:t>
      </w:r>
      <w:proofErr w:type="gramStart"/>
      <w:r w:rsidRPr="00A6456C">
        <w:rPr>
          <w:bCs/>
          <w:color w:val="000000" w:themeColor="text1"/>
          <w:sz w:val="28"/>
          <w:szCs w:val="28"/>
        </w:rPr>
        <w:t>.</w:t>
      </w:r>
      <w:r w:rsidRPr="00A6456C">
        <w:rPr>
          <w:color w:val="000000" w:themeColor="text1"/>
          <w:sz w:val="28"/>
          <w:szCs w:val="28"/>
        </w:rPr>
        <w:t>р</w:t>
      </w:r>
      <w:proofErr w:type="gramEnd"/>
      <w:r w:rsidRPr="00A6456C">
        <w:rPr>
          <w:color w:val="000000" w:themeColor="text1"/>
          <w:sz w:val="28"/>
          <w:szCs w:val="28"/>
        </w:rPr>
        <w:t>ублей, в том числе: за сче</w:t>
      </w:r>
      <w:r w:rsidR="006F709F" w:rsidRPr="00A6456C">
        <w:rPr>
          <w:color w:val="000000" w:themeColor="text1"/>
          <w:sz w:val="28"/>
          <w:szCs w:val="28"/>
        </w:rPr>
        <w:t xml:space="preserve">т средств окружного бюджета – </w:t>
      </w:r>
      <w:r w:rsidRPr="00A6456C">
        <w:rPr>
          <w:color w:val="000000" w:themeColor="text1"/>
          <w:sz w:val="28"/>
          <w:szCs w:val="28"/>
        </w:rPr>
        <w:t xml:space="preserve">200,00 </w:t>
      </w:r>
      <w:r w:rsidRPr="00A6456C">
        <w:rPr>
          <w:bCs/>
          <w:color w:val="000000" w:themeColor="text1"/>
          <w:sz w:val="28"/>
          <w:szCs w:val="28"/>
        </w:rPr>
        <w:t xml:space="preserve">тыс. </w:t>
      </w:r>
      <w:r w:rsidRPr="00A6456C">
        <w:rPr>
          <w:color w:val="000000" w:themeColor="text1"/>
          <w:sz w:val="28"/>
          <w:szCs w:val="28"/>
        </w:rPr>
        <w:t>рублей, за счет собственных</w:t>
      </w:r>
      <w:r w:rsidR="006F709F" w:rsidRPr="00A6456C">
        <w:rPr>
          <w:color w:val="000000" w:themeColor="text1"/>
          <w:sz w:val="28"/>
          <w:szCs w:val="28"/>
        </w:rPr>
        <w:t xml:space="preserve"> средств получателя субсидии – </w:t>
      </w:r>
      <w:r w:rsidRPr="00A6456C">
        <w:rPr>
          <w:color w:val="000000" w:themeColor="text1"/>
          <w:sz w:val="28"/>
          <w:szCs w:val="28"/>
        </w:rPr>
        <w:t xml:space="preserve">536,30 </w:t>
      </w:r>
      <w:r w:rsidRPr="00A6456C">
        <w:rPr>
          <w:bCs/>
          <w:color w:val="000000" w:themeColor="text1"/>
          <w:sz w:val="28"/>
          <w:szCs w:val="28"/>
        </w:rPr>
        <w:t xml:space="preserve">тыс. </w:t>
      </w:r>
      <w:r w:rsidRPr="00A6456C">
        <w:rPr>
          <w:color w:val="000000" w:themeColor="text1"/>
          <w:sz w:val="28"/>
          <w:szCs w:val="28"/>
        </w:rPr>
        <w:t>рублей, что подтверждается первичными учетными документами и отчетом, представленным получателем субсидии в Департамент. По результатам рекламного тура разработано и подготовлено 10 туристических маршрутов для презентации на Восточном экономическом форуме в г</w:t>
      </w:r>
      <w:proofErr w:type="gramStart"/>
      <w:r w:rsidRPr="00A6456C">
        <w:rPr>
          <w:color w:val="000000" w:themeColor="text1"/>
          <w:sz w:val="28"/>
          <w:szCs w:val="28"/>
        </w:rPr>
        <w:t>.В</w:t>
      </w:r>
      <w:proofErr w:type="gramEnd"/>
      <w:r w:rsidRPr="00A6456C">
        <w:rPr>
          <w:color w:val="000000" w:themeColor="text1"/>
          <w:sz w:val="28"/>
          <w:szCs w:val="28"/>
        </w:rPr>
        <w:t xml:space="preserve">ладивосток, с целью продвижения туризма в Чукотском автономном округе. </w:t>
      </w:r>
    </w:p>
    <w:p w:rsidR="009C505E" w:rsidRPr="00A6456C" w:rsidRDefault="009C505E" w:rsidP="006F709F">
      <w:pPr>
        <w:ind w:firstLine="709"/>
        <w:jc w:val="both"/>
        <w:rPr>
          <w:color w:val="000000" w:themeColor="text1"/>
          <w:sz w:val="28"/>
          <w:szCs w:val="28"/>
        </w:rPr>
      </w:pPr>
      <w:r w:rsidRPr="00A6456C">
        <w:rPr>
          <w:color w:val="000000" w:themeColor="text1"/>
          <w:sz w:val="28"/>
          <w:szCs w:val="28"/>
        </w:rPr>
        <w:t xml:space="preserve">В 2017 году на выполнение  мероприятия </w:t>
      </w:r>
      <w:r w:rsidRPr="00A6456C">
        <w:rPr>
          <w:b/>
          <w:i/>
          <w:color w:val="000000" w:themeColor="text1"/>
          <w:sz w:val="28"/>
          <w:szCs w:val="28"/>
        </w:rPr>
        <w:t xml:space="preserve">«Организация и участие в выставках туристской направленности» </w:t>
      </w:r>
      <w:r w:rsidRPr="00A6456C">
        <w:rPr>
          <w:color w:val="000000" w:themeColor="text1"/>
          <w:sz w:val="28"/>
          <w:szCs w:val="28"/>
        </w:rPr>
        <w:t>произведены расходы в сумме 1 217,00 тыс. рублей. В рамках мероприятия специалисты Департамента направлялись в служебные командировки для участия в выставках</w:t>
      </w:r>
      <w:r w:rsidRPr="00A6456C">
        <w:rPr>
          <w:iCs/>
          <w:color w:val="000000" w:themeColor="text1"/>
          <w:sz w:val="28"/>
          <w:szCs w:val="28"/>
        </w:rPr>
        <w:t xml:space="preserve"> туристической направленности, </w:t>
      </w:r>
      <w:r w:rsidRPr="00A6456C">
        <w:rPr>
          <w:color w:val="000000" w:themeColor="text1"/>
          <w:sz w:val="28"/>
          <w:szCs w:val="28"/>
        </w:rPr>
        <w:t>проводимых за пределами Чукотского автономного округа.</w:t>
      </w:r>
    </w:p>
    <w:p w:rsidR="009C505E" w:rsidRPr="00A6456C" w:rsidRDefault="009C505E" w:rsidP="006F709F">
      <w:pPr>
        <w:ind w:firstLine="709"/>
        <w:jc w:val="both"/>
        <w:rPr>
          <w:color w:val="000000" w:themeColor="text1"/>
          <w:sz w:val="28"/>
          <w:szCs w:val="28"/>
        </w:rPr>
      </w:pPr>
      <w:r w:rsidRPr="00A6456C">
        <w:rPr>
          <w:color w:val="000000" w:themeColor="text1"/>
          <w:sz w:val="28"/>
          <w:szCs w:val="28"/>
        </w:rPr>
        <w:t>Составы делегаций для участия в мероприятиях, сметы расходов на проведение мероприятий утверждались приказами Департамента.</w:t>
      </w:r>
    </w:p>
    <w:p w:rsidR="009C505E" w:rsidRPr="00A6456C" w:rsidRDefault="009C505E" w:rsidP="006F709F">
      <w:pPr>
        <w:ind w:firstLine="709"/>
        <w:jc w:val="both"/>
        <w:rPr>
          <w:color w:val="000000" w:themeColor="text1"/>
          <w:sz w:val="28"/>
          <w:szCs w:val="28"/>
        </w:rPr>
      </w:pPr>
      <w:r w:rsidRPr="00A6456C">
        <w:rPr>
          <w:color w:val="000000" w:themeColor="text1"/>
          <w:sz w:val="28"/>
          <w:szCs w:val="28"/>
        </w:rPr>
        <w:t xml:space="preserve">На реализацию </w:t>
      </w:r>
      <w:r w:rsidRPr="00A6456C">
        <w:rPr>
          <w:b/>
          <w:color w:val="000000" w:themeColor="text1"/>
          <w:sz w:val="28"/>
          <w:szCs w:val="28"/>
        </w:rPr>
        <w:t xml:space="preserve">основного мероприятия «Создание и развитие туристической инфраструктуры» </w:t>
      </w:r>
      <w:r w:rsidRPr="00A6456C">
        <w:rPr>
          <w:color w:val="000000" w:themeColor="text1"/>
          <w:sz w:val="28"/>
          <w:szCs w:val="28"/>
        </w:rPr>
        <w:t>подпрограммы ГБУК Чукотского автономного округа «Чукотско-эскимосский ансамбль «</w:t>
      </w:r>
      <w:proofErr w:type="spellStart"/>
      <w:r w:rsidRPr="00A6456C">
        <w:rPr>
          <w:color w:val="000000" w:themeColor="text1"/>
          <w:sz w:val="28"/>
          <w:szCs w:val="28"/>
        </w:rPr>
        <w:t>Эргырон</w:t>
      </w:r>
      <w:proofErr w:type="spellEnd"/>
      <w:r w:rsidRPr="00A6456C">
        <w:rPr>
          <w:color w:val="000000" w:themeColor="text1"/>
          <w:sz w:val="28"/>
          <w:szCs w:val="28"/>
        </w:rPr>
        <w:t>» в 2016 году предоставлена субсидия на создание и организацию функционирования автономного туристического объекта этнической направленности в сумме 3 297,89 тыс. рублей, в 2017 году – 2 165,23 тыс. рублей. Субсидия предоставлялась в соответствии с порядком предоставления субсидий на иные цели, на основании заключенных соглашений.</w:t>
      </w:r>
    </w:p>
    <w:p w:rsidR="009C505E" w:rsidRPr="00A6456C" w:rsidRDefault="009C505E" w:rsidP="006F709F">
      <w:pPr>
        <w:ind w:firstLine="709"/>
        <w:jc w:val="both"/>
        <w:rPr>
          <w:color w:val="000000" w:themeColor="text1"/>
          <w:sz w:val="28"/>
          <w:szCs w:val="28"/>
        </w:rPr>
      </w:pPr>
      <w:r w:rsidRPr="00A6456C">
        <w:rPr>
          <w:bCs/>
          <w:color w:val="000000" w:themeColor="text1"/>
          <w:sz w:val="28"/>
          <w:szCs w:val="28"/>
        </w:rPr>
        <w:t xml:space="preserve">По результатам встречной проверки, </w:t>
      </w:r>
      <w:r w:rsidRPr="00A6456C">
        <w:rPr>
          <w:color w:val="000000" w:themeColor="text1"/>
          <w:sz w:val="28"/>
          <w:szCs w:val="28"/>
        </w:rPr>
        <w:t>проведенной в ГБУК Чукотского автономного округа «Чукотско-эскимосский ансамбль «</w:t>
      </w:r>
      <w:proofErr w:type="spellStart"/>
      <w:r w:rsidRPr="00A6456C">
        <w:rPr>
          <w:color w:val="000000" w:themeColor="text1"/>
          <w:sz w:val="28"/>
          <w:szCs w:val="28"/>
        </w:rPr>
        <w:t>Эргырон</w:t>
      </w:r>
      <w:proofErr w:type="spellEnd"/>
      <w:r w:rsidRPr="00A6456C">
        <w:rPr>
          <w:color w:val="000000" w:themeColor="text1"/>
          <w:sz w:val="28"/>
          <w:szCs w:val="28"/>
        </w:rPr>
        <w:t xml:space="preserve">» установлено, что в проверяемом периоде субсидия предоставлена Департаментом в соответствии с условиями соглашений в объеме заявленной потребности. </w:t>
      </w:r>
    </w:p>
    <w:p w:rsidR="009C505E" w:rsidRPr="00A6456C" w:rsidRDefault="009C505E" w:rsidP="006F709F">
      <w:pPr>
        <w:ind w:firstLine="709"/>
        <w:jc w:val="both"/>
        <w:rPr>
          <w:color w:val="000000" w:themeColor="text1"/>
          <w:sz w:val="28"/>
          <w:szCs w:val="28"/>
        </w:rPr>
      </w:pPr>
      <w:r w:rsidRPr="00A6456C">
        <w:rPr>
          <w:color w:val="000000" w:themeColor="text1"/>
          <w:sz w:val="28"/>
          <w:szCs w:val="28"/>
        </w:rPr>
        <w:t>При проверке первичных учетных документов (договоры, счета, счета-фактуры, акты приемки, товарно-транспортные накладные) установлено, что  средства субсидии использованы ГБУК Чукотского автономного округа «Чукотско-эскимосский ансамбль «</w:t>
      </w:r>
      <w:proofErr w:type="spellStart"/>
      <w:r w:rsidRPr="00A6456C">
        <w:rPr>
          <w:color w:val="000000" w:themeColor="text1"/>
          <w:sz w:val="28"/>
          <w:szCs w:val="28"/>
        </w:rPr>
        <w:t>Эргырон</w:t>
      </w:r>
      <w:proofErr w:type="spellEnd"/>
      <w:r w:rsidRPr="00A6456C">
        <w:rPr>
          <w:color w:val="000000" w:themeColor="text1"/>
          <w:sz w:val="28"/>
          <w:szCs w:val="28"/>
        </w:rPr>
        <w:t>» на цели, предусмотренные соглашениями, и на иные цели не отвлекались.</w:t>
      </w:r>
    </w:p>
    <w:p w:rsidR="009C505E" w:rsidRPr="00A6456C" w:rsidRDefault="009C505E" w:rsidP="006F709F">
      <w:pPr>
        <w:ind w:firstLine="709"/>
        <w:jc w:val="both"/>
        <w:rPr>
          <w:color w:val="000000" w:themeColor="text1"/>
          <w:sz w:val="28"/>
          <w:szCs w:val="28"/>
        </w:rPr>
      </w:pPr>
      <w:r w:rsidRPr="00A6456C">
        <w:rPr>
          <w:color w:val="000000" w:themeColor="text1"/>
          <w:sz w:val="28"/>
          <w:szCs w:val="28"/>
        </w:rPr>
        <w:t>В ходе встречной проверки произведен осмотр (обследование) автономного туристического объекта этнической направленности общей площадью 2 500 м², расположенного по адресу: Чукотский автономный округ, г</w:t>
      </w:r>
      <w:proofErr w:type="gramStart"/>
      <w:r w:rsidRPr="00A6456C">
        <w:rPr>
          <w:color w:val="000000" w:themeColor="text1"/>
          <w:sz w:val="28"/>
          <w:szCs w:val="28"/>
        </w:rPr>
        <w:t>.А</w:t>
      </w:r>
      <w:proofErr w:type="gramEnd"/>
      <w:r w:rsidRPr="00A6456C">
        <w:rPr>
          <w:color w:val="000000" w:themeColor="text1"/>
          <w:sz w:val="28"/>
          <w:szCs w:val="28"/>
        </w:rPr>
        <w:t>надырь, район косы Песчаная, обустроенного за счет средств субсидии, в ходе которого установлено наличие объекта и товарно-материальных ценностей, приобретенных на средства субсидии, о чем составлена справка от 26 ноября 2018 года.</w:t>
      </w:r>
    </w:p>
    <w:p w:rsidR="009C505E" w:rsidRPr="00A6456C" w:rsidRDefault="009C505E" w:rsidP="006F709F">
      <w:pPr>
        <w:ind w:firstLine="709"/>
        <w:jc w:val="both"/>
        <w:rPr>
          <w:color w:val="000000" w:themeColor="text1"/>
          <w:sz w:val="28"/>
          <w:szCs w:val="28"/>
        </w:rPr>
      </w:pPr>
      <w:proofErr w:type="gramStart"/>
      <w:r w:rsidRPr="00A6456C">
        <w:rPr>
          <w:color w:val="000000" w:themeColor="text1"/>
          <w:sz w:val="28"/>
          <w:szCs w:val="28"/>
        </w:rPr>
        <w:t xml:space="preserve">На реализацию </w:t>
      </w:r>
      <w:r w:rsidRPr="00A6456C">
        <w:rPr>
          <w:b/>
          <w:color w:val="000000" w:themeColor="text1"/>
          <w:sz w:val="28"/>
          <w:szCs w:val="28"/>
        </w:rPr>
        <w:t>основного мероприятия «</w:t>
      </w:r>
      <w:proofErr w:type="spellStart"/>
      <w:r w:rsidRPr="00A6456C">
        <w:rPr>
          <w:b/>
          <w:color w:val="000000" w:themeColor="text1"/>
          <w:sz w:val="28"/>
          <w:szCs w:val="28"/>
        </w:rPr>
        <w:t>Грантовая</w:t>
      </w:r>
      <w:proofErr w:type="spellEnd"/>
      <w:r w:rsidRPr="00A6456C">
        <w:rPr>
          <w:b/>
          <w:color w:val="000000" w:themeColor="text1"/>
          <w:sz w:val="28"/>
          <w:szCs w:val="28"/>
        </w:rPr>
        <w:t xml:space="preserve"> поддержка развития событийного туризма» </w:t>
      </w:r>
      <w:r w:rsidRPr="00A6456C">
        <w:rPr>
          <w:color w:val="000000" w:themeColor="text1"/>
          <w:sz w:val="28"/>
          <w:szCs w:val="28"/>
        </w:rPr>
        <w:t>подпрограммы в 2017 году произведены расходы в сумме 9 795,30 тыс. рублей или 100% от утвержденных ассигнований, в том числе на мероприятие «Продвижение объектов событийного туризма на территории округа» – 8 795,30 тыс. рублей; на мероприятие «Разработка маршрута межрегиональной гонки на собачьих упряжках» – 1 000,00 тыс. рублей.</w:t>
      </w:r>
      <w:proofErr w:type="gramEnd"/>
    </w:p>
    <w:p w:rsidR="009C505E" w:rsidRPr="00A6456C" w:rsidRDefault="009C505E" w:rsidP="006F709F">
      <w:pPr>
        <w:ind w:firstLine="709"/>
        <w:jc w:val="both"/>
        <w:rPr>
          <w:color w:val="000000" w:themeColor="text1"/>
          <w:sz w:val="28"/>
          <w:szCs w:val="28"/>
        </w:rPr>
      </w:pPr>
      <w:r w:rsidRPr="00A6456C">
        <w:rPr>
          <w:color w:val="000000" w:themeColor="text1"/>
          <w:sz w:val="28"/>
          <w:szCs w:val="28"/>
        </w:rPr>
        <w:t xml:space="preserve">В рамках реализации </w:t>
      </w:r>
      <w:r w:rsidRPr="00A6456C">
        <w:rPr>
          <w:b/>
          <w:i/>
          <w:color w:val="000000" w:themeColor="text1"/>
          <w:sz w:val="28"/>
          <w:szCs w:val="28"/>
        </w:rPr>
        <w:t xml:space="preserve">мероприятия «Продвижение объектов событийного туризма на территории округа» </w:t>
      </w:r>
      <w:r w:rsidRPr="00A6456C">
        <w:rPr>
          <w:color w:val="000000" w:themeColor="text1"/>
          <w:sz w:val="28"/>
          <w:szCs w:val="28"/>
        </w:rPr>
        <w:t xml:space="preserve">Департаментом в соответствии с Порядком предоставления грантов, утвержденным </w:t>
      </w:r>
      <w:r w:rsidRPr="00A6456C">
        <w:rPr>
          <w:bCs/>
          <w:color w:val="000000" w:themeColor="text1"/>
          <w:sz w:val="28"/>
          <w:szCs w:val="28"/>
        </w:rPr>
        <w:t>Постановлением Правительства Чукотского автономного округа от 10 марта 2017 года №101</w:t>
      </w:r>
      <w:r w:rsidRPr="00A6456C">
        <w:rPr>
          <w:color w:val="000000" w:themeColor="text1"/>
          <w:sz w:val="28"/>
          <w:szCs w:val="28"/>
        </w:rPr>
        <w:t>, некоммерческим организациям Чукотского автономного округа предоставлялись  субсидии в форме гранта на продвижение объектов событийного туризма на территории Чукотского автономного округа. С победителями конкурсных процедур Департаментом  заключены соглашения и предоставлена субсидия:</w:t>
      </w:r>
    </w:p>
    <w:p w:rsidR="009C505E" w:rsidRPr="00A6456C" w:rsidRDefault="009C505E" w:rsidP="006F709F">
      <w:pPr>
        <w:ind w:firstLine="709"/>
        <w:jc w:val="both"/>
        <w:rPr>
          <w:color w:val="000000" w:themeColor="text1"/>
          <w:sz w:val="28"/>
          <w:szCs w:val="28"/>
        </w:rPr>
      </w:pPr>
      <w:r w:rsidRPr="00A6456C">
        <w:rPr>
          <w:color w:val="000000" w:themeColor="text1"/>
          <w:sz w:val="28"/>
          <w:szCs w:val="28"/>
        </w:rPr>
        <w:t xml:space="preserve">- Региональной общественной  организации «Ассоциация коренных малочисленных народов Чукотки» (далее – РОО «АКМНЧ») на проведение  Ярмарки оленеводов Чукотки-соревнования по гонкам на оленьих упряжках «Эракор-2017» – 495,30 тыс. рублей или 99% от объемов, предусмотренных соглашением. </w:t>
      </w:r>
      <w:proofErr w:type="gramStart"/>
      <w:r w:rsidRPr="00A6456C">
        <w:rPr>
          <w:color w:val="000000" w:themeColor="text1"/>
          <w:sz w:val="28"/>
          <w:szCs w:val="28"/>
        </w:rPr>
        <w:t xml:space="preserve">Согласно данным отчетов, средства гранта  направлены </w:t>
      </w:r>
      <w:proofErr w:type="spellStart"/>
      <w:r w:rsidRPr="00A6456C">
        <w:rPr>
          <w:color w:val="000000" w:themeColor="text1"/>
          <w:sz w:val="28"/>
          <w:szCs w:val="28"/>
        </w:rPr>
        <w:t>грантополучателем</w:t>
      </w:r>
      <w:proofErr w:type="spellEnd"/>
      <w:r w:rsidRPr="00A6456C">
        <w:rPr>
          <w:color w:val="000000" w:themeColor="text1"/>
          <w:sz w:val="28"/>
          <w:szCs w:val="28"/>
        </w:rPr>
        <w:t xml:space="preserve"> на: вознаграждение физическим и юридическим лицам  за оказанные услуги – 127,10 тыс. рублей, награждение участников мероприятия ценными призами – 368,16 тыс. рублей;</w:t>
      </w:r>
      <w:proofErr w:type="gramEnd"/>
    </w:p>
    <w:p w:rsidR="009C505E" w:rsidRPr="00A6456C" w:rsidRDefault="009C505E" w:rsidP="006F709F">
      <w:pPr>
        <w:ind w:firstLine="709"/>
        <w:jc w:val="both"/>
        <w:rPr>
          <w:i/>
          <w:color w:val="000000" w:themeColor="text1"/>
          <w:sz w:val="26"/>
          <w:szCs w:val="26"/>
        </w:rPr>
      </w:pPr>
      <w:proofErr w:type="spellStart"/>
      <w:r w:rsidRPr="00A6456C">
        <w:rPr>
          <w:i/>
          <w:color w:val="000000" w:themeColor="text1"/>
          <w:sz w:val="26"/>
          <w:szCs w:val="26"/>
        </w:rPr>
        <w:t>Справочно</w:t>
      </w:r>
      <w:proofErr w:type="spellEnd"/>
      <w:r w:rsidRPr="00A6456C">
        <w:rPr>
          <w:i/>
          <w:color w:val="000000" w:themeColor="text1"/>
          <w:sz w:val="26"/>
          <w:szCs w:val="26"/>
        </w:rPr>
        <w:t>: в мероприятии приняли участие 235 человек, в том числе в гонках на оленьих упряжках – 5 мужских и 4 женских команды, в соревнованиях по национальным видам спорта – 226 человек.</w:t>
      </w:r>
    </w:p>
    <w:p w:rsidR="009C505E" w:rsidRPr="00A6456C" w:rsidRDefault="009C505E" w:rsidP="006F709F">
      <w:pPr>
        <w:ind w:firstLine="709"/>
        <w:jc w:val="both"/>
        <w:rPr>
          <w:color w:val="000000" w:themeColor="text1"/>
        </w:rPr>
      </w:pPr>
      <w:r w:rsidRPr="00A6456C">
        <w:rPr>
          <w:color w:val="000000" w:themeColor="text1"/>
          <w:sz w:val="28"/>
          <w:szCs w:val="28"/>
        </w:rPr>
        <w:t>- Общественной организации Чукотского муниципального района «Этнокультурный и туристический центр «</w:t>
      </w:r>
      <w:proofErr w:type="spellStart"/>
      <w:r w:rsidRPr="00A6456C">
        <w:rPr>
          <w:color w:val="000000" w:themeColor="text1"/>
          <w:sz w:val="28"/>
          <w:szCs w:val="28"/>
        </w:rPr>
        <w:t>Созидариум</w:t>
      </w:r>
      <w:proofErr w:type="spellEnd"/>
      <w:r w:rsidRPr="00A6456C">
        <w:rPr>
          <w:color w:val="000000" w:themeColor="text1"/>
          <w:sz w:val="28"/>
          <w:szCs w:val="28"/>
        </w:rPr>
        <w:t>» (далее – ЭТЦ «</w:t>
      </w:r>
      <w:proofErr w:type="spellStart"/>
      <w:r w:rsidRPr="00A6456C">
        <w:rPr>
          <w:color w:val="000000" w:themeColor="text1"/>
          <w:sz w:val="28"/>
          <w:szCs w:val="28"/>
        </w:rPr>
        <w:t>Созидариум</w:t>
      </w:r>
      <w:proofErr w:type="spellEnd"/>
      <w:r w:rsidRPr="00A6456C">
        <w:rPr>
          <w:color w:val="000000" w:themeColor="text1"/>
          <w:sz w:val="28"/>
          <w:szCs w:val="28"/>
        </w:rPr>
        <w:t>») на организацию и проведение  «Гонок на собачьих упряжках «Надежда-2017» и на организацию и проведение «Культурно-спортивного фестиваля морских охотников «Берингия-2017». На организацию и проведение гонки на собачьих упряжках «Надежда-2017», проводимой в период с 6 по 18 апреля 2017 года, расходы составили 4 100,00 тыс. рублей, в том числе: за счет сре</w:t>
      </w:r>
      <w:proofErr w:type="gramStart"/>
      <w:r w:rsidRPr="00A6456C">
        <w:rPr>
          <w:color w:val="000000" w:themeColor="text1"/>
          <w:sz w:val="28"/>
          <w:szCs w:val="28"/>
        </w:rPr>
        <w:t>дств гр</w:t>
      </w:r>
      <w:proofErr w:type="gramEnd"/>
      <w:r w:rsidRPr="00A6456C">
        <w:rPr>
          <w:color w:val="000000" w:themeColor="text1"/>
          <w:sz w:val="28"/>
          <w:szCs w:val="28"/>
        </w:rPr>
        <w:t xml:space="preserve">анта – 3 800,00 тыс. рублей, собственных средств </w:t>
      </w:r>
      <w:proofErr w:type="spellStart"/>
      <w:r w:rsidRPr="00A6456C">
        <w:rPr>
          <w:color w:val="000000" w:themeColor="text1"/>
          <w:sz w:val="28"/>
          <w:szCs w:val="28"/>
        </w:rPr>
        <w:t>грантопполучателя</w:t>
      </w:r>
      <w:proofErr w:type="spellEnd"/>
      <w:r w:rsidRPr="00A6456C">
        <w:rPr>
          <w:color w:val="000000" w:themeColor="text1"/>
          <w:sz w:val="28"/>
          <w:szCs w:val="28"/>
        </w:rPr>
        <w:t xml:space="preserve"> – 300,00 тыс. рублей, что подтверждено первичными учетными документами. Расходы на организацию и проведение культурно-спортивного фестиваля морских охотников «Берингия-2017», проводимого в период с 23 по 24 июля 2017 года, составили 4 500,00 тыс. рублей, что подтверждено первичными</w:t>
      </w:r>
      <w:r w:rsidRPr="00A6456C">
        <w:rPr>
          <w:color w:val="000000" w:themeColor="text1"/>
        </w:rPr>
        <w:t xml:space="preserve"> учетными документами.</w:t>
      </w:r>
    </w:p>
    <w:p w:rsidR="009C505E" w:rsidRPr="00A6456C" w:rsidRDefault="009C505E" w:rsidP="009C505E">
      <w:pPr>
        <w:ind w:firstLine="709"/>
        <w:jc w:val="both"/>
        <w:rPr>
          <w:i/>
          <w:color w:val="000000" w:themeColor="text1"/>
          <w:sz w:val="26"/>
          <w:szCs w:val="26"/>
        </w:rPr>
      </w:pPr>
      <w:proofErr w:type="spellStart"/>
      <w:proofErr w:type="gramStart"/>
      <w:r w:rsidRPr="00A6456C">
        <w:rPr>
          <w:i/>
          <w:color w:val="000000" w:themeColor="text1"/>
          <w:sz w:val="26"/>
          <w:szCs w:val="26"/>
        </w:rPr>
        <w:t>Справочно</w:t>
      </w:r>
      <w:proofErr w:type="spellEnd"/>
      <w:r w:rsidRPr="00A6456C">
        <w:rPr>
          <w:i/>
          <w:color w:val="000000" w:themeColor="text1"/>
          <w:sz w:val="26"/>
          <w:szCs w:val="26"/>
        </w:rPr>
        <w:t>: в подготовке и проведении гонки на собачьих упряжках «Надежда-2017» приняли участие более 800 человек, в том числе: 15 каюров, 10 человек группы сопровождения, 20 представителей организационного комитета, 24 помощника судей и контролеров в сельских поселениях, 18 волонтеров и т.д.; в гонках на байдарах участвовало 23 команды; в спортивных состязаниях, проводимых в рамках мероприятия – 236 человек.</w:t>
      </w:r>
      <w:proofErr w:type="gramEnd"/>
    </w:p>
    <w:p w:rsidR="009C505E" w:rsidRPr="00A6456C" w:rsidRDefault="009C505E" w:rsidP="009C505E">
      <w:pPr>
        <w:ind w:firstLine="708"/>
        <w:jc w:val="both"/>
        <w:rPr>
          <w:color w:val="000000" w:themeColor="text1"/>
          <w:sz w:val="28"/>
          <w:szCs w:val="28"/>
        </w:rPr>
      </w:pPr>
      <w:r w:rsidRPr="00A6456C">
        <w:rPr>
          <w:color w:val="000000" w:themeColor="text1"/>
          <w:sz w:val="28"/>
          <w:szCs w:val="28"/>
        </w:rPr>
        <w:t>Гранты предоставлялись в соответствии с условиями соглашений, в пределах лимитов бюджетных обязательств, доведенных Департаменту на соответствующий финансовый год, в объеме заявленной потребности.</w:t>
      </w:r>
    </w:p>
    <w:p w:rsidR="009C505E" w:rsidRPr="00A6456C" w:rsidRDefault="009C505E" w:rsidP="009C505E">
      <w:pPr>
        <w:ind w:firstLine="708"/>
        <w:jc w:val="both"/>
        <w:rPr>
          <w:color w:val="000000" w:themeColor="text1"/>
          <w:sz w:val="28"/>
          <w:szCs w:val="28"/>
        </w:rPr>
      </w:pPr>
      <w:r w:rsidRPr="00A6456C">
        <w:rPr>
          <w:color w:val="000000" w:themeColor="text1"/>
          <w:sz w:val="28"/>
          <w:szCs w:val="28"/>
        </w:rPr>
        <w:t>При проверке первичных учетных документов, подтверждающих использование сре</w:t>
      </w:r>
      <w:proofErr w:type="gramStart"/>
      <w:r w:rsidRPr="00A6456C">
        <w:rPr>
          <w:color w:val="000000" w:themeColor="text1"/>
          <w:sz w:val="28"/>
          <w:szCs w:val="28"/>
        </w:rPr>
        <w:t>дств гр</w:t>
      </w:r>
      <w:proofErr w:type="gramEnd"/>
      <w:r w:rsidRPr="00A6456C">
        <w:rPr>
          <w:color w:val="000000" w:themeColor="text1"/>
          <w:sz w:val="28"/>
          <w:szCs w:val="28"/>
        </w:rPr>
        <w:t>антов получателями, нарушений не установлено.</w:t>
      </w:r>
    </w:p>
    <w:p w:rsidR="009C505E" w:rsidRPr="00A6456C" w:rsidRDefault="009C505E" w:rsidP="009C505E">
      <w:pPr>
        <w:ind w:firstLine="709"/>
        <w:jc w:val="both"/>
        <w:rPr>
          <w:color w:val="000000" w:themeColor="text1"/>
          <w:sz w:val="8"/>
          <w:szCs w:val="8"/>
        </w:rPr>
      </w:pPr>
    </w:p>
    <w:p w:rsidR="009C505E" w:rsidRPr="00A6456C" w:rsidRDefault="009C505E" w:rsidP="009C505E">
      <w:pPr>
        <w:ind w:firstLine="708"/>
        <w:jc w:val="both"/>
        <w:rPr>
          <w:color w:val="000000" w:themeColor="text1"/>
          <w:sz w:val="28"/>
          <w:szCs w:val="28"/>
        </w:rPr>
      </w:pPr>
      <w:proofErr w:type="gramStart"/>
      <w:r w:rsidRPr="00A6456C">
        <w:rPr>
          <w:color w:val="000000" w:themeColor="text1"/>
          <w:sz w:val="28"/>
          <w:szCs w:val="28"/>
        </w:rPr>
        <w:t xml:space="preserve">В 2017 году на реализацию </w:t>
      </w:r>
      <w:r w:rsidRPr="00A6456C">
        <w:rPr>
          <w:b/>
          <w:i/>
          <w:color w:val="000000" w:themeColor="text1"/>
          <w:sz w:val="28"/>
          <w:szCs w:val="28"/>
        </w:rPr>
        <w:t xml:space="preserve">мероприятия «Разработка маршрута межрегиональной гонки на собачьих упряжках», </w:t>
      </w:r>
      <w:r w:rsidRPr="00A6456C">
        <w:rPr>
          <w:color w:val="000000" w:themeColor="text1"/>
          <w:sz w:val="28"/>
          <w:szCs w:val="28"/>
        </w:rPr>
        <w:t xml:space="preserve">победителю конкурсного отбора, проведенного </w:t>
      </w:r>
      <w:r w:rsidRPr="00A6456C">
        <w:rPr>
          <w:rFonts w:eastAsia="Calibri"/>
          <w:color w:val="000000" w:themeColor="text1"/>
          <w:sz w:val="28"/>
          <w:szCs w:val="28"/>
          <w:lang w:eastAsia="en-US"/>
        </w:rPr>
        <w:t xml:space="preserve">Департаментом в соответствии с требованиями Порядка предоставления гранта, утвержденного Постановлением </w:t>
      </w:r>
      <w:r w:rsidRPr="00A6456C">
        <w:rPr>
          <w:rStyle w:val="ad"/>
          <w:b w:val="0"/>
          <w:color w:val="000000" w:themeColor="text1"/>
          <w:sz w:val="28"/>
          <w:szCs w:val="28"/>
        </w:rPr>
        <w:t>Правительства Чукотского автономного округа от 16 марта 2017 года №106</w:t>
      </w:r>
      <w:r w:rsidRPr="00A6456C">
        <w:rPr>
          <w:rFonts w:eastAsia="Calibri"/>
          <w:color w:val="000000" w:themeColor="text1"/>
          <w:sz w:val="28"/>
          <w:szCs w:val="28"/>
          <w:lang w:eastAsia="en-US"/>
        </w:rPr>
        <w:t xml:space="preserve">, </w:t>
      </w:r>
      <w:r w:rsidRPr="00A6456C">
        <w:rPr>
          <w:color w:val="000000" w:themeColor="text1"/>
          <w:sz w:val="28"/>
          <w:szCs w:val="28"/>
        </w:rPr>
        <w:t>в 2017 году некоммерческой организации Чукотская общественная организация физкультурно-спортивной и туристической направленности «Выше, Быстрее, Сильнее, Дальше» предоставлена с</w:t>
      </w:r>
      <w:r w:rsidR="006F709F" w:rsidRPr="00A6456C">
        <w:rPr>
          <w:color w:val="000000" w:themeColor="text1"/>
          <w:sz w:val="28"/>
          <w:szCs w:val="28"/>
        </w:rPr>
        <w:t>убсидия в форме гранта в сумме</w:t>
      </w:r>
      <w:proofErr w:type="gramEnd"/>
      <w:r w:rsidR="006F709F" w:rsidRPr="00A6456C">
        <w:rPr>
          <w:color w:val="000000" w:themeColor="text1"/>
          <w:sz w:val="28"/>
          <w:szCs w:val="28"/>
        </w:rPr>
        <w:t xml:space="preserve"> </w:t>
      </w:r>
      <w:r w:rsidRPr="00A6456C">
        <w:rPr>
          <w:color w:val="000000" w:themeColor="text1"/>
          <w:sz w:val="28"/>
          <w:szCs w:val="28"/>
        </w:rPr>
        <w:t xml:space="preserve">1 000,00 тыс. рублей на разработку маршрута межрегиональной гонки: Анадырь – </w:t>
      </w:r>
      <w:proofErr w:type="spellStart"/>
      <w:r w:rsidRPr="00A6456C">
        <w:rPr>
          <w:color w:val="000000" w:themeColor="text1"/>
          <w:sz w:val="28"/>
          <w:szCs w:val="28"/>
        </w:rPr>
        <w:t>Канчалан</w:t>
      </w:r>
      <w:proofErr w:type="spellEnd"/>
      <w:r w:rsidRPr="00A6456C">
        <w:rPr>
          <w:color w:val="000000" w:themeColor="text1"/>
          <w:sz w:val="28"/>
          <w:szCs w:val="28"/>
        </w:rPr>
        <w:t xml:space="preserve"> – </w:t>
      </w:r>
      <w:proofErr w:type="spellStart"/>
      <w:r w:rsidRPr="00A6456C">
        <w:rPr>
          <w:color w:val="000000" w:themeColor="text1"/>
          <w:sz w:val="28"/>
          <w:szCs w:val="28"/>
        </w:rPr>
        <w:t>Краснено</w:t>
      </w:r>
      <w:proofErr w:type="spellEnd"/>
      <w:r w:rsidRPr="00A6456C">
        <w:rPr>
          <w:color w:val="000000" w:themeColor="text1"/>
          <w:sz w:val="28"/>
          <w:szCs w:val="28"/>
        </w:rPr>
        <w:t xml:space="preserve"> – </w:t>
      </w:r>
      <w:proofErr w:type="spellStart"/>
      <w:r w:rsidRPr="00A6456C">
        <w:rPr>
          <w:color w:val="000000" w:themeColor="text1"/>
          <w:sz w:val="28"/>
          <w:szCs w:val="28"/>
        </w:rPr>
        <w:t>Утёсики</w:t>
      </w:r>
      <w:proofErr w:type="spellEnd"/>
      <w:r w:rsidRPr="00A6456C">
        <w:rPr>
          <w:color w:val="000000" w:themeColor="text1"/>
          <w:sz w:val="28"/>
          <w:szCs w:val="28"/>
        </w:rPr>
        <w:t xml:space="preserve"> – </w:t>
      </w:r>
      <w:proofErr w:type="spellStart"/>
      <w:r w:rsidRPr="00A6456C">
        <w:rPr>
          <w:color w:val="000000" w:themeColor="text1"/>
          <w:sz w:val="28"/>
          <w:szCs w:val="28"/>
        </w:rPr>
        <w:t>Усть-Белая</w:t>
      </w:r>
      <w:proofErr w:type="spellEnd"/>
      <w:r w:rsidRPr="00A6456C">
        <w:rPr>
          <w:color w:val="000000" w:themeColor="text1"/>
          <w:sz w:val="28"/>
          <w:szCs w:val="28"/>
        </w:rPr>
        <w:t xml:space="preserve"> – </w:t>
      </w:r>
      <w:proofErr w:type="gramStart"/>
      <w:r w:rsidRPr="00A6456C">
        <w:rPr>
          <w:color w:val="000000" w:themeColor="text1"/>
          <w:sz w:val="28"/>
          <w:szCs w:val="28"/>
        </w:rPr>
        <w:t>Снежное</w:t>
      </w:r>
      <w:proofErr w:type="gramEnd"/>
      <w:r w:rsidRPr="00A6456C">
        <w:rPr>
          <w:color w:val="000000" w:themeColor="text1"/>
          <w:sz w:val="28"/>
          <w:szCs w:val="28"/>
        </w:rPr>
        <w:t xml:space="preserve"> –  </w:t>
      </w:r>
      <w:proofErr w:type="spellStart"/>
      <w:r w:rsidRPr="00A6456C">
        <w:rPr>
          <w:color w:val="000000" w:themeColor="text1"/>
          <w:sz w:val="28"/>
          <w:szCs w:val="28"/>
        </w:rPr>
        <w:t>Вакарево</w:t>
      </w:r>
      <w:proofErr w:type="spellEnd"/>
      <w:r w:rsidRPr="00A6456C">
        <w:rPr>
          <w:color w:val="000000" w:themeColor="text1"/>
          <w:sz w:val="28"/>
          <w:szCs w:val="28"/>
        </w:rPr>
        <w:t xml:space="preserve"> – </w:t>
      </w:r>
      <w:proofErr w:type="spellStart"/>
      <w:r w:rsidRPr="00A6456C">
        <w:rPr>
          <w:color w:val="000000" w:themeColor="text1"/>
          <w:sz w:val="28"/>
          <w:szCs w:val="28"/>
        </w:rPr>
        <w:t>Марково</w:t>
      </w:r>
      <w:proofErr w:type="spellEnd"/>
      <w:r w:rsidRPr="00A6456C">
        <w:rPr>
          <w:color w:val="000000" w:themeColor="text1"/>
          <w:sz w:val="28"/>
          <w:szCs w:val="28"/>
        </w:rPr>
        <w:t xml:space="preserve"> – </w:t>
      </w:r>
      <w:proofErr w:type="spellStart"/>
      <w:r w:rsidRPr="00A6456C">
        <w:rPr>
          <w:color w:val="000000" w:themeColor="text1"/>
          <w:sz w:val="28"/>
          <w:szCs w:val="28"/>
        </w:rPr>
        <w:t>Ваеги</w:t>
      </w:r>
      <w:proofErr w:type="spellEnd"/>
      <w:r w:rsidRPr="00A6456C">
        <w:rPr>
          <w:color w:val="000000" w:themeColor="text1"/>
          <w:sz w:val="28"/>
          <w:szCs w:val="28"/>
        </w:rPr>
        <w:t xml:space="preserve"> – </w:t>
      </w:r>
      <w:proofErr w:type="spellStart"/>
      <w:r w:rsidRPr="00A6456C">
        <w:rPr>
          <w:color w:val="000000" w:themeColor="text1"/>
          <w:sz w:val="28"/>
          <w:szCs w:val="28"/>
        </w:rPr>
        <w:t>Слаутное</w:t>
      </w:r>
      <w:proofErr w:type="spellEnd"/>
      <w:r w:rsidRPr="00A6456C">
        <w:rPr>
          <w:color w:val="000000" w:themeColor="text1"/>
          <w:sz w:val="28"/>
          <w:szCs w:val="28"/>
        </w:rPr>
        <w:t xml:space="preserve"> – </w:t>
      </w:r>
      <w:proofErr w:type="spellStart"/>
      <w:r w:rsidRPr="00A6456C">
        <w:rPr>
          <w:color w:val="000000" w:themeColor="text1"/>
          <w:sz w:val="28"/>
          <w:szCs w:val="28"/>
        </w:rPr>
        <w:t>Аянка</w:t>
      </w:r>
      <w:proofErr w:type="spellEnd"/>
      <w:r w:rsidRPr="00A6456C">
        <w:rPr>
          <w:color w:val="000000" w:themeColor="text1"/>
          <w:sz w:val="28"/>
          <w:szCs w:val="28"/>
        </w:rPr>
        <w:t>. Расходы на разработку маршрута межрегиональной гонки на собачьих упряжках составили</w:t>
      </w:r>
      <w:r w:rsidR="00C26900" w:rsidRPr="00A6456C">
        <w:rPr>
          <w:color w:val="000000" w:themeColor="text1"/>
          <w:sz w:val="28"/>
          <w:szCs w:val="28"/>
        </w:rPr>
        <w:t xml:space="preserve"> </w:t>
      </w:r>
      <w:r w:rsidRPr="00A6456C">
        <w:rPr>
          <w:color w:val="000000" w:themeColor="text1"/>
          <w:sz w:val="28"/>
          <w:szCs w:val="28"/>
        </w:rPr>
        <w:t>1 018,97 тыс. рублей, в том числе: за счет сре</w:t>
      </w:r>
      <w:proofErr w:type="gramStart"/>
      <w:r w:rsidRPr="00A6456C">
        <w:rPr>
          <w:color w:val="000000" w:themeColor="text1"/>
          <w:sz w:val="28"/>
          <w:szCs w:val="28"/>
        </w:rPr>
        <w:t>дств гр</w:t>
      </w:r>
      <w:proofErr w:type="gramEnd"/>
      <w:r w:rsidRPr="00A6456C">
        <w:rPr>
          <w:color w:val="000000" w:themeColor="text1"/>
          <w:sz w:val="28"/>
          <w:szCs w:val="28"/>
        </w:rPr>
        <w:t xml:space="preserve">анта – 1 000,00 тыс. рублей, за счет средств </w:t>
      </w:r>
      <w:proofErr w:type="spellStart"/>
      <w:r w:rsidRPr="00A6456C">
        <w:rPr>
          <w:color w:val="000000" w:themeColor="text1"/>
          <w:sz w:val="28"/>
          <w:szCs w:val="28"/>
        </w:rPr>
        <w:t>грантополучателя</w:t>
      </w:r>
      <w:proofErr w:type="spellEnd"/>
      <w:r w:rsidRPr="00A6456C">
        <w:rPr>
          <w:color w:val="000000" w:themeColor="text1"/>
          <w:sz w:val="28"/>
          <w:szCs w:val="28"/>
        </w:rPr>
        <w:t xml:space="preserve"> – 18,97 тыс. рублей.</w:t>
      </w:r>
    </w:p>
    <w:p w:rsidR="009C505E" w:rsidRPr="00A6456C" w:rsidRDefault="009C505E" w:rsidP="009C505E">
      <w:pPr>
        <w:ind w:firstLine="708"/>
        <w:jc w:val="both"/>
        <w:rPr>
          <w:color w:val="000000" w:themeColor="text1"/>
          <w:sz w:val="28"/>
          <w:szCs w:val="28"/>
        </w:rPr>
      </w:pPr>
      <w:r w:rsidRPr="00A6456C">
        <w:rPr>
          <w:color w:val="000000" w:themeColor="text1"/>
          <w:sz w:val="28"/>
          <w:szCs w:val="28"/>
        </w:rPr>
        <w:t xml:space="preserve">Грант предоставлялся на основании соглашения, в пределах лимитов бюджетных обязательств доведенных Департаменту на соответствующий финансовый год и перечислен получателю в соответствии с заявленной потребностью в полном объеме. При проверке первичных учетных документов, подтверждающих использование гранта </w:t>
      </w:r>
      <w:proofErr w:type="spellStart"/>
      <w:r w:rsidRPr="00A6456C">
        <w:rPr>
          <w:color w:val="000000" w:themeColor="text1"/>
          <w:sz w:val="28"/>
          <w:szCs w:val="28"/>
        </w:rPr>
        <w:t>грантополучателем</w:t>
      </w:r>
      <w:proofErr w:type="spellEnd"/>
      <w:r w:rsidRPr="00A6456C">
        <w:rPr>
          <w:color w:val="000000" w:themeColor="text1"/>
          <w:sz w:val="28"/>
          <w:szCs w:val="28"/>
        </w:rPr>
        <w:t>, нарушений не установлено.</w:t>
      </w:r>
    </w:p>
    <w:p w:rsidR="009C505E" w:rsidRPr="00A6456C" w:rsidRDefault="009C505E" w:rsidP="009C505E">
      <w:pPr>
        <w:ind w:firstLine="709"/>
        <w:jc w:val="both"/>
        <w:rPr>
          <w:color w:val="000000" w:themeColor="text1"/>
          <w:sz w:val="16"/>
          <w:szCs w:val="16"/>
        </w:rPr>
      </w:pPr>
    </w:p>
    <w:p w:rsidR="009C505E" w:rsidRPr="00A6456C" w:rsidRDefault="009C505E" w:rsidP="009C505E">
      <w:pPr>
        <w:pStyle w:val="ConsPlusNonformat"/>
        <w:ind w:firstLine="708"/>
        <w:jc w:val="both"/>
        <w:rPr>
          <w:rFonts w:ascii="Times New Roman" w:hAnsi="Times New Roman" w:cs="Times New Roman"/>
          <w:b/>
          <w:color w:val="000000" w:themeColor="text1"/>
          <w:sz w:val="28"/>
          <w:szCs w:val="28"/>
        </w:rPr>
      </w:pPr>
      <w:r w:rsidRPr="00A6456C">
        <w:rPr>
          <w:rFonts w:ascii="Times New Roman" w:hAnsi="Times New Roman" w:cs="Times New Roman"/>
          <w:b/>
          <w:color w:val="000000" w:themeColor="text1"/>
          <w:sz w:val="28"/>
          <w:szCs w:val="28"/>
        </w:rPr>
        <w:t>Результативность использования средств окружного бюджета на реализацию программных мероприятий</w:t>
      </w:r>
    </w:p>
    <w:p w:rsidR="009C505E" w:rsidRPr="00A6456C" w:rsidRDefault="009C505E" w:rsidP="009C505E">
      <w:pPr>
        <w:pStyle w:val="ConsPlusNonformat"/>
        <w:ind w:firstLine="708"/>
        <w:jc w:val="both"/>
        <w:rPr>
          <w:rFonts w:ascii="Times New Roman" w:hAnsi="Times New Roman" w:cs="Times New Roman"/>
          <w:b/>
          <w:color w:val="000000" w:themeColor="text1"/>
          <w:sz w:val="16"/>
          <w:szCs w:val="16"/>
        </w:rPr>
      </w:pPr>
    </w:p>
    <w:p w:rsidR="009C505E" w:rsidRPr="00A6456C" w:rsidRDefault="009C505E" w:rsidP="009C505E">
      <w:pPr>
        <w:pStyle w:val="ConsPlusNonformat"/>
        <w:ind w:firstLine="708"/>
        <w:jc w:val="both"/>
        <w:rPr>
          <w:rFonts w:ascii="Times New Roman" w:hAnsi="Times New Roman" w:cs="Times New Roman"/>
          <w:bCs/>
          <w:color w:val="000000" w:themeColor="text1"/>
          <w:sz w:val="28"/>
          <w:szCs w:val="28"/>
        </w:rPr>
      </w:pPr>
      <w:r w:rsidRPr="00A6456C">
        <w:rPr>
          <w:rFonts w:ascii="Times New Roman" w:hAnsi="Times New Roman" w:cs="Times New Roman"/>
          <w:color w:val="000000" w:themeColor="text1"/>
          <w:sz w:val="28"/>
          <w:szCs w:val="28"/>
        </w:rPr>
        <w:t xml:space="preserve">1. Целевыми показателями оценки реализации основного </w:t>
      </w:r>
      <w:r w:rsidRPr="00A6456C">
        <w:rPr>
          <w:rFonts w:ascii="Times New Roman" w:hAnsi="Times New Roman" w:cs="Times New Roman"/>
          <w:bCs/>
          <w:color w:val="000000" w:themeColor="text1"/>
          <w:sz w:val="28"/>
          <w:szCs w:val="28"/>
        </w:rPr>
        <w:t xml:space="preserve">мероприятия </w:t>
      </w:r>
      <w:r w:rsidRPr="00A6456C">
        <w:rPr>
          <w:rFonts w:ascii="Times New Roman" w:hAnsi="Times New Roman" w:cs="Times New Roman"/>
          <w:color w:val="000000" w:themeColor="text1"/>
          <w:sz w:val="28"/>
          <w:szCs w:val="28"/>
        </w:rPr>
        <w:t xml:space="preserve">«Материальное обеспечение отраслей образования, культуры, спорта и туризма» подпрограммы «Обеспечение государственных гарантий и развитие современной инфраструктуры образования, культуры, спорта и туризма» </w:t>
      </w:r>
      <w:r w:rsidRPr="00A6456C">
        <w:rPr>
          <w:rFonts w:ascii="Times New Roman" w:hAnsi="Times New Roman" w:cs="Times New Roman"/>
          <w:bCs/>
          <w:color w:val="000000" w:themeColor="text1"/>
          <w:sz w:val="28"/>
          <w:szCs w:val="28"/>
        </w:rPr>
        <w:t>являются:</w:t>
      </w:r>
    </w:p>
    <w:p w:rsidR="009C505E" w:rsidRPr="00A6456C" w:rsidRDefault="009C505E" w:rsidP="009C505E">
      <w:pPr>
        <w:pStyle w:val="ConsPlusNonformat"/>
        <w:ind w:firstLine="708"/>
        <w:jc w:val="both"/>
        <w:rPr>
          <w:rFonts w:ascii="Times New Roman" w:hAnsi="Times New Roman" w:cs="Times New Roman"/>
          <w:color w:val="000000" w:themeColor="text1"/>
          <w:sz w:val="28"/>
          <w:szCs w:val="28"/>
        </w:rPr>
      </w:pPr>
      <w:r w:rsidRPr="00A6456C">
        <w:rPr>
          <w:rFonts w:ascii="Times New Roman" w:hAnsi="Times New Roman" w:cs="Times New Roman"/>
          <w:bCs/>
          <w:color w:val="000000" w:themeColor="text1"/>
          <w:sz w:val="28"/>
          <w:szCs w:val="28"/>
        </w:rPr>
        <w:t>- «К</w:t>
      </w:r>
      <w:r w:rsidRPr="00A6456C">
        <w:rPr>
          <w:rFonts w:ascii="Times New Roman" w:hAnsi="Times New Roman" w:cs="Times New Roman"/>
          <w:color w:val="000000" w:themeColor="text1"/>
          <w:sz w:val="28"/>
          <w:szCs w:val="28"/>
        </w:rPr>
        <w:t xml:space="preserve">оличество приобретенных учебников и учебных пособий для образовательных организаций»: в 2016 году – 10 тыс. единиц, в 2017 году – 10,6 тыс. единиц; </w:t>
      </w:r>
    </w:p>
    <w:p w:rsidR="009C505E" w:rsidRPr="00A6456C" w:rsidRDefault="009C505E" w:rsidP="009C505E">
      <w:pPr>
        <w:pStyle w:val="ConsPlusNonformat"/>
        <w:ind w:firstLine="708"/>
        <w:jc w:val="both"/>
        <w:rPr>
          <w:rFonts w:ascii="Times New Roman" w:hAnsi="Times New Roman" w:cs="Times New Roman"/>
          <w:bCs/>
          <w:color w:val="000000" w:themeColor="text1"/>
          <w:sz w:val="28"/>
          <w:szCs w:val="28"/>
        </w:rPr>
      </w:pPr>
      <w:r w:rsidRPr="00A6456C">
        <w:rPr>
          <w:rFonts w:ascii="Times New Roman" w:hAnsi="Times New Roman" w:cs="Times New Roman"/>
          <w:color w:val="000000" w:themeColor="text1"/>
          <w:sz w:val="28"/>
          <w:szCs w:val="28"/>
        </w:rPr>
        <w:t>- </w:t>
      </w:r>
      <w:r w:rsidRPr="00A6456C">
        <w:rPr>
          <w:rFonts w:ascii="Times New Roman" w:hAnsi="Times New Roman" w:cs="Times New Roman"/>
          <w:bCs/>
          <w:color w:val="000000" w:themeColor="text1"/>
          <w:sz w:val="28"/>
          <w:szCs w:val="28"/>
        </w:rPr>
        <w:t xml:space="preserve">«Количество предметов музейного фонда, внесенных в электронный каталог»:  в 2016 году – 600 тыс. единиц, в 2017 году – 605 тыс. единиц. </w:t>
      </w:r>
    </w:p>
    <w:p w:rsidR="009C505E" w:rsidRPr="00A6456C" w:rsidRDefault="009C505E" w:rsidP="009C505E">
      <w:pPr>
        <w:pStyle w:val="ConsPlusNonformat"/>
        <w:ind w:firstLine="708"/>
        <w:jc w:val="both"/>
        <w:rPr>
          <w:rFonts w:ascii="Times New Roman" w:hAnsi="Times New Roman" w:cs="Times New Roman"/>
          <w:bCs/>
          <w:color w:val="000000" w:themeColor="text1"/>
          <w:sz w:val="28"/>
          <w:szCs w:val="28"/>
        </w:rPr>
      </w:pPr>
      <w:r w:rsidRPr="00A6456C">
        <w:rPr>
          <w:rFonts w:ascii="Times New Roman" w:hAnsi="Times New Roman" w:cs="Times New Roman"/>
          <w:bCs/>
          <w:color w:val="000000" w:themeColor="text1"/>
          <w:sz w:val="28"/>
          <w:szCs w:val="28"/>
        </w:rPr>
        <w:t xml:space="preserve">Целевые показатели реализации мероприятия достигнуты и составили: </w:t>
      </w:r>
    </w:p>
    <w:p w:rsidR="009C505E" w:rsidRPr="00A6456C" w:rsidRDefault="009C505E" w:rsidP="009C505E">
      <w:pPr>
        <w:pStyle w:val="ConsPlusNonformat"/>
        <w:ind w:firstLine="708"/>
        <w:jc w:val="both"/>
        <w:rPr>
          <w:rFonts w:ascii="Times New Roman" w:hAnsi="Times New Roman" w:cs="Times New Roman"/>
          <w:color w:val="000000" w:themeColor="text1"/>
          <w:sz w:val="28"/>
          <w:szCs w:val="28"/>
        </w:rPr>
      </w:pPr>
      <w:r w:rsidRPr="00A6456C">
        <w:rPr>
          <w:rFonts w:ascii="Times New Roman" w:hAnsi="Times New Roman" w:cs="Times New Roman"/>
          <w:bCs/>
          <w:color w:val="000000" w:themeColor="text1"/>
          <w:sz w:val="28"/>
          <w:szCs w:val="28"/>
        </w:rPr>
        <w:t>- «К</w:t>
      </w:r>
      <w:r w:rsidRPr="00A6456C">
        <w:rPr>
          <w:rFonts w:ascii="Times New Roman" w:hAnsi="Times New Roman" w:cs="Times New Roman"/>
          <w:color w:val="000000" w:themeColor="text1"/>
          <w:sz w:val="28"/>
          <w:szCs w:val="28"/>
        </w:rPr>
        <w:t xml:space="preserve">оличество приобретенных учебников и учебных пособий для образовательных организаций»: в 2016 году – 26,3 тыс. единиц, что больше планового показателя в 2,6 раз,  в 2017 году – 17,6 тыс. единиц, что больше планового показателя в 1,7 раз; </w:t>
      </w:r>
    </w:p>
    <w:p w:rsidR="009C505E" w:rsidRPr="00A6456C" w:rsidRDefault="009C505E" w:rsidP="009C505E">
      <w:pPr>
        <w:pStyle w:val="ConsPlusNonformat"/>
        <w:ind w:firstLine="708"/>
        <w:jc w:val="both"/>
        <w:rPr>
          <w:rFonts w:ascii="Times New Roman" w:hAnsi="Times New Roman" w:cs="Times New Roman"/>
          <w:bCs/>
          <w:color w:val="000000" w:themeColor="text1"/>
          <w:sz w:val="28"/>
          <w:szCs w:val="28"/>
        </w:rPr>
      </w:pPr>
      <w:r w:rsidRPr="00A6456C">
        <w:rPr>
          <w:rFonts w:ascii="Times New Roman" w:hAnsi="Times New Roman" w:cs="Times New Roman"/>
          <w:bCs/>
          <w:color w:val="000000" w:themeColor="text1"/>
          <w:sz w:val="28"/>
          <w:szCs w:val="28"/>
        </w:rPr>
        <w:t xml:space="preserve">- «Количество предметов музейного фонда, внесенных в электронный каталог»:  в 2016 году – 708 тыс. единиц,  что на 108 тыс. единиц больше планового значения показателя, в 2017 году – 632 тыс. единиц, что на 27 тыс. единиц больше планового значения показателя. </w:t>
      </w:r>
    </w:p>
    <w:p w:rsidR="009C505E" w:rsidRPr="00A6456C" w:rsidRDefault="009C505E" w:rsidP="009C505E">
      <w:pPr>
        <w:pStyle w:val="ConsPlusNonformat"/>
        <w:ind w:firstLine="708"/>
        <w:jc w:val="both"/>
        <w:rPr>
          <w:rFonts w:ascii="Times New Roman" w:hAnsi="Times New Roman" w:cs="Times New Roman"/>
          <w:color w:val="000000" w:themeColor="text1"/>
          <w:sz w:val="28"/>
          <w:szCs w:val="28"/>
        </w:rPr>
      </w:pPr>
      <w:r w:rsidRPr="00A6456C">
        <w:rPr>
          <w:rFonts w:ascii="Times New Roman" w:hAnsi="Times New Roman" w:cs="Times New Roman"/>
          <w:color w:val="000000" w:themeColor="text1"/>
          <w:sz w:val="28"/>
          <w:szCs w:val="28"/>
        </w:rPr>
        <w:t>Учитывая, что в основное мероприятие входят 6 мероприятий, вышеперечисленные целевые показатели не отражают специфику развития сферы, проблем и основных задач, на решение которых направлена реализация мероприятий, что противоречит требованиям пункта 3.4.1. Порядка разработки, реализации и оценки эффективности государственных программ Чукотского автономного округа, утвержденного Постановлением Правительства Чукотского  автономного округа от 10 сентября 2013 года №359 (далее – Порядок №359).   Кроме того, в нарушение пункта 3.4. Порядка №359, в Перечне целевых индикаторов (показателей) Государственной программы не установлены целевые индикаторы, характеризующие реализацию мероприятий, входящих в основное мероприятие «Материальное обеспечение отраслей образования, культуры, спорта и туризма».</w:t>
      </w:r>
    </w:p>
    <w:p w:rsidR="009C505E" w:rsidRPr="00A6456C" w:rsidRDefault="009C505E" w:rsidP="009C505E">
      <w:pPr>
        <w:spacing w:line="20" w:lineRule="atLeast"/>
        <w:ind w:firstLine="708"/>
        <w:contextualSpacing/>
        <w:jc w:val="both"/>
        <w:rPr>
          <w:color w:val="000000" w:themeColor="text1"/>
          <w:sz w:val="28"/>
          <w:szCs w:val="28"/>
        </w:rPr>
      </w:pPr>
      <w:r w:rsidRPr="00A6456C">
        <w:rPr>
          <w:color w:val="000000" w:themeColor="text1"/>
          <w:sz w:val="28"/>
          <w:szCs w:val="28"/>
        </w:rPr>
        <w:t>В ходе проверки установлено, что в соглашениях о предоставлении в  2017 году субсидий на реализацию отдельных мероприятий установлены показатели результативности использования субсидий, которые были достигнуты в отчетном периоде (информация приведена в таблице 4).</w:t>
      </w:r>
    </w:p>
    <w:p w:rsidR="009C505E" w:rsidRPr="00A6456C" w:rsidRDefault="009C505E" w:rsidP="009C505E">
      <w:pPr>
        <w:spacing w:line="20" w:lineRule="atLeast"/>
        <w:ind w:firstLine="708"/>
        <w:contextualSpacing/>
        <w:jc w:val="right"/>
        <w:rPr>
          <w:color w:val="000000" w:themeColor="text1"/>
          <w:sz w:val="28"/>
          <w:szCs w:val="28"/>
        </w:rPr>
      </w:pPr>
      <w:r w:rsidRPr="00A6456C">
        <w:rPr>
          <w:color w:val="000000" w:themeColor="text1"/>
          <w:sz w:val="28"/>
          <w:szCs w:val="28"/>
        </w:rPr>
        <w:t>Таблица 4</w:t>
      </w:r>
    </w:p>
    <w:tbl>
      <w:tblPr>
        <w:tblW w:w="9900" w:type="dxa"/>
        <w:tblInd w:w="93" w:type="dxa"/>
        <w:tblLook w:val="04A0"/>
      </w:tblPr>
      <w:tblGrid>
        <w:gridCol w:w="3843"/>
        <w:gridCol w:w="2835"/>
        <w:gridCol w:w="1134"/>
        <w:gridCol w:w="1183"/>
        <w:gridCol w:w="905"/>
      </w:tblGrid>
      <w:tr w:rsidR="009C505E" w:rsidRPr="00A6456C" w:rsidTr="00C26900">
        <w:trPr>
          <w:trHeight w:val="300"/>
        </w:trPr>
        <w:tc>
          <w:tcPr>
            <w:tcW w:w="384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9C505E" w:rsidRPr="00A6456C" w:rsidRDefault="009C505E" w:rsidP="00407A7C">
            <w:pPr>
              <w:jc w:val="center"/>
              <w:rPr>
                <w:color w:val="000000" w:themeColor="text1"/>
                <w:sz w:val="18"/>
                <w:szCs w:val="18"/>
              </w:rPr>
            </w:pPr>
            <w:r w:rsidRPr="00A6456C">
              <w:rPr>
                <w:color w:val="000000" w:themeColor="text1"/>
                <w:sz w:val="18"/>
                <w:szCs w:val="18"/>
              </w:rPr>
              <w:t>Наименование мероприятия</w:t>
            </w:r>
          </w:p>
        </w:tc>
        <w:tc>
          <w:tcPr>
            <w:tcW w:w="283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9C505E" w:rsidRPr="00A6456C" w:rsidRDefault="009C505E" w:rsidP="00407A7C">
            <w:pPr>
              <w:jc w:val="center"/>
              <w:rPr>
                <w:color w:val="000000" w:themeColor="text1"/>
                <w:sz w:val="18"/>
                <w:szCs w:val="18"/>
              </w:rPr>
            </w:pPr>
            <w:r w:rsidRPr="00A6456C">
              <w:rPr>
                <w:color w:val="000000" w:themeColor="text1"/>
                <w:sz w:val="18"/>
                <w:szCs w:val="18"/>
              </w:rPr>
              <w:t>Наименование показателя результативности</w:t>
            </w:r>
          </w:p>
        </w:tc>
        <w:tc>
          <w:tcPr>
            <w:tcW w:w="2317" w:type="dxa"/>
            <w:gridSpan w:val="2"/>
            <w:tcBorders>
              <w:top w:val="single" w:sz="4" w:space="0" w:color="auto"/>
              <w:left w:val="nil"/>
              <w:bottom w:val="single" w:sz="4" w:space="0" w:color="auto"/>
              <w:right w:val="single" w:sz="4" w:space="0" w:color="auto"/>
            </w:tcBorders>
            <w:shd w:val="clear" w:color="auto" w:fill="auto"/>
            <w:hideMark/>
          </w:tcPr>
          <w:p w:rsidR="009C505E" w:rsidRPr="00A6456C" w:rsidRDefault="009C505E" w:rsidP="00407A7C">
            <w:pPr>
              <w:jc w:val="center"/>
              <w:rPr>
                <w:color w:val="000000" w:themeColor="text1"/>
                <w:sz w:val="18"/>
                <w:szCs w:val="18"/>
              </w:rPr>
            </w:pPr>
            <w:r w:rsidRPr="00A6456C">
              <w:rPr>
                <w:color w:val="000000" w:themeColor="text1"/>
                <w:sz w:val="18"/>
                <w:szCs w:val="18"/>
              </w:rPr>
              <w:t>Значение показателя</w:t>
            </w:r>
          </w:p>
        </w:tc>
        <w:tc>
          <w:tcPr>
            <w:tcW w:w="90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9C505E" w:rsidRPr="00A6456C" w:rsidRDefault="009C505E" w:rsidP="00407A7C">
            <w:pPr>
              <w:ind w:left="-157" w:right="-146"/>
              <w:jc w:val="center"/>
              <w:rPr>
                <w:color w:val="000000" w:themeColor="text1"/>
                <w:sz w:val="18"/>
                <w:szCs w:val="18"/>
              </w:rPr>
            </w:pPr>
            <w:r w:rsidRPr="00A6456C">
              <w:rPr>
                <w:color w:val="000000" w:themeColor="text1"/>
                <w:sz w:val="18"/>
                <w:szCs w:val="18"/>
              </w:rPr>
              <w:t xml:space="preserve">% </w:t>
            </w:r>
            <w:proofErr w:type="spellStart"/>
            <w:proofErr w:type="gramStart"/>
            <w:r w:rsidRPr="00A6456C">
              <w:rPr>
                <w:color w:val="000000" w:themeColor="text1"/>
                <w:sz w:val="18"/>
                <w:szCs w:val="18"/>
              </w:rPr>
              <w:t>исполне-ния</w:t>
            </w:r>
            <w:proofErr w:type="spellEnd"/>
            <w:proofErr w:type="gramEnd"/>
          </w:p>
        </w:tc>
      </w:tr>
      <w:tr w:rsidR="009C505E" w:rsidRPr="00A6456C" w:rsidTr="00C26900">
        <w:trPr>
          <w:trHeight w:val="306"/>
        </w:trPr>
        <w:tc>
          <w:tcPr>
            <w:tcW w:w="3843" w:type="dxa"/>
            <w:vMerge/>
            <w:tcBorders>
              <w:top w:val="single" w:sz="4" w:space="0" w:color="auto"/>
              <w:left w:val="single" w:sz="4" w:space="0" w:color="auto"/>
              <w:bottom w:val="single" w:sz="4" w:space="0" w:color="auto"/>
              <w:right w:val="single" w:sz="4" w:space="0" w:color="auto"/>
            </w:tcBorders>
            <w:vAlign w:val="center"/>
            <w:hideMark/>
          </w:tcPr>
          <w:p w:rsidR="009C505E" w:rsidRPr="00A6456C" w:rsidRDefault="009C505E" w:rsidP="00407A7C">
            <w:pPr>
              <w:rPr>
                <w:color w:val="000000" w:themeColor="text1"/>
                <w:sz w:val="18"/>
                <w:szCs w:val="18"/>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9C505E" w:rsidRPr="00A6456C" w:rsidRDefault="009C505E" w:rsidP="00407A7C">
            <w:pPr>
              <w:rPr>
                <w:color w:val="000000" w:themeColor="text1"/>
                <w:sz w:val="18"/>
                <w:szCs w:val="18"/>
              </w:rPr>
            </w:pPr>
          </w:p>
        </w:tc>
        <w:tc>
          <w:tcPr>
            <w:tcW w:w="1134" w:type="dxa"/>
            <w:tcBorders>
              <w:top w:val="nil"/>
              <w:left w:val="nil"/>
              <w:bottom w:val="single" w:sz="4" w:space="0" w:color="auto"/>
              <w:right w:val="single" w:sz="4" w:space="0" w:color="auto"/>
            </w:tcBorders>
            <w:shd w:val="clear" w:color="auto" w:fill="auto"/>
            <w:hideMark/>
          </w:tcPr>
          <w:p w:rsidR="009C505E" w:rsidRPr="00A6456C" w:rsidRDefault="009C505E" w:rsidP="00407A7C">
            <w:pPr>
              <w:jc w:val="center"/>
              <w:rPr>
                <w:color w:val="000000" w:themeColor="text1"/>
                <w:sz w:val="18"/>
                <w:szCs w:val="18"/>
              </w:rPr>
            </w:pPr>
            <w:r w:rsidRPr="00A6456C">
              <w:rPr>
                <w:color w:val="000000" w:themeColor="text1"/>
                <w:sz w:val="18"/>
                <w:szCs w:val="18"/>
              </w:rPr>
              <w:t>плановое</w:t>
            </w:r>
          </w:p>
        </w:tc>
        <w:tc>
          <w:tcPr>
            <w:tcW w:w="1183" w:type="dxa"/>
            <w:tcBorders>
              <w:top w:val="nil"/>
              <w:left w:val="nil"/>
              <w:bottom w:val="single" w:sz="4" w:space="0" w:color="auto"/>
              <w:right w:val="single" w:sz="4" w:space="0" w:color="auto"/>
            </w:tcBorders>
            <w:shd w:val="clear" w:color="auto" w:fill="auto"/>
            <w:hideMark/>
          </w:tcPr>
          <w:p w:rsidR="009C505E" w:rsidRPr="00A6456C" w:rsidRDefault="009C505E" w:rsidP="00407A7C">
            <w:pPr>
              <w:ind w:left="-108" w:right="-59"/>
              <w:jc w:val="center"/>
              <w:rPr>
                <w:color w:val="000000" w:themeColor="text1"/>
                <w:sz w:val="18"/>
                <w:szCs w:val="18"/>
              </w:rPr>
            </w:pPr>
            <w:r w:rsidRPr="00A6456C">
              <w:rPr>
                <w:color w:val="000000" w:themeColor="text1"/>
                <w:sz w:val="18"/>
                <w:szCs w:val="18"/>
              </w:rPr>
              <w:t>фактическое</w:t>
            </w:r>
          </w:p>
        </w:tc>
        <w:tc>
          <w:tcPr>
            <w:tcW w:w="905" w:type="dxa"/>
            <w:vMerge/>
            <w:tcBorders>
              <w:top w:val="single" w:sz="4" w:space="0" w:color="auto"/>
              <w:left w:val="single" w:sz="4" w:space="0" w:color="auto"/>
              <w:bottom w:val="single" w:sz="4" w:space="0" w:color="auto"/>
              <w:right w:val="single" w:sz="4" w:space="0" w:color="auto"/>
            </w:tcBorders>
            <w:vAlign w:val="center"/>
            <w:hideMark/>
          </w:tcPr>
          <w:p w:rsidR="009C505E" w:rsidRPr="00A6456C" w:rsidRDefault="009C505E" w:rsidP="00407A7C">
            <w:pPr>
              <w:rPr>
                <w:color w:val="000000" w:themeColor="text1"/>
                <w:sz w:val="18"/>
                <w:szCs w:val="18"/>
              </w:rPr>
            </w:pPr>
          </w:p>
        </w:tc>
      </w:tr>
      <w:tr w:rsidR="009C505E" w:rsidRPr="00A6456C" w:rsidTr="00C26900">
        <w:trPr>
          <w:trHeight w:val="794"/>
        </w:trPr>
        <w:tc>
          <w:tcPr>
            <w:tcW w:w="3843" w:type="dxa"/>
            <w:tcBorders>
              <w:top w:val="nil"/>
              <w:left w:val="single" w:sz="4" w:space="0" w:color="auto"/>
              <w:bottom w:val="single" w:sz="4" w:space="0" w:color="auto"/>
              <w:right w:val="single" w:sz="4" w:space="0" w:color="auto"/>
            </w:tcBorders>
            <w:shd w:val="clear" w:color="auto" w:fill="auto"/>
            <w:hideMark/>
          </w:tcPr>
          <w:p w:rsidR="009C505E" w:rsidRPr="00A6456C" w:rsidRDefault="009C505E" w:rsidP="00407A7C">
            <w:pPr>
              <w:rPr>
                <w:color w:val="000000" w:themeColor="text1"/>
                <w:sz w:val="18"/>
                <w:szCs w:val="18"/>
              </w:rPr>
            </w:pPr>
            <w:r w:rsidRPr="00A6456C">
              <w:rPr>
                <w:color w:val="000000" w:themeColor="text1"/>
                <w:sz w:val="18"/>
                <w:szCs w:val="18"/>
              </w:rPr>
              <w:t>Субсидии на приобретение оборудования и ТМЦ для нужд муниципальных образовательных организаций, учреждений культуры и спорта</w:t>
            </w:r>
          </w:p>
        </w:tc>
        <w:tc>
          <w:tcPr>
            <w:tcW w:w="2835" w:type="dxa"/>
            <w:tcBorders>
              <w:top w:val="nil"/>
              <w:left w:val="nil"/>
              <w:bottom w:val="single" w:sz="4" w:space="0" w:color="auto"/>
              <w:right w:val="single" w:sz="4" w:space="0" w:color="auto"/>
            </w:tcBorders>
            <w:shd w:val="clear" w:color="auto" w:fill="auto"/>
            <w:hideMark/>
          </w:tcPr>
          <w:p w:rsidR="009C505E" w:rsidRPr="00A6456C" w:rsidRDefault="009C505E" w:rsidP="00407A7C">
            <w:pPr>
              <w:ind w:right="-94"/>
              <w:rPr>
                <w:color w:val="000000" w:themeColor="text1"/>
                <w:sz w:val="18"/>
                <w:szCs w:val="18"/>
              </w:rPr>
            </w:pPr>
            <w:r w:rsidRPr="00A6456C">
              <w:rPr>
                <w:color w:val="000000" w:themeColor="text1"/>
                <w:sz w:val="18"/>
                <w:szCs w:val="18"/>
              </w:rPr>
              <w:t>количество образовательных организаций, учреждений культуры и спорта, пополнивших материальную базу (единиц)</w:t>
            </w:r>
          </w:p>
        </w:tc>
        <w:tc>
          <w:tcPr>
            <w:tcW w:w="1134"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jc w:val="center"/>
              <w:rPr>
                <w:color w:val="000000" w:themeColor="text1"/>
                <w:sz w:val="18"/>
                <w:szCs w:val="18"/>
              </w:rPr>
            </w:pPr>
            <w:r w:rsidRPr="00A6456C">
              <w:rPr>
                <w:color w:val="000000" w:themeColor="text1"/>
                <w:sz w:val="18"/>
                <w:szCs w:val="18"/>
              </w:rPr>
              <w:t>10,0</w:t>
            </w:r>
          </w:p>
        </w:tc>
        <w:tc>
          <w:tcPr>
            <w:tcW w:w="1183"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ind w:left="-108" w:right="-59"/>
              <w:jc w:val="center"/>
              <w:rPr>
                <w:color w:val="000000" w:themeColor="text1"/>
                <w:sz w:val="18"/>
                <w:szCs w:val="18"/>
              </w:rPr>
            </w:pPr>
            <w:r w:rsidRPr="00A6456C">
              <w:rPr>
                <w:color w:val="000000" w:themeColor="text1"/>
                <w:sz w:val="18"/>
                <w:szCs w:val="18"/>
              </w:rPr>
              <w:t>10,0</w:t>
            </w:r>
          </w:p>
        </w:tc>
        <w:tc>
          <w:tcPr>
            <w:tcW w:w="905"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jc w:val="center"/>
              <w:rPr>
                <w:color w:val="000000" w:themeColor="text1"/>
                <w:sz w:val="18"/>
                <w:szCs w:val="18"/>
              </w:rPr>
            </w:pPr>
            <w:r w:rsidRPr="00A6456C">
              <w:rPr>
                <w:color w:val="000000" w:themeColor="text1"/>
                <w:sz w:val="18"/>
                <w:szCs w:val="18"/>
              </w:rPr>
              <w:t>100</w:t>
            </w:r>
          </w:p>
        </w:tc>
      </w:tr>
      <w:tr w:rsidR="009C505E" w:rsidRPr="00A6456C" w:rsidTr="00C26900">
        <w:trPr>
          <w:trHeight w:val="794"/>
        </w:trPr>
        <w:tc>
          <w:tcPr>
            <w:tcW w:w="3843" w:type="dxa"/>
            <w:tcBorders>
              <w:top w:val="nil"/>
              <w:left w:val="single" w:sz="4" w:space="0" w:color="auto"/>
              <w:bottom w:val="single" w:sz="4" w:space="0" w:color="auto"/>
              <w:right w:val="single" w:sz="4" w:space="0" w:color="auto"/>
            </w:tcBorders>
            <w:shd w:val="clear" w:color="auto" w:fill="auto"/>
            <w:hideMark/>
          </w:tcPr>
          <w:p w:rsidR="009C505E" w:rsidRPr="00A6456C" w:rsidRDefault="009C505E" w:rsidP="00407A7C">
            <w:pPr>
              <w:rPr>
                <w:color w:val="000000" w:themeColor="text1"/>
                <w:sz w:val="18"/>
                <w:szCs w:val="18"/>
              </w:rPr>
            </w:pPr>
            <w:r w:rsidRPr="00A6456C">
              <w:rPr>
                <w:color w:val="000000" w:themeColor="text1"/>
                <w:sz w:val="18"/>
                <w:szCs w:val="18"/>
              </w:rPr>
              <w:t>Субсидии на поддержку отрасли культуры (комплектование книжных фондов библиотек муниципальных образований и государственных библиотек)</w:t>
            </w:r>
          </w:p>
        </w:tc>
        <w:tc>
          <w:tcPr>
            <w:tcW w:w="2835" w:type="dxa"/>
            <w:tcBorders>
              <w:top w:val="nil"/>
              <w:left w:val="nil"/>
              <w:bottom w:val="single" w:sz="4" w:space="0" w:color="auto"/>
              <w:right w:val="single" w:sz="4" w:space="0" w:color="auto"/>
            </w:tcBorders>
            <w:shd w:val="clear" w:color="auto" w:fill="auto"/>
            <w:hideMark/>
          </w:tcPr>
          <w:p w:rsidR="009C505E" w:rsidRPr="00A6456C" w:rsidRDefault="009C505E" w:rsidP="00407A7C">
            <w:pPr>
              <w:ind w:right="-94"/>
              <w:rPr>
                <w:color w:val="000000" w:themeColor="text1"/>
                <w:sz w:val="18"/>
                <w:szCs w:val="18"/>
              </w:rPr>
            </w:pPr>
            <w:r w:rsidRPr="00A6456C">
              <w:rPr>
                <w:color w:val="000000" w:themeColor="text1"/>
                <w:sz w:val="18"/>
                <w:szCs w:val="18"/>
              </w:rPr>
              <w:t>количество посещений библиотек на 1 жителя в год</w:t>
            </w:r>
          </w:p>
        </w:tc>
        <w:tc>
          <w:tcPr>
            <w:tcW w:w="1134"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jc w:val="center"/>
              <w:rPr>
                <w:color w:val="000000" w:themeColor="text1"/>
                <w:sz w:val="18"/>
                <w:szCs w:val="18"/>
              </w:rPr>
            </w:pPr>
            <w:r w:rsidRPr="00A6456C">
              <w:rPr>
                <w:color w:val="000000" w:themeColor="text1"/>
                <w:sz w:val="18"/>
                <w:szCs w:val="18"/>
              </w:rPr>
              <w:t>5,0</w:t>
            </w:r>
          </w:p>
        </w:tc>
        <w:tc>
          <w:tcPr>
            <w:tcW w:w="1183"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ind w:left="-108" w:right="-59"/>
              <w:jc w:val="center"/>
              <w:rPr>
                <w:color w:val="000000" w:themeColor="text1"/>
                <w:sz w:val="18"/>
                <w:szCs w:val="18"/>
              </w:rPr>
            </w:pPr>
            <w:r w:rsidRPr="00A6456C">
              <w:rPr>
                <w:color w:val="000000" w:themeColor="text1"/>
                <w:sz w:val="18"/>
                <w:szCs w:val="18"/>
              </w:rPr>
              <w:t>5,5</w:t>
            </w:r>
          </w:p>
        </w:tc>
        <w:tc>
          <w:tcPr>
            <w:tcW w:w="905"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jc w:val="center"/>
              <w:rPr>
                <w:color w:val="000000" w:themeColor="text1"/>
                <w:sz w:val="18"/>
                <w:szCs w:val="18"/>
              </w:rPr>
            </w:pPr>
            <w:r w:rsidRPr="00A6456C">
              <w:rPr>
                <w:color w:val="000000" w:themeColor="text1"/>
                <w:sz w:val="18"/>
                <w:szCs w:val="18"/>
              </w:rPr>
              <w:t>110</w:t>
            </w:r>
          </w:p>
        </w:tc>
      </w:tr>
      <w:tr w:rsidR="009C505E" w:rsidRPr="00A6456C" w:rsidTr="00C26900">
        <w:trPr>
          <w:trHeight w:val="624"/>
        </w:trPr>
        <w:tc>
          <w:tcPr>
            <w:tcW w:w="3843" w:type="dxa"/>
            <w:tcBorders>
              <w:top w:val="single" w:sz="4" w:space="0" w:color="auto"/>
              <w:left w:val="single" w:sz="4" w:space="0" w:color="auto"/>
              <w:bottom w:val="single" w:sz="4" w:space="0" w:color="auto"/>
              <w:right w:val="single" w:sz="4" w:space="0" w:color="auto"/>
            </w:tcBorders>
            <w:shd w:val="clear" w:color="auto" w:fill="auto"/>
            <w:hideMark/>
          </w:tcPr>
          <w:p w:rsidR="009C505E" w:rsidRPr="00A6456C" w:rsidRDefault="009C505E" w:rsidP="00407A7C">
            <w:pPr>
              <w:rPr>
                <w:color w:val="000000" w:themeColor="text1"/>
                <w:sz w:val="18"/>
                <w:szCs w:val="18"/>
              </w:rPr>
            </w:pPr>
            <w:r w:rsidRPr="00A6456C">
              <w:rPr>
                <w:color w:val="000000" w:themeColor="text1"/>
                <w:sz w:val="18"/>
                <w:szCs w:val="18"/>
              </w:rPr>
              <w:t>Субсидии на обеспечение развития и укрепление материально-технической базы муниципальных домов культуры</w:t>
            </w:r>
          </w:p>
        </w:tc>
        <w:tc>
          <w:tcPr>
            <w:tcW w:w="2835" w:type="dxa"/>
            <w:tcBorders>
              <w:top w:val="single" w:sz="4" w:space="0" w:color="auto"/>
              <w:left w:val="nil"/>
              <w:bottom w:val="single" w:sz="4" w:space="0" w:color="auto"/>
              <w:right w:val="single" w:sz="4" w:space="0" w:color="auto"/>
            </w:tcBorders>
            <w:shd w:val="clear" w:color="auto" w:fill="auto"/>
            <w:hideMark/>
          </w:tcPr>
          <w:p w:rsidR="009C505E" w:rsidRPr="00A6456C" w:rsidRDefault="009C505E" w:rsidP="00407A7C">
            <w:pPr>
              <w:ind w:right="-94"/>
              <w:rPr>
                <w:color w:val="000000" w:themeColor="text1"/>
                <w:sz w:val="18"/>
                <w:szCs w:val="18"/>
              </w:rPr>
            </w:pPr>
            <w:r w:rsidRPr="00A6456C">
              <w:rPr>
                <w:color w:val="000000" w:themeColor="text1"/>
                <w:sz w:val="18"/>
                <w:szCs w:val="18"/>
              </w:rPr>
              <w:t>средняя численность участников клубных формирований в расчете на 1 тыс. чел. (чел.)</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9C505E" w:rsidRPr="00A6456C" w:rsidRDefault="009C505E" w:rsidP="00407A7C">
            <w:pPr>
              <w:jc w:val="center"/>
              <w:rPr>
                <w:color w:val="000000" w:themeColor="text1"/>
                <w:sz w:val="18"/>
                <w:szCs w:val="18"/>
              </w:rPr>
            </w:pPr>
            <w:r w:rsidRPr="00A6456C">
              <w:rPr>
                <w:color w:val="000000" w:themeColor="text1"/>
                <w:sz w:val="18"/>
                <w:szCs w:val="18"/>
              </w:rPr>
              <w:t>127,0</w:t>
            </w:r>
          </w:p>
        </w:tc>
        <w:tc>
          <w:tcPr>
            <w:tcW w:w="1183" w:type="dxa"/>
            <w:tcBorders>
              <w:top w:val="single" w:sz="4" w:space="0" w:color="auto"/>
              <w:left w:val="nil"/>
              <w:bottom w:val="single" w:sz="4" w:space="0" w:color="auto"/>
              <w:right w:val="single" w:sz="4" w:space="0" w:color="auto"/>
            </w:tcBorders>
            <w:shd w:val="clear" w:color="auto" w:fill="auto"/>
            <w:vAlign w:val="center"/>
            <w:hideMark/>
          </w:tcPr>
          <w:p w:rsidR="009C505E" w:rsidRPr="00A6456C" w:rsidRDefault="009C505E" w:rsidP="00407A7C">
            <w:pPr>
              <w:ind w:left="-108" w:right="-59"/>
              <w:jc w:val="center"/>
              <w:rPr>
                <w:color w:val="000000" w:themeColor="text1"/>
                <w:sz w:val="18"/>
                <w:szCs w:val="18"/>
              </w:rPr>
            </w:pPr>
            <w:r w:rsidRPr="00A6456C">
              <w:rPr>
                <w:color w:val="000000" w:themeColor="text1"/>
                <w:sz w:val="18"/>
                <w:szCs w:val="18"/>
              </w:rPr>
              <w:t>127,0</w:t>
            </w:r>
          </w:p>
        </w:tc>
        <w:tc>
          <w:tcPr>
            <w:tcW w:w="905" w:type="dxa"/>
            <w:tcBorders>
              <w:top w:val="single" w:sz="4" w:space="0" w:color="auto"/>
              <w:left w:val="nil"/>
              <w:bottom w:val="single" w:sz="4" w:space="0" w:color="auto"/>
              <w:right w:val="single" w:sz="4" w:space="0" w:color="auto"/>
            </w:tcBorders>
            <w:shd w:val="clear" w:color="auto" w:fill="auto"/>
            <w:vAlign w:val="center"/>
            <w:hideMark/>
          </w:tcPr>
          <w:p w:rsidR="009C505E" w:rsidRPr="00A6456C" w:rsidRDefault="009C505E" w:rsidP="00407A7C">
            <w:pPr>
              <w:jc w:val="center"/>
              <w:rPr>
                <w:color w:val="000000" w:themeColor="text1"/>
                <w:sz w:val="18"/>
                <w:szCs w:val="18"/>
              </w:rPr>
            </w:pPr>
            <w:r w:rsidRPr="00A6456C">
              <w:rPr>
                <w:color w:val="000000" w:themeColor="text1"/>
                <w:sz w:val="18"/>
                <w:szCs w:val="18"/>
              </w:rPr>
              <w:t>100</w:t>
            </w:r>
          </w:p>
        </w:tc>
      </w:tr>
    </w:tbl>
    <w:p w:rsidR="009C505E" w:rsidRPr="00A6456C" w:rsidRDefault="009C505E" w:rsidP="009C505E">
      <w:pPr>
        <w:spacing w:line="20" w:lineRule="atLeast"/>
        <w:ind w:firstLine="708"/>
        <w:contextualSpacing/>
        <w:jc w:val="both"/>
        <w:rPr>
          <w:color w:val="000000" w:themeColor="text1"/>
          <w:sz w:val="16"/>
          <w:szCs w:val="16"/>
        </w:rPr>
      </w:pPr>
    </w:p>
    <w:p w:rsidR="009C505E" w:rsidRPr="00A6456C" w:rsidRDefault="009C505E" w:rsidP="009C505E">
      <w:pPr>
        <w:pStyle w:val="ConsPlusNonformat"/>
        <w:ind w:firstLine="708"/>
        <w:jc w:val="both"/>
        <w:rPr>
          <w:rFonts w:ascii="Times New Roman" w:hAnsi="Times New Roman" w:cs="Times New Roman"/>
          <w:bCs/>
          <w:color w:val="000000" w:themeColor="text1"/>
          <w:sz w:val="28"/>
          <w:szCs w:val="28"/>
        </w:rPr>
      </w:pPr>
      <w:r w:rsidRPr="00A6456C">
        <w:rPr>
          <w:rFonts w:ascii="Times New Roman" w:hAnsi="Times New Roman" w:cs="Times New Roman"/>
          <w:color w:val="000000" w:themeColor="text1"/>
          <w:sz w:val="28"/>
          <w:szCs w:val="28"/>
        </w:rPr>
        <w:t xml:space="preserve">2. Целевым показателем реализации мероприятия «Содействие в приобретении жилья специалистам» подпрограммы «Развитие кадрового потенциала» </w:t>
      </w:r>
      <w:r w:rsidRPr="00A6456C">
        <w:rPr>
          <w:rFonts w:ascii="Times New Roman" w:hAnsi="Times New Roman" w:cs="Times New Roman"/>
          <w:bCs/>
          <w:color w:val="000000" w:themeColor="text1"/>
          <w:sz w:val="28"/>
          <w:szCs w:val="28"/>
        </w:rPr>
        <w:t>является «Количество приобретенных жилых помещений для формирования специализированного жилищного фонда для специалистов Чукотского автономного округа».</w:t>
      </w:r>
    </w:p>
    <w:p w:rsidR="009C505E" w:rsidRPr="00A6456C" w:rsidRDefault="009C505E" w:rsidP="009C505E">
      <w:pPr>
        <w:pStyle w:val="ConsPlusNonformat"/>
        <w:ind w:firstLine="708"/>
        <w:jc w:val="both"/>
        <w:rPr>
          <w:rFonts w:ascii="Times New Roman" w:hAnsi="Times New Roman" w:cs="Times New Roman"/>
          <w:bCs/>
          <w:color w:val="000000" w:themeColor="text1"/>
          <w:sz w:val="28"/>
          <w:szCs w:val="28"/>
        </w:rPr>
      </w:pPr>
      <w:proofErr w:type="gramStart"/>
      <w:r w:rsidRPr="00A6456C">
        <w:rPr>
          <w:rFonts w:ascii="Times New Roman" w:hAnsi="Times New Roman" w:cs="Times New Roman"/>
          <w:color w:val="000000" w:themeColor="text1"/>
          <w:sz w:val="28"/>
          <w:szCs w:val="28"/>
        </w:rPr>
        <w:t xml:space="preserve">В ходе проверки установлено, что величина целевого показателя </w:t>
      </w:r>
      <w:r w:rsidRPr="00A6456C">
        <w:rPr>
          <w:rFonts w:ascii="Times New Roman" w:hAnsi="Times New Roman" w:cs="Times New Roman"/>
          <w:bCs/>
          <w:color w:val="000000" w:themeColor="text1"/>
          <w:sz w:val="28"/>
          <w:szCs w:val="28"/>
        </w:rPr>
        <w:t>«Количество приобретенных жилых помещений для формирования специализированного жилищного фонда для специалистов Чукотского автономного округа»,</w:t>
      </w:r>
      <w:r w:rsidRPr="00A6456C">
        <w:rPr>
          <w:rFonts w:ascii="Times New Roman" w:hAnsi="Times New Roman" w:cs="Times New Roman"/>
          <w:color w:val="000000" w:themeColor="text1"/>
          <w:sz w:val="28"/>
          <w:szCs w:val="28"/>
        </w:rPr>
        <w:t xml:space="preserve"> утвержденного в Государственной программе (</w:t>
      </w:r>
      <w:r w:rsidRPr="00A6456C">
        <w:rPr>
          <w:rFonts w:ascii="Times New Roman" w:hAnsi="Times New Roman" w:cs="Times New Roman"/>
          <w:bCs/>
          <w:color w:val="000000" w:themeColor="text1"/>
          <w:sz w:val="28"/>
          <w:szCs w:val="28"/>
        </w:rPr>
        <w:t>8 единиц в каждом году проверяемого периода),</w:t>
      </w:r>
      <w:r w:rsidRPr="00A6456C">
        <w:rPr>
          <w:rFonts w:ascii="Times New Roman" w:hAnsi="Times New Roman" w:cs="Times New Roman"/>
          <w:color w:val="000000" w:themeColor="text1"/>
          <w:sz w:val="28"/>
          <w:szCs w:val="28"/>
        </w:rPr>
        <w:t xml:space="preserve"> не соответствует величине показателей результативности использования субсидии, установленных в соглашениях на предоставление субсидий муниципальным образованиям на указанные цели </w:t>
      </w:r>
      <w:r w:rsidRPr="00A6456C">
        <w:rPr>
          <w:rFonts w:ascii="Times New Roman" w:hAnsi="Times New Roman" w:cs="Times New Roman"/>
          <w:bCs/>
          <w:color w:val="000000" w:themeColor="text1"/>
          <w:sz w:val="28"/>
          <w:szCs w:val="28"/>
        </w:rPr>
        <w:t>(в 2016 году – 15 единиц, в 2017 году – 16</w:t>
      </w:r>
      <w:proofErr w:type="gramEnd"/>
      <w:r w:rsidRPr="00A6456C">
        <w:rPr>
          <w:rFonts w:ascii="Times New Roman" w:hAnsi="Times New Roman" w:cs="Times New Roman"/>
          <w:bCs/>
          <w:color w:val="000000" w:themeColor="text1"/>
          <w:sz w:val="28"/>
          <w:szCs w:val="28"/>
        </w:rPr>
        <w:t xml:space="preserve"> единиц).</w:t>
      </w:r>
    </w:p>
    <w:p w:rsidR="009C505E" w:rsidRPr="00A6456C" w:rsidRDefault="009C505E" w:rsidP="009C505E">
      <w:pPr>
        <w:pStyle w:val="ConsPlusNonformat"/>
        <w:ind w:firstLine="708"/>
        <w:jc w:val="both"/>
        <w:rPr>
          <w:rFonts w:ascii="Times New Roman" w:hAnsi="Times New Roman" w:cs="Times New Roman"/>
          <w:bCs/>
          <w:color w:val="000000" w:themeColor="text1"/>
          <w:sz w:val="28"/>
          <w:szCs w:val="28"/>
        </w:rPr>
      </w:pPr>
      <w:r w:rsidRPr="00A6456C">
        <w:rPr>
          <w:rFonts w:ascii="Times New Roman" w:hAnsi="Times New Roman" w:cs="Times New Roman"/>
          <w:bCs/>
          <w:color w:val="000000" w:themeColor="text1"/>
          <w:sz w:val="28"/>
          <w:szCs w:val="28"/>
        </w:rPr>
        <w:t xml:space="preserve">Фактическое исполнение целевого показателя «Количество приобретенных жилых помещений для формирования специализированного жилищного фонда для специалистов Чукотского автономного округа»  составило: в 2016 году – 9 единиц, в 2017 году – 12 единиц. </w:t>
      </w:r>
    </w:p>
    <w:p w:rsidR="009C505E" w:rsidRPr="00A6456C" w:rsidRDefault="009C505E" w:rsidP="009C505E">
      <w:pPr>
        <w:spacing w:line="20" w:lineRule="atLeast"/>
        <w:ind w:firstLine="708"/>
        <w:contextualSpacing/>
        <w:jc w:val="both"/>
        <w:rPr>
          <w:color w:val="000000" w:themeColor="text1"/>
          <w:sz w:val="28"/>
          <w:szCs w:val="28"/>
        </w:rPr>
      </w:pPr>
      <w:r w:rsidRPr="00A6456C">
        <w:rPr>
          <w:color w:val="000000" w:themeColor="text1"/>
          <w:sz w:val="28"/>
          <w:szCs w:val="28"/>
        </w:rPr>
        <w:t xml:space="preserve">В 2017 году отмечается снижение результативности использования средств окружного бюджета на реализацию мероприятия. Так, при расходах  на приобретение жилых помещений в 2017 году в размере 15 246,44 тыс. рублей или 78,2% от утвержденных объемов финансовых ресурсов, количество приобретенных жилых помещений составило 75% от планового значения показателя. </w:t>
      </w:r>
    </w:p>
    <w:p w:rsidR="009C505E" w:rsidRPr="00A6456C" w:rsidRDefault="009C505E" w:rsidP="009C505E">
      <w:pPr>
        <w:ind w:firstLine="708"/>
        <w:jc w:val="both"/>
        <w:rPr>
          <w:bCs/>
          <w:color w:val="000000" w:themeColor="text1"/>
          <w:sz w:val="28"/>
          <w:szCs w:val="28"/>
        </w:rPr>
      </w:pPr>
      <w:r w:rsidRPr="00A6456C">
        <w:rPr>
          <w:bCs/>
          <w:color w:val="000000" w:themeColor="text1"/>
          <w:sz w:val="28"/>
          <w:szCs w:val="28"/>
        </w:rPr>
        <w:t>Информация об исполнении показателя результативности использования субсидий, предусмотренных соглашениями, в разрезе муниципальных образований приведена в таблице 5.</w:t>
      </w:r>
    </w:p>
    <w:p w:rsidR="00C26900" w:rsidRPr="00A6456C" w:rsidRDefault="00C26900" w:rsidP="009C505E">
      <w:pPr>
        <w:ind w:firstLine="708"/>
        <w:jc w:val="right"/>
        <w:rPr>
          <w:bCs/>
          <w:color w:val="000000" w:themeColor="text1"/>
          <w:sz w:val="28"/>
          <w:szCs w:val="28"/>
        </w:rPr>
      </w:pPr>
    </w:p>
    <w:p w:rsidR="00C26900" w:rsidRPr="00A6456C" w:rsidRDefault="00C26900" w:rsidP="009C505E">
      <w:pPr>
        <w:ind w:firstLine="708"/>
        <w:jc w:val="right"/>
        <w:rPr>
          <w:bCs/>
          <w:color w:val="000000" w:themeColor="text1"/>
          <w:sz w:val="28"/>
          <w:szCs w:val="28"/>
        </w:rPr>
      </w:pPr>
    </w:p>
    <w:p w:rsidR="009C505E" w:rsidRPr="00A6456C" w:rsidRDefault="009C505E" w:rsidP="009C505E">
      <w:pPr>
        <w:ind w:firstLine="708"/>
        <w:jc w:val="right"/>
        <w:rPr>
          <w:bCs/>
          <w:color w:val="000000" w:themeColor="text1"/>
          <w:sz w:val="28"/>
          <w:szCs w:val="28"/>
        </w:rPr>
      </w:pPr>
      <w:r w:rsidRPr="00A6456C">
        <w:rPr>
          <w:bCs/>
          <w:color w:val="000000" w:themeColor="text1"/>
          <w:sz w:val="28"/>
          <w:szCs w:val="28"/>
        </w:rPr>
        <w:t>Таблица 5</w:t>
      </w:r>
    </w:p>
    <w:tbl>
      <w:tblPr>
        <w:tblW w:w="9938" w:type="dxa"/>
        <w:tblInd w:w="93" w:type="dxa"/>
        <w:tblLook w:val="04A0"/>
      </w:tblPr>
      <w:tblGrid>
        <w:gridCol w:w="4551"/>
        <w:gridCol w:w="1417"/>
        <w:gridCol w:w="1418"/>
        <w:gridCol w:w="1418"/>
        <w:gridCol w:w="1134"/>
      </w:tblGrid>
      <w:tr w:rsidR="009C505E" w:rsidRPr="00A6456C" w:rsidTr="00C26900">
        <w:trPr>
          <w:trHeight w:val="397"/>
        </w:trPr>
        <w:tc>
          <w:tcPr>
            <w:tcW w:w="455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9C505E" w:rsidRPr="00A6456C" w:rsidRDefault="009C505E" w:rsidP="00407A7C">
            <w:pPr>
              <w:jc w:val="center"/>
              <w:rPr>
                <w:color w:val="000000" w:themeColor="text1"/>
                <w:sz w:val="18"/>
                <w:szCs w:val="18"/>
              </w:rPr>
            </w:pPr>
            <w:r w:rsidRPr="00A6456C">
              <w:rPr>
                <w:color w:val="000000" w:themeColor="text1"/>
                <w:sz w:val="18"/>
                <w:szCs w:val="18"/>
              </w:rPr>
              <w:t>Наименование муниципального образования</w:t>
            </w:r>
          </w:p>
        </w:tc>
        <w:tc>
          <w:tcPr>
            <w:tcW w:w="1417"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9C505E" w:rsidRPr="00A6456C" w:rsidRDefault="009C505E" w:rsidP="00407A7C">
            <w:pPr>
              <w:jc w:val="center"/>
              <w:rPr>
                <w:color w:val="000000" w:themeColor="text1"/>
                <w:sz w:val="18"/>
                <w:szCs w:val="18"/>
              </w:rPr>
            </w:pPr>
            <w:r w:rsidRPr="00A6456C">
              <w:rPr>
                <w:color w:val="000000" w:themeColor="text1"/>
                <w:sz w:val="18"/>
                <w:szCs w:val="18"/>
              </w:rPr>
              <w:t xml:space="preserve">Период </w:t>
            </w:r>
            <w:proofErr w:type="spellStart"/>
            <w:r w:rsidRPr="00A6456C">
              <w:rPr>
                <w:color w:val="000000" w:themeColor="text1"/>
                <w:sz w:val="18"/>
                <w:szCs w:val="18"/>
              </w:rPr>
              <w:t>предост</w:t>
            </w:r>
            <w:proofErr w:type="spellEnd"/>
            <w:r w:rsidRPr="00A6456C">
              <w:rPr>
                <w:color w:val="000000" w:themeColor="text1"/>
                <w:sz w:val="18"/>
                <w:szCs w:val="18"/>
              </w:rPr>
              <w:t>. субсидии</w:t>
            </w:r>
          </w:p>
        </w:tc>
        <w:tc>
          <w:tcPr>
            <w:tcW w:w="2836" w:type="dxa"/>
            <w:gridSpan w:val="2"/>
            <w:tcBorders>
              <w:top w:val="single" w:sz="4" w:space="0" w:color="auto"/>
              <w:left w:val="nil"/>
              <w:bottom w:val="single" w:sz="4" w:space="0" w:color="auto"/>
              <w:right w:val="single" w:sz="4" w:space="0" w:color="auto"/>
            </w:tcBorders>
            <w:shd w:val="clear" w:color="auto" w:fill="auto"/>
            <w:hideMark/>
          </w:tcPr>
          <w:p w:rsidR="009C505E" w:rsidRPr="00A6456C" w:rsidRDefault="009C505E" w:rsidP="00407A7C">
            <w:pPr>
              <w:jc w:val="center"/>
              <w:rPr>
                <w:color w:val="000000" w:themeColor="text1"/>
                <w:sz w:val="18"/>
                <w:szCs w:val="18"/>
              </w:rPr>
            </w:pPr>
            <w:r w:rsidRPr="00A6456C">
              <w:rPr>
                <w:color w:val="000000" w:themeColor="text1"/>
                <w:sz w:val="18"/>
                <w:szCs w:val="18"/>
              </w:rPr>
              <w:t>Количество жилых помещений (единиц)</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9C505E" w:rsidRPr="00A6456C" w:rsidRDefault="009C505E" w:rsidP="00407A7C">
            <w:pPr>
              <w:jc w:val="center"/>
              <w:rPr>
                <w:color w:val="000000" w:themeColor="text1"/>
                <w:sz w:val="18"/>
                <w:szCs w:val="18"/>
              </w:rPr>
            </w:pPr>
            <w:r w:rsidRPr="00A6456C">
              <w:rPr>
                <w:color w:val="000000" w:themeColor="text1"/>
                <w:sz w:val="18"/>
                <w:szCs w:val="18"/>
              </w:rPr>
              <w:t>% исполнения</w:t>
            </w:r>
          </w:p>
        </w:tc>
      </w:tr>
      <w:tr w:rsidR="009C505E" w:rsidRPr="00A6456C" w:rsidTr="00C26900">
        <w:trPr>
          <w:trHeight w:val="227"/>
        </w:trPr>
        <w:tc>
          <w:tcPr>
            <w:tcW w:w="4551" w:type="dxa"/>
            <w:vMerge/>
            <w:tcBorders>
              <w:top w:val="single" w:sz="4" w:space="0" w:color="auto"/>
              <w:left w:val="single" w:sz="4" w:space="0" w:color="auto"/>
              <w:bottom w:val="single" w:sz="4" w:space="0" w:color="auto"/>
              <w:right w:val="single" w:sz="4" w:space="0" w:color="auto"/>
            </w:tcBorders>
            <w:vAlign w:val="center"/>
            <w:hideMark/>
          </w:tcPr>
          <w:p w:rsidR="009C505E" w:rsidRPr="00A6456C" w:rsidRDefault="009C505E" w:rsidP="00407A7C">
            <w:pPr>
              <w:rPr>
                <w:color w:val="000000" w:themeColor="text1"/>
                <w:sz w:val="18"/>
                <w:szCs w:val="18"/>
              </w:rPr>
            </w:pPr>
          </w:p>
        </w:tc>
        <w:tc>
          <w:tcPr>
            <w:tcW w:w="1417" w:type="dxa"/>
            <w:vMerge/>
            <w:tcBorders>
              <w:top w:val="single" w:sz="4" w:space="0" w:color="auto"/>
              <w:left w:val="single" w:sz="4" w:space="0" w:color="auto"/>
              <w:bottom w:val="single" w:sz="4" w:space="0" w:color="000000"/>
              <w:right w:val="single" w:sz="4" w:space="0" w:color="auto"/>
            </w:tcBorders>
            <w:vAlign w:val="center"/>
            <w:hideMark/>
          </w:tcPr>
          <w:p w:rsidR="009C505E" w:rsidRPr="00A6456C" w:rsidRDefault="009C505E" w:rsidP="00407A7C">
            <w:pPr>
              <w:rPr>
                <w:color w:val="000000" w:themeColor="text1"/>
                <w:sz w:val="18"/>
                <w:szCs w:val="18"/>
              </w:rPr>
            </w:pPr>
          </w:p>
        </w:tc>
        <w:tc>
          <w:tcPr>
            <w:tcW w:w="1418" w:type="dxa"/>
            <w:tcBorders>
              <w:top w:val="nil"/>
              <w:left w:val="nil"/>
              <w:bottom w:val="single" w:sz="4" w:space="0" w:color="auto"/>
              <w:right w:val="single" w:sz="4" w:space="0" w:color="auto"/>
            </w:tcBorders>
            <w:shd w:val="clear" w:color="auto" w:fill="auto"/>
            <w:hideMark/>
          </w:tcPr>
          <w:p w:rsidR="009C505E" w:rsidRPr="00A6456C" w:rsidRDefault="009C505E" w:rsidP="00407A7C">
            <w:pPr>
              <w:jc w:val="center"/>
              <w:rPr>
                <w:color w:val="000000" w:themeColor="text1"/>
                <w:sz w:val="18"/>
                <w:szCs w:val="18"/>
              </w:rPr>
            </w:pPr>
            <w:r w:rsidRPr="00A6456C">
              <w:rPr>
                <w:color w:val="000000" w:themeColor="text1"/>
                <w:sz w:val="18"/>
                <w:szCs w:val="18"/>
              </w:rPr>
              <w:t>план</w:t>
            </w:r>
          </w:p>
        </w:tc>
        <w:tc>
          <w:tcPr>
            <w:tcW w:w="1418" w:type="dxa"/>
            <w:tcBorders>
              <w:top w:val="nil"/>
              <w:left w:val="nil"/>
              <w:bottom w:val="single" w:sz="4" w:space="0" w:color="auto"/>
              <w:right w:val="single" w:sz="4" w:space="0" w:color="auto"/>
            </w:tcBorders>
            <w:shd w:val="clear" w:color="auto" w:fill="auto"/>
            <w:hideMark/>
          </w:tcPr>
          <w:p w:rsidR="009C505E" w:rsidRPr="00A6456C" w:rsidRDefault="009C505E" w:rsidP="00407A7C">
            <w:pPr>
              <w:jc w:val="center"/>
              <w:rPr>
                <w:color w:val="000000" w:themeColor="text1"/>
                <w:sz w:val="18"/>
                <w:szCs w:val="18"/>
              </w:rPr>
            </w:pPr>
            <w:r w:rsidRPr="00A6456C">
              <w:rPr>
                <w:color w:val="000000" w:themeColor="text1"/>
                <w:sz w:val="18"/>
                <w:szCs w:val="18"/>
              </w:rPr>
              <w:t>факт</w:t>
            </w:r>
          </w:p>
        </w:tc>
        <w:tc>
          <w:tcPr>
            <w:tcW w:w="1134" w:type="dxa"/>
            <w:vMerge/>
            <w:tcBorders>
              <w:top w:val="single" w:sz="4" w:space="0" w:color="auto"/>
              <w:left w:val="single" w:sz="4" w:space="0" w:color="auto"/>
              <w:bottom w:val="single" w:sz="4" w:space="0" w:color="000000"/>
              <w:right w:val="single" w:sz="4" w:space="0" w:color="auto"/>
            </w:tcBorders>
            <w:vAlign w:val="center"/>
            <w:hideMark/>
          </w:tcPr>
          <w:p w:rsidR="009C505E" w:rsidRPr="00A6456C" w:rsidRDefault="009C505E" w:rsidP="00407A7C">
            <w:pPr>
              <w:rPr>
                <w:color w:val="000000" w:themeColor="text1"/>
                <w:sz w:val="18"/>
                <w:szCs w:val="18"/>
              </w:rPr>
            </w:pPr>
          </w:p>
        </w:tc>
      </w:tr>
      <w:tr w:rsidR="009C505E" w:rsidRPr="00A6456C" w:rsidTr="00C26900">
        <w:trPr>
          <w:trHeight w:val="227"/>
        </w:trPr>
        <w:tc>
          <w:tcPr>
            <w:tcW w:w="4551" w:type="dxa"/>
            <w:vMerge w:val="restart"/>
            <w:tcBorders>
              <w:top w:val="nil"/>
              <w:left w:val="single" w:sz="4" w:space="0" w:color="auto"/>
              <w:bottom w:val="single" w:sz="4" w:space="0" w:color="auto"/>
              <w:right w:val="single" w:sz="4" w:space="0" w:color="auto"/>
            </w:tcBorders>
            <w:shd w:val="clear" w:color="auto" w:fill="auto"/>
            <w:vAlign w:val="center"/>
            <w:hideMark/>
          </w:tcPr>
          <w:p w:rsidR="009C505E" w:rsidRPr="00A6456C" w:rsidRDefault="009C505E" w:rsidP="00407A7C">
            <w:pPr>
              <w:rPr>
                <w:color w:val="000000" w:themeColor="text1"/>
                <w:sz w:val="18"/>
                <w:szCs w:val="18"/>
              </w:rPr>
            </w:pPr>
            <w:proofErr w:type="spellStart"/>
            <w:r w:rsidRPr="00A6456C">
              <w:rPr>
                <w:color w:val="000000" w:themeColor="text1"/>
                <w:sz w:val="18"/>
                <w:szCs w:val="18"/>
              </w:rPr>
              <w:t>Анадырский</w:t>
            </w:r>
            <w:proofErr w:type="spellEnd"/>
            <w:r w:rsidRPr="00A6456C">
              <w:rPr>
                <w:color w:val="000000" w:themeColor="text1"/>
                <w:sz w:val="18"/>
                <w:szCs w:val="18"/>
              </w:rPr>
              <w:t xml:space="preserve"> муниципальный район</w:t>
            </w:r>
          </w:p>
        </w:tc>
        <w:tc>
          <w:tcPr>
            <w:tcW w:w="1417"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jc w:val="center"/>
              <w:rPr>
                <w:color w:val="000000" w:themeColor="text1"/>
                <w:sz w:val="18"/>
                <w:szCs w:val="18"/>
              </w:rPr>
            </w:pPr>
            <w:r w:rsidRPr="00A6456C">
              <w:rPr>
                <w:color w:val="000000" w:themeColor="text1"/>
                <w:sz w:val="18"/>
                <w:szCs w:val="18"/>
              </w:rPr>
              <w:t>2016</w:t>
            </w:r>
          </w:p>
        </w:tc>
        <w:tc>
          <w:tcPr>
            <w:tcW w:w="1418"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jc w:val="center"/>
              <w:rPr>
                <w:color w:val="000000" w:themeColor="text1"/>
                <w:sz w:val="18"/>
                <w:szCs w:val="18"/>
              </w:rPr>
            </w:pPr>
            <w:r w:rsidRPr="00A6456C">
              <w:rPr>
                <w:color w:val="000000" w:themeColor="text1"/>
                <w:sz w:val="18"/>
                <w:szCs w:val="18"/>
              </w:rPr>
              <w:t>5,00</w:t>
            </w:r>
          </w:p>
        </w:tc>
        <w:tc>
          <w:tcPr>
            <w:tcW w:w="1418"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jc w:val="center"/>
              <w:rPr>
                <w:color w:val="000000" w:themeColor="text1"/>
                <w:sz w:val="18"/>
                <w:szCs w:val="18"/>
              </w:rPr>
            </w:pPr>
            <w:r w:rsidRPr="00A6456C">
              <w:rPr>
                <w:color w:val="000000" w:themeColor="text1"/>
                <w:sz w:val="18"/>
                <w:szCs w:val="18"/>
              </w:rPr>
              <w:t>4,00</w:t>
            </w:r>
          </w:p>
        </w:tc>
        <w:tc>
          <w:tcPr>
            <w:tcW w:w="1134" w:type="dxa"/>
            <w:tcBorders>
              <w:top w:val="nil"/>
              <w:left w:val="nil"/>
              <w:bottom w:val="single" w:sz="4" w:space="0" w:color="auto"/>
              <w:right w:val="single" w:sz="4" w:space="0" w:color="auto"/>
            </w:tcBorders>
            <w:shd w:val="clear" w:color="auto" w:fill="auto"/>
            <w:hideMark/>
          </w:tcPr>
          <w:p w:rsidR="009C505E" w:rsidRPr="00A6456C" w:rsidRDefault="009C505E" w:rsidP="00407A7C">
            <w:pPr>
              <w:jc w:val="center"/>
              <w:rPr>
                <w:color w:val="000000" w:themeColor="text1"/>
                <w:sz w:val="18"/>
                <w:szCs w:val="18"/>
              </w:rPr>
            </w:pPr>
            <w:r w:rsidRPr="00A6456C">
              <w:rPr>
                <w:color w:val="000000" w:themeColor="text1"/>
                <w:sz w:val="18"/>
                <w:szCs w:val="18"/>
              </w:rPr>
              <w:t>80,0</w:t>
            </w:r>
          </w:p>
        </w:tc>
      </w:tr>
      <w:tr w:rsidR="009C505E" w:rsidRPr="00A6456C" w:rsidTr="00C26900">
        <w:trPr>
          <w:trHeight w:val="227"/>
        </w:trPr>
        <w:tc>
          <w:tcPr>
            <w:tcW w:w="4551" w:type="dxa"/>
            <w:vMerge/>
            <w:tcBorders>
              <w:top w:val="nil"/>
              <w:left w:val="single" w:sz="4" w:space="0" w:color="auto"/>
              <w:bottom w:val="single" w:sz="4" w:space="0" w:color="auto"/>
              <w:right w:val="single" w:sz="4" w:space="0" w:color="auto"/>
            </w:tcBorders>
            <w:vAlign w:val="center"/>
            <w:hideMark/>
          </w:tcPr>
          <w:p w:rsidR="009C505E" w:rsidRPr="00A6456C" w:rsidRDefault="009C505E" w:rsidP="00407A7C">
            <w:pPr>
              <w:rPr>
                <w:color w:val="000000" w:themeColor="text1"/>
                <w:sz w:val="18"/>
                <w:szCs w:val="18"/>
              </w:rPr>
            </w:pPr>
          </w:p>
        </w:tc>
        <w:tc>
          <w:tcPr>
            <w:tcW w:w="1417"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jc w:val="center"/>
              <w:rPr>
                <w:color w:val="000000" w:themeColor="text1"/>
                <w:sz w:val="18"/>
                <w:szCs w:val="18"/>
              </w:rPr>
            </w:pPr>
            <w:r w:rsidRPr="00A6456C">
              <w:rPr>
                <w:color w:val="000000" w:themeColor="text1"/>
                <w:sz w:val="18"/>
                <w:szCs w:val="18"/>
              </w:rPr>
              <w:t>2017</w:t>
            </w:r>
          </w:p>
        </w:tc>
        <w:tc>
          <w:tcPr>
            <w:tcW w:w="1418"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jc w:val="center"/>
              <w:rPr>
                <w:color w:val="000000" w:themeColor="text1"/>
                <w:sz w:val="18"/>
                <w:szCs w:val="18"/>
              </w:rPr>
            </w:pPr>
            <w:r w:rsidRPr="00A6456C">
              <w:rPr>
                <w:color w:val="000000" w:themeColor="text1"/>
                <w:sz w:val="18"/>
                <w:szCs w:val="18"/>
              </w:rPr>
              <w:t>6,00</w:t>
            </w:r>
          </w:p>
        </w:tc>
        <w:tc>
          <w:tcPr>
            <w:tcW w:w="1418"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jc w:val="center"/>
              <w:rPr>
                <w:color w:val="000000" w:themeColor="text1"/>
                <w:sz w:val="18"/>
                <w:szCs w:val="18"/>
              </w:rPr>
            </w:pPr>
            <w:r w:rsidRPr="00A6456C">
              <w:rPr>
                <w:color w:val="000000" w:themeColor="text1"/>
                <w:sz w:val="18"/>
                <w:szCs w:val="18"/>
              </w:rPr>
              <w:t>5,00</w:t>
            </w:r>
          </w:p>
        </w:tc>
        <w:tc>
          <w:tcPr>
            <w:tcW w:w="1134" w:type="dxa"/>
            <w:tcBorders>
              <w:top w:val="nil"/>
              <w:left w:val="nil"/>
              <w:bottom w:val="single" w:sz="4" w:space="0" w:color="auto"/>
              <w:right w:val="single" w:sz="4" w:space="0" w:color="auto"/>
            </w:tcBorders>
            <w:shd w:val="clear" w:color="auto" w:fill="auto"/>
            <w:hideMark/>
          </w:tcPr>
          <w:p w:rsidR="009C505E" w:rsidRPr="00A6456C" w:rsidRDefault="009C505E" w:rsidP="00407A7C">
            <w:pPr>
              <w:jc w:val="center"/>
              <w:rPr>
                <w:color w:val="000000" w:themeColor="text1"/>
                <w:sz w:val="18"/>
                <w:szCs w:val="18"/>
              </w:rPr>
            </w:pPr>
            <w:r w:rsidRPr="00A6456C">
              <w:rPr>
                <w:color w:val="000000" w:themeColor="text1"/>
                <w:sz w:val="18"/>
                <w:szCs w:val="18"/>
              </w:rPr>
              <w:t>83,3</w:t>
            </w:r>
          </w:p>
        </w:tc>
      </w:tr>
      <w:tr w:rsidR="009C505E" w:rsidRPr="00A6456C" w:rsidTr="00C26900">
        <w:trPr>
          <w:trHeight w:val="227"/>
        </w:trPr>
        <w:tc>
          <w:tcPr>
            <w:tcW w:w="4551" w:type="dxa"/>
            <w:vMerge w:val="restart"/>
            <w:tcBorders>
              <w:top w:val="nil"/>
              <w:left w:val="single" w:sz="4" w:space="0" w:color="auto"/>
              <w:bottom w:val="single" w:sz="4" w:space="0" w:color="auto"/>
              <w:right w:val="single" w:sz="4" w:space="0" w:color="auto"/>
            </w:tcBorders>
            <w:shd w:val="clear" w:color="auto" w:fill="auto"/>
            <w:vAlign w:val="center"/>
            <w:hideMark/>
          </w:tcPr>
          <w:p w:rsidR="009C505E" w:rsidRPr="00A6456C" w:rsidRDefault="009C505E" w:rsidP="00407A7C">
            <w:pPr>
              <w:rPr>
                <w:color w:val="000000" w:themeColor="text1"/>
                <w:sz w:val="18"/>
                <w:szCs w:val="18"/>
              </w:rPr>
            </w:pPr>
            <w:proofErr w:type="spellStart"/>
            <w:r w:rsidRPr="00A6456C">
              <w:rPr>
                <w:color w:val="000000" w:themeColor="text1"/>
                <w:sz w:val="18"/>
                <w:szCs w:val="18"/>
              </w:rPr>
              <w:t>Билибинский</w:t>
            </w:r>
            <w:proofErr w:type="spellEnd"/>
            <w:r w:rsidRPr="00A6456C">
              <w:rPr>
                <w:color w:val="000000" w:themeColor="text1"/>
                <w:sz w:val="18"/>
                <w:szCs w:val="18"/>
              </w:rPr>
              <w:t xml:space="preserve"> муниципальный район</w:t>
            </w:r>
          </w:p>
        </w:tc>
        <w:tc>
          <w:tcPr>
            <w:tcW w:w="1417"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jc w:val="center"/>
              <w:rPr>
                <w:color w:val="000000" w:themeColor="text1"/>
                <w:sz w:val="18"/>
                <w:szCs w:val="18"/>
              </w:rPr>
            </w:pPr>
            <w:r w:rsidRPr="00A6456C">
              <w:rPr>
                <w:color w:val="000000" w:themeColor="text1"/>
                <w:sz w:val="18"/>
                <w:szCs w:val="18"/>
              </w:rPr>
              <w:t>2016</w:t>
            </w:r>
          </w:p>
        </w:tc>
        <w:tc>
          <w:tcPr>
            <w:tcW w:w="1418"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jc w:val="center"/>
              <w:rPr>
                <w:color w:val="000000" w:themeColor="text1"/>
                <w:sz w:val="18"/>
                <w:szCs w:val="18"/>
              </w:rPr>
            </w:pPr>
            <w:r w:rsidRPr="00A6456C">
              <w:rPr>
                <w:color w:val="000000" w:themeColor="text1"/>
                <w:sz w:val="18"/>
                <w:szCs w:val="18"/>
              </w:rPr>
              <w:t>3,00</w:t>
            </w:r>
          </w:p>
        </w:tc>
        <w:tc>
          <w:tcPr>
            <w:tcW w:w="1418"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jc w:val="center"/>
              <w:rPr>
                <w:color w:val="000000" w:themeColor="text1"/>
                <w:sz w:val="18"/>
                <w:szCs w:val="18"/>
              </w:rPr>
            </w:pPr>
            <w:r w:rsidRPr="00A6456C">
              <w:rPr>
                <w:color w:val="000000" w:themeColor="text1"/>
                <w:sz w:val="18"/>
                <w:szCs w:val="18"/>
              </w:rPr>
              <w:t>3,00</w:t>
            </w:r>
          </w:p>
        </w:tc>
        <w:tc>
          <w:tcPr>
            <w:tcW w:w="1134" w:type="dxa"/>
            <w:tcBorders>
              <w:top w:val="nil"/>
              <w:left w:val="nil"/>
              <w:bottom w:val="single" w:sz="4" w:space="0" w:color="auto"/>
              <w:right w:val="single" w:sz="4" w:space="0" w:color="auto"/>
            </w:tcBorders>
            <w:shd w:val="clear" w:color="auto" w:fill="auto"/>
            <w:hideMark/>
          </w:tcPr>
          <w:p w:rsidR="009C505E" w:rsidRPr="00A6456C" w:rsidRDefault="009C505E" w:rsidP="00407A7C">
            <w:pPr>
              <w:jc w:val="center"/>
              <w:rPr>
                <w:color w:val="000000" w:themeColor="text1"/>
                <w:sz w:val="18"/>
                <w:szCs w:val="18"/>
              </w:rPr>
            </w:pPr>
            <w:r w:rsidRPr="00A6456C">
              <w:rPr>
                <w:color w:val="000000" w:themeColor="text1"/>
                <w:sz w:val="18"/>
                <w:szCs w:val="18"/>
              </w:rPr>
              <w:t>100,0</w:t>
            </w:r>
          </w:p>
        </w:tc>
      </w:tr>
      <w:tr w:rsidR="009C505E" w:rsidRPr="00A6456C" w:rsidTr="00C26900">
        <w:trPr>
          <w:trHeight w:val="227"/>
        </w:trPr>
        <w:tc>
          <w:tcPr>
            <w:tcW w:w="4551" w:type="dxa"/>
            <w:vMerge/>
            <w:tcBorders>
              <w:top w:val="nil"/>
              <w:left w:val="single" w:sz="4" w:space="0" w:color="auto"/>
              <w:bottom w:val="single" w:sz="4" w:space="0" w:color="auto"/>
              <w:right w:val="single" w:sz="4" w:space="0" w:color="auto"/>
            </w:tcBorders>
            <w:vAlign w:val="center"/>
            <w:hideMark/>
          </w:tcPr>
          <w:p w:rsidR="009C505E" w:rsidRPr="00A6456C" w:rsidRDefault="009C505E" w:rsidP="00407A7C">
            <w:pPr>
              <w:rPr>
                <w:color w:val="000000" w:themeColor="text1"/>
                <w:sz w:val="18"/>
                <w:szCs w:val="18"/>
              </w:rPr>
            </w:pPr>
          </w:p>
        </w:tc>
        <w:tc>
          <w:tcPr>
            <w:tcW w:w="1417"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jc w:val="center"/>
              <w:rPr>
                <w:color w:val="000000" w:themeColor="text1"/>
                <w:sz w:val="18"/>
                <w:szCs w:val="18"/>
              </w:rPr>
            </w:pPr>
            <w:r w:rsidRPr="00A6456C">
              <w:rPr>
                <w:color w:val="000000" w:themeColor="text1"/>
                <w:sz w:val="18"/>
                <w:szCs w:val="18"/>
              </w:rPr>
              <w:t>2017</w:t>
            </w:r>
          </w:p>
        </w:tc>
        <w:tc>
          <w:tcPr>
            <w:tcW w:w="1418"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jc w:val="center"/>
              <w:rPr>
                <w:color w:val="000000" w:themeColor="text1"/>
                <w:sz w:val="18"/>
                <w:szCs w:val="18"/>
              </w:rPr>
            </w:pPr>
            <w:r w:rsidRPr="00A6456C">
              <w:rPr>
                <w:color w:val="000000" w:themeColor="text1"/>
                <w:sz w:val="18"/>
                <w:szCs w:val="18"/>
              </w:rPr>
              <w:t>1,00</w:t>
            </w:r>
          </w:p>
        </w:tc>
        <w:tc>
          <w:tcPr>
            <w:tcW w:w="1418"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jc w:val="center"/>
              <w:rPr>
                <w:color w:val="000000" w:themeColor="text1"/>
                <w:sz w:val="18"/>
                <w:szCs w:val="18"/>
              </w:rPr>
            </w:pPr>
            <w:r w:rsidRPr="00A6456C">
              <w:rPr>
                <w:color w:val="000000" w:themeColor="text1"/>
                <w:sz w:val="18"/>
                <w:szCs w:val="18"/>
              </w:rPr>
              <w:t>1,00</w:t>
            </w:r>
          </w:p>
        </w:tc>
        <w:tc>
          <w:tcPr>
            <w:tcW w:w="1134" w:type="dxa"/>
            <w:tcBorders>
              <w:top w:val="nil"/>
              <w:left w:val="nil"/>
              <w:bottom w:val="single" w:sz="4" w:space="0" w:color="auto"/>
              <w:right w:val="single" w:sz="4" w:space="0" w:color="auto"/>
            </w:tcBorders>
            <w:shd w:val="clear" w:color="auto" w:fill="auto"/>
            <w:hideMark/>
          </w:tcPr>
          <w:p w:rsidR="009C505E" w:rsidRPr="00A6456C" w:rsidRDefault="009C505E" w:rsidP="00407A7C">
            <w:pPr>
              <w:jc w:val="center"/>
              <w:rPr>
                <w:color w:val="000000" w:themeColor="text1"/>
                <w:sz w:val="18"/>
                <w:szCs w:val="18"/>
              </w:rPr>
            </w:pPr>
            <w:r w:rsidRPr="00A6456C">
              <w:rPr>
                <w:color w:val="000000" w:themeColor="text1"/>
                <w:sz w:val="18"/>
                <w:szCs w:val="18"/>
              </w:rPr>
              <w:t>100,0</w:t>
            </w:r>
          </w:p>
        </w:tc>
      </w:tr>
      <w:tr w:rsidR="009C505E" w:rsidRPr="00A6456C" w:rsidTr="00C26900">
        <w:trPr>
          <w:trHeight w:val="227"/>
        </w:trPr>
        <w:tc>
          <w:tcPr>
            <w:tcW w:w="4551" w:type="dxa"/>
            <w:vMerge w:val="restart"/>
            <w:tcBorders>
              <w:top w:val="nil"/>
              <w:left w:val="single" w:sz="4" w:space="0" w:color="auto"/>
              <w:bottom w:val="single" w:sz="4" w:space="0" w:color="auto"/>
              <w:right w:val="single" w:sz="4" w:space="0" w:color="auto"/>
            </w:tcBorders>
            <w:shd w:val="clear" w:color="auto" w:fill="auto"/>
            <w:vAlign w:val="center"/>
            <w:hideMark/>
          </w:tcPr>
          <w:p w:rsidR="009C505E" w:rsidRPr="00A6456C" w:rsidRDefault="009C505E" w:rsidP="00407A7C">
            <w:pPr>
              <w:rPr>
                <w:color w:val="000000" w:themeColor="text1"/>
                <w:sz w:val="18"/>
                <w:szCs w:val="18"/>
              </w:rPr>
            </w:pPr>
            <w:proofErr w:type="spellStart"/>
            <w:r w:rsidRPr="00A6456C">
              <w:rPr>
                <w:color w:val="000000" w:themeColor="text1"/>
                <w:sz w:val="18"/>
                <w:szCs w:val="18"/>
              </w:rPr>
              <w:t>Провиденский</w:t>
            </w:r>
            <w:proofErr w:type="spellEnd"/>
            <w:r w:rsidRPr="00A6456C">
              <w:rPr>
                <w:color w:val="000000" w:themeColor="text1"/>
                <w:sz w:val="18"/>
                <w:szCs w:val="18"/>
              </w:rPr>
              <w:t xml:space="preserve"> городской округ</w:t>
            </w:r>
          </w:p>
        </w:tc>
        <w:tc>
          <w:tcPr>
            <w:tcW w:w="1417"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jc w:val="center"/>
              <w:rPr>
                <w:color w:val="000000" w:themeColor="text1"/>
                <w:sz w:val="18"/>
                <w:szCs w:val="18"/>
              </w:rPr>
            </w:pPr>
            <w:r w:rsidRPr="00A6456C">
              <w:rPr>
                <w:color w:val="000000" w:themeColor="text1"/>
                <w:sz w:val="18"/>
                <w:szCs w:val="18"/>
              </w:rPr>
              <w:t>2016</w:t>
            </w:r>
          </w:p>
        </w:tc>
        <w:tc>
          <w:tcPr>
            <w:tcW w:w="1418"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jc w:val="center"/>
              <w:rPr>
                <w:color w:val="000000" w:themeColor="text1"/>
                <w:sz w:val="18"/>
                <w:szCs w:val="18"/>
              </w:rPr>
            </w:pPr>
            <w:r w:rsidRPr="00A6456C">
              <w:rPr>
                <w:color w:val="000000" w:themeColor="text1"/>
                <w:sz w:val="18"/>
                <w:szCs w:val="18"/>
              </w:rPr>
              <w:t>3,00</w:t>
            </w:r>
          </w:p>
        </w:tc>
        <w:tc>
          <w:tcPr>
            <w:tcW w:w="1418"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jc w:val="center"/>
              <w:rPr>
                <w:color w:val="000000" w:themeColor="text1"/>
                <w:sz w:val="18"/>
                <w:szCs w:val="18"/>
              </w:rPr>
            </w:pPr>
            <w:r w:rsidRPr="00A6456C">
              <w:rPr>
                <w:color w:val="000000" w:themeColor="text1"/>
                <w:sz w:val="18"/>
                <w:szCs w:val="18"/>
              </w:rPr>
              <w:t>2,00</w:t>
            </w:r>
          </w:p>
        </w:tc>
        <w:tc>
          <w:tcPr>
            <w:tcW w:w="1134" w:type="dxa"/>
            <w:tcBorders>
              <w:top w:val="nil"/>
              <w:left w:val="nil"/>
              <w:bottom w:val="single" w:sz="4" w:space="0" w:color="auto"/>
              <w:right w:val="single" w:sz="4" w:space="0" w:color="auto"/>
            </w:tcBorders>
            <w:shd w:val="clear" w:color="auto" w:fill="auto"/>
            <w:hideMark/>
          </w:tcPr>
          <w:p w:rsidR="009C505E" w:rsidRPr="00A6456C" w:rsidRDefault="009C505E" w:rsidP="00407A7C">
            <w:pPr>
              <w:jc w:val="center"/>
              <w:rPr>
                <w:color w:val="000000" w:themeColor="text1"/>
                <w:sz w:val="18"/>
                <w:szCs w:val="18"/>
              </w:rPr>
            </w:pPr>
            <w:r w:rsidRPr="00A6456C">
              <w:rPr>
                <w:color w:val="000000" w:themeColor="text1"/>
                <w:sz w:val="18"/>
                <w:szCs w:val="18"/>
              </w:rPr>
              <w:t>66,7</w:t>
            </w:r>
          </w:p>
        </w:tc>
      </w:tr>
      <w:tr w:rsidR="009C505E" w:rsidRPr="00A6456C" w:rsidTr="00C26900">
        <w:trPr>
          <w:trHeight w:val="227"/>
        </w:trPr>
        <w:tc>
          <w:tcPr>
            <w:tcW w:w="4551" w:type="dxa"/>
            <w:vMerge/>
            <w:tcBorders>
              <w:top w:val="nil"/>
              <w:left w:val="single" w:sz="4" w:space="0" w:color="auto"/>
              <w:bottom w:val="single" w:sz="4" w:space="0" w:color="auto"/>
              <w:right w:val="single" w:sz="4" w:space="0" w:color="auto"/>
            </w:tcBorders>
            <w:vAlign w:val="center"/>
            <w:hideMark/>
          </w:tcPr>
          <w:p w:rsidR="009C505E" w:rsidRPr="00A6456C" w:rsidRDefault="009C505E" w:rsidP="00407A7C">
            <w:pPr>
              <w:rPr>
                <w:color w:val="000000" w:themeColor="text1"/>
                <w:sz w:val="18"/>
                <w:szCs w:val="18"/>
              </w:rPr>
            </w:pPr>
          </w:p>
        </w:tc>
        <w:tc>
          <w:tcPr>
            <w:tcW w:w="1417"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jc w:val="center"/>
              <w:rPr>
                <w:color w:val="000000" w:themeColor="text1"/>
                <w:sz w:val="18"/>
                <w:szCs w:val="18"/>
              </w:rPr>
            </w:pPr>
            <w:r w:rsidRPr="00A6456C">
              <w:rPr>
                <w:color w:val="000000" w:themeColor="text1"/>
                <w:sz w:val="18"/>
                <w:szCs w:val="18"/>
              </w:rPr>
              <w:t>2017</w:t>
            </w:r>
          </w:p>
        </w:tc>
        <w:tc>
          <w:tcPr>
            <w:tcW w:w="1418"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jc w:val="center"/>
              <w:rPr>
                <w:color w:val="000000" w:themeColor="text1"/>
                <w:sz w:val="18"/>
                <w:szCs w:val="18"/>
              </w:rPr>
            </w:pPr>
            <w:r w:rsidRPr="00A6456C">
              <w:rPr>
                <w:color w:val="000000" w:themeColor="text1"/>
                <w:sz w:val="18"/>
                <w:szCs w:val="18"/>
              </w:rPr>
              <w:t>4,00</w:t>
            </w:r>
          </w:p>
        </w:tc>
        <w:tc>
          <w:tcPr>
            <w:tcW w:w="1418"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jc w:val="center"/>
              <w:rPr>
                <w:color w:val="000000" w:themeColor="text1"/>
                <w:sz w:val="18"/>
                <w:szCs w:val="18"/>
              </w:rPr>
            </w:pPr>
            <w:r w:rsidRPr="00A6456C">
              <w:rPr>
                <w:color w:val="000000" w:themeColor="text1"/>
                <w:sz w:val="18"/>
                <w:szCs w:val="18"/>
              </w:rPr>
              <w:t>2,00</w:t>
            </w:r>
          </w:p>
        </w:tc>
        <w:tc>
          <w:tcPr>
            <w:tcW w:w="1134" w:type="dxa"/>
            <w:tcBorders>
              <w:top w:val="nil"/>
              <w:left w:val="nil"/>
              <w:bottom w:val="single" w:sz="4" w:space="0" w:color="auto"/>
              <w:right w:val="single" w:sz="4" w:space="0" w:color="auto"/>
            </w:tcBorders>
            <w:shd w:val="clear" w:color="auto" w:fill="auto"/>
            <w:hideMark/>
          </w:tcPr>
          <w:p w:rsidR="009C505E" w:rsidRPr="00A6456C" w:rsidRDefault="009C505E" w:rsidP="00407A7C">
            <w:pPr>
              <w:jc w:val="center"/>
              <w:rPr>
                <w:color w:val="000000" w:themeColor="text1"/>
                <w:sz w:val="18"/>
                <w:szCs w:val="18"/>
              </w:rPr>
            </w:pPr>
            <w:r w:rsidRPr="00A6456C">
              <w:rPr>
                <w:color w:val="000000" w:themeColor="text1"/>
                <w:sz w:val="18"/>
                <w:szCs w:val="18"/>
              </w:rPr>
              <w:t>50,0</w:t>
            </w:r>
          </w:p>
        </w:tc>
      </w:tr>
      <w:tr w:rsidR="009C505E" w:rsidRPr="00A6456C" w:rsidTr="00C26900">
        <w:trPr>
          <w:trHeight w:val="227"/>
        </w:trPr>
        <w:tc>
          <w:tcPr>
            <w:tcW w:w="4551" w:type="dxa"/>
            <w:vMerge w:val="restart"/>
            <w:tcBorders>
              <w:top w:val="nil"/>
              <w:left w:val="single" w:sz="4" w:space="0" w:color="auto"/>
              <w:bottom w:val="single" w:sz="4" w:space="0" w:color="auto"/>
              <w:right w:val="single" w:sz="4" w:space="0" w:color="auto"/>
            </w:tcBorders>
            <w:shd w:val="clear" w:color="auto" w:fill="auto"/>
            <w:vAlign w:val="center"/>
            <w:hideMark/>
          </w:tcPr>
          <w:p w:rsidR="009C505E" w:rsidRPr="00A6456C" w:rsidRDefault="009C505E" w:rsidP="00407A7C">
            <w:pPr>
              <w:rPr>
                <w:color w:val="000000" w:themeColor="text1"/>
                <w:sz w:val="18"/>
                <w:szCs w:val="18"/>
              </w:rPr>
            </w:pPr>
            <w:r w:rsidRPr="00A6456C">
              <w:rPr>
                <w:color w:val="000000" w:themeColor="text1"/>
                <w:sz w:val="18"/>
                <w:szCs w:val="18"/>
              </w:rPr>
              <w:t>Чукотский муниципальный район</w:t>
            </w:r>
          </w:p>
        </w:tc>
        <w:tc>
          <w:tcPr>
            <w:tcW w:w="1417"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jc w:val="center"/>
              <w:rPr>
                <w:color w:val="000000" w:themeColor="text1"/>
                <w:sz w:val="18"/>
                <w:szCs w:val="18"/>
              </w:rPr>
            </w:pPr>
            <w:r w:rsidRPr="00A6456C">
              <w:rPr>
                <w:color w:val="000000" w:themeColor="text1"/>
                <w:sz w:val="18"/>
                <w:szCs w:val="18"/>
              </w:rPr>
              <w:t>2016</w:t>
            </w:r>
          </w:p>
        </w:tc>
        <w:tc>
          <w:tcPr>
            <w:tcW w:w="1418"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jc w:val="center"/>
              <w:rPr>
                <w:color w:val="000000" w:themeColor="text1"/>
                <w:sz w:val="18"/>
                <w:szCs w:val="18"/>
              </w:rPr>
            </w:pPr>
            <w:r w:rsidRPr="00A6456C">
              <w:rPr>
                <w:color w:val="000000" w:themeColor="text1"/>
                <w:sz w:val="18"/>
                <w:szCs w:val="18"/>
              </w:rPr>
              <w:t>4,00</w:t>
            </w:r>
          </w:p>
        </w:tc>
        <w:tc>
          <w:tcPr>
            <w:tcW w:w="1418"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jc w:val="center"/>
              <w:rPr>
                <w:color w:val="000000" w:themeColor="text1"/>
                <w:sz w:val="18"/>
                <w:szCs w:val="18"/>
              </w:rPr>
            </w:pPr>
            <w:r w:rsidRPr="00A6456C">
              <w:rPr>
                <w:color w:val="000000" w:themeColor="text1"/>
                <w:sz w:val="18"/>
                <w:szCs w:val="18"/>
              </w:rPr>
              <w:t>0,00</w:t>
            </w:r>
          </w:p>
        </w:tc>
        <w:tc>
          <w:tcPr>
            <w:tcW w:w="1134" w:type="dxa"/>
            <w:tcBorders>
              <w:top w:val="nil"/>
              <w:left w:val="nil"/>
              <w:bottom w:val="single" w:sz="4" w:space="0" w:color="auto"/>
              <w:right w:val="single" w:sz="4" w:space="0" w:color="auto"/>
            </w:tcBorders>
            <w:shd w:val="clear" w:color="auto" w:fill="auto"/>
            <w:hideMark/>
          </w:tcPr>
          <w:p w:rsidR="009C505E" w:rsidRPr="00A6456C" w:rsidRDefault="009C505E" w:rsidP="00407A7C">
            <w:pPr>
              <w:jc w:val="center"/>
              <w:rPr>
                <w:color w:val="000000" w:themeColor="text1"/>
                <w:sz w:val="18"/>
                <w:szCs w:val="18"/>
              </w:rPr>
            </w:pPr>
            <w:r w:rsidRPr="00A6456C">
              <w:rPr>
                <w:color w:val="000000" w:themeColor="text1"/>
                <w:sz w:val="18"/>
                <w:szCs w:val="18"/>
              </w:rPr>
              <w:t>0,0</w:t>
            </w:r>
          </w:p>
        </w:tc>
      </w:tr>
      <w:tr w:rsidR="009C505E" w:rsidRPr="00A6456C" w:rsidTr="00C26900">
        <w:trPr>
          <w:trHeight w:val="227"/>
        </w:trPr>
        <w:tc>
          <w:tcPr>
            <w:tcW w:w="4551" w:type="dxa"/>
            <w:vMerge/>
            <w:tcBorders>
              <w:top w:val="nil"/>
              <w:left w:val="single" w:sz="4" w:space="0" w:color="auto"/>
              <w:bottom w:val="single" w:sz="4" w:space="0" w:color="auto"/>
              <w:right w:val="single" w:sz="4" w:space="0" w:color="auto"/>
            </w:tcBorders>
            <w:vAlign w:val="center"/>
            <w:hideMark/>
          </w:tcPr>
          <w:p w:rsidR="009C505E" w:rsidRPr="00A6456C" w:rsidRDefault="009C505E" w:rsidP="00407A7C">
            <w:pPr>
              <w:rPr>
                <w:color w:val="000000" w:themeColor="text1"/>
                <w:sz w:val="18"/>
                <w:szCs w:val="18"/>
              </w:rPr>
            </w:pPr>
          </w:p>
        </w:tc>
        <w:tc>
          <w:tcPr>
            <w:tcW w:w="1417"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jc w:val="center"/>
              <w:rPr>
                <w:color w:val="000000" w:themeColor="text1"/>
                <w:sz w:val="18"/>
                <w:szCs w:val="18"/>
              </w:rPr>
            </w:pPr>
            <w:r w:rsidRPr="00A6456C">
              <w:rPr>
                <w:color w:val="000000" w:themeColor="text1"/>
                <w:sz w:val="18"/>
                <w:szCs w:val="18"/>
              </w:rPr>
              <w:t>2017</w:t>
            </w:r>
          </w:p>
        </w:tc>
        <w:tc>
          <w:tcPr>
            <w:tcW w:w="1418"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jc w:val="center"/>
              <w:rPr>
                <w:color w:val="000000" w:themeColor="text1"/>
                <w:sz w:val="18"/>
                <w:szCs w:val="18"/>
              </w:rPr>
            </w:pPr>
            <w:r w:rsidRPr="00A6456C">
              <w:rPr>
                <w:color w:val="000000" w:themeColor="text1"/>
                <w:sz w:val="18"/>
                <w:szCs w:val="18"/>
              </w:rPr>
              <w:t>3,00</w:t>
            </w:r>
          </w:p>
        </w:tc>
        <w:tc>
          <w:tcPr>
            <w:tcW w:w="1418"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jc w:val="center"/>
              <w:rPr>
                <w:color w:val="000000" w:themeColor="text1"/>
                <w:sz w:val="18"/>
                <w:szCs w:val="18"/>
              </w:rPr>
            </w:pPr>
            <w:r w:rsidRPr="00A6456C">
              <w:rPr>
                <w:color w:val="000000" w:themeColor="text1"/>
                <w:sz w:val="18"/>
                <w:szCs w:val="18"/>
              </w:rPr>
              <w:t>2,00</w:t>
            </w:r>
          </w:p>
        </w:tc>
        <w:tc>
          <w:tcPr>
            <w:tcW w:w="1134" w:type="dxa"/>
            <w:tcBorders>
              <w:top w:val="nil"/>
              <w:left w:val="nil"/>
              <w:bottom w:val="single" w:sz="4" w:space="0" w:color="auto"/>
              <w:right w:val="single" w:sz="4" w:space="0" w:color="auto"/>
            </w:tcBorders>
            <w:shd w:val="clear" w:color="auto" w:fill="auto"/>
            <w:hideMark/>
          </w:tcPr>
          <w:p w:rsidR="009C505E" w:rsidRPr="00A6456C" w:rsidRDefault="009C505E" w:rsidP="00407A7C">
            <w:pPr>
              <w:jc w:val="center"/>
              <w:rPr>
                <w:color w:val="000000" w:themeColor="text1"/>
                <w:sz w:val="18"/>
                <w:szCs w:val="18"/>
              </w:rPr>
            </w:pPr>
            <w:r w:rsidRPr="00A6456C">
              <w:rPr>
                <w:color w:val="000000" w:themeColor="text1"/>
                <w:sz w:val="18"/>
                <w:szCs w:val="18"/>
              </w:rPr>
              <w:t>66,7</w:t>
            </w:r>
          </w:p>
        </w:tc>
      </w:tr>
      <w:tr w:rsidR="009C505E" w:rsidRPr="00A6456C" w:rsidTr="00C26900">
        <w:trPr>
          <w:trHeight w:val="227"/>
        </w:trPr>
        <w:tc>
          <w:tcPr>
            <w:tcW w:w="4551" w:type="dxa"/>
            <w:tcBorders>
              <w:top w:val="nil"/>
              <w:left w:val="single" w:sz="4" w:space="0" w:color="auto"/>
              <w:bottom w:val="nil"/>
              <w:right w:val="single" w:sz="4" w:space="0" w:color="auto"/>
            </w:tcBorders>
            <w:shd w:val="clear" w:color="auto" w:fill="auto"/>
            <w:vAlign w:val="center"/>
            <w:hideMark/>
          </w:tcPr>
          <w:p w:rsidR="009C505E" w:rsidRPr="00A6456C" w:rsidRDefault="009C505E" w:rsidP="00407A7C">
            <w:pPr>
              <w:rPr>
                <w:color w:val="000000" w:themeColor="text1"/>
                <w:sz w:val="18"/>
                <w:szCs w:val="18"/>
              </w:rPr>
            </w:pPr>
            <w:r w:rsidRPr="00A6456C">
              <w:rPr>
                <w:color w:val="000000" w:themeColor="text1"/>
                <w:sz w:val="18"/>
                <w:szCs w:val="18"/>
              </w:rPr>
              <w:t xml:space="preserve">Городской округ </w:t>
            </w:r>
            <w:proofErr w:type="spellStart"/>
            <w:r w:rsidRPr="00A6456C">
              <w:rPr>
                <w:color w:val="000000" w:themeColor="text1"/>
                <w:sz w:val="18"/>
                <w:szCs w:val="18"/>
              </w:rPr>
              <w:t>Эгвекинот</w:t>
            </w:r>
            <w:proofErr w:type="spellEnd"/>
          </w:p>
        </w:tc>
        <w:tc>
          <w:tcPr>
            <w:tcW w:w="1417"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jc w:val="center"/>
              <w:rPr>
                <w:color w:val="000000" w:themeColor="text1"/>
                <w:sz w:val="18"/>
                <w:szCs w:val="18"/>
              </w:rPr>
            </w:pPr>
            <w:r w:rsidRPr="00A6456C">
              <w:rPr>
                <w:color w:val="000000" w:themeColor="text1"/>
                <w:sz w:val="18"/>
                <w:szCs w:val="18"/>
              </w:rPr>
              <w:t>2017</w:t>
            </w:r>
          </w:p>
        </w:tc>
        <w:tc>
          <w:tcPr>
            <w:tcW w:w="1418"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jc w:val="center"/>
              <w:rPr>
                <w:color w:val="000000" w:themeColor="text1"/>
                <w:sz w:val="18"/>
                <w:szCs w:val="18"/>
              </w:rPr>
            </w:pPr>
            <w:r w:rsidRPr="00A6456C">
              <w:rPr>
                <w:color w:val="000000" w:themeColor="text1"/>
                <w:sz w:val="18"/>
                <w:szCs w:val="18"/>
              </w:rPr>
              <w:t>2,00</w:t>
            </w:r>
          </w:p>
        </w:tc>
        <w:tc>
          <w:tcPr>
            <w:tcW w:w="1418"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jc w:val="center"/>
              <w:rPr>
                <w:color w:val="000000" w:themeColor="text1"/>
                <w:sz w:val="18"/>
                <w:szCs w:val="18"/>
              </w:rPr>
            </w:pPr>
            <w:r w:rsidRPr="00A6456C">
              <w:rPr>
                <w:color w:val="000000" w:themeColor="text1"/>
                <w:sz w:val="18"/>
                <w:szCs w:val="18"/>
              </w:rPr>
              <w:t>2,00</w:t>
            </w:r>
          </w:p>
        </w:tc>
        <w:tc>
          <w:tcPr>
            <w:tcW w:w="1134" w:type="dxa"/>
            <w:tcBorders>
              <w:top w:val="nil"/>
              <w:left w:val="nil"/>
              <w:bottom w:val="single" w:sz="4" w:space="0" w:color="auto"/>
              <w:right w:val="single" w:sz="4" w:space="0" w:color="auto"/>
            </w:tcBorders>
            <w:shd w:val="clear" w:color="auto" w:fill="auto"/>
            <w:hideMark/>
          </w:tcPr>
          <w:p w:rsidR="009C505E" w:rsidRPr="00A6456C" w:rsidRDefault="009C505E" w:rsidP="00407A7C">
            <w:pPr>
              <w:jc w:val="center"/>
              <w:rPr>
                <w:color w:val="000000" w:themeColor="text1"/>
                <w:sz w:val="18"/>
                <w:szCs w:val="18"/>
              </w:rPr>
            </w:pPr>
            <w:r w:rsidRPr="00A6456C">
              <w:rPr>
                <w:color w:val="000000" w:themeColor="text1"/>
                <w:sz w:val="18"/>
                <w:szCs w:val="18"/>
              </w:rPr>
              <w:t>100,0</w:t>
            </w:r>
          </w:p>
        </w:tc>
      </w:tr>
      <w:tr w:rsidR="009C505E" w:rsidRPr="00A6456C" w:rsidTr="00C26900">
        <w:trPr>
          <w:trHeight w:val="227"/>
        </w:trPr>
        <w:tc>
          <w:tcPr>
            <w:tcW w:w="455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C505E" w:rsidRPr="00A6456C" w:rsidRDefault="009C505E" w:rsidP="00407A7C">
            <w:pPr>
              <w:rPr>
                <w:b/>
                <w:bCs/>
                <w:color w:val="000000" w:themeColor="text1"/>
                <w:sz w:val="18"/>
                <w:szCs w:val="18"/>
              </w:rPr>
            </w:pPr>
            <w:r w:rsidRPr="00A6456C">
              <w:rPr>
                <w:b/>
                <w:bCs/>
                <w:color w:val="000000" w:themeColor="text1"/>
                <w:sz w:val="18"/>
                <w:szCs w:val="18"/>
              </w:rPr>
              <w:t>Итого:</w:t>
            </w:r>
          </w:p>
        </w:tc>
        <w:tc>
          <w:tcPr>
            <w:tcW w:w="1417"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jc w:val="center"/>
              <w:rPr>
                <w:b/>
                <w:bCs/>
                <w:color w:val="000000" w:themeColor="text1"/>
                <w:sz w:val="18"/>
                <w:szCs w:val="18"/>
              </w:rPr>
            </w:pPr>
            <w:r w:rsidRPr="00A6456C">
              <w:rPr>
                <w:b/>
                <w:bCs/>
                <w:color w:val="000000" w:themeColor="text1"/>
                <w:sz w:val="18"/>
                <w:szCs w:val="18"/>
              </w:rPr>
              <w:t>2016</w:t>
            </w:r>
          </w:p>
        </w:tc>
        <w:tc>
          <w:tcPr>
            <w:tcW w:w="1418"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jc w:val="center"/>
              <w:rPr>
                <w:b/>
                <w:bCs/>
                <w:color w:val="000000" w:themeColor="text1"/>
                <w:sz w:val="18"/>
                <w:szCs w:val="18"/>
              </w:rPr>
            </w:pPr>
            <w:r w:rsidRPr="00A6456C">
              <w:rPr>
                <w:b/>
                <w:bCs/>
                <w:color w:val="000000" w:themeColor="text1"/>
                <w:sz w:val="18"/>
                <w:szCs w:val="18"/>
              </w:rPr>
              <w:t>15,00</w:t>
            </w:r>
          </w:p>
        </w:tc>
        <w:tc>
          <w:tcPr>
            <w:tcW w:w="1418"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jc w:val="center"/>
              <w:rPr>
                <w:b/>
                <w:bCs/>
                <w:color w:val="000000" w:themeColor="text1"/>
                <w:sz w:val="18"/>
                <w:szCs w:val="18"/>
              </w:rPr>
            </w:pPr>
            <w:r w:rsidRPr="00A6456C">
              <w:rPr>
                <w:b/>
                <w:bCs/>
                <w:color w:val="000000" w:themeColor="text1"/>
                <w:sz w:val="18"/>
                <w:szCs w:val="18"/>
              </w:rPr>
              <w:t>9,00</w:t>
            </w:r>
          </w:p>
        </w:tc>
        <w:tc>
          <w:tcPr>
            <w:tcW w:w="1134" w:type="dxa"/>
            <w:tcBorders>
              <w:top w:val="nil"/>
              <w:left w:val="nil"/>
              <w:bottom w:val="single" w:sz="4" w:space="0" w:color="auto"/>
              <w:right w:val="single" w:sz="4" w:space="0" w:color="auto"/>
            </w:tcBorders>
            <w:shd w:val="clear" w:color="auto" w:fill="auto"/>
            <w:hideMark/>
          </w:tcPr>
          <w:p w:rsidR="009C505E" w:rsidRPr="00A6456C" w:rsidRDefault="009C505E" w:rsidP="00407A7C">
            <w:pPr>
              <w:jc w:val="center"/>
              <w:rPr>
                <w:b/>
                <w:bCs/>
                <w:color w:val="000000" w:themeColor="text1"/>
                <w:sz w:val="18"/>
                <w:szCs w:val="18"/>
              </w:rPr>
            </w:pPr>
            <w:r w:rsidRPr="00A6456C">
              <w:rPr>
                <w:b/>
                <w:bCs/>
                <w:color w:val="000000" w:themeColor="text1"/>
                <w:sz w:val="18"/>
                <w:szCs w:val="18"/>
              </w:rPr>
              <w:t>60,0</w:t>
            </w:r>
          </w:p>
        </w:tc>
      </w:tr>
      <w:tr w:rsidR="009C505E" w:rsidRPr="00A6456C" w:rsidTr="00C26900">
        <w:trPr>
          <w:trHeight w:val="270"/>
        </w:trPr>
        <w:tc>
          <w:tcPr>
            <w:tcW w:w="4551" w:type="dxa"/>
            <w:vMerge/>
            <w:tcBorders>
              <w:top w:val="single" w:sz="4" w:space="0" w:color="auto"/>
              <w:left w:val="single" w:sz="4" w:space="0" w:color="auto"/>
              <w:bottom w:val="single" w:sz="4" w:space="0" w:color="000000"/>
              <w:right w:val="single" w:sz="4" w:space="0" w:color="auto"/>
            </w:tcBorders>
            <w:vAlign w:val="center"/>
            <w:hideMark/>
          </w:tcPr>
          <w:p w:rsidR="009C505E" w:rsidRPr="00A6456C" w:rsidRDefault="009C505E" w:rsidP="00407A7C">
            <w:pPr>
              <w:rPr>
                <w:b/>
                <w:bCs/>
                <w:color w:val="000000" w:themeColor="text1"/>
                <w:sz w:val="18"/>
                <w:szCs w:val="18"/>
              </w:rPr>
            </w:pPr>
          </w:p>
        </w:tc>
        <w:tc>
          <w:tcPr>
            <w:tcW w:w="1417"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jc w:val="center"/>
              <w:rPr>
                <w:b/>
                <w:bCs/>
                <w:color w:val="000000" w:themeColor="text1"/>
                <w:sz w:val="18"/>
                <w:szCs w:val="18"/>
              </w:rPr>
            </w:pPr>
            <w:r w:rsidRPr="00A6456C">
              <w:rPr>
                <w:b/>
                <w:bCs/>
                <w:color w:val="000000" w:themeColor="text1"/>
                <w:sz w:val="18"/>
                <w:szCs w:val="18"/>
              </w:rPr>
              <w:t>2017</w:t>
            </w:r>
          </w:p>
        </w:tc>
        <w:tc>
          <w:tcPr>
            <w:tcW w:w="1418"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jc w:val="center"/>
              <w:rPr>
                <w:b/>
                <w:bCs/>
                <w:color w:val="000000" w:themeColor="text1"/>
                <w:sz w:val="18"/>
                <w:szCs w:val="18"/>
              </w:rPr>
            </w:pPr>
            <w:r w:rsidRPr="00A6456C">
              <w:rPr>
                <w:b/>
                <w:bCs/>
                <w:color w:val="000000" w:themeColor="text1"/>
                <w:sz w:val="18"/>
                <w:szCs w:val="18"/>
              </w:rPr>
              <w:t>16,00</w:t>
            </w:r>
          </w:p>
        </w:tc>
        <w:tc>
          <w:tcPr>
            <w:tcW w:w="1418"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jc w:val="center"/>
              <w:rPr>
                <w:b/>
                <w:bCs/>
                <w:color w:val="000000" w:themeColor="text1"/>
                <w:sz w:val="18"/>
                <w:szCs w:val="18"/>
              </w:rPr>
            </w:pPr>
            <w:r w:rsidRPr="00A6456C">
              <w:rPr>
                <w:b/>
                <w:bCs/>
                <w:color w:val="000000" w:themeColor="text1"/>
                <w:sz w:val="18"/>
                <w:szCs w:val="18"/>
              </w:rPr>
              <w:t>12,00</w:t>
            </w:r>
          </w:p>
        </w:tc>
        <w:tc>
          <w:tcPr>
            <w:tcW w:w="1134" w:type="dxa"/>
            <w:tcBorders>
              <w:top w:val="nil"/>
              <w:left w:val="nil"/>
              <w:bottom w:val="single" w:sz="4" w:space="0" w:color="auto"/>
              <w:right w:val="single" w:sz="4" w:space="0" w:color="auto"/>
            </w:tcBorders>
            <w:shd w:val="clear" w:color="auto" w:fill="auto"/>
            <w:hideMark/>
          </w:tcPr>
          <w:p w:rsidR="009C505E" w:rsidRPr="00A6456C" w:rsidRDefault="009C505E" w:rsidP="00407A7C">
            <w:pPr>
              <w:jc w:val="center"/>
              <w:rPr>
                <w:b/>
                <w:bCs/>
                <w:color w:val="000000" w:themeColor="text1"/>
                <w:sz w:val="18"/>
                <w:szCs w:val="18"/>
              </w:rPr>
            </w:pPr>
            <w:r w:rsidRPr="00A6456C">
              <w:rPr>
                <w:b/>
                <w:bCs/>
                <w:color w:val="000000" w:themeColor="text1"/>
                <w:sz w:val="18"/>
                <w:szCs w:val="18"/>
              </w:rPr>
              <w:t>75,0</w:t>
            </w:r>
          </w:p>
        </w:tc>
      </w:tr>
    </w:tbl>
    <w:p w:rsidR="009C505E" w:rsidRPr="00A6456C" w:rsidRDefault="009C505E" w:rsidP="009C505E">
      <w:pPr>
        <w:spacing w:line="20" w:lineRule="atLeast"/>
        <w:ind w:firstLine="708"/>
        <w:contextualSpacing/>
        <w:jc w:val="both"/>
        <w:rPr>
          <w:color w:val="000000" w:themeColor="text1"/>
          <w:sz w:val="16"/>
          <w:szCs w:val="16"/>
        </w:rPr>
      </w:pPr>
    </w:p>
    <w:p w:rsidR="009C505E" w:rsidRPr="00A6456C" w:rsidRDefault="009C505E" w:rsidP="00C26900">
      <w:pPr>
        <w:ind w:firstLine="709"/>
        <w:jc w:val="both"/>
        <w:rPr>
          <w:color w:val="000000" w:themeColor="text1"/>
          <w:sz w:val="28"/>
          <w:szCs w:val="28"/>
        </w:rPr>
      </w:pPr>
      <w:r w:rsidRPr="00A6456C">
        <w:rPr>
          <w:color w:val="000000" w:themeColor="text1"/>
          <w:sz w:val="28"/>
          <w:szCs w:val="28"/>
        </w:rPr>
        <w:t>Наименьшая результативность реализации мероприятия отмечается в Чукотском муниципальном районе: при доле расходов на приобретение жилых помещений 95,4% от утвержденных объемов финансовых ресурсов в 2017 году, показатель результативности исполнен лишь на 66,7%. Снижение результативности объясняется тем, что рыночная стоимость 1 м</w:t>
      </w:r>
      <w:proofErr w:type="gramStart"/>
      <w:r w:rsidRPr="00A6456C">
        <w:rPr>
          <w:color w:val="000000" w:themeColor="text1"/>
          <w:sz w:val="28"/>
          <w:szCs w:val="28"/>
          <w:vertAlign w:val="superscript"/>
        </w:rPr>
        <w:t>2</w:t>
      </w:r>
      <w:proofErr w:type="gramEnd"/>
      <w:r w:rsidRPr="00A6456C">
        <w:rPr>
          <w:color w:val="000000" w:themeColor="text1"/>
          <w:sz w:val="28"/>
          <w:szCs w:val="28"/>
          <w:vertAlign w:val="superscript"/>
        </w:rPr>
        <w:t xml:space="preserve"> </w:t>
      </w:r>
      <w:r w:rsidRPr="00A6456C">
        <w:rPr>
          <w:color w:val="000000" w:themeColor="text1"/>
          <w:sz w:val="28"/>
          <w:szCs w:val="28"/>
        </w:rPr>
        <w:t>жилья, сложившаяся в муниципальном образовании, превышает стоимость 1 м</w:t>
      </w:r>
      <w:r w:rsidRPr="00A6456C">
        <w:rPr>
          <w:color w:val="000000" w:themeColor="text1"/>
          <w:sz w:val="28"/>
          <w:szCs w:val="28"/>
          <w:vertAlign w:val="superscript"/>
        </w:rPr>
        <w:t xml:space="preserve">2 </w:t>
      </w:r>
      <w:r w:rsidRPr="00A6456C">
        <w:rPr>
          <w:color w:val="000000" w:themeColor="text1"/>
          <w:sz w:val="28"/>
          <w:szCs w:val="28"/>
        </w:rPr>
        <w:t xml:space="preserve">жилья,  применяемую для расчета субсидии. </w:t>
      </w:r>
    </w:p>
    <w:p w:rsidR="009C505E" w:rsidRPr="00A6456C" w:rsidRDefault="009C505E" w:rsidP="00C26900">
      <w:pPr>
        <w:ind w:firstLine="709"/>
        <w:jc w:val="both"/>
        <w:rPr>
          <w:color w:val="000000" w:themeColor="text1"/>
          <w:sz w:val="28"/>
          <w:szCs w:val="28"/>
        </w:rPr>
      </w:pPr>
      <w:r w:rsidRPr="00A6456C">
        <w:rPr>
          <w:color w:val="000000" w:themeColor="text1"/>
          <w:sz w:val="28"/>
          <w:szCs w:val="28"/>
        </w:rPr>
        <w:t>3. В целях оценки эффективности использования средств окружного бюджета, на реализацию Государственной программы в целом, установлен целевой показатель «О</w:t>
      </w:r>
      <w:r w:rsidRPr="00A6456C">
        <w:rPr>
          <w:rFonts w:eastAsia="Calibri"/>
          <w:color w:val="000000" w:themeColor="text1"/>
          <w:sz w:val="28"/>
          <w:szCs w:val="28"/>
          <w:lang w:eastAsia="en-US"/>
        </w:rPr>
        <w:t>бъем туристского потока в Чукотском автономном округе», в том числе:  на 2016 год – 23,5 тыс. человек, на 2017 год – 24,0 тыс. человек. Согласно данным отчетов о ходе реализации Государственной программы за 2016-2017 годы, целевой показатель не был достигнут, и составил: в 2016 году – 21,0 тыс. человек или 89,4% от планового показателя, в 2017 году – 22,1 тыс. человек или 92,1% от планового показателя.</w:t>
      </w:r>
    </w:p>
    <w:p w:rsidR="009C505E" w:rsidRPr="00A6456C" w:rsidRDefault="009C505E" w:rsidP="00C26900">
      <w:pPr>
        <w:ind w:firstLine="709"/>
        <w:jc w:val="both"/>
        <w:rPr>
          <w:b/>
          <w:color w:val="000000" w:themeColor="text1"/>
          <w:sz w:val="28"/>
          <w:szCs w:val="28"/>
        </w:rPr>
      </w:pPr>
      <w:r w:rsidRPr="00A6456C">
        <w:rPr>
          <w:rFonts w:eastAsia="Calibri"/>
          <w:b/>
          <w:color w:val="000000" w:themeColor="text1"/>
          <w:sz w:val="28"/>
          <w:szCs w:val="28"/>
        </w:rPr>
        <w:t xml:space="preserve">Для оценки реализации </w:t>
      </w:r>
      <w:r w:rsidRPr="00A6456C">
        <w:rPr>
          <w:b/>
          <w:color w:val="000000" w:themeColor="text1"/>
          <w:sz w:val="28"/>
          <w:szCs w:val="28"/>
        </w:rPr>
        <w:t xml:space="preserve">подпрограммы «Поддержка туризма» Государственной программы установлены целевые показатели реализации только одного основного мероприятия «Создание и развитие туристической инфраструктуры»: </w:t>
      </w:r>
    </w:p>
    <w:p w:rsidR="009C505E" w:rsidRPr="00A6456C" w:rsidRDefault="009C505E" w:rsidP="00C26900">
      <w:pPr>
        <w:ind w:firstLine="709"/>
        <w:jc w:val="both"/>
        <w:rPr>
          <w:color w:val="000000" w:themeColor="text1"/>
          <w:sz w:val="28"/>
          <w:szCs w:val="28"/>
        </w:rPr>
      </w:pPr>
      <w:r w:rsidRPr="00A6456C">
        <w:rPr>
          <w:color w:val="000000" w:themeColor="text1"/>
          <w:sz w:val="28"/>
          <w:szCs w:val="28"/>
        </w:rPr>
        <w:t>- «Количество туристических фирм, зарегистрированных на территории Чукотского автономного округа», в том числе</w:t>
      </w:r>
      <w:r w:rsidRPr="00A6456C">
        <w:rPr>
          <w:bCs/>
          <w:color w:val="000000" w:themeColor="text1"/>
          <w:sz w:val="28"/>
          <w:szCs w:val="28"/>
        </w:rPr>
        <w:t>: в 2016 году – 21 единица, в 2017 году – 24 единицы;</w:t>
      </w:r>
    </w:p>
    <w:p w:rsidR="009C505E" w:rsidRPr="00A6456C" w:rsidRDefault="009C505E" w:rsidP="00C26900">
      <w:pPr>
        <w:ind w:firstLine="709"/>
        <w:jc w:val="both"/>
        <w:rPr>
          <w:color w:val="000000" w:themeColor="text1"/>
          <w:sz w:val="28"/>
          <w:szCs w:val="28"/>
        </w:rPr>
      </w:pPr>
      <w:r w:rsidRPr="00A6456C">
        <w:rPr>
          <w:color w:val="000000" w:themeColor="text1"/>
          <w:sz w:val="28"/>
          <w:szCs w:val="28"/>
        </w:rPr>
        <w:t xml:space="preserve">- «Численность занятых в туристических фирмах», в том числе в 2016 году – 68 человек, в 2017 году – 71 человек. </w:t>
      </w:r>
    </w:p>
    <w:p w:rsidR="009C505E" w:rsidRPr="00A6456C" w:rsidRDefault="009C505E" w:rsidP="00C26900">
      <w:pPr>
        <w:ind w:firstLine="709"/>
        <w:jc w:val="both"/>
        <w:rPr>
          <w:color w:val="000000" w:themeColor="text1"/>
          <w:sz w:val="28"/>
          <w:szCs w:val="28"/>
        </w:rPr>
      </w:pPr>
      <w:r w:rsidRPr="00A6456C">
        <w:rPr>
          <w:color w:val="000000" w:themeColor="text1"/>
          <w:sz w:val="28"/>
          <w:szCs w:val="28"/>
        </w:rPr>
        <w:t>Стоит отметить, что данные целевые показатели не отражают специфику развития сферы, проблем и основных задач, на решение которых направлена реализация мероприятия «Создание и развитие туристической инфраструктуры», что противоречит требованиям пункта 3.4.1. Порядка №359.</w:t>
      </w:r>
    </w:p>
    <w:p w:rsidR="009C505E" w:rsidRPr="00A6456C" w:rsidRDefault="009C505E" w:rsidP="00C26900">
      <w:pPr>
        <w:ind w:firstLine="709"/>
        <w:jc w:val="both"/>
        <w:rPr>
          <w:color w:val="000000" w:themeColor="text1"/>
          <w:sz w:val="28"/>
          <w:szCs w:val="28"/>
        </w:rPr>
      </w:pPr>
      <w:r w:rsidRPr="00A6456C">
        <w:rPr>
          <w:color w:val="000000" w:themeColor="text1"/>
          <w:sz w:val="28"/>
          <w:szCs w:val="28"/>
        </w:rPr>
        <w:t xml:space="preserve">В 2016 году на территории Чукотского автономного округа количество зарегистрированных туристических фирм составило 23 единицы, в 2017 году –  26 единиц, что превысило плановое значение показателя в каждом году на  2 единицы. Фактическая численность занятых в  туристических фирмах в 2016 году составила  70 человек, и превысила плановое значение показателя на   2 единицы, в 2017 году – 71 человек и превысило плановое значение показателя на 7 единиц. </w:t>
      </w:r>
    </w:p>
    <w:p w:rsidR="009C505E" w:rsidRPr="00A6456C" w:rsidRDefault="009C505E" w:rsidP="00C26900">
      <w:pPr>
        <w:ind w:firstLine="709"/>
        <w:jc w:val="both"/>
        <w:rPr>
          <w:color w:val="000000" w:themeColor="text1"/>
          <w:sz w:val="28"/>
          <w:szCs w:val="28"/>
        </w:rPr>
      </w:pPr>
      <w:r w:rsidRPr="00A6456C">
        <w:rPr>
          <w:color w:val="000000" w:themeColor="text1"/>
          <w:sz w:val="28"/>
          <w:szCs w:val="28"/>
        </w:rPr>
        <w:t xml:space="preserve">В нарушение пункта 3.4. Порядка №359, в </w:t>
      </w:r>
      <w:r w:rsidRPr="00A6456C">
        <w:rPr>
          <w:rFonts w:eastAsia="Calibri"/>
          <w:color w:val="000000" w:themeColor="text1"/>
          <w:sz w:val="28"/>
          <w:szCs w:val="28"/>
        </w:rPr>
        <w:t>Переч</w:t>
      </w:r>
      <w:r w:rsidRPr="00A6456C">
        <w:rPr>
          <w:color w:val="000000" w:themeColor="text1"/>
          <w:sz w:val="28"/>
          <w:szCs w:val="28"/>
        </w:rPr>
        <w:t>не</w:t>
      </w:r>
      <w:r w:rsidRPr="00A6456C">
        <w:rPr>
          <w:rFonts w:eastAsia="Calibri"/>
          <w:color w:val="000000" w:themeColor="text1"/>
          <w:sz w:val="28"/>
          <w:szCs w:val="28"/>
        </w:rPr>
        <w:t xml:space="preserve"> целевых индикаторов (показателей) </w:t>
      </w:r>
      <w:r w:rsidRPr="00A6456C">
        <w:rPr>
          <w:color w:val="000000" w:themeColor="text1"/>
          <w:sz w:val="28"/>
          <w:szCs w:val="28"/>
        </w:rPr>
        <w:t>Г</w:t>
      </w:r>
      <w:r w:rsidRPr="00A6456C">
        <w:rPr>
          <w:rFonts w:eastAsia="Calibri"/>
          <w:color w:val="000000" w:themeColor="text1"/>
          <w:sz w:val="28"/>
          <w:szCs w:val="28"/>
        </w:rPr>
        <w:t xml:space="preserve">осударственной программы </w:t>
      </w:r>
      <w:r w:rsidRPr="00A6456C">
        <w:rPr>
          <w:color w:val="000000" w:themeColor="text1"/>
          <w:sz w:val="28"/>
          <w:szCs w:val="28"/>
        </w:rPr>
        <w:t>не установлены целевые индикаторы, характеризующие реализацию основных мероприятий: «Популяризация туризма», «</w:t>
      </w:r>
      <w:proofErr w:type="spellStart"/>
      <w:r w:rsidRPr="00A6456C">
        <w:rPr>
          <w:color w:val="000000" w:themeColor="text1"/>
          <w:sz w:val="28"/>
          <w:szCs w:val="28"/>
        </w:rPr>
        <w:t>Грантовая</w:t>
      </w:r>
      <w:proofErr w:type="spellEnd"/>
      <w:r w:rsidRPr="00A6456C">
        <w:rPr>
          <w:color w:val="000000" w:themeColor="text1"/>
          <w:sz w:val="28"/>
          <w:szCs w:val="28"/>
        </w:rPr>
        <w:t xml:space="preserve"> поддержка развития событийного туризма», а также мероприятий, входящих в основные мероприятия.</w:t>
      </w:r>
    </w:p>
    <w:p w:rsidR="009C505E" w:rsidRPr="00A6456C" w:rsidRDefault="009C505E" w:rsidP="009C505E">
      <w:pPr>
        <w:spacing w:line="20" w:lineRule="atLeast"/>
        <w:ind w:firstLine="708"/>
        <w:contextualSpacing/>
        <w:jc w:val="both"/>
        <w:rPr>
          <w:color w:val="000000" w:themeColor="text1"/>
          <w:sz w:val="16"/>
          <w:szCs w:val="16"/>
        </w:rPr>
      </w:pPr>
    </w:p>
    <w:p w:rsidR="009C505E" w:rsidRPr="00A6456C" w:rsidRDefault="009C505E" w:rsidP="009C505E">
      <w:pPr>
        <w:autoSpaceDE w:val="0"/>
        <w:autoSpaceDN w:val="0"/>
        <w:adjustRightInd w:val="0"/>
        <w:ind w:firstLine="708"/>
        <w:jc w:val="both"/>
        <w:rPr>
          <w:b/>
          <w:color w:val="000000" w:themeColor="text1"/>
          <w:sz w:val="28"/>
          <w:szCs w:val="28"/>
        </w:rPr>
      </w:pPr>
      <w:r w:rsidRPr="00A6456C">
        <w:rPr>
          <w:b/>
          <w:color w:val="000000" w:themeColor="text1"/>
          <w:sz w:val="28"/>
          <w:szCs w:val="28"/>
        </w:rPr>
        <w:t>Выводы:</w:t>
      </w:r>
    </w:p>
    <w:p w:rsidR="009C505E" w:rsidRPr="00A6456C" w:rsidRDefault="009C505E" w:rsidP="009C505E">
      <w:pPr>
        <w:pStyle w:val="ConsPlusNonformat"/>
        <w:ind w:firstLine="708"/>
        <w:jc w:val="both"/>
        <w:rPr>
          <w:rFonts w:ascii="Times New Roman" w:hAnsi="Times New Roman" w:cs="Times New Roman"/>
          <w:color w:val="000000" w:themeColor="text1"/>
          <w:sz w:val="28"/>
          <w:szCs w:val="28"/>
        </w:rPr>
      </w:pPr>
      <w:r w:rsidRPr="00A6456C">
        <w:rPr>
          <w:rFonts w:ascii="Times New Roman" w:hAnsi="Times New Roman" w:cs="Times New Roman"/>
          <w:color w:val="000000" w:themeColor="text1"/>
          <w:sz w:val="28"/>
          <w:szCs w:val="28"/>
        </w:rPr>
        <w:t xml:space="preserve">1. В результате </w:t>
      </w:r>
      <w:proofErr w:type="gramStart"/>
      <w:r w:rsidRPr="00A6456C">
        <w:rPr>
          <w:rFonts w:ascii="Times New Roman" w:hAnsi="Times New Roman" w:cs="Times New Roman"/>
          <w:color w:val="000000" w:themeColor="text1"/>
          <w:sz w:val="28"/>
          <w:szCs w:val="28"/>
        </w:rPr>
        <w:t>анализа нормативной обеспеченности реализации мероприятий Государственной программы</w:t>
      </w:r>
      <w:proofErr w:type="gramEnd"/>
      <w:r w:rsidRPr="00A6456C">
        <w:rPr>
          <w:rFonts w:ascii="Times New Roman" w:hAnsi="Times New Roman" w:cs="Times New Roman"/>
          <w:color w:val="000000" w:themeColor="text1"/>
          <w:sz w:val="28"/>
          <w:szCs w:val="28"/>
        </w:rPr>
        <w:t xml:space="preserve"> установлено, что Правительством Чукотского автономного округа и Департаментом обеспечено достаточное нормативное правовое регулирование реализации программных мероприятий.</w:t>
      </w:r>
    </w:p>
    <w:p w:rsidR="009C505E" w:rsidRPr="00A6456C" w:rsidRDefault="009C505E" w:rsidP="009C505E">
      <w:pPr>
        <w:ind w:firstLine="708"/>
        <w:jc w:val="both"/>
        <w:rPr>
          <w:color w:val="000000" w:themeColor="text1"/>
          <w:sz w:val="28"/>
          <w:szCs w:val="28"/>
        </w:rPr>
      </w:pPr>
      <w:r w:rsidRPr="00A6456C">
        <w:rPr>
          <w:color w:val="000000" w:themeColor="text1"/>
          <w:sz w:val="28"/>
          <w:szCs w:val="28"/>
        </w:rPr>
        <w:t>2. В ходе контрольного мероприятия установлено, что в проверяемом периоде бюджетные средства в сумме 105 016,50 тыс. рублей, из них средства федерального бюджета – 1 187,20 тыс. рублей направлены на реализацию программных мероприятий Государственной программы в полном объеме, и на иные цели не отвлекались.</w:t>
      </w:r>
    </w:p>
    <w:p w:rsidR="009C505E" w:rsidRPr="00A6456C" w:rsidRDefault="009C505E" w:rsidP="009C505E">
      <w:pPr>
        <w:pStyle w:val="1"/>
        <w:ind w:firstLine="708"/>
        <w:jc w:val="both"/>
        <w:rPr>
          <w:rFonts w:ascii="Times New Roman" w:hAnsi="Times New Roman" w:cs="Times New Roman"/>
          <w:b w:val="0"/>
          <w:color w:val="000000" w:themeColor="text1"/>
          <w:sz w:val="28"/>
          <w:szCs w:val="28"/>
        </w:rPr>
      </w:pPr>
      <w:r w:rsidRPr="00A6456C">
        <w:rPr>
          <w:rFonts w:ascii="Times New Roman" w:hAnsi="Times New Roman" w:cs="Times New Roman"/>
          <w:b w:val="0"/>
          <w:color w:val="000000" w:themeColor="text1"/>
          <w:sz w:val="28"/>
          <w:szCs w:val="28"/>
        </w:rPr>
        <w:t xml:space="preserve">3. В нарушение пункта 3.4. Порядка №359, в </w:t>
      </w:r>
      <w:r w:rsidRPr="00A6456C">
        <w:rPr>
          <w:rFonts w:ascii="Times New Roman" w:eastAsia="Calibri" w:hAnsi="Times New Roman" w:cs="Times New Roman"/>
          <w:b w:val="0"/>
          <w:color w:val="000000" w:themeColor="text1"/>
          <w:sz w:val="28"/>
          <w:szCs w:val="28"/>
        </w:rPr>
        <w:t>Переч</w:t>
      </w:r>
      <w:r w:rsidRPr="00A6456C">
        <w:rPr>
          <w:rFonts w:ascii="Times New Roman" w:hAnsi="Times New Roman" w:cs="Times New Roman"/>
          <w:b w:val="0"/>
          <w:color w:val="000000" w:themeColor="text1"/>
          <w:sz w:val="28"/>
          <w:szCs w:val="28"/>
        </w:rPr>
        <w:t>не</w:t>
      </w:r>
      <w:r w:rsidRPr="00A6456C">
        <w:rPr>
          <w:rFonts w:ascii="Times New Roman" w:eastAsia="Calibri" w:hAnsi="Times New Roman" w:cs="Times New Roman"/>
          <w:b w:val="0"/>
          <w:color w:val="000000" w:themeColor="text1"/>
          <w:sz w:val="28"/>
          <w:szCs w:val="28"/>
        </w:rPr>
        <w:t xml:space="preserve"> целевых индикаторов (показателей) </w:t>
      </w:r>
      <w:r w:rsidRPr="00A6456C">
        <w:rPr>
          <w:rFonts w:ascii="Times New Roman" w:hAnsi="Times New Roman" w:cs="Times New Roman"/>
          <w:b w:val="0"/>
          <w:color w:val="000000" w:themeColor="text1"/>
          <w:sz w:val="28"/>
          <w:szCs w:val="28"/>
        </w:rPr>
        <w:t>Г</w:t>
      </w:r>
      <w:r w:rsidRPr="00A6456C">
        <w:rPr>
          <w:rFonts w:ascii="Times New Roman" w:eastAsia="Calibri" w:hAnsi="Times New Roman" w:cs="Times New Roman"/>
          <w:b w:val="0"/>
          <w:color w:val="000000" w:themeColor="text1"/>
          <w:sz w:val="28"/>
          <w:szCs w:val="28"/>
        </w:rPr>
        <w:t>осударственной программы</w:t>
      </w:r>
      <w:r w:rsidRPr="00A6456C">
        <w:rPr>
          <w:rFonts w:ascii="Times New Roman" w:hAnsi="Times New Roman" w:cs="Times New Roman"/>
          <w:b w:val="0"/>
          <w:color w:val="000000" w:themeColor="text1"/>
          <w:sz w:val="28"/>
          <w:szCs w:val="28"/>
        </w:rPr>
        <w:t xml:space="preserve"> не установлены целевые индикаторы, характеризующие реализацию основных мероприятий: «Популяризация туризма», «</w:t>
      </w:r>
      <w:proofErr w:type="spellStart"/>
      <w:r w:rsidRPr="00A6456C">
        <w:rPr>
          <w:rFonts w:ascii="Times New Roman" w:hAnsi="Times New Roman" w:cs="Times New Roman"/>
          <w:b w:val="0"/>
          <w:color w:val="000000" w:themeColor="text1"/>
          <w:sz w:val="28"/>
          <w:szCs w:val="28"/>
        </w:rPr>
        <w:t>Грантовая</w:t>
      </w:r>
      <w:proofErr w:type="spellEnd"/>
      <w:r w:rsidRPr="00A6456C">
        <w:rPr>
          <w:rFonts w:ascii="Times New Roman" w:hAnsi="Times New Roman" w:cs="Times New Roman"/>
          <w:b w:val="0"/>
          <w:color w:val="000000" w:themeColor="text1"/>
          <w:sz w:val="28"/>
          <w:szCs w:val="28"/>
        </w:rPr>
        <w:t xml:space="preserve"> поддержка развития событийного туризма», а также мероприятий, входящих в основные мероприятия: «Материальное обеспечение отраслей образования, культуры, спорта и туризма», «Популяризация туризма» и «</w:t>
      </w:r>
      <w:proofErr w:type="spellStart"/>
      <w:r w:rsidRPr="00A6456C">
        <w:rPr>
          <w:rFonts w:ascii="Times New Roman" w:hAnsi="Times New Roman" w:cs="Times New Roman"/>
          <w:b w:val="0"/>
          <w:color w:val="000000" w:themeColor="text1"/>
          <w:sz w:val="28"/>
          <w:szCs w:val="28"/>
        </w:rPr>
        <w:t>Грантовая</w:t>
      </w:r>
      <w:proofErr w:type="spellEnd"/>
      <w:r w:rsidRPr="00A6456C">
        <w:rPr>
          <w:rFonts w:ascii="Times New Roman" w:hAnsi="Times New Roman" w:cs="Times New Roman"/>
          <w:b w:val="0"/>
          <w:color w:val="000000" w:themeColor="text1"/>
          <w:sz w:val="28"/>
          <w:szCs w:val="28"/>
        </w:rPr>
        <w:t xml:space="preserve"> поддержка развития событийного туризма».</w:t>
      </w:r>
    </w:p>
    <w:p w:rsidR="009C505E" w:rsidRPr="00A6456C" w:rsidRDefault="009C505E" w:rsidP="009C505E">
      <w:pPr>
        <w:pStyle w:val="ConsPlusNonformat"/>
        <w:ind w:firstLine="708"/>
        <w:jc w:val="both"/>
        <w:rPr>
          <w:rFonts w:ascii="Times New Roman" w:hAnsi="Times New Roman" w:cs="Times New Roman"/>
          <w:color w:val="000000" w:themeColor="text1"/>
          <w:sz w:val="28"/>
          <w:szCs w:val="28"/>
        </w:rPr>
      </w:pPr>
      <w:r w:rsidRPr="00A6456C">
        <w:rPr>
          <w:rFonts w:ascii="Times New Roman" w:hAnsi="Times New Roman" w:cs="Times New Roman"/>
          <w:color w:val="000000" w:themeColor="text1"/>
          <w:sz w:val="28"/>
          <w:szCs w:val="28"/>
        </w:rPr>
        <w:t>4. </w:t>
      </w:r>
      <w:proofErr w:type="gramStart"/>
      <w:r w:rsidRPr="00A6456C">
        <w:rPr>
          <w:rFonts w:ascii="Times New Roman" w:hAnsi="Times New Roman" w:cs="Times New Roman"/>
          <w:color w:val="000000" w:themeColor="text1"/>
          <w:sz w:val="28"/>
          <w:szCs w:val="28"/>
        </w:rPr>
        <w:t xml:space="preserve">Целевые индикаторы (показатели) реализации основного </w:t>
      </w:r>
      <w:r w:rsidRPr="00A6456C">
        <w:rPr>
          <w:rFonts w:ascii="Times New Roman" w:hAnsi="Times New Roman" w:cs="Times New Roman"/>
          <w:bCs/>
          <w:color w:val="000000" w:themeColor="text1"/>
          <w:sz w:val="28"/>
          <w:szCs w:val="28"/>
        </w:rPr>
        <w:t xml:space="preserve">мероприятия </w:t>
      </w:r>
      <w:r w:rsidRPr="00A6456C">
        <w:rPr>
          <w:rFonts w:ascii="Times New Roman" w:hAnsi="Times New Roman" w:cs="Times New Roman"/>
          <w:color w:val="000000" w:themeColor="text1"/>
          <w:sz w:val="28"/>
          <w:szCs w:val="28"/>
        </w:rPr>
        <w:t xml:space="preserve">«Материальное обеспечение отраслей образования, культуры, спорта и туризма» подпрограммы «Обеспечение государственных гарантий и развитие современной инфраструктуры образования, культуры, спорта и туризма» и мероприятия «Создание и развитие туристической инфраструктуры» подпрограммы «Поддержка туризма» </w:t>
      </w:r>
      <w:r w:rsidRPr="00A6456C">
        <w:rPr>
          <w:rFonts w:ascii="Times New Roman" w:hAnsi="Times New Roman" w:cs="Times New Roman"/>
          <w:bCs/>
          <w:color w:val="000000" w:themeColor="text1"/>
          <w:sz w:val="28"/>
          <w:szCs w:val="28"/>
        </w:rPr>
        <w:t xml:space="preserve">Государственной программы </w:t>
      </w:r>
      <w:r w:rsidRPr="00A6456C">
        <w:rPr>
          <w:rFonts w:ascii="Times New Roman" w:hAnsi="Times New Roman" w:cs="Times New Roman"/>
          <w:color w:val="000000" w:themeColor="text1"/>
          <w:sz w:val="28"/>
          <w:szCs w:val="28"/>
        </w:rPr>
        <w:t>не отражают специфику развития сферы, проблем и основных задач, на решение которых направлена реализация мероприятий, входящих в основное мероприятие, что противоречит</w:t>
      </w:r>
      <w:proofErr w:type="gramEnd"/>
      <w:r w:rsidRPr="00A6456C">
        <w:rPr>
          <w:rFonts w:ascii="Times New Roman" w:hAnsi="Times New Roman" w:cs="Times New Roman"/>
          <w:color w:val="000000" w:themeColor="text1"/>
          <w:sz w:val="28"/>
          <w:szCs w:val="28"/>
        </w:rPr>
        <w:t xml:space="preserve"> требованиям пункта 3.4.1. Порядка №359.</w:t>
      </w:r>
    </w:p>
    <w:p w:rsidR="009C505E" w:rsidRPr="00A6456C" w:rsidRDefault="009C505E" w:rsidP="009C505E">
      <w:pPr>
        <w:pStyle w:val="ConsPlusNonformat"/>
        <w:ind w:firstLine="708"/>
        <w:jc w:val="both"/>
        <w:rPr>
          <w:rFonts w:ascii="Times New Roman" w:hAnsi="Times New Roman" w:cs="Times New Roman"/>
          <w:bCs/>
          <w:color w:val="000000" w:themeColor="text1"/>
          <w:sz w:val="28"/>
          <w:szCs w:val="28"/>
        </w:rPr>
      </w:pPr>
      <w:r w:rsidRPr="00A6456C">
        <w:rPr>
          <w:rFonts w:ascii="Times New Roman" w:hAnsi="Times New Roman" w:cs="Times New Roman"/>
          <w:color w:val="000000" w:themeColor="text1"/>
          <w:sz w:val="28"/>
          <w:szCs w:val="28"/>
        </w:rPr>
        <w:t>5. </w:t>
      </w:r>
      <w:proofErr w:type="gramStart"/>
      <w:r w:rsidRPr="00A6456C">
        <w:rPr>
          <w:rFonts w:ascii="Times New Roman" w:hAnsi="Times New Roman" w:cs="Times New Roman"/>
          <w:color w:val="000000" w:themeColor="text1"/>
          <w:sz w:val="28"/>
          <w:szCs w:val="28"/>
        </w:rPr>
        <w:t xml:space="preserve">В ходе проверки установлено, что величина целевого показателя </w:t>
      </w:r>
      <w:r w:rsidRPr="00A6456C">
        <w:rPr>
          <w:rFonts w:ascii="Times New Roman" w:hAnsi="Times New Roman" w:cs="Times New Roman"/>
          <w:bCs/>
          <w:color w:val="000000" w:themeColor="text1"/>
          <w:sz w:val="28"/>
          <w:szCs w:val="28"/>
        </w:rPr>
        <w:t>«Количество приобретенных жилых помещений для формирования специализированного жилищного фонда для специалистов Чукотского автономного округа»</w:t>
      </w:r>
      <w:r w:rsidRPr="00A6456C">
        <w:rPr>
          <w:rFonts w:ascii="Times New Roman" w:hAnsi="Times New Roman" w:cs="Times New Roman"/>
          <w:color w:val="000000" w:themeColor="text1"/>
          <w:sz w:val="28"/>
          <w:szCs w:val="28"/>
        </w:rPr>
        <w:t xml:space="preserve">, утвержденного в Государственной программе </w:t>
      </w:r>
      <w:r w:rsidRPr="00A6456C">
        <w:rPr>
          <w:rFonts w:ascii="Times New Roman" w:hAnsi="Times New Roman" w:cs="Times New Roman"/>
          <w:bCs/>
          <w:color w:val="000000" w:themeColor="text1"/>
          <w:sz w:val="28"/>
          <w:szCs w:val="28"/>
        </w:rPr>
        <w:t xml:space="preserve">(8 единиц в каждом году проверяемого периода) </w:t>
      </w:r>
      <w:r w:rsidRPr="00A6456C">
        <w:rPr>
          <w:rFonts w:ascii="Times New Roman" w:hAnsi="Times New Roman" w:cs="Times New Roman"/>
          <w:color w:val="000000" w:themeColor="text1"/>
          <w:sz w:val="28"/>
          <w:szCs w:val="28"/>
        </w:rPr>
        <w:t xml:space="preserve">не соответствует величине показателей результативности использования субсидии, установленных в соглашениях на предоставление субсидий муниципальным образованиям субсидий </w:t>
      </w:r>
      <w:r w:rsidRPr="00A6456C">
        <w:rPr>
          <w:rFonts w:ascii="Times New Roman" w:hAnsi="Times New Roman" w:cs="Times New Roman"/>
          <w:bCs/>
          <w:color w:val="000000" w:themeColor="text1"/>
          <w:sz w:val="28"/>
          <w:szCs w:val="28"/>
        </w:rPr>
        <w:t>на указанные цели (в 2016 году – 15 единиц, в 2017 году</w:t>
      </w:r>
      <w:proofErr w:type="gramEnd"/>
      <w:r w:rsidRPr="00A6456C">
        <w:rPr>
          <w:rFonts w:ascii="Times New Roman" w:hAnsi="Times New Roman" w:cs="Times New Roman"/>
          <w:bCs/>
          <w:color w:val="000000" w:themeColor="text1"/>
          <w:sz w:val="28"/>
          <w:szCs w:val="28"/>
        </w:rPr>
        <w:t xml:space="preserve"> – </w:t>
      </w:r>
      <w:proofErr w:type="gramStart"/>
      <w:r w:rsidRPr="00A6456C">
        <w:rPr>
          <w:rFonts w:ascii="Times New Roman" w:hAnsi="Times New Roman" w:cs="Times New Roman"/>
          <w:bCs/>
          <w:color w:val="000000" w:themeColor="text1"/>
          <w:sz w:val="28"/>
          <w:szCs w:val="28"/>
        </w:rPr>
        <w:t>16 единиц).</w:t>
      </w:r>
      <w:proofErr w:type="gramEnd"/>
    </w:p>
    <w:p w:rsidR="009C505E" w:rsidRPr="00A6456C" w:rsidRDefault="009C505E" w:rsidP="009C505E">
      <w:pPr>
        <w:pStyle w:val="ConsPlusNonformat"/>
        <w:ind w:firstLine="708"/>
        <w:jc w:val="both"/>
        <w:rPr>
          <w:rFonts w:ascii="Times New Roman" w:hAnsi="Times New Roman" w:cs="Times New Roman"/>
          <w:color w:val="000000" w:themeColor="text1"/>
          <w:sz w:val="28"/>
          <w:szCs w:val="28"/>
        </w:rPr>
      </w:pPr>
      <w:r w:rsidRPr="00A6456C">
        <w:rPr>
          <w:rFonts w:ascii="Times New Roman" w:hAnsi="Times New Roman" w:cs="Times New Roman"/>
          <w:color w:val="000000" w:themeColor="text1"/>
          <w:sz w:val="28"/>
          <w:szCs w:val="28"/>
        </w:rPr>
        <w:t>6. При оценке достижения целевых индикаторов (показателей) реализации Государственной программы в разрезе мероприятий, установлено:</w:t>
      </w:r>
    </w:p>
    <w:p w:rsidR="009C505E" w:rsidRPr="00A6456C" w:rsidRDefault="009C505E" w:rsidP="009C505E">
      <w:pPr>
        <w:pStyle w:val="ConsPlusNonformat"/>
        <w:ind w:firstLine="708"/>
        <w:jc w:val="both"/>
        <w:rPr>
          <w:rFonts w:ascii="Times New Roman" w:hAnsi="Times New Roman" w:cs="Times New Roman"/>
          <w:color w:val="000000" w:themeColor="text1"/>
          <w:sz w:val="28"/>
          <w:szCs w:val="28"/>
        </w:rPr>
      </w:pPr>
      <w:r w:rsidRPr="00A6456C">
        <w:rPr>
          <w:rFonts w:ascii="Times New Roman" w:hAnsi="Times New Roman" w:cs="Times New Roman"/>
          <w:color w:val="000000" w:themeColor="text1"/>
          <w:sz w:val="28"/>
          <w:szCs w:val="28"/>
        </w:rPr>
        <w:t>- </w:t>
      </w:r>
      <w:r w:rsidRPr="00A6456C">
        <w:rPr>
          <w:rFonts w:ascii="Times New Roman" w:hAnsi="Times New Roman" w:cs="Times New Roman"/>
          <w:bCs/>
          <w:color w:val="000000" w:themeColor="text1"/>
          <w:sz w:val="28"/>
          <w:szCs w:val="28"/>
        </w:rPr>
        <w:t xml:space="preserve">не достигнуты </w:t>
      </w:r>
      <w:r w:rsidRPr="00A6456C">
        <w:rPr>
          <w:rFonts w:ascii="Times New Roman" w:hAnsi="Times New Roman" w:cs="Times New Roman"/>
          <w:color w:val="000000" w:themeColor="text1"/>
          <w:sz w:val="28"/>
          <w:szCs w:val="28"/>
        </w:rPr>
        <w:t xml:space="preserve">показатели результативности предоставления из окружного бюджета бюджетам муниципальных образований субсидий на формирование специализированного жилищного фонда для специалистов. </w:t>
      </w:r>
      <w:proofErr w:type="gramStart"/>
      <w:r w:rsidRPr="00A6456C">
        <w:rPr>
          <w:rFonts w:ascii="Times New Roman" w:hAnsi="Times New Roman" w:cs="Times New Roman"/>
          <w:bCs/>
          <w:color w:val="000000" w:themeColor="text1"/>
          <w:sz w:val="28"/>
          <w:szCs w:val="28"/>
        </w:rPr>
        <w:t xml:space="preserve">Фактическое исполнение показателя «Количество приобретенных жилых помещений для формирования специализированного жилищного фонда для специалистов Чукотского автономного округа» установленного соглашениями составило: в 2016 году – 9 единиц или 60% </w:t>
      </w:r>
      <w:r w:rsidRPr="00A6456C">
        <w:rPr>
          <w:rFonts w:ascii="Times New Roman" w:hAnsi="Times New Roman" w:cs="Times New Roman"/>
          <w:color w:val="000000" w:themeColor="text1"/>
          <w:sz w:val="28"/>
          <w:szCs w:val="28"/>
        </w:rPr>
        <w:t>от планового значения показателя</w:t>
      </w:r>
      <w:r w:rsidRPr="00A6456C">
        <w:rPr>
          <w:rFonts w:ascii="Times New Roman" w:hAnsi="Times New Roman" w:cs="Times New Roman"/>
          <w:bCs/>
          <w:color w:val="000000" w:themeColor="text1"/>
          <w:sz w:val="28"/>
          <w:szCs w:val="28"/>
        </w:rPr>
        <w:t>, в 2017 году – 12 единиц или 75%</w:t>
      </w:r>
      <w:r w:rsidRPr="00A6456C">
        <w:rPr>
          <w:rFonts w:ascii="Times New Roman" w:hAnsi="Times New Roman" w:cs="Times New Roman"/>
          <w:color w:val="000000" w:themeColor="text1"/>
          <w:sz w:val="28"/>
          <w:szCs w:val="28"/>
        </w:rPr>
        <w:t xml:space="preserve"> от планового значения показателя;</w:t>
      </w:r>
      <w:proofErr w:type="gramEnd"/>
    </w:p>
    <w:p w:rsidR="009C505E" w:rsidRPr="00A6456C" w:rsidRDefault="009C505E" w:rsidP="009C505E">
      <w:pPr>
        <w:pStyle w:val="ConsPlusNonformat"/>
        <w:ind w:firstLine="708"/>
        <w:jc w:val="both"/>
        <w:rPr>
          <w:rFonts w:ascii="Times New Roman" w:hAnsi="Times New Roman" w:cs="Times New Roman"/>
          <w:bCs/>
          <w:color w:val="000000" w:themeColor="text1"/>
          <w:sz w:val="28"/>
          <w:szCs w:val="28"/>
        </w:rPr>
      </w:pPr>
      <w:r w:rsidRPr="00A6456C">
        <w:rPr>
          <w:rFonts w:ascii="Times New Roman" w:hAnsi="Times New Roman" w:cs="Times New Roman"/>
          <w:color w:val="000000" w:themeColor="text1"/>
          <w:sz w:val="28"/>
          <w:szCs w:val="28"/>
        </w:rPr>
        <w:t>- </w:t>
      </w:r>
      <w:proofErr w:type="gramStart"/>
      <w:r w:rsidRPr="00A6456C">
        <w:rPr>
          <w:rFonts w:ascii="Times New Roman" w:hAnsi="Times New Roman" w:cs="Times New Roman"/>
          <w:color w:val="000000" w:themeColor="text1"/>
          <w:sz w:val="28"/>
          <w:szCs w:val="28"/>
        </w:rPr>
        <w:t>не достигнут</w:t>
      </w:r>
      <w:proofErr w:type="gramEnd"/>
      <w:r w:rsidRPr="00A6456C">
        <w:rPr>
          <w:rFonts w:ascii="Times New Roman" w:hAnsi="Times New Roman" w:cs="Times New Roman"/>
          <w:color w:val="000000" w:themeColor="text1"/>
          <w:sz w:val="28"/>
          <w:szCs w:val="28"/>
        </w:rPr>
        <w:t xml:space="preserve"> целевой показатель эффективности реализации подпрограммы «Поддержка туризма». Согласно данным отчетов о ходе реализации Государственной программы за 2016-2017 годы, величина целевого  показателя «Объем туристского потока в Чукотском автономном округе» составила: в 2016 году – 21,0 тыс. человек или 89,4% от планового значения показателя, в 2017 году – 22,1 тыс. человек или 92,1% от планового значения показателя. </w:t>
      </w:r>
    </w:p>
    <w:p w:rsidR="009C505E" w:rsidRPr="00A6456C" w:rsidRDefault="009C505E" w:rsidP="009C505E">
      <w:pPr>
        <w:autoSpaceDE w:val="0"/>
        <w:autoSpaceDN w:val="0"/>
        <w:adjustRightInd w:val="0"/>
        <w:ind w:firstLine="708"/>
        <w:jc w:val="both"/>
        <w:rPr>
          <w:b/>
          <w:color w:val="000000" w:themeColor="text1"/>
          <w:sz w:val="28"/>
          <w:szCs w:val="28"/>
        </w:rPr>
      </w:pPr>
    </w:p>
    <w:p w:rsidR="009C505E" w:rsidRPr="00A6456C" w:rsidRDefault="009C505E" w:rsidP="009C505E">
      <w:pPr>
        <w:autoSpaceDE w:val="0"/>
        <w:autoSpaceDN w:val="0"/>
        <w:adjustRightInd w:val="0"/>
        <w:ind w:firstLine="708"/>
        <w:jc w:val="both"/>
        <w:rPr>
          <w:b/>
          <w:color w:val="000000" w:themeColor="text1"/>
          <w:sz w:val="28"/>
          <w:szCs w:val="28"/>
        </w:rPr>
      </w:pPr>
      <w:r w:rsidRPr="00A6456C">
        <w:rPr>
          <w:b/>
          <w:color w:val="000000" w:themeColor="text1"/>
          <w:sz w:val="28"/>
          <w:szCs w:val="28"/>
        </w:rPr>
        <w:t>Предложения (рекомендации):</w:t>
      </w:r>
    </w:p>
    <w:p w:rsidR="009C505E" w:rsidRPr="00A6456C" w:rsidRDefault="009C505E" w:rsidP="009C505E">
      <w:pPr>
        <w:widowControl w:val="0"/>
        <w:autoSpaceDE w:val="0"/>
        <w:autoSpaceDN w:val="0"/>
        <w:adjustRightInd w:val="0"/>
        <w:ind w:firstLine="708"/>
        <w:jc w:val="both"/>
        <w:rPr>
          <w:color w:val="000000" w:themeColor="text1"/>
          <w:sz w:val="28"/>
          <w:szCs w:val="28"/>
        </w:rPr>
      </w:pPr>
      <w:r w:rsidRPr="00A6456C">
        <w:rPr>
          <w:color w:val="000000" w:themeColor="text1"/>
          <w:sz w:val="28"/>
          <w:szCs w:val="28"/>
        </w:rPr>
        <w:t>1. </w:t>
      </w:r>
      <w:proofErr w:type="gramStart"/>
      <w:r w:rsidRPr="00A6456C">
        <w:rPr>
          <w:color w:val="000000" w:themeColor="text1"/>
          <w:sz w:val="28"/>
          <w:szCs w:val="28"/>
        </w:rPr>
        <w:t>Утвердить отчет о результатах контрольного мероприятия «Проверка законности и результативности использования средств окружного бюджета и иных источников на реализацию Государственной программы «Развитие образования, культуры, спорта, туризма и молодежной политики Чукотского автономного округа на 2016-2020 годы» Подпрограммы «Обеспечение государственных гарантий и развитие современной инфраструктуры образования, культуры, спорта и туризма» (основное мероприятие «</w:t>
      </w:r>
      <w:r w:rsidRPr="00A6456C">
        <w:rPr>
          <w:rFonts w:eastAsia="Calibri"/>
          <w:color w:val="000000" w:themeColor="text1"/>
          <w:sz w:val="28"/>
          <w:szCs w:val="28"/>
          <w:lang w:eastAsia="en-US"/>
        </w:rPr>
        <w:t>Материальное обеспечение отраслей образования, культуры, спорта и туризма</w:t>
      </w:r>
      <w:r w:rsidRPr="00A6456C">
        <w:rPr>
          <w:color w:val="000000" w:themeColor="text1"/>
          <w:sz w:val="28"/>
          <w:szCs w:val="28"/>
        </w:rPr>
        <w:t>»), Подпрограммы «Развитие</w:t>
      </w:r>
      <w:proofErr w:type="gramEnd"/>
      <w:r w:rsidRPr="00A6456C">
        <w:rPr>
          <w:color w:val="000000" w:themeColor="text1"/>
          <w:sz w:val="28"/>
          <w:szCs w:val="28"/>
        </w:rPr>
        <w:t xml:space="preserve"> кадрового потенциала» (основное мероприятие «Содействие в приобретении жилья специалистам») и Подпрограммы «Поддержка туризма» за 2016-2017 годы» </w:t>
      </w:r>
      <w:r w:rsidRPr="00A6456C">
        <w:rPr>
          <w:bCs/>
          <w:color w:val="000000" w:themeColor="text1"/>
          <w:sz w:val="28"/>
          <w:szCs w:val="28"/>
        </w:rPr>
        <w:t>в представленной редакции</w:t>
      </w:r>
      <w:r w:rsidRPr="00A6456C">
        <w:rPr>
          <w:color w:val="000000" w:themeColor="text1"/>
          <w:sz w:val="28"/>
          <w:szCs w:val="28"/>
        </w:rPr>
        <w:t>.</w:t>
      </w:r>
    </w:p>
    <w:p w:rsidR="009C505E" w:rsidRPr="00A6456C" w:rsidRDefault="009C505E" w:rsidP="009C505E">
      <w:pPr>
        <w:ind w:firstLine="709"/>
        <w:jc w:val="both"/>
        <w:rPr>
          <w:color w:val="000000" w:themeColor="text1"/>
          <w:sz w:val="28"/>
          <w:szCs w:val="28"/>
        </w:rPr>
      </w:pPr>
      <w:r w:rsidRPr="00A6456C">
        <w:rPr>
          <w:color w:val="000000" w:themeColor="text1"/>
          <w:sz w:val="28"/>
          <w:szCs w:val="28"/>
        </w:rPr>
        <w:t>2. Отчет направить в Думу и Губернатору Чукотского автономного округа.</w:t>
      </w:r>
    </w:p>
    <w:p w:rsidR="009C505E" w:rsidRPr="00A6456C" w:rsidRDefault="009C505E" w:rsidP="009C505E">
      <w:pPr>
        <w:ind w:firstLine="709"/>
        <w:jc w:val="both"/>
        <w:rPr>
          <w:color w:val="000000" w:themeColor="text1"/>
          <w:sz w:val="28"/>
          <w:szCs w:val="28"/>
        </w:rPr>
      </w:pPr>
      <w:r w:rsidRPr="00A6456C">
        <w:rPr>
          <w:color w:val="000000" w:themeColor="text1"/>
          <w:sz w:val="28"/>
          <w:szCs w:val="28"/>
        </w:rPr>
        <w:t>3. Направить представление Счетной палаты Чукотского автономного округа в адрес Департамента образования, культуры и спорта Чукотского автономного округа.</w:t>
      </w:r>
    </w:p>
    <w:p w:rsidR="009C505E" w:rsidRPr="00A6456C" w:rsidRDefault="009C505E" w:rsidP="009C505E">
      <w:pPr>
        <w:ind w:firstLine="709"/>
        <w:jc w:val="both"/>
        <w:rPr>
          <w:color w:val="000000" w:themeColor="text1"/>
          <w:sz w:val="28"/>
          <w:szCs w:val="28"/>
        </w:rPr>
      </w:pPr>
    </w:p>
    <w:p w:rsidR="009C505E" w:rsidRPr="00A6456C" w:rsidRDefault="009C505E" w:rsidP="009C505E">
      <w:pPr>
        <w:ind w:firstLine="709"/>
        <w:jc w:val="both"/>
        <w:rPr>
          <w:color w:val="000000" w:themeColor="text1"/>
          <w:sz w:val="28"/>
          <w:szCs w:val="28"/>
        </w:rPr>
      </w:pPr>
    </w:p>
    <w:p w:rsidR="009C505E" w:rsidRPr="00A6456C" w:rsidRDefault="009C505E" w:rsidP="009C505E">
      <w:pPr>
        <w:ind w:firstLine="709"/>
        <w:jc w:val="both"/>
        <w:rPr>
          <w:color w:val="000000" w:themeColor="text1"/>
          <w:sz w:val="28"/>
          <w:szCs w:val="28"/>
        </w:rPr>
      </w:pPr>
    </w:p>
    <w:p w:rsidR="006C3F6D" w:rsidRPr="00A6456C" w:rsidRDefault="006C3F6D" w:rsidP="009C505E">
      <w:pPr>
        <w:ind w:firstLine="709"/>
        <w:jc w:val="both"/>
        <w:rPr>
          <w:color w:val="000000" w:themeColor="text1"/>
          <w:sz w:val="28"/>
          <w:szCs w:val="28"/>
        </w:rPr>
      </w:pPr>
    </w:p>
    <w:p w:rsidR="006C3F6D" w:rsidRPr="00A6456C" w:rsidRDefault="009C505E" w:rsidP="009C505E">
      <w:pPr>
        <w:jc w:val="both"/>
        <w:rPr>
          <w:color w:val="000000" w:themeColor="text1"/>
          <w:sz w:val="28"/>
          <w:szCs w:val="28"/>
        </w:rPr>
      </w:pPr>
      <w:r w:rsidRPr="00A6456C">
        <w:rPr>
          <w:color w:val="000000" w:themeColor="text1"/>
          <w:sz w:val="28"/>
          <w:szCs w:val="28"/>
        </w:rPr>
        <w:t>Аудитор</w:t>
      </w:r>
      <w:r w:rsidR="006C3F6D" w:rsidRPr="00A6456C">
        <w:rPr>
          <w:color w:val="000000" w:themeColor="text1"/>
          <w:sz w:val="28"/>
          <w:szCs w:val="28"/>
        </w:rPr>
        <w:t xml:space="preserve"> Счетной палаты</w:t>
      </w:r>
    </w:p>
    <w:p w:rsidR="009C505E" w:rsidRPr="00A6456C" w:rsidRDefault="006C3F6D" w:rsidP="009C505E">
      <w:pPr>
        <w:jc w:val="both"/>
        <w:rPr>
          <w:color w:val="000000" w:themeColor="text1"/>
          <w:sz w:val="28"/>
          <w:szCs w:val="28"/>
        </w:rPr>
      </w:pPr>
      <w:r w:rsidRPr="00A6456C">
        <w:rPr>
          <w:color w:val="000000" w:themeColor="text1"/>
          <w:sz w:val="28"/>
          <w:szCs w:val="28"/>
        </w:rPr>
        <w:t xml:space="preserve">Чукотского автономного округа               </w:t>
      </w:r>
      <w:r w:rsidR="009C505E" w:rsidRPr="00A6456C">
        <w:rPr>
          <w:color w:val="000000" w:themeColor="text1"/>
          <w:sz w:val="28"/>
          <w:szCs w:val="28"/>
        </w:rPr>
        <w:tab/>
      </w:r>
      <w:r w:rsidR="009C505E" w:rsidRPr="00A6456C">
        <w:rPr>
          <w:color w:val="000000" w:themeColor="text1"/>
          <w:sz w:val="28"/>
          <w:szCs w:val="28"/>
        </w:rPr>
        <w:tab/>
      </w:r>
      <w:r w:rsidR="009C505E" w:rsidRPr="00A6456C">
        <w:rPr>
          <w:color w:val="000000" w:themeColor="text1"/>
          <w:sz w:val="28"/>
          <w:szCs w:val="28"/>
        </w:rPr>
        <w:tab/>
      </w:r>
      <w:r w:rsidR="009C505E" w:rsidRPr="00A6456C">
        <w:rPr>
          <w:color w:val="000000" w:themeColor="text1"/>
          <w:sz w:val="28"/>
          <w:szCs w:val="28"/>
        </w:rPr>
        <w:tab/>
        <w:t xml:space="preserve">        </w:t>
      </w:r>
      <w:proofErr w:type="spellStart"/>
      <w:r w:rsidR="009C505E" w:rsidRPr="00A6456C">
        <w:rPr>
          <w:color w:val="000000" w:themeColor="text1"/>
          <w:sz w:val="28"/>
          <w:szCs w:val="28"/>
        </w:rPr>
        <w:t>Л.А.Петрусева</w:t>
      </w:r>
      <w:proofErr w:type="spellEnd"/>
    </w:p>
    <w:p w:rsidR="009C505E" w:rsidRPr="00A6456C" w:rsidRDefault="009C505E">
      <w:pPr>
        <w:spacing w:after="200" w:line="276" w:lineRule="auto"/>
        <w:rPr>
          <w:b/>
          <w:color w:val="000000" w:themeColor="text1"/>
          <w:sz w:val="28"/>
          <w:szCs w:val="28"/>
        </w:rPr>
      </w:pPr>
      <w:r w:rsidRPr="00A6456C">
        <w:rPr>
          <w:b/>
          <w:color w:val="000000" w:themeColor="text1"/>
          <w:sz w:val="28"/>
          <w:szCs w:val="28"/>
        </w:rPr>
        <w:br w:type="page"/>
      </w:r>
    </w:p>
    <w:p w:rsidR="009C505E" w:rsidRPr="00A6456C" w:rsidRDefault="004C301C" w:rsidP="009C505E">
      <w:pPr>
        <w:pStyle w:val="ac"/>
        <w:spacing w:before="120" w:line="216" w:lineRule="auto"/>
        <w:jc w:val="center"/>
        <w:outlineLvl w:val="0"/>
        <w:rPr>
          <w:rStyle w:val="ad"/>
          <w:rFonts w:ascii="Times New Roman" w:hAnsi="Times New Roman" w:cs="Times New Roman"/>
          <w:color w:val="000000" w:themeColor="text1"/>
          <w:sz w:val="26"/>
          <w:szCs w:val="26"/>
        </w:rPr>
      </w:pPr>
      <w:r w:rsidRPr="00A6456C">
        <w:rPr>
          <w:rStyle w:val="ad"/>
          <w:rFonts w:ascii="Times New Roman" w:hAnsi="Times New Roman" w:cs="Times New Roman"/>
          <w:color w:val="000000" w:themeColor="text1"/>
          <w:sz w:val="26"/>
          <w:szCs w:val="26"/>
        </w:rPr>
        <w:t>Отчет</w:t>
      </w:r>
      <w:r w:rsidR="009C505E" w:rsidRPr="00A6456C">
        <w:rPr>
          <w:rStyle w:val="ad"/>
          <w:rFonts w:ascii="Times New Roman" w:hAnsi="Times New Roman" w:cs="Times New Roman"/>
          <w:color w:val="000000" w:themeColor="text1"/>
          <w:sz w:val="26"/>
          <w:szCs w:val="26"/>
        </w:rPr>
        <w:t xml:space="preserve"> </w:t>
      </w:r>
    </w:p>
    <w:p w:rsidR="009C505E" w:rsidRPr="00A6456C" w:rsidRDefault="009C505E" w:rsidP="009C505E">
      <w:pPr>
        <w:pStyle w:val="ac"/>
        <w:spacing w:line="216" w:lineRule="auto"/>
        <w:jc w:val="center"/>
        <w:outlineLvl w:val="0"/>
        <w:rPr>
          <w:rStyle w:val="ad"/>
          <w:rFonts w:ascii="Times New Roman" w:hAnsi="Times New Roman" w:cs="Times New Roman"/>
          <w:color w:val="000000" w:themeColor="text1"/>
          <w:sz w:val="28"/>
          <w:szCs w:val="28"/>
        </w:rPr>
      </w:pPr>
      <w:r w:rsidRPr="00A6456C">
        <w:rPr>
          <w:rStyle w:val="ad"/>
          <w:rFonts w:ascii="Times New Roman" w:hAnsi="Times New Roman" w:cs="Times New Roman"/>
          <w:color w:val="000000" w:themeColor="text1"/>
          <w:sz w:val="28"/>
          <w:szCs w:val="28"/>
        </w:rPr>
        <w:t xml:space="preserve">о результатах контрольного мероприятия </w:t>
      </w:r>
    </w:p>
    <w:p w:rsidR="009C505E" w:rsidRPr="00A6456C" w:rsidRDefault="009C505E" w:rsidP="009C505E">
      <w:pPr>
        <w:pStyle w:val="ac"/>
        <w:spacing w:line="216" w:lineRule="auto"/>
        <w:jc w:val="center"/>
        <w:outlineLvl w:val="0"/>
        <w:rPr>
          <w:rFonts w:ascii="Times New Roman" w:hAnsi="Times New Roman" w:cs="Times New Roman"/>
          <w:b/>
          <w:bCs/>
          <w:color w:val="000000" w:themeColor="text1"/>
          <w:sz w:val="28"/>
          <w:szCs w:val="28"/>
        </w:rPr>
      </w:pPr>
      <w:r w:rsidRPr="00A6456C">
        <w:rPr>
          <w:rFonts w:ascii="Times New Roman" w:hAnsi="Times New Roman" w:cs="Times New Roman"/>
          <w:b/>
          <w:color w:val="000000" w:themeColor="text1"/>
          <w:sz w:val="28"/>
          <w:szCs w:val="28"/>
        </w:rPr>
        <w:t>«</w:t>
      </w:r>
      <w:r w:rsidRPr="00A6456C">
        <w:rPr>
          <w:rFonts w:ascii="Times New Roman" w:hAnsi="Times New Roman" w:cs="Times New Roman"/>
          <w:b/>
          <w:bCs/>
          <w:color w:val="000000" w:themeColor="text1"/>
          <w:sz w:val="28"/>
          <w:szCs w:val="28"/>
        </w:rPr>
        <w:t xml:space="preserve">Анализ поступления в окружной бюджет доходов от использования государственной собственности Чукотского автономного округа </w:t>
      </w:r>
    </w:p>
    <w:p w:rsidR="009C505E" w:rsidRPr="00A6456C" w:rsidRDefault="009C505E" w:rsidP="009C505E">
      <w:pPr>
        <w:pStyle w:val="ac"/>
        <w:spacing w:line="216" w:lineRule="auto"/>
        <w:jc w:val="center"/>
        <w:outlineLvl w:val="0"/>
        <w:rPr>
          <w:rFonts w:ascii="Times New Roman" w:hAnsi="Times New Roman" w:cs="Times New Roman"/>
          <w:b/>
          <w:bCs/>
          <w:color w:val="000000" w:themeColor="text1"/>
          <w:sz w:val="28"/>
          <w:szCs w:val="28"/>
        </w:rPr>
      </w:pPr>
      <w:r w:rsidRPr="00A6456C">
        <w:rPr>
          <w:rFonts w:ascii="Times New Roman" w:hAnsi="Times New Roman" w:cs="Times New Roman"/>
          <w:b/>
          <w:bCs/>
          <w:color w:val="000000" w:themeColor="text1"/>
          <w:sz w:val="28"/>
          <w:szCs w:val="28"/>
        </w:rPr>
        <w:t>в истекшем периоде 2018 года»</w:t>
      </w:r>
    </w:p>
    <w:p w:rsidR="009C505E" w:rsidRPr="00A6456C" w:rsidRDefault="009C505E" w:rsidP="009C505E">
      <w:pPr>
        <w:pStyle w:val="ac"/>
        <w:spacing w:before="120"/>
        <w:rPr>
          <w:rFonts w:ascii="Times New Roman" w:hAnsi="Times New Roman" w:cs="Times New Roman"/>
          <w:color w:val="000000" w:themeColor="text1"/>
          <w:sz w:val="28"/>
          <w:szCs w:val="28"/>
        </w:rPr>
      </w:pPr>
      <w:r w:rsidRPr="00A6456C">
        <w:rPr>
          <w:rFonts w:ascii="Times New Roman" w:hAnsi="Times New Roman" w:cs="Times New Roman"/>
          <w:color w:val="000000" w:themeColor="text1"/>
          <w:sz w:val="28"/>
          <w:szCs w:val="28"/>
        </w:rPr>
        <w:t xml:space="preserve">20 декабря 2018 года </w:t>
      </w:r>
      <w:r w:rsidRPr="00A6456C">
        <w:rPr>
          <w:rFonts w:ascii="Times New Roman" w:hAnsi="Times New Roman" w:cs="Times New Roman"/>
          <w:color w:val="000000" w:themeColor="text1"/>
          <w:sz w:val="28"/>
          <w:szCs w:val="28"/>
        </w:rPr>
        <w:tab/>
      </w:r>
      <w:r w:rsidRPr="00A6456C">
        <w:rPr>
          <w:rFonts w:ascii="Times New Roman" w:hAnsi="Times New Roman" w:cs="Times New Roman"/>
          <w:color w:val="000000" w:themeColor="text1"/>
          <w:sz w:val="28"/>
          <w:szCs w:val="28"/>
        </w:rPr>
        <w:tab/>
      </w:r>
      <w:r w:rsidRPr="00A6456C">
        <w:rPr>
          <w:rFonts w:ascii="Times New Roman" w:hAnsi="Times New Roman" w:cs="Times New Roman"/>
          <w:color w:val="000000" w:themeColor="text1"/>
          <w:sz w:val="28"/>
          <w:szCs w:val="28"/>
        </w:rPr>
        <w:tab/>
      </w:r>
      <w:r w:rsidRPr="00A6456C">
        <w:rPr>
          <w:rFonts w:ascii="Times New Roman" w:hAnsi="Times New Roman" w:cs="Times New Roman"/>
          <w:color w:val="000000" w:themeColor="text1"/>
          <w:sz w:val="28"/>
          <w:szCs w:val="28"/>
        </w:rPr>
        <w:tab/>
      </w:r>
      <w:r w:rsidRPr="00A6456C">
        <w:rPr>
          <w:rFonts w:ascii="Times New Roman" w:hAnsi="Times New Roman" w:cs="Times New Roman"/>
          <w:color w:val="000000" w:themeColor="text1"/>
          <w:sz w:val="28"/>
          <w:szCs w:val="28"/>
        </w:rPr>
        <w:tab/>
      </w:r>
      <w:r w:rsidRPr="00A6456C">
        <w:rPr>
          <w:rFonts w:ascii="Times New Roman" w:hAnsi="Times New Roman" w:cs="Times New Roman"/>
          <w:color w:val="000000" w:themeColor="text1"/>
          <w:sz w:val="28"/>
          <w:szCs w:val="28"/>
        </w:rPr>
        <w:tab/>
      </w:r>
      <w:r w:rsidRPr="00A6456C">
        <w:rPr>
          <w:rFonts w:ascii="Times New Roman" w:hAnsi="Times New Roman" w:cs="Times New Roman"/>
          <w:color w:val="000000" w:themeColor="text1"/>
          <w:sz w:val="28"/>
          <w:szCs w:val="28"/>
        </w:rPr>
        <w:tab/>
      </w:r>
      <w:r w:rsidRPr="00A6456C">
        <w:rPr>
          <w:rFonts w:ascii="Times New Roman" w:hAnsi="Times New Roman" w:cs="Times New Roman"/>
          <w:color w:val="000000" w:themeColor="text1"/>
          <w:sz w:val="28"/>
          <w:szCs w:val="28"/>
        </w:rPr>
        <w:tab/>
        <w:t xml:space="preserve">       </w:t>
      </w:r>
      <w:proofErr w:type="gramStart"/>
      <w:r w:rsidRPr="00A6456C">
        <w:rPr>
          <w:rFonts w:ascii="Times New Roman" w:hAnsi="Times New Roman" w:cs="Times New Roman"/>
          <w:color w:val="000000" w:themeColor="text1"/>
          <w:sz w:val="28"/>
          <w:szCs w:val="28"/>
        </w:rPr>
        <w:t>г</w:t>
      </w:r>
      <w:proofErr w:type="gramEnd"/>
      <w:r w:rsidRPr="00A6456C">
        <w:rPr>
          <w:rFonts w:ascii="Times New Roman" w:hAnsi="Times New Roman" w:cs="Times New Roman"/>
          <w:color w:val="000000" w:themeColor="text1"/>
          <w:sz w:val="28"/>
          <w:szCs w:val="28"/>
        </w:rPr>
        <w:t>. Анадырь</w:t>
      </w:r>
    </w:p>
    <w:p w:rsidR="009C505E" w:rsidRPr="00A6456C" w:rsidRDefault="009C505E" w:rsidP="009C505E">
      <w:pPr>
        <w:rPr>
          <w:color w:val="000000" w:themeColor="text1"/>
          <w:sz w:val="28"/>
          <w:szCs w:val="28"/>
        </w:rPr>
      </w:pPr>
    </w:p>
    <w:p w:rsidR="009C505E" w:rsidRPr="00A6456C" w:rsidRDefault="009C505E" w:rsidP="000F0807">
      <w:pPr>
        <w:ind w:right="-2" w:firstLine="709"/>
        <w:jc w:val="both"/>
        <w:rPr>
          <w:b/>
          <w:bCs/>
          <w:color w:val="000000" w:themeColor="text1"/>
          <w:sz w:val="28"/>
          <w:szCs w:val="28"/>
        </w:rPr>
      </w:pPr>
      <w:r w:rsidRPr="00A6456C">
        <w:rPr>
          <w:b/>
          <w:bCs/>
          <w:color w:val="000000" w:themeColor="text1"/>
          <w:sz w:val="28"/>
          <w:szCs w:val="28"/>
        </w:rPr>
        <w:t xml:space="preserve">1. Основание для проведения контрольного мероприятия: </w:t>
      </w:r>
    </w:p>
    <w:p w:rsidR="009C505E" w:rsidRPr="00A6456C" w:rsidRDefault="009C505E" w:rsidP="000F0807">
      <w:pPr>
        <w:ind w:right="-2" w:firstLine="709"/>
        <w:jc w:val="both"/>
        <w:rPr>
          <w:color w:val="000000" w:themeColor="text1"/>
          <w:sz w:val="28"/>
          <w:szCs w:val="28"/>
        </w:rPr>
      </w:pPr>
      <w:r w:rsidRPr="00A6456C">
        <w:rPr>
          <w:color w:val="000000" w:themeColor="text1"/>
          <w:sz w:val="28"/>
          <w:szCs w:val="28"/>
        </w:rPr>
        <w:t xml:space="preserve">пункт 1.17. </w:t>
      </w:r>
      <w:proofErr w:type="gramStart"/>
      <w:r w:rsidRPr="00A6456C">
        <w:rPr>
          <w:color w:val="000000" w:themeColor="text1"/>
          <w:sz w:val="28"/>
          <w:szCs w:val="28"/>
        </w:rPr>
        <w:t>Плана работы Счетной палаты Чукотского автономного округа на 2018 год, (утвержден решением Коллегии Счетной палаты Чукотского автономного округа (протокол от 27 декабря 2017 года №23).</w:t>
      </w:r>
      <w:proofErr w:type="gramEnd"/>
    </w:p>
    <w:p w:rsidR="009C505E" w:rsidRPr="00A6456C" w:rsidRDefault="009C505E" w:rsidP="000F0807">
      <w:pPr>
        <w:spacing w:before="120"/>
        <w:ind w:right="-2" w:firstLine="709"/>
        <w:jc w:val="both"/>
        <w:rPr>
          <w:color w:val="000000" w:themeColor="text1"/>
          <w:sz w:val="28"/>
          <w:szCs w:val="28"/>
        </w:rPr>
      </w:pPr>
      <w:r w:rsidRPr="00A6456C">
        <w:rPr>
          <w:b/>
          <w:bCs/>
          <w:color w:val="000000" w:themeColor="text1"/>
          <w:sz w:val="28"/>
          <w:szCs w:val="28"/>
        </w:rPr>
        <w:t xml:space="preserve">2. Предмет контрольного мероприятия: </w:t>
      </w:r>
    </w:p>
    <w:p w:rsidR="009C505E" w:rsidRPr="00A6456C" w:rsidRDefault="009C505E" w:rsidP="000F0807">
      <w:pPr>
        <w:pStyle w:val="Style5"/>
        <w:widowControl/>
        <w:spacing w:line="240" w:lineRule="auto"/>
        <w:ind w:firstLine="709"/>
        <w:rPr>
          <w:color w:val="000000" w:themeColor="text1"/>
          <w:sz w:val="28"/>
          <w:szCs w:val="28"/>
        </w:rPr>
      </w:pPr>
      <w:r w:rsidRPr="00A6456C">
        <w:rPr>
          <w:rStyle w:val="FontStyle15"/>
          <w:color w:val="000000" w:themeColor="text1"/>
          <w:sz w:val="28"/>
          <w:szCs w:val="28"/>
        </w:rPr>
        <w:t>Деятельность Департамента финансов</w:t>
      </w:r>
      <w:r w:rsidRPr="00A6456C">
        <w:rPr>
          <w:color w:val="000000" w:themeColor="text1"/>
          <w:sz w:val="28"/>
          <w:szCs w:val="28"/>
        </w:rPr>
        <w:t xml:space="preserve">, экономики и имущественных отношений Чукотского автономного округа </w:t>
      </w:r>
      <w:r w:rsidRPr="00A6456C">
        <w:rPr>
          <w:rStyle w:val="FontStyle15"/>
          <w:color w:val="000000" w:themeColor="text1"/>
          <w:sz w:val="28"/>
          <w:szCs w:val="28"/>
        </w:rPr>
        <w:t xml:space="preserve">по законности и эффективности использования государственного имущества в соответствии с нормативными правовыми актами Российской Федерации и Чукотского автономного округа. Процесс формирования и использования государственной собственности. </w:t>
      </w:r>
    </w:p>
    <w:p w:rsidR="009C505E" w:rsidRPr="00A6456C" w:rsidRDefault="009C505E" w:rsidP="000F0807">
      <w:pPr>
        <w:spacing w:before="120"/>
        <w:ind w:right="-2" w:firstLine="709"/>
        <w:jc w:val="both"/>
        <w:rPr>
          <w:b/>
          <w:bCs/>
          <w:color w:val="000000" w:themeColor="text1"/>
          <w:sz w:val="28"/>
          <w:szCs w:val="28"/>
        </w:rPr>
      </w:pPr>
      <w:r w:rsidRPr="00A6456C">
        <w:rPr>
          <w:b/>
          <w:bCs/>
          <w:color w:val="000000" w:themeColor="text1"/>
          <w:sz w:val="28"/>
          <w:szCs w:val="28"/>
        </w:rPr>
        <w:t xml:space="preserve">3. Объект контрольного мероприятия: </w:t>
      </w:r>
    </w:p>
    <w:p w:rsidR="009C505E" w:rsidRPr="00A6456C" w:rsidRDefault="009C505E" w:rsidP="000F0807">
      <w:pPr>
        <w:ind w:right="-2" w:firstLine="709"/>
        <w:jc w:val="both"/>
        <w:rPr>
          <w:b/>
          <w:bCs/>
          <w:color w:val="000000" w:themeColor="text1"/>
          <w:sz w:val="28"/>
          <w:szCs w:val="28"/>
        </w:rPr>
      </w:pPr>
      <w:r w:rsidRPr="00A6456C">
        <w:rPr>
          <w:color w:val="000000" w:themeColor="text1"/>
          <w:sz w:val="28"/>
          <w:szCs w:val="28"/>
        </w:rPr>
        <w:t>Департамент финансов, экономики и имущественных отношений Чукотского автономного округа (далее – Департамент финансов).</w:t>
      </w:r>
    </w:p>
    <w:p w:rsidR="009C505E" w:rsidRPr="00A6456C" w:rsidRDefault="009C505E" w:rsidP="000F0807">
      <w:pPr>
        <w:spacing w:before="120"/>
        <w:ind w:right="-2" w:firstLine="709"/>
        <w:jc w:val="both"/>
        <w:rPr>
          <w:b/>
          <w:bCs/>
          <w:color w:val="000000" w:themeColor="text1"/>
          <w:sz w:val="28"/>
          <w:szCs w:val="28"/>
        </w:rPr>
      </w:pPr>
      <w:r w:rsidRPr="00A6456C">
        <w:rPr>
          <w:b/>
          <w:bCs/>
          <w:color w:val="000000" w:themeColor="text1"/>
          <w:sz w:val="28"/>
          <w:szCs w:val="28"/>
        </w:rPr>
        <w:t>4. Срок проведения контрольного мероприятия:</w:t>
      </w:r>
    </w:p>
    <w:p w:rsidR="009C505E" w:rsidRPr="00A6456C" w:rsidRDefault="009C505E" w:rsidP="000F0807">
      <w:pPr>
        <w:ind w:right="-2" w:firstLine="709"/>
        <w:jc w:val="both"/>
        <w:rPr>
          <w:b/>
          <w:bCs/>
          <w:color w:val="000000" w:themeColor="text1"/>
          <w:sz w:val="28"/>
          <w:szCs w:val="28"/>
        </w:rPr>
      </w:pPr>
      <w:r w:rsidRPr="00A6456C">
        <w:rPr>
          <w:color w:val="000000" w:themeColor="text1"/>
          <w:sz w:val="28"/>
          <w:szCs w:val="28"/>
        </w:rPr>
        <w:t>с 28 ноября 2018 года по 18 декабря 2018 года.</w:t>
      </w:r>
    </w:p>
    <w:p w:rsidR="009C505E" w:rsidRPr="00A6456C" w:rsidRDefault="009C505E" w:rsidP="000F0807">
      <w:pPr>
        <w:spacing w:before="120"/>
        <w:ind w:right="-2" w:firstLine="709"/>
        <w:jc w:val="both"/>
        <w:rPr>
          <w:b/>
          <w:bCs/>
          <w:color w:val="000000" w:themeColor="text1"/>
          <w:sz w:val="28"/>
          <w:szCs w:val="28"/>
        </w:rPr>
      </w:pPr>
      <w:r w:rsidRPr="00A6456C">
        <w:rPr>
          <w:b/>
          <w:bCs/>
          <w:color w:val="000000" w:themeColor="text1"/>
          <w:sz w:val="28"/>
          <w:szCs w:val="28"/>
        </w:rPr>
        <w:t>5. Цели контрольного мероприятия:</w:t>
      </w:r>
    </w:p>
    <w:p w:rsidR="009C505E" w:rsidRPr="00A6456C" w:rsidRDefault="009C505E" w:rsidP="000F0807">
      <w:pPr>
        <w:ind w:firstLine="709"/>
        <w:jc w:val="both"/>
        <w:rPr>
          <w:color w:val="000000" w:themeColor="text1"/>
          <w:sz w:val="28"/>
          <w:szCs w:val="28"/>
        </w:rPr>
      </w:pPr>
      <w:r w:rsidRPr="00A6456C">
        <w:rPr>
          <w:color w:val="000000" w:themeColor="text1"/>
          <w:sz w:val="28"/>
          <w:szCs w:val="28"/>
        </w:rPr>
        <w:t>5.1. Проверить соблюдение установленного порядка учета государственного имущества Чукотского автономного округа, ведение Реестра государственного имущества Чукотского автономного округа.</w:t>
      </w:r>
    </w:p>
    <w:p w:rsidR="009C505E" w:rsidRPr="00A6456C" w:rsidRDefault="009C505E" w:rsidP="000F0807">
      <w:pPr>
        <w:ind w:firstLine="709"/>
        <w:jc w:val="both"/>
        <w:rPr>
          <w:color w:val="000000" w:themeColor="text1"/>
          <w:sz w:val="28"/>
          <w:szCs w:val="28"/>
        </w:rPr>
      </w:pPr>
      <w:r w:rsidRPr="00A6456C">
        <w:rPr>
          <w:color w:val="000000" w:themeColor="text1"/>
          <w:sz w:val="28"/>
          <w:szCs w:val="28"/>
        </w:rPr>
        <w:t xml:space="preserve">5.2. Проанализировать использование государственного имущества Чукотского автономного округа, полноту поступления доходов в окружной бюджет от его использования. </w:t>
      </w:r>
    </w:p>
    <w:p w:rsidR="009C505E" w:rsidRPr="00A6456C" w:rsidRDefault="009C505E" w:rsidP="000F0807">
      <w:pPr>
        <w:spacing w:before="120"/>
        <w:ind w:right="-2" w:firstLine="709"/>
        <w:jc w:val="both"/>
        <w:rPr>
          <w:bCs/>
          <w:color w:val="000000" w:themeColor="text1"/>
          <w:sz w:val="28"/>
          <w:szCs w:val="28"/>
        </w:rPr>
      </w:pPr>
      <w:r w:rsidRPr="00A6456C">
        <w:rPr>
          <w:b/>
          <w:bCs/>
          <w:color w:val="000000" w:themeColor="text1"/>
          <w:sz w:val="28"/>
          <w:szCs w:val="28"/>
        </w:rPr>
        <w:t>6. Проверяемый период деятельности</w:t>
      </w:r>
      <w:r w:rsidRPr="00A6456C">
        <w:rPr>
          <w:bCs/>
          <w:color w:val="000000" w:themeColor="text1"/>
          <w:sz w:val="28"/>
          <w:szCs w:val="28"/>
        </w:rPr>
        <w:t>:</w:t>
      </w:r>
    </w:p>
    <w:p w:rsidR="009C505E" w:rsidRPr="00A6456C" w:rsidRDefault="009C505E" w:rsidP="000F0807">
      <w:pPr>
        <w:spacing w:before="60"/>
        <w:ind w:right="-2" w:firstLine="709"/>
        <w:jc w:val="both"/>
        <w:rPr>
          <w:color w:val="000000" w:themeColor="text1"/>
        </w:rPr>
      </w:pPr>
      <w:r w:rsidRPr="00A6456C">
        <w:rPr>
          <w:bCs/>
          <w:color w:val="000000" w:themeColor="text1"/>
          <w:sz w:val="28"/>
          <w:szCs w:val="28"/>
        </w:rPr>
        <w:t>с 1 января 2018 года по 31 октября 2018 года.</w:t>
      </w:r>
    </w:p>
    <w:p w:rsidR="009C505E" w:rsidRPr="00A6456C" w:rsidRDefault="009C505E" w:rsidP="000F0807">
      <w:pPr>
        <w:spacing w:before="120"/>
        <w:ind w:firstLine="709"/>
        <w:jc w:val="both"/>
        <w:rPr>
          <w:color w:val="000000" w:themeColor="text1"/>
          <w:sz w:val="28"/>
          <w:szCs w:val="28"/>
        </w:rPr>
      </w:pPr>
      <w:r w:rsidRPr="00A6456C">
        <w:rPr>
          <w:color w:val="000000" w:themeColor="text1"/>
          <w:sz w:val="28"/>
          <w:szCs w:val="28"/>
        </w:rPr>
        <w:t xml:space="preserve">Контрольное мероприятие проводилось рабочей группой в составе: аудитора Счетной палаты Чукотского автономного округа Бондаренко И.В. – руководитель контрольного мероприятия; главного инспектора Счетной палаты Чукотского автономного округа </w:t>
      </w:r>
      <w:proofErr w:type="spellStart"/>
      <w:r w:rsidRPr="00A6456C">
        <w:rPr>
          <w:color w:val="000000" w:themeColor="text1"/>
          <w:sz w:val="28"/>
          <w:szCs w:val="28"/>
        </w:rPr>
        <w:t>Давидюка</w:t>
      </w:r>
      <w:proofErr w:type="spellEnd"/>
      <w:r w:rsidRPr="00A6456C">
        <w:rPr>
          <w:color w:val="000000" w:themeColor="text1"/>
          <w:sz w:val="28"/>
          <w:szCs w:val="28"/>
        </w:rPr>
        <w:t> Н.С.</w:t>
      </w:r>
      <w:r w:rsidRPr="00A6456C">
        <w:rPr>
          <w:bCs/>
          <w:color w:val="000000" w:themeColor="text1"/>
          <w:sz w:val="28"/>
          <w:szCs w:val="28"/>
        </w:rPr>
        <w:t xml:space="preserve">, </w:t>
      </w:r>
      <w:r w:rsidRPr="00A6456C">
        <w:rPr>
          <w:color w:val="000000" w:themeColor="text1"/>
          <w:sz w:val="28"/>
          <w:szCs w:val="28"/>
        </w:rPr>
        <w:t xml:space="preserve">на основании приказа о проведении проверки от 26 ноября 2018 года №118-о/д. </w:t>
      </w:r>
    </w:p>
    <w:p w:rsidR="009C505E" w:rsidRPr="00A6456C" w:rsidRDefault="009C505E" w:rsidP="000F0807">
      <w:pPr>
        <w:spacing w:before="120"/>
        <w:ind w:firstLine="709"/>
        <w:jc w:val="both"/>
        <w:rPr>
          <w:color w:val="000000" w:themeColor="text1"/>
          <w:sz w:val="28"/>
          <w:szCs w:val="28"/>
        </w:rPr>
      </w:pPr>
      <w:r w:rsidRPr="00A6456C">
        <w:rPr>
          <w:color w:val="000000" w:themeColor="text1"/>
          <w:sz w:val="28"/>
          <w:szCs w:val="28"/>
        </w:rPr>
        <w:t>Проверка проводилась выборочным методом.</w:t>
      </w:r>
    </w:p>
    <w:p w:rsidR="009C505E" w:rsidRPr="00A6456C" w:rsidRDefault="009C505E" w:rsidP="000F0807">
      <w:pPr>
        <w:spacing w:before="240" w:after="120"/>
        <w:ind w:firstLine="709"/>
        <w:jc w:val="both"/>
        <w:rPr>
          <w:b/>
          <w:color w:val="000000" w:themeColor="text1"/>
          <w:sz w:val="28"/>
          <w:szCs w:val="28"/>
        </w:rPr>
      </w:pPr>
      <w:r w:rsidRPr="00A6456C">
        <w:rPr>
          <w:b/>
          <w:color w:val="000000" w:themeColor="text1"/>
          <w:sz w:val="28"/>
          <w:szCs w:val="28"/>
        </w:rPr>
        <w:t>7. Краткая характеристика проверяемой сферы использования государственных средств и деятельности объектов проверки</w:t>
      </w:r>
    </w:p>
    <w:p w:rsidR="009C505E" w:rsidRPr="00A6456C" w:rsidRDefault="009C505E" w:rsidP="000F0807">
      <w:pPr>
        <w:pStyle w:val="ac"/>
        <w:ind w:firstLine="709"/>
        <w:rPr>
          <w:rFonts w:ascii="Times New Roman" w:eastAsia="Calibri" w:hAnsi="Times New Roman" w:cs="Times New Roman"/>
          <w:color w:val="000000" w:themeColor="text1"/>
          <w:sz w:val="28"/>
          <w:szCs w:val="28"/>
          <w:lang w:eastAsia="en-US"/>
        </w:rPr>
      </w:pPr>
      <w:r w:rsidRPr="00A6456C">
        <w:rPr>
          <w:rFonts w:ascii="Times New Roman" w:eastAsia="Calibri" w:hAnsi="Times New Roman" w:cs="Times New Roman"/>
          <w:color w:val="000000" w:themeColor="text1"/>
          <w:sz w:val="28"/>
          <w:szCs w:val="28"/>
          <w:lang w:eastAsia="en-US"/>
        </w:rPr>
        <w:t>Департамент финансов – центральный исполнительный орган государственной власти Чукотского автономного округа, проводящий единую государственную политику в области экономики, финансов, имущественных отношений, государственного заказа, а также координирующий в этих сферах деятельность всех исполнительных органов государственной власти Чукотского автономного округа.</w:t>
      </w:r>
    </w:p>
    <w:p w:rsidR="009C505E" w:rsidRPr="00A6456C" w:rsidRDefault="009C505E" w:rsidP="000F0807">
      <w:pPr>
        <w:ind w:firstLine="709"/>
        <w:jc w:val="both"/>
        <w:rPr>
          <w:color w:val="000000" w:themeColor="text1"/>
          <w:sz w:val="28"/>
          <w:szCs w:val="28"/>
        </w:rPr>
      </w:pPr>
      <w:r w:rsidRPr="00A6456C">
        <w:rPr>
          <w:color w:val="000000" w:themeColor="text1"/>
          <w:sz w:val="28"/>
          <w:szCs w:val="28"/>
        </w:rPr>
        <w:t>Департамент является юридическим лицом, внесен в Единый государственный реестр юридических лиц и поставлен на учет в Межрайонной инспекции Федеральной налоговой службы России №1 по Чукотскому автономному округу, имеет обособленное имущество, находящееся в оперативном управлении, самостоятельный баланс, гербовую печать, а также соответствующие печати, штампы и бланки установленного образца.</w:t>
      </w:r>
    </w:p>
    <w:p w:rsidR="009C505E" w:rsidRPr="00A6456C" w:rsidRDefault="009C505E" w:rsidP="000F0807">
      <w:pPr>
        <w:pStyle w:val="1"/>
        <w:spacing w:before="0" w:after="0"/>
        <w:ind w:firstLine="709"/>
        <w:jc w:val="both"/>
        <w:rPr>
          <w:rFonts w:ascii="Times New Roman" w:hAnsi="Times New Roman" w:cs="Times New Roman"/>
          <w:b w:val="0"/>
          <w:bCs w:val="0"/>
          <w:color w:val="000000" w:themeColor="text1"/>
          <w:sz w:val="28"/>
          <w:szCs w:val="28"/>
          <w:lang w:eastAsia="ru-RU"/>
        </w:rPr>
      </w:pPr>
      <w:proofErr w:type="gramStart"/>
      <w:r w:rsidRPr="00A6456C">
        <w:rPr>
          <w:rFonts w:ascii="Times New Roman" w:hAnsi="Times New Roman" w:cs="Times New Roman"/>
          <w:b w:val="0"/>
          <w:bCs w:val="0"/>
          <w:color w:val="000000" w:themeColor="text1"/>
          <w:sz w:val="28"/>
          <w:szCs w:val="28"/>
          <w:lang w:eastAsia="ru-RU"/>
        </w:rPr>
        <w:t>В соответствии с Положением от 31 декабря 2013 года №565 «Об утверждении структуры, предельной штатной численности и Положения о Департаменте финансов, экономики и имущественных отношений Чукотского автономного округа» (далее – Положение №565) к основным функциям Департамента финансов в сфере имущественных отношений относится участие в формировании и проведении единой государственной политики в сфере имущественных и земельных отношений в Чукотском автономном округе;</w:t>
      </w:r>
      <w:proofErr w:type="gramEnd"/>
      <w:r w:rsidRPr="00A6456C">
        <w:rPr>
          <w:rFonts w:ascii="Times New Roman" w:hAnsi="Times New Roman" w:cs="Times New Roman"/>
          <w:b w:val="0"/>
          <w:bCs w:val="0"/>
          <w:color w:val="000000" w:themeColor="text1"/>
          <w:sz w:val="28"/>
          <w:szCs w:val="28"/>
          <w:lang w:eastAsia="ru-RU"/>
        </w:rPr>
        <w:t xml:space="preserve"> осуществление от имени округа отдельных полномочий собственника государственного имущества в случаях и порядке, предусмотренных законодательством Российской Федерации и Чукотского автономного округа; осуществление учета государственного имущества и ведения Реестра государственного имущества Чукотского автономного округа; обеспечение эффективного управления и распоряжения государственным имуществом Чукотского автономного округа, </w:t>
      </w:r>
      <w:proofErr w:type="gramStart"/>
      <w:r w:rsidRPr="00A6456C">
        <w:rPr>
          <w:rFonts w:ascii="Times New Roman" w:hAnsi="Times New Roman" w:cs="Times New Roman"/>
          <w:b w:val="0"/>
          <w:bCs w:val="0"/>
          <w:color w:val="000000" w:themeColor="text1"/>
          <w:sz w:val="28"/>
          <w:szCs w:val="28"/>
          <w:lang w:eastAsia="ru-RU"/>
        </w:rPr>
        <w:t>контроля за</w:t>
      </w:r>
      <w:proofErr w:type="gramEnd"/>
      <w:r w:rsidRPr="00A6456C">
        <w:rPr>
          <w:rFonts w:ascii="Times New Roman" w:hAnsi="Times New Roman" w:cs="Times New Roman"/>
          <w:b w:val="0"/>
          <w:bCs w:val="0"/>
          <w:color w:val="000000" w:themeColor="text1"/>
          <w:sz w:val="28"/>
          <w:szCs w:val="28"/>
          <w:lang w:eastAsia="ru-RU"/>
        </w:rPr>
        <w:t xml:space="preserve"> его сохранностью и целевым использованием; </w:t>
      </w:r>
      <w:proofErr w:type="gramStart"/>
      <w:r w:rsidRPr="00A6456C">
        <w:rPr>
          <w:rFonts w:ascii="Times New Roman" w:hAnsi="Times New Roman" w:cs="Times New Roman"/>
          <w:b w:val="0"/>
          <w:bCs w:val="0"/>
          <w:color w:val="000000" w:themeColor="text1"/>
          <w:sz w:val="28"/>
          <w:szCs w:val="28"/>
          <w:lang w:eastAsia="ru-RU"/>
        </w:rPr>
        <w:t>осуществление продажи (приватизации) государственного имущества Чукотского автономного округа; осуществление контроля за своевременным и полным перечислением в окружной бюджет неналоговых доходов от использования государственного имущества Чукотского автономного округа; осуществление в соответствии с законодательством Российской Федерации и Чукотского автономного округа юридических действий по защите имущественных прав и иных законных интересов Чукотского автономного округа при управлении государственным имуществом и его приватизации;</w:t>
      </w:r>
      <w:proofErr w:type="gramEnd"/>
      <w:r w:rsidRPr="00A6456C">
        <w:rPr>
          <w:rFonts w:ascii="Times New Roman" w:hAnsi="Times New Roman" w:cs="Times New Roman"/>
          <w:b w:val="0"/>
          <w:bCs w:val="0"/>
          <w:color w:val="000000" w:themeColor="text1"/>
          <w:sz w:val="28"/>
          <w:szCs w:val="28"/>
          <w:lang w:eastAsia="ru-RU"/>
        </w:rPr>
        <w:t xml:space="preserve"> обеспечение взаимодействия с органами государственной власти Чукотского автономного округа, территориальными органами федеральных органов исполнительной власти, органами местного самоуправления и иными организациями по вопросам управления и распоряжения государственным имуществом Чукотского автономного округа, в том числе земельными участками.</w:t>
      </w:r>
    </w:p>
    <w:p w:rsidR="009C505E" w:rsidRPr="00A6456C" w:rsidRDefault="009C505E" w:rsidP="000F0807">
      <w:pPr>
        <w:ind w:firstLine="709"/>
        <w:jc w:val="both"/>
        <w:rPr>
          <w:color w:val="000000" w:themeColor="text1"/>
          <w:sz w:val="28"/>
          <w:szCs w:val="28"/>
        </w:rPr>
      </w:pPr>
      <w:r w:rsidRPr="00A6456C">
        <w:rPr>
          <w:color w:val="000000" w:themeColor="text1"/>
          <w:sz w:val="28"/>
          <w:szCs w:val="28"/>
        </w:rPr>
        <w:t>Функции в сфере имущественных отношений, предусмотренные Положением №565, осуществляет структурное подразделение Департамента финансов – Комитет имущественных отношений.</w:t>
      </w:r>
    </w:p>
    <w:p w:rsidR="009C505E" w:rsidRPr="00A6456C" w:rsidRDefault="009C505E" w:rsidP="000F0807">
      <w:pPr>
        <w:pStyle w:val="aff1"/>
        <w:autoSpaceDE w:val="0"/>
        <w:autoSpaceDN w:val="0"/>
        <w:spacing w:after="0" w:line="240" w:lineRule="auto"/>
        <w:ind w:firstLine="709"/>
        <w:jc w:val="both"/>
        <w:rPr>
          <w:rFonts w:eastAsia="Calibri"/>
          <w:color w:val="000000" w:themeColor="text1"/>
          <w:sz w:val="28"/>
          <w:szCs w:val="28"/>
        </w:rPr>
      </w:pPr>
      <w:proofErr w:type="gramStart"/>
      <w:r w:rsidRPr="00A6456C">
        <w:rPr>
          <w:color w:val="000000" w:themeColor="text1"/>
          <w:sz w:val="28"/>
          <w:szCs w:val="28"/>
        </w:rPr>
        <w:t xml:space="preserve">В соответствии с </w:t>
      </w:r>
      <w:hyperlink r:id="rId13" w:history="1">
        <w:r w:rsidRPr="00A6456C">
          <w:rPr>
            <w:rStyle w:val="af6"/>
            <w:b w:val="0"/>
            <w:bCs w:val="0"/>
            <w:color w:val="000000" w:themeColor="text1"/>
            <w:sz w:val="28"/>
            <w:szCs w:val="28"/>
          </w:rPr>
          <w:t>Законом Чукотского автономного округа от 28 ноября 2017 года №87-ОЗ «Об окружном бюджете на 2018 год и на плановый период 2019 и 2020 годов</w:t>
        </w:r>
      </w:hyperlink>
      <w:r w:rsidRPr="00A6456C">
        <w:rPr>
          <w:b/>
          <w:color w:val="000000" w:themeColor="text1"/>
          <w:sz w:val="28"/>
          <w:szCs w:val="28"/>
        </w:rPr>
        <w:t xml:space="preserve">» </w:t>
      </w:r>
      <w:r w:rsidRPr="00A6456C">
        <w:rPr>
          <w:color w:val="000000" w:themeColor="text1"/>
          <w:sz w:val="28"/>
          <w:szCs w:val="28"/>
        </w:rPr>
        <w:t xml:space="preserve">(далее – Закон №87-ОЗ) </w:t>
      </w:r>
      <w:r w:rsidRPr="00A6456C">
        <w:rPr>
          <w:rFonts w:eastAsia="Calibri"/>
          <w:color w:val="000000" w:themeColor="text1"/>
          <w:sz w:val="28"/>
          <w:szCs w:val="28"/>
        </w:rPr>
        <w:t>Департамент финансов является главным администратором доходов окружного бюджета, главным распорядителем средств окружного бюджета, главным администратором источников финансирования дефицита окружного бюджета (код главного администратора – 905).</w:t>
      </w:r>
      <w:proofErr w:type="gramEnd"/>
    </w:p>
    <w:p w:rsidR="009C505E" w:rsidRPr="00A6456C" w:rsidRDefault="009C505E" w:rsidP="000F0807">
      <w:pPr>
        <w:ind w:firstLine="709"/>
        <w:jc w:val="both"/>
        <w:rPr>
          <w:color w:val="000000" w:themeColor="text1"/>
          <w:sz w:val="28"/>
          <w:szCs w:val="28"/>
        </w:rPr>
      </w:pPr>
      <w:proofErr w:type="gramStart"/>
      <w:r w:rsidRPr="00A6456C">
        <w:rPr>
          <w:color w:val="000000" w:themeColor="text1"/>
          <w:sz w:val="28"/>
          <w:szCs w:val="28"/>
        </w:rPr>
        <w:t xml:space="preserve">В соответствии с Постановлением Правительства Чукотского автономного округа от 23 марта 2012 года №120 «О подведомственности получателей средств окружного бюджета главным распорядителям (распорядителям) средств окружного бюджета и ведомственной подчиненности государственных учреждений и государственных предприятий Чукотского автономного округа», в ведомственном подчинении Департамента финансов находится Государственное предприятие Чукотского автономного округа «Издательство «Крайний Север». </w:t>
      </w:r>
      <w:proofErr w:type="gramEnd"/>
    </w:p>
    <w:p w:rsidR="009C505E" w:rsidRPr="00A6456C" w:rsidRDefault="009C505E" w:rsidP="000F0807">
      <w:pPr>
        <w:spacing w:before="240"/>
        <w:ind w:firstLine="709"/>
        <w:jc w:val="both"/>
        <w:rPr>
          <w:color w:val="000000" w:themeColor="text1"/>
          <w:sz w:val="28"/>
          <w:szCs w:val="28"/>
        </w:rPr>
      </w:pPr>
      <w:r w:rsidRPr="00A6456C">
        <w:rPr>
          <w:b/>
          <w:color w:val="000000" w:themeColor="text1"/>
          <w:sz w:val="28"/>
          <w:szCs w:val="28"/>
        </w:rPr>
        <w:t>8. По результатам контрольного мероприятия установлено следующее</w:t>
      </w:r>
    </w:p>
    <w:p w:rsidR="009C505E" w:rsidRPr="00A6456C" w:rsidRDefault="009C505E" w:rsidP="000F0807">
      <w:pPr>
        <w:spacing w:before="240" w:after="120"/>
        <w:ind w:firstLine="709"/>
        <w:jc w:val="both"/>
        <w:rPr>
          <w:b/>
          <w:color w:val="000000" w:themeColor="text1"/>
          <w:sz w:val="28"/>
          <w:szCs w:val="28"/>
        </w:rPr>
      </w:pPr>
      <w:r w:rsidRPr="00A6456C">
        <w:rPr>
          <w:b/>
          <w:color w:val="000000" w:themeColor="text1"/>
          <w:sz w:val="28"/>
          <w:szCs w:val="28"/>
        </w:rPr>
        <w:t>8.1. Цель 1: Проверка соблюдения установленного порядка учета государственного имущества Чукотского автономного округа, ведение Реестра государственного имущества Чукотского автономного округа</w:t>
      </w:r>
    </w:p>
    <w:p w:rsidR="009C505E" w:rsidRPr="00A6456C" w:rsidRDefault="009C505E" w:rsidP="000F0807">
      <w:pPr>
        <w:ind w:firstLine="708"/>
        <w:jc w:val="both"/>
        <w:rPr>
          <w:color w:val="000000" w:themeColor="text1"/>
          <w:sz w:val="28"/>
          <w:szCs w:val="28"/>
        </w:rPr>
      </w:pPr>
      <w:r w:rsidRPr="00A6456C">
        <w:rPr>
          <w:color w:val="000000" w:themeColor="text1"/>
          <w:sz w:val="28"/>
          <w:szCs w:val="28"/>
        </w:rPr>
        <w:t>Законом Чукотского автономного округа от 28 ноября 2003 года №41-ОЗ «О порядке управления и распоряжения государственной собственностью Чукотского автономного округа» (далее - Закон №41-ОЗ) установлен порядок управления и распоряжения государственной собственностью Чукотского автономного округа.</w:t>
      </w:r>
    </w:p>
    <w:p w:rsidR="009C505E" w:rsidRPr="00A6456C" w:rsidRDefault="009C505E" w:rsidP="000F0807">
      <w:pPr>
        <w:ind w:firstLine="708"/>
        <w:jc w:val="both"/>
        <w:rPr>
          <w:color w:val="000000" w:themeColor="text1"/>
          <w:sz w:val="28"/>
          <w:szCs w:val="28"/>
        </w:rPr>
      </w:pPr>
      <w:proofErr w:type="gramStart"/>
      <w:r w:rsidRPr="00A6456C">
        <w:rPr>
          <w:color w:val="000000" w:themeColor="text1"/>
          <w:sz w:val="28"/>
          <w:szCs w:val="28"/>
        </w:rPr>
        <w:t>В целях приведения в соответствие с действующим законодательством вопросов учета и контроля за использованием государственного имущества Чукотского автономного округа и в соответствии с пунктом 18 статьи 7 Закона №41-ОЗ Постановлением Правительства Чукотского автономного округа от 3 августа 2004 года №180 принято Положение об учете государственного имущества Чукотского автономного округа и ведении Реестра государственного имущества Чукотского автономного округа</w:t>
      </w:r>
      <w:r w:rsidRPr="00A6456C">
        <w:rPr>
          <w:b/>
          <w:color w:val="000000" w:themeColor="text1"/>
          <w:sz w:val="28"/>
          <w:szCs w:val="28"/>
        </w:rPr>
        <w:t xml:space="preserve"> </w:t>
      </w:r>
      <w:r w:rsidRPr="00A6456C">
        <w:rPr>
          <w:color w:val="000000" w:themeColor="text1"/>
          <w:sz w:val="28"/>
          <w:szCs w:val="28"/>
        </w:rPr>
        <w:t>(далее - Положение №180).</w:t>
      </w:r>
      <w:proofErr w:type="gramEnd"/>
    </w:p>
    <w:p w:rsidR="009C505E" w:rsidRPr="00A6456C" w:rsidRDefault="009C505E" w:rsidP="000F0807">
      <w:pPr>
        <w:ind w:firstLine="708"/>
        <w:jc w:val="both"/>
        <w:rPr>
          <w:color w:val="000000" w:themeColor="text1"/>
          <w:sz w:val="28"/>
          <w:szCs w:val="28"/>
        </w:rPr>
      </w:pPr>
      <w:r w:rsidRPr="00A6456C">
        <w:rPr>
          <w:color w:val="000000" w:themeColor="text1"/>
          <w:sz w:val="28"/>
          <w:szCs w:val="28"/>
        </w:rPr>
        <w:t>Имущество, находящееся в государственной собственности подлежит обязательному учету в Реестре государственного имущества Чукотского автономного округа (далее - Реестр).</w:t>
      </w:r>
    </w:p>
    <w:p w:rsidR="009C505E" w:rsidRPr="00A6456C" w:rsidRDefault="009C505E" w:rsidP="000F0807">
      <w:pPr>
        <w:ind w:firstLine="708"/>
        <w:jc w:val="both"/>
        <w:rPr>
          <w:color w:val="000000" w:themeColor="text1"/>
          <w:sz w:val="28"/>
          <w:szCs w:val="28"/>
        </w:rPr>
      </w:pPr>
      <w:r w:rsidRPr="00A6456C">
        <w:rPr>
          <w:color w:val="000000" w:themeColor="text1"/>
          <w:sz w:val="28"/>
          <w:szCs w:val="28"/>
        </w:rPr>
        <w:t xml:space="preserve">Реестр представляет собой информационную базу данных, построенную на единых методологических принципах, включающую в себя совокупность документов и сведений об имуществе автономного округа и лицах, обладающих правами на имущество, находящееся в собственности Чукотского автономного округа, и содержащую перечни объектов учета и данные о них с присвоенным каждому объекту реестровым номером. </w:t>
      </w:r>
    </w:p>
    <w:p w:rsidR="009C505E" w:rsidRPr="00A6456C" w:rsidRDefault="009C505E" w:rsidP="000F0807">
      <w:pPr>
        <w:ind w:firstLine="708"/>
        <w:jc w:val="both"/>
        <w:rPr>
          <w:color w:val="000000" w:themeColor="text1"/>
          <w:sz w:val="28"/>
          <w:szCs w:val="28"/>
        </w:rPr>
      </w:pPr>
      <w:r w:rsidRPr="00A6456C">
        <w:rPr>
          <w:color w:val="000000" w:themeColor="text1"/>
          <w:sz w:val="28"/>
          <w:szCs w:val="28"/>
        </w:rPr>
        <w:t xml:space="preserve">Ведение Реестра осуществляется на бумажных (официальная база данных) и магнитных носителях информации (с использованием программ </w:t>
      </w:r>
      <w:r w:rsidRPr="00A6456C">
        <w:rPr>
          <w:color w:val="000000" w:themeColor="text1"/>
          <w:sz w:val="28"/>
          <w:szCs w:val="28"/>
          <w:lang w:val="en-US"/>
        </w:rPr>
        <w:t>Word</w:t>
      </w:r>
      <w:r w:rsidRPr="00A6456C">
        <w:rPr>
          <w:color w:val="000000" w:themeColor="text1"/>
          <w:sz w:val="28"/>
          <w:szCs w:val="28"/>
        </w:rPr>
        <w:t xml:space="preserve">, </w:t>
      </w:r>
      <w:r w:rsidRPr="00A6456C">
        <w:rPr>
          <w:color w:val="000000" w:themeColor="text1"/>
          <w:sz w:val="28"/>
          <w:szCs w:val="28"/>
          <w:lang w:val="en-US"/>
        </w:rPr>
        <w:t>Excel</w:t>
      </w:r>
      <w:r w:rsidRPr="00A6456C">
        <w:rPr>
          <w:color w:val="000000" w:themeColor="text1"/>
          <w:sz w:val="28"/>
          <w:szCs w:val="28"/>
        </w:rPr>
        <w:t xml:space="preserve"> и </w:t>
      </w:r>
      <w:r w:rsidRPr="00A6456C">
        <w:rPr>
          <w:color w:val="000000" w:themeColor="text1"/>
          <w:sz w:val="28"/>
          <w:szCs w:val="28"/>
          <w:lang w:val="en-US"/>
        </w:rPr>
        <w:t>Access</w:t>
      </w:r>
      <w:r w:rsidRPr="00A6456C">
        <w:rPr>
          <w:color w:val="000000" w:themeColor="text1"/>
          <w:sz w:val="28"/>
          <w:szCs w:val="28"/>
        </w:rPr>
        <w:t>), специализированный программный продукт для ведения Реестра не используется, что затрудняет учет государственного имущества.</w:t>
      </w:r>
    </w:p>
    <w:p w:rsidR="009C505E" w:rsidRPr="00A6456C" w:rsidRDefault="009C505E" w:rsidP="000F0807">
      <w:pPr>
        <w:ind w:firstLine="708"/>
        <w:jc w:val="both"/>
        <w:rPr>
          <w:color w:val="000000" w:themeColor="text1"/>
          <w:sz w:val="28"/>
          <w:szCs w:val="28"/>
        </w:rPr>
      </w:pPr>
      <w:r w:rsidRPr="00A6456C">
        <w:rPr>
          <w:color w:val="000000" w:themeColor="text1"/>
          <w:sz w:val="28"/>
          <w:szCs w:val="28"/>
        </w:rPr>
        <w:t xml:space="preserve">В соответствии с разделом 5.1. Положения №180 предусмотренный объем сведений об </w:t>
      </w:r>
      <w:proofErr w:type="gramStart"/>
      <w:r w:rsidRPr="00A6456C">
        <w:rPr>
          <w:color w:val="000000" w:themeColor="text1"/>
          <w:sz w:val="28"/>
          <w:szCs w:val="28"/>
        </w:rPr>
        <w:t>объектах учета, включенных в Реестр размещен</w:t>
      </w:r>
      <w:proofErr w:type="gramEnd"/>
      <w:r w:rsidRPr="00A6456C">
        <w:rPr>
          <w:color w:val="000000" w:themeColor="text1"/>
          <w:sz w:val="28"/>
          <w:szCs w:val="28"/>
        </w:rPr>
        <w:t xml:space="preserve"> в информационно-телекоммуникационной сети «Интернет» (</w:t>
      </w:r>
      <w:proofErr w:type="spellStart"/>
      <w:r w:rsidRPr="00A6456C">
        <w:rPr>
          <w:color w:val="000000" w:themeColor="text1"/>
          <w:sz w:val="28"/>
          <w:szCs w:val="28"/>
          <w:lang w:val="en-US"/>
        </w:rPr>
        <w:t>chukotka</w:t>
      </w:r>
      <w:proofErr w:type="spellEnd"/>
      <w:r w:rsidRPr="00A6456C">
        <w:rPr>
          <w:color w:val="000000" w:themeColor="text1"/>
          <w:sz w:val="28"/>
          <w:szCs w:val="28"/>
        </w:rPr>
        <w:t>.</w:t>
      </w:r>
      <w:r w:rsidRPr="00A6456C">
        <w:rPr>
          <w:color w:val="000000" w:themeColor="text1"/>
          <w:sz w:val="28"/>
          <w:szCs w:val="28"/>
          <w:lang w:val="en-US"/>
        </w:rPr>
        <w:t>org</w:t>
      </w:r>
      <w:r w:rsidRPr="00A6456C">
        <w:rPr>
          <w:color w:val="000000" w:themeColor="text1"/>
          <w:sz w:val="28"/>
          <w:szCs w:val="28"/>
        </w:rPr>
        <w:t xml:space="preserve">). </w:t>
      </w:r>
    </w:p>
    <w:p w:rsidR="009C505E" w:rsidRPr="00A6456C" w:rsidRDefault="009C505E" w:rsidP="000F0807">
      <w:pPr>
        <w:ind w:firstLine="708"/>
        <w:jc w:val="both"/>
        <w:rPr>
          <w:color w:val="000000" w:themeColor="text1"/>
          <w:sz w:val="28"/>
          <w:szCs w:val="28"/>
        </w:rPr>
      </w:pPr>
      <w:proofErr w:type="gramStart"/>
      <w:r w:rsidRPr="00A6456C">
        <w:rPr>
          <w:color w:val="000000" w:themeColor="text1"/>
          <w:sz w:val="28"/>
          <w:szCs w:val="28"/>
        </w:rPr>
        <w:t>Субъектами учета Реестра являются юридические лица всех форм собственности и предприниматели без образования юридического лица, независимо от места их государственной регистрации, имеющие государственное имущество Чукотского автономного округа на правах хозяйственного ведения, оперативного управления, пользования, доверительного управления, а также на иных, установленных законом основаниях.</w:t>
      </w:r>
      <w:proofErr w:type="gramEnd"/>
    </w:p>
    <w:p w:rsidR="009C505E" w:rsidRPr="00A6456C" w:rsidRDefault="009C505E" w:rsidP="000F0807">
      <w:pPr>
        <w:ind w:firstLine="708"/>
        <w:jc w:val="both"/>
        <w:rPr>
          <w:color w:val="000000" w:themeColor="text1"/>
          <w:sz w:val="28"/>
          <w:szCs w:val="28"/>
        </w:rPr>
      </w:pPr>
      <w:proofErr w:type="gramStart"/>
      <w:r w:rsidRPr="00A6456C">
        <w:rPr>
          <w:color w:val="000000" w:themeColor="text1"/>
          <w:sz w:val="28"/>
          <w:szCs w:val="28"/>
        </w:rPr>
        <w:t>В соответствии со статьей 38.1 Бюджетного кодекса Российской Федерации (далее – Бюджетный кодекс), в целях соблюдения принципа подведомственности расходов бюджета, Постановлением Правительства Чукотского автономного округа от 23 марта 2012 года №120 «О подведомственности получателей средств окружного бюджета главным распорядителям (распорядителям) средств окружного бюджета и ведомственной подчинённости государственных учреждений и государственных предприятий Чукотского автономного округа»  (далее – Постановление №120) утвержден перечень государственных учреждений</w:t>
      </w:r>
      <w:proofErr w:type="gramEnd"/>
      <w:r w:rsidRPr="00A6456C">
        <w:rPr>
          <w:color w:val="000000" w:themeColor="text1"/>
          <w:sz w:val="28"/>
          <w:szCs w:val="28"/>
        </w:rPr>
        <w:t xml:space="preserve"> и государственных предприятий Чукотского автономного округа, находящихся в ведомственном подчинении исполнительных органов государственной власти Чукотского автономного округа.</w:t>
      </w:r>
    </w:p>
    <w:p w:rsidR="009C505E" w:rsidRPr="00A6456C" w:rsidRDefault="009C505E" w:rsidP="000F0807">
      <w:pPr>
        <w:ind w:firstLine="708"/>
        <w:jc w:val="both"/>
        <w:rPr>
          <w:color w:val="000000" w:themeColor="text1"/>
          <w:sz w:val="28"/>
          <w:szCs w:val="28"/>
        </w:rPr>
      </w:pPr>
      <w:r w:rsidRPr="00A6456C">
        <w:rPr>
          <w:color w:val="000000" w:themeColor="text1"/>
          <w:sz w:val="28"/>
          <w:szCs w:val="28"/>
        </w:rPr>
        <w:t>Информация о субъектах учета, отраженных в Реестре в проверяемом периоде представлена в таблице №1.</w:t>
      </w:r>
    </w:p>
    <w:p w:rsidR="009C505E" w:rsidRPr="00A6456C" w:rsidRDefault="009C505E" w:rsidP="009C505E">
      <w:pPr>
        <w:ind w:firstLine="709"/>
        <w:jc w:val="right"/>
        <w:rPr>
          <w:color w:val="000000" w:themeColor="text1"/>
          <w:sz w:val="28"/>
          <w:szCs w:val="28"/>
        </w:rPr>
      </w:pPr>
      <w:r w:rsidRPr="00A6456C">
        <w:rPr>
          <w:color w:val="000000" w:themeColor="text1"/>
          <w:sz w:val="28"/>
          <w:szCs w:val="28"/>
        </w:rPr>
        <w:t>Таблица №1</w:t>
      </w:r>
    </w:p>
    <w:p w:rsidR="009C505E" w:rsidRPr="00A6456C" w:rsidRDefault="009C505E" w:rsidP="009C505E">
      <w:pPr>
        <w:spacing w:line="216" w:lineRule="auto"/>
        <w:ind w:firstLine="708"/>
        <w:jc w:val="right"/>
        <w:rPr>
          <w:color w:val="000000" w:themeColor="text1"/>
          <w:sz w:val="28"/>
          <w:szCs w:val="28"/>
        </w:rPr>
      </w:pPr>
      <w:r w:rsidRPr="00A6456C">
        <w:rPr>
          <w:color w:val="000000" w:themeColor="text1"/>
          <w:sz w:val="28"/>
          <w:szCs w:val="28"/>
        </w:rPr>
        <w:t>(единиц)</w:t>
      </w:r>
    </w:p>
    <w:tbl>
      <w:tblPr>
        <w:tblW w:w="9970" w:type="dxa"/>
        <w:tblInd w:w="95" w:type="dxa"/>
        <w:tblLook w:val="04A0"/>
      </w:tblPr>
      <w:tblGrid>
        <w:gridCol w:w="6250"/>
        <w:gridCol w:w="1786"/>
        <w:gridCol w:w="1934"/>
      </w:tblGrid>
      <w:tr w:rsidR="009C505E" w:rsidRPr="00A6456C" w:rsidTr="000F0807">
        <w:trPr>
          <w:trHeight w:val="60"/>
        </w:trPr>
        <w:tc>
          <w:tcPr>
            <w:tcW w:w="625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C505E" w:rsidRPr="00A6456C" w:rsidRDefault="009C505E" w:rsidP="00407A7C">
            <w:pPr>
              <w:spacing w:line="216" w:lineRule="auto"/>
              <w:jc w:val="center"/>
              <w:rPr>
                <w:color w:val="000000" w:themeColor="text1"/>
                <w:sz w:val="20"/>
                <w:szCs w:val="20"/>
              </w:rPr>
            </w:pPr>
            <w:r w:rsidRPr="00A6456C">
              <w:rPr>
                <w:color w:val="000000" w:themeColor="text1"/>
                <w:sz w:val="20"/>
                <w:szCs w:val="20"/>
              </w:rPr>
              <w:t>Виды субъектов учета (юридических лиц)</w:t>
            </w:r>
          </w:p>
        </w:tc>
        <w:tc>
          <w:tcPr>
            <w:tcW w:w="3720" w:type="dxa"/>
            <w:gridSpan w:val="2"/>
            <w:tcBorders>
              <w:top w:val="single" w:sz="4" w:space="0" w:color="auto"/>
              <w:left w:val="nil"/>
              <w:bottom w:val="single" w:sz="4" w:space="0" w:color="auto"/>
              <w:right w:val="single" w:sz="4" w:space="0" w:color="000000"/>
            </w:tcBorders>
            <w:shd w:val="clear" w:color="auto" w:fill="auto"/>
            <w:vAlign w:val="center"/>
            <w:hideMark/>
          </w:tcPr>
          <w:p w:rsidR="009C505E" w:rsidRPr="00A6456C" w:rsidRDefault="009C505E" w:rsidP="00407A7C">
            <w:pPr>
              <w:spacing w:line="216" w:lineRule="auto"/>
              <w:jc w:val="center"/>
              <w:rPr>
                <w:color w:val="000000" w:themeColor="text1"/>
                <w:sz w:val="20"/>
                <w:szCs w:val="20"/>
              </w:rPr>
            </w:pPr>
            <w:r w:rsidRPr="00A6456C">
              <w:rPr>
                <w:color w:val="000000" w:themeColor="text1"/>
                <w:sz w:val="20"/>
                <w:szCs w:val="20"/>
              </w:rPr>
              <w:t xml:space="preserve">Количество субъектов учета </w:t>
            </w:r>
          </w:p>
        </w:tc>
      </w:tr>
      <w:tr w:rsidR="009C505E" w:rsidRPr="00A6456C" w:rsidTr="000F0807">
        <w:trPr>
          <w:trHeight w:val="60"/>
        </w:trPr>
        <w:tc>
          <w:tcPr>
            <w:tcW w:w="6250" w:type="dxa"/>
            <w:vMerge/>
            <w:tcBorders>
              <w:top w:val="single" w:sz="4" w:space="0" w:color="auto"/>
              <w:left w:val="single" w:sz="4" w:space="0" w:color="auto"/>
              <w:bottom w:val="single" w:sz="4" w:space="0" w:color="000000"/>
              <w:right w:val="single" w:sz="4" w:space="0" w:color="auto"/>
            </w:tcBorders>
            <w:vAlign w:val="center"/>
            <w:hideMark/>
          </w:tcPr>
          <w:p w:rsidR="009C505E" w:rsidRPr="00A6456C" w:rsidRDefault="009C505E" w:rsidP="00407A7C">
            <w:pPr>
              <w:spacing w:line="216" w:lineRule="auto"/>
              <w:rPr>
                <w:color w:val="000000" w:themeColor="text1"/>
                <w:sz w:val="20"/>
                <w:szCs w:val="20"/>
              </w:rPr>
            </w:pPr>
          </w:p>
        </w:tc>
        <w:tc>
          <w:tcPr>
            <w:tcW w:w="1786" w:type="dxa"/>
            <w:tcBorders>
              <w:top w:val="nil"/>
              <w:left w:val="nil"/>
              <w:bottom w:val="single" w:sz="4" w:space="0" w:color="auto"/>
              <w:right w:val="single" w:sz="4" w:space="0" w:color="auto"/>
            </w:tcBorders>
            <w:shd w:val="clear" w:color="auto" w:fill="auto"/>
            <w:noWrap/>
            <w:vAlign w:val="center"/>
            <w:hideMark/>
          </w:tcPr>
          <w:p w:rsidR="009C505E" w:rsidRPr="00A6456C" w:rsidRDefault="009C505E" w:rsidP="00407A7C">
            <w:pPr>
              <w:spacing w:line="216" w:lineRule="auto"/>
              <w:jc w:val="center"/>
              <w:rPr>
                <w:color w:val="000000" w:themeColor="text1"/>
                <w:sz w:val="20"/>
                <w:szCs w:val="20"/>
              </w:rPr>
            </w:pPr>
            <w:r w:rsidRPr="00A6456C">
              <w:rPr>
                <w:color w:val="000000" w:themeColor="text1"/>
                <w:sz w:val="20"/>
                <w:szCs w:val="20"/>
              </w:rPr>
              <w:t>на 01.01.2018 г.</w:t>
            </w:r>
          </w:p>
        </w:tc>
        <w:tc>
          <w:tcPr>
            <w:tcW w:w="1934" w:type="dxa"/>
            <w:tcBorders>
              <w:top w:val="nil"/>
              <w:left w:val="nil"/>
              <w:bottom w:val="single" w:sz="4" w:space="0" w:color="auto"/>
              <w:right w:val="single" w:sz="4" w:space="0" w:color="auto"/>
            </w:tcBorders>
            <w:shd w:val="clear" w:color="auto" w:fill="auto"/>
            <w:noWrap/>
            <w:vAlign w:val="center"/>
            <w:hideMark/>
          </w:tcPr>
          <w:p w:rsidR="009C505E" w:rsidRPr="00A6456C" w:rsidRDefault="009C505E" w:rsidP="00407A7C">
            <w:pPr>
              <w:spacing w:line="216" w:lineRule="auto"/>
              <w:jc w:val="center"/>
              <w:rPr>
                <w:color w:val="000000" w:themeColor="text1"/>
                <w:sz w:val="20"/>
                <w:szCs w:val="20"/>
              </w:rPr>
            </w:pPr>
            <w:r w:rsidRPr="00A6456C">
              <w:rPr>
                <w:color w:val="000000" w:themeColor="text1"/>
                <w:sz w:val="20"/>
                <w:szCs w:val="20"/>
              </w:rPr>
              <w:t>на 01.11.2018 г.</w:t>
            </w:r>
          </w:p>
        </w:tc>
      </w:tr>
      <w:tr w:rsidR="009C505E" w:rsidRPr="00A6456C" w:rsidTr="000F0807">
        <w:trPr>
          <w:trHeight w:val="60"/>
        </w:trPr>
        <w:tc>
          <w:tcPr>
            <w:tcW w:w="6250" w:type="dxa"/>
            <w:tcBorders>
              <w:top w:val="nil"/>
              <w:left w:val="single" w:sz="4" w:space="0" w:color="auto"/>
              <w:bottom w:val="single" w:sz="4" w:space="0" w:color="auto"/>
              <w:right w:val="single" w:sz="4" w:space="0" w:color="auto"/>
            </w:tcBorders>
            <w:shd w:val="clear" w:color="auto" w:fill="auto"/>
            <w:noWrap/>
            <w:vAlign w:val="center"/>
            <w:hideMark/>
          </w:tcPr>
          <w:p w:rsidR="009C505E" w:rsidRPr="00A6456C" w:rsidRDefault="009C505E" w:rsidP="00407A7C">
            <w:pPr>
              <w:spacing w:line="216" w:lineRule="auto"/>
              <w:jc w:val="center"/>
              <w:rPr>
                <w:color w:val="000000" w:themeColor="text1"/>
                <w:sz w:val="20"/>
                <w:szCs w:val="20"/>
              </w:rPr>
            </w:pPr>
            <w:r w:rsidRPr="00A6456C">
              <w:rPr>
                <w:color w:val="000000" w:themeColor="text1"/>
                <w:sz w:val="20"/>
                <w:szCs w:val="20"/>
              </w:rPr>
              <w:t>1</w:t>
            </w:r>
          </w:p>
        </w:tc>
        <w:tc>
          <w:tcPr>
            <w:tcW w:w="1786" w:type="dxa"/>
            <w:tcBorders>
              <w:top w:val="nil"/>
              <w:left w:val="nil"/>
              <w:bottom w:val="single" w:sz="4" w:space="0" w:color="auto"/>
              <w:right w:val="single" w:sz="4" w:space="0" w:color="auto"/>
            </w:tcBorders>
            <w:shd w:val="clear" w:color="auto" w:fill="auto"/>
            <w:noWrap/>
            <w:vAlign w:val="center"/>
            <w:hideMark/>
          </w:tcPr>
          <w:p w:rsidR="009C505E" w:rsidRPr="00A6456C" w:rsidRDefault="009C505E" w:rsidP="00407A7C">
            <w:pPr>
              <w:spacing w:line="216" w:lineRule="auto"/>
              <w:jc w:val="center"/>
              <w:rPr>
                <w:color w:val="000000" w:themeColor="text1"/>
                <w:sz w:val="20"/>
                <w:szCs w:val="20"/>
              </w:rPr>
            </w:pPr>
            <w:r w:rsidRPr="00A6456C">
              <w:rPr>
                <w:color w:val="000000" w:themeColor="text1"/>
                <w:sz w:val="20"/>
                <w:szCs w:val="20"/>
              </w:rPr>
              <w:t>2</w:t>
            </w:r>
          </w:p>
        </w:tc>
        <w:tc>
          <w:tcPr>
            <w:tcW w:w="1934" w:type="dxa"/>
            <w:tcBorders>
              <w:top w:val="nil"/>
              <w:left w:val="nil"/>
              <w:bottom w:val="single" w:sz="4" w:space="0" w:color="auto"/>
              <w:right w:val="single" w:sz="4" w:space="0" w:color="auto"/>
            </w:tcBorders>
            <w:shd w:val="clear" w:color="auto" w:fill="auto"/>
            <w:noWrap/>
            <w:vAlign w:val="center"/>
            <w:hideMark/>
          </w:tcPr>
          <w:p w:rsidR="009C505E" w:rsidRPr="00A6456C" w:rsidRDefault="009C505E" w:rsidP="00407A7C">
            <w:pPr>
              <w:spacing w:line="216" w:lineRule="auto"/>
              <w:jc w:val="center"/>
              <w:rPr>
                <w:color w:val="000000" w:themeColor="text1"/>
                <w:sz w:val="20"/>
                <w:szCs w:val="20"/>
              </w:rPr>
            </w:pPr>
            <w:r w:rsidRPr="00A6456C">
              <w:rPr>
                <w:color w:val="000000" w:themeColor="text1"/>
                <w:sz w:val="20"/>
                <w:szCs w:val="20"/>
              </w:rPr>
              <w:t>3</w:t>
            </w:r>
          </w:p>
        </w:tc>
      </w:tr>
      <w:tr w:rsidR="009C505E" w:rsidRPr="00A6456C" w:rsidTr="000F0807">
        <w:trPr>
          <w:trHeight w:val="70"/>
        </w:trPr>
        <w:tc>
          <w:tcPr>
            <w:tcW w:w="6250" w:type="dxa"/>
            <w:tcBorders>
              <w:top w:val="nil"/>
              <w:left w:val="single" w:sz="4" w:space="0" w:color="auto"/>
              <w:bottom w:val="single" w:sz="4" w:space="0" w:color="auto"/>
              <w:right w:val="single" w:sz="4" w:space="0" w:color="auto"/>
            </w:tcBorders>
            <w:shd w:val="clear" w:color="auto" w:fill="auto"/>
            <w:vAlign w:val="center"/>
            <w:hideMark/>
          </w:tcPr>
          <w:p w:rsidR="009C505E" w:rsidRPr="00A6456C" w:rsidRDefault="009C505E" w:rsidP="00407A7C">
            <w:pPr>
              <w:spacing w:line="192" w:lineRule="auto"/>
              <w:rPr>
                <w:b/>
                <w:bCs/>
                <w:i/>
                <w:iCs/>
                <w:color w:val="000000" w:themeColor="text1"/>
                <w:sz w:val="20"/>
                <w:szCs w:val="20"/>
              </w:rPr>
            </w:pPr>
            <w:r w:rsidRPr="00A6456C">
              <w:rPr>
                <w:b/>
                <w:bCs/>
                <w:i/>
                <w:iCs/>
                <w:color w:val="000000" w:themeColor="text1"/>
                <w:sz w:val="20"/>
                <w:szCs w:val="20"/>
              </w:rPr>
              <w:t>Всего</w:t>
            </w:r>
          </w:p>
        </w:tc>
        <w:tc>
          <w:tcPr>
            <w:tcW w:w="1786" w:type="dxa"/>
            <w:tcBorders>
              <w:top w:val="nil"/>
              <w:left w:val="nil"/>
              <w:bottom w:val="single" w:sz="4" w:space="0" w:color="auto"/>
              <w:right w:val="single" w:sz="4" w:space="0" w:color="auto"/>
            </w:tcBorders>
            <w:shd w:val="clear" w:color="auto" w:fill="auto"/>
            <w:noWrap/>
            <w:vAlign w:val="center"/>
            <w:hideMark/>
          </w:tcPr>
          <w:p w:rsidR="009C505E" w:rsidRPr="00A6456C" w:rsidRDefault="009C505E" w:rsidP="00407A7C">
            <w:pPr>
              <w:spacing w:line="216" w:lineRule="auto"/>
              <w:jc w:val="center"/>
              <w:rPr>
                <w:b/>
                <w:bCs/>
                <w:i/>
                <w:iCs/>
                <w:color w:val="000000" w:themeColor="text1"/>
                <w:sz w:val="20"/>
                <w:szCs w:val="20"/>
              </w:rPr>
            </w:pPr>
            <w:r w:rsidRPr="00A6456C">
              <w:rPr>
                <w:b/>
                <w:bCs/>
                <w:i/>
                <w:iCs/>
                <w:color w:val="000000" w:themeColor="text1"/>
                <w:sz w:val="20"/>
                <w:szCs w:val="20"/>
              </w:rPr>
              <w:t>68</w:t>
            </w:r>
          </w:p>
        </w:tc>
        <w:tc>
          <w:tcPr>
            <w:tcW w:w="1934" w:type="dxa"/>
            <w:tcBorders>
              <w:top w:val="nil"/>
              <w:left w:val="nil"/>
              <w:bottom w:val="single" w:sz="4" w:space="0" w:color="auto"/>
              <w:right w:val="single" w:sz="4" w:space="0" w:color="auto"/>
            </w:tcBorders>
            <w:shd w:val="clear" w:color="auto" w:fill="auto"/>
            <w:noWrap/>
            <w:vAlign w:val="center"/>
            <w:hideMark/>
          </w:tcPr>
          <w:p w:rsidR="009C505E" w:rsidRPr="00A6456C" w:rsidRDefault="009C505E" w:rsidP="00407A7C">
            <w:pPr>
              <w:spacing w:line="216" w:lineRule="auto"/>
              <w:jc w:val="center"/>
              <w:rPr>
                <w:b/>
                <w:bCs/>
                <w:i/>
                <w:iCs/>
                <w:color w:val="000000" w:themeColor="text1"/>
                <w:sz w:val="20"/>
                <w:szCs w:val="20"/>
              </w:rPr>
            </w:pPr>
            <w:r w:rsidRPr="00A6456C">
              <w:rPr>
                <w:b/>
                <w:bCs/>
                <w:i/>
                <w:iCs/>
                <w:color w:val="000000" w:themeColor="text1"/>
                <w:sz w:val="20"/>
                <w:szCs w:val="20"/>
              </w:rPr>
              <w:t>64</w:t>
            </w:r>
          </w:p>
        </w:tc>
      </w:tr>
      <w:tr w:rsidR="009C505E" w:rsidRPr="00A6456C" w:rsidTr="000F0807">
        <w:trPr>
          <w:trHeight w:val="60"/>
        </w:trPr>
        <w:tc>
          <w:tcPr>
            <w:tcW w:w="6250" w:type="dxa"/>
            <w:tcBorders>
              <w:top w:val="nil"/>
              <w:left w:val="single" w:sz="4" w:space="0" w:color="auto"/>
              <w:bottom w:val="single" w:sz="4" w:space="0" w:color="auto"/>
              <w:right w:val="single" w:sz="4" w:space="0" w:color="auto"/>
            </w:tcBorders>
            <w:shd w:val="clear" w:color="auto" w:fill="auto"/>
            <w:vAlign w:val="center"/>
            <w:hideMark/>
          </w:tcPr>
          <w:p w:rsidR="009C505E" w:rsidRPr="00A6456C" w:rsidRDefault="009C505E" w:rsidP="00407A7C">
            <w:pPr>
              <w:spacing w:line="192" w:lineRule="auto"/>
              <w:rPr>
                <w:b/>
                <w:bCs/>
                <w:color w:val="000000" w:themeColor="text1"/>
                <w:sz w:val="20"/>
                <w:szCs w:val="20"/>
              </w:rPr>
            </w:pPr>
            <w:r w:rsidRPr="00A6456C">
              <w:rPr>
                <w:b/>
                <w:bCs/>
                <w:color w:val="000000" w:themeColor="text1"/>
                <w:sz w:val="20"/>
                <w:szCs w:val="20"/>
              </w:rPr>
              <w:t>Государственные предприятия</w:t>
            </w:r>
          </w:p>
        </w:tc>
        <w:tc>
          <w:tcPr>
            <w:tcW w:w="1786" w:type="dxa"/>
            <w:tcBorders>
              <w:top w:val="nil"/>
              <w:left w:val="nil"/>
              <w:bottom w:val="single" w:sz="4" w:space="0" w:color="auto"/>
              <w:right w:val="single" w:sz="4" w:space="0" w:color="auto"/>
            </w:tcBorders>
            <w:shd w:val="clear" w:color="auto" w:fill="auto"/>
            <w:noWrap/>
            <w:vAlign w:val="center"/>
            <w:hideMark/>
          </w:tcPr>
          <w:p w:rsidR="009C505E" w:rsidRPr="00A6456C" w:rsidRDefault="009C505E" w:rsidP="00407A7C">
            <w:pPr>
              <w:spacing w:line="216" w:lineRule="auto"/>
              <w:jc w:val="center"/>
              <w:rPr>
                <w:b/>
                <w:bCs/>
                <w:color w:val="000000" w:themeColor="text1"/>
                <w:sz w:val="20"/>
                <w:szCs w:val="20"/>
              </w:rPr>
            </w:pPr>
            <w:r w:rsidRPr="00A6456C">
              <w:rPr>
                <w:b/>
                <w:bCs/>
                <w:color w:val="000000" w:themeColor="text1"/>
                <w:sz w:val="20"/>
                <w:szCs w:val="20"/>
              </w:rPr>
              <w:t>8</w:t>
            </w:r>
          </w:p>
        </w:tc>
        <w:tc>
          <w:tcPr>
            <w:tcW w:w="1934" w:type="dxa"/>
            <w:tcBorders>
              <w:top w:val="nil"/>
              <w:left w:val="nil"/>
              <w:bottom w:val="single" w:sz="4" w:space="0" w:color="auto"/>
              <w:right w:val="single" w:sz="4" w:space="0" w:color="auto"/>
            </w:tcBorders>
            <w:shd w:val="clear" w:color="auto" w:fill="auto"/>
            <w:noWrap/>
            <w:vAlign w:val="center"/>
            <w:hideMark/>
          </w:tcPr>
          <w:p w:rsidR="009C505E" w:rsidRPr="00A6456C" w:rsidRDefault="009C505E" w:rsidP="00407A7C">
            <w:pPr>
              <w:spacing w:line="216" w:lineRule="auto"/>
              <w:jc w:val="center"/>
              <w:rPr>
                <w:b/>
                <w:bCs/>
                <w:color w:val="000000" w:themeColor="text1"/>
                <w:sz w:val="20"/>
                <w:szCs w:val="20"/>
              </w:rPr>
            </w:pPr>
            <w:r w:rsidRPr="00A6456C">
              <w:rPr>
                <w:b/>
                <w:bCs/>
                <w:color w:val="000000" w:themeColor="text1"/>
                <w:sz w:val="20"/>
                <w:szCs w:val="20"/>
              </w:rPr>
              <w:t>7</w:t>
            </w:r>
          </w:p>
        </w:tc>
      </w:tr>
      <w:tr w:rsidR="009C505E" w:rsidRPr="00A6456C" w:rsidTr="000F0807">
        <w:trPr>
          <w:trHeight w:val="169"/>
        </w:trPr>
        <w:tc>
          <w:tcPr>
            <w:tcW w:w="6250" w:type="dxa"/>
            <w:tcBorders>
              <w:top w:val="nil"/>
              <w:left w:val="single" w:sz="4" w:space="0" w:color="auto"/>
              <w:bottom w:val="single" w:sz="4" w:space="0" w:color="auto"/>
              <w:right w:val="single" w:sz="4" w:space="0" w:color="auto"/>
            </w:tcBorders>
            <w:shd w:val="clear" w:color="auto" w:fill="auto"/>
            <w:vAlign w:val="center"/>
            <w:hideMark/>
          </w:tcPr>
          <w:p w:rsidR="009C505E" w:rsidRPr="00A6456C" w:rsidRDefault="009C505E" w:rsidP="00407A7C">
            <w:pPr>
              <w:spacing w:line="192" w:lineRule="auto"/>
              <w:ind w:right="34"/>
              <w:rPr>
                <w:b/>
                <w:bCs/>
                <w:color w:val="000000" w:themeColor="text1"/>
                <w:sz w:val="20"/>
                <w:szCs w:val="20"/>
              </w:rPr>
            </w:pPr>
            <w:r w:rsidRPr="00A6456C">
              <w:rPr>
                <w:b/>
                <w:bCs/>
                <w:color w:val="000000" w:themeColor="text1"/>
                <w:sz w:val="20"/>
                <w:szCs w:val="20"/>
              </w:rPr>
              <w:t xml:space="preserve">Хозяйственные общества, акции или </w:t>
            </w:r>
            <w:proofErr w:type="gramStart"/>
            <w:r w:rsidRPr="00A6456C">
              <w:rPr>
                <w:b/>
                <w:bCs/>
                <w:color w:val="000000" w:themeColor="text1"/>
                <w:sz w:val="20"/>
                <w:szCs w:val="20"/>
              </w:rPr>
              <w:t>доли</w:t>
            </w:r>
            <w:proofErr w:type="gramEnd"/>
            <w:r w:rsidRPr="00A6456C">
              <w:rPr>
                <w:b/>
                <w:bCs/>
                <w:color w:val="000000" w:themeColor="text1"/>
                <w:sz w:val="20"/>
                <w:szCs w:val="20"/>
              </w:rPr>
              <w:t xml:space="preserve"> в уставном капитале которых находятся в собственности округа</w:t>
            </w:r>
          </w:p>
        </w:tc>
        <w:tc>
          <w:tcPr>
            <w:tcW w:w="1786" w:type="dxa"/>
            <w:tcBorders>
              <w:top w:val="nil"/>
              <w:left w:val="nil"/>
              <w:bottom w:val="single" w:sz="4" w:space="0" w:color="auto"/>
              <w:right w:val="single" w:sz="4" w:space="0" w:color="auto"/>
            </w:tcBorders>
            <w:shd w:val="clear" w:color="auto" w:fill="auto"/>
            <w:noWrap/>
            <w:vAlign w:val="center"/>
            <w:hideMark/>
          </w:tcPr>
          <w:p w:rsidR="009C505E" w:rsidRPr="00A6456C" w:rsidRDefault="009C505E" w:rsidP="00407A7C">
            <w:pPr>
              <w:spacing w:line="216" w:lineRule="auto"/>
              <w:jc w:val="center"/>
              <w:rPr>
                <w:b/>
                <w:bCs/>
                <w:color w:val="000000" w:themeColor="text1"/>
                <w:sz w:val="20"/>
                <w:szCs w:val="20"/>
              </w:rPr>
            </w:pPr>
            <w:r w:rsidRPr="00A6456C">
              <w:rPr>
                <w:b/>
                <w:bCs/>
                <w:color w:val="000000" w:themeColor="text1"/>
                <w:sz w:val="20"/>
                <w:szCs w:val="20"/>
              </w:rPr>
              <w:t>10</w:t>
            </w:r>
          </w:p>
        </w:tc>
        <w:tc>
          <w:tcPr>
            <w:tcW w:w="1934" w:type="dxa"/>
            <w:tcBorders>
              <w:top w:val="nil"/>
              <w:left w:val="nil"/>
              <w:bottom w:val="single" w:sz="4" w:space="0" w:color="auto"/>
              <w:right w:val="single" w:sz="4" w:space="0" w:color="auto"/>
            </w:tcBorders>
            <w:shd w:val="clear" w:color="auto" w:fill="auto"/>
            <w:noWrap/>
            <w:vAlign w:val="center"/>
            <w:hideMark/>
          </w:tcPr>
          <w:p w:rsidR="009C505E" w:rsidRPr="00A6456C" w:rsidRDefault="009C505E" w:rsidP="00407A7C">
            <w:pPr>
              <w:spacing w:line="216" w:lineRule="auto"/>
              <w:jc w:val="center"/>
              <w:rPr>
                <w:b/>
                <w:bCs/>
                <w:color w:val="000000" w:themeColor="text1"/>
                <w:sz w:val="20"/>
                <w:szCs w:val="20"/>
              </w:rPr>
            </w:pPr>
            <w:r w:rsidRPr="00A6456C">
              <w:rPr>
                <w:b/>
                <w:bCs/>
                <w:color w:val="000000" w:themeColor="text1"/>
                <w:sz w:val="20"/>
                <w:szCs w:val="20"/>
              </w:rPr>
              <w:t>10</w:t>
            </w:r>
          </w:p>
        </w:tc>
      </w:tr>
      <w:tr w:rsidR="009C505E" w:rsidRPr="00A6456C" w:rsidTr="000F0807">
        <w:trPr>
          <w:trHeight w:val="60"/>
        </w:trPr>
        <w:tc>
          <w:tcPr>
            <w:tcW w:w="6250" w:type="dxa"/>
            <w:tcBorders>
              <w:top w:val="nil"/>
              <w:left w:val="single" w:sz="4" w:space="0" w:color="auto"/>
              <w:bottom w:val="single" w:sz="4" w:space="0" w:color="auto"/>
              <w:right w:val="single" w:sz="4" w:space="0" w:color="auto"/>
            </w:tcBorders>
            <w:shd w:val="clear" w:color="auto" w:fill="auto"/>
            <w:vAlign w:val="center"/>
            <w:hideMark/>
          </w:tcPr>
          <w:p w:rsidR="009C505E" w:rsidRPr="00A6456C" w:rsidRDefault="009C505E" w:rsidP="00407A7C">
            <w:pPr>
              <w:spacing w:line="192" w:lineRule="auto"/>
              <w:rPr>
                <w:b/>
                <w:bCs/>
                <w:color w:val="000000" w:themeColor="text1"/>
                <w:sz w:val="20"/>
                <w:szCs w:val="20"/>
              </w:rPr>
            </w:pPr>
            <w:r w:rsidRPr="00A6456C">
              <w:rPr>
                <w:b/>
                <w:bCs/>
                <w:color w:val="000000" w:themeColor="text1"/>
                <w:sz w:val="20"/>
                <w:szCs w:val="20"/>
              </w:rPr>
              <w:t>Государственные учреждения, в том числе:</w:t>
            </w:r>
          </w:p>
        </w:tc>
        <w:tc>
          <w:tcPr>
            <w:tcW w:w="1786" w:type="dxa"/>
            <w:tcBorders>
              <w:top w:val="nil"/>
              <w:left w:val="nil"/>
              <w:bottom w:val="single" w:sz="4" w:space="0" w:color="auto"/>
              <w:right w:val="single" w:sz="4" w:space="0" w:color="auto"/>
            </w:tcBorders>
            <w:shd w:val="clear" w:color="auto" w:fill="auto"/>
            <w:noWrap/>
            <w:vAlign w:val="center"/>
            <w:hideMark/>
          </w:tcPr>
          <w:p w:rsidR="009C505E" w:rsidRPr="00A6456C" w:rsidRDefault="009C505E" w:rsidP="00407A7C">
            <w:pPr>
              <w:spacing w:line="216" w:lineRule="auto"/>
              <w:jc w:val="center"/>
              <w:rPr>
                <w:b/>
                <w:bCs/>
                <w:color w:val="000000" w:themeColor="text1"/>
                <w:sz w:val="20"/>
                <w:szCs w:val="20"/>
              </w:rPr>
            </w:pPr>
            <w:r w:rsidRPr="00A6456C">
              <w:rPr>
                <w:b/>
                <w:bCs/>
                <w:color w:val="000000" w:themeColor="text1"/>
                <w:sz w:val="20"/>
                <w:szCs w:val="20"/>
              </w:rPr>
              <w:t>50</w:t>
            </w:r>
          </w:p>
        </w:tc>
        <w:tc>
          <w:tcPr>
            <w:tcW w:w="1934" w:type="dxa"/>
            <w:tcBorders>
              <w:top w:val="nil"/>
              <w:left w:val="nil"/>
              <w:bottom w:val="single" w:sz="4" w:space="0" w:color="auto"/>
              <w:right w:val="single" w:sz="4" w:space="0" w:color="auto"/>
            </w:tcBorders>
            <w:shd w:val="clear" w:color="auto" w:fill="auto"/>
            <w:noWrap/>
            <w:vAlign w:val="center"/>
            <w:hideMark/>
          </w:tcPr>
          <w:p w:rsidR="009C505E" w:rsidRPr="00A6456C" w:rsidRDefault="009C505E" w:rsidP="00407A7C">
            <w:pPr>
              <w:spacing w:line="216" w:lineRule="auto"/>
              <w:jc w:val="center"/>
              <w:rPr>
                <w:b/>
                <w:bCs/>
                <w:color w:val="000000" w:themeColor="text1"/>
                <w:sz w:val="20"/>
                <w:szCs w:val="20"/>
              </w:rPr>
            </w:pPr>
            <w:r w:rsidRPr="00A6456C">
              <w:rPr>
                <w:b/>
                <w:bCs/>
                <w:color w:val="000000" w:themeColor="text1"/>
                <w:sz w:val="20"/>
                <w:szCs w:val="20"/>
              </w:rPr>
              <w:t>47</w:t>
            </w:r>
          </w:p>
        </w:tc>
      </w:tr>
      <w:tr w:rsidR="009C505E" w:rsidRPr="00A6456C" w:rsidTr="000F0807">
        <w:trPr>
          <w:trHeight w:val="60"/>
        </w:trPr>
        <w:tc>
          <w:tcPr>
            <w:tcW w:w="6250" w:type="dxa"/>
            <w:tcBorders>
              <w:top w:val="nil"/>
              <w:left w:val="single" w:sz="4" w:space="0" w:color="auto"/>
              <w:bottom w:val="single" w:sz="4" w:space="0" w:color="auto"/>
              <w:right w:val="single" w:sz="4" w:space="0" w:color="auto"/>
            </w:tcBorders>
            <w:shd w:val="clear" w:color="auto" w:fill="auto"/>
            <w:vAlign w:val="center"/>
            <w:hideMark/>
          </w:tcPr>
          <w:p w:rsidR="009C505E" w:rsidRPr="00A6456C" w:rsidRDefault="009C505E" w:rsidP="00407A7C">
            <w:pPr>
              <w:spacing w:line="192" w:lineRule="auto"/>
              <w:rPr>
                <w:color w:val="000000" w:themeColor="text1"/>
                <w:sz w:val="20"/>
                <w:szCs w:val="20"/>
              </w:rPr>
            </w:pPr>
            <w:r w:rsidRPr="00A6456C">
              <w:rPr>
                <w:color w:val="000000" w:themeColor="text1"/>
                <w:sz w:val="20"/>
                <w:szCs w:val="20"/>
              </w:rPr>
              <w:t>Органы государственной власти</w:t>
            </w:r>
          </w:p>
        </w:tc>
        <w:tc>
          <w:tcPr>
            <w:tcW w:w="1786" w:type="dxa"/>
            <w:tcBorders>
              <w:top w:val="nil"/>
              <w:left w:val="nil"/>
              <w:bottom w:val="single" w:sz="4" w:space="0" w:color="auto"/>
              <w:right w:val="single" w:sz="4" w:space="0" w:color="auto"/>
            </w:tcBorders>
            <w:shd w:val="clear" w:color="auto" w:fill="auto"/>
            <w:noWrap/>
            <w:vAlign w:val="center"/>
            <w:hideMark/>
          </w:tcPr>
          <w:p w:rsidR="009C505E" w:rsidRPr="00A6456C" w:rsidRDefault="009C505E" w:rsidP="00407A7C">
            <w:pPr>
              <w:spacing w:line="216" w:lineRule="auto"/>
              <w:jc w:val="center"/>
              <w:rPr>
                <w:color w:val="000000" w:themeColor="text1"/>
                <w:sz w:val="20"/>
                <w:szCs w:val="20"/>
              </w:rPr>
            </w:pPr>
            <w:r w:rsidRPr="00A6456C">
              <w:rPr>
                <w:color w:val="000000" w:themeColor="text1"/>
                <w:sz w:val="20"/>
                <w:szCs w:val="20"/>
              </w:rPr>
              <w:t>11</w:t>
            </w:r>
          </w:p>
        </w:tc>
        <w:tc>
          <w:tcPr>
            <w:tcW w:w="1934" w:type="dxa"/>
            <w:tcBorders>
              <w:top w:val="nil"/>
              <w:left w:val="nil"/>
              <w:bottom w:val="single" w:sz="4" w:space="0" w:color="auto"/>
              <w:right w:val="single" w:sz="4" w:space="0" w:color="auto"/>
            </w:tcBorders>
            <w:shd w:val="clear" w:color="auto" w:fill="auto"/>
            <w:noWrap/>
            <w:vAlign w:val="center"/>
            <w:hideMark/>
          </w:tcPr>
          <w:p w:rsidR="009C505E" w:rsidRPr="00A6456C" w:rsidRDefault="009C505E" w:rsidP="00407A7C">
            <w:pPr>
              <w:spacing w:line="216" w:lineRule="auto"/>
              <w:jc w:val="center"/>
              <w:rPr>
                <w:color w:val="000000" w:themeColor="text1"/>
                <w:sz w:val="20"/>
                <w:szCs w:val="20"/>
              </w:rPr>
            </w:pPr>
            <w:r w:rsidRPr="00A6456C">
              <w:rPr>
                <w:color w:val="000000" w:themeColor="text1"/>
                <w:sz w:val="20"/>
                <w:szCs w:val="20"/>
              </w:rPr>
              <w:t>11</w:t>
            </w:r>
          </w:p>
        </w:tc>
      </w:tr>
      <w:tr w:rsidR="009C505E" w:rsidRPr="00A6456C" w:rsidTr="000F0807">
        <w:trPr>
          <w:trHeight w:val="74"/>
        </w:trPr>
        <w:tc>
          <w:tcPr>
            <w:tcW w:w="6250" w:type="dxa"/>
            <w:tcBorders>
              <w:top w:val="nil"/>
              <w:left w:val="single" w:sz="4" w:space="0" w:color="auto"/>
              <w:bottom w:val="single" w:sz="4" w:space="0" w:color="auto"/>
              <w:right w:val="single" w:sz="4" w:space="0" w:color="auto"/>
            </w:tcBorders>
            <w:shd w:val="clear" w:color="auto" w:fill="auto"/>
            <w:vAlign w:val="center"/>
            <w:hideMark/>
          </w:tcPr>
          <w:p w:rsidR="009C505E" w:rsidRPr="00A6456C" w:rsidRDefault="009C505E" w:rsidP="00407A7C">
            <w:pPr>
              <w:spacing w:line="192" w:lineRule="auto"/>
              <w:rPr>
                <w:color w:val="000000" w:themeColor="text1"/>
                <w:sz w:val="20"/>
                <w:szCs w:val="20"/>
              </w:rPr>
            </w:pPr>
            <w:r w:rsidRPr="00A6456C">
              <w:rPr>
                <w:color w:val="000000" w:themeColor="text1"/>
                <w:sz w:val="20"/>
                <w:szCs w:val="20"/>
              </w:rPr>
              <w:t>Казенные учреждения</w:t>
            </w:r>
          </w:p>
        </w:tc>
        <w:tc>
          <w:tcPr>
            <w:tcW w:w="1786" w:type="dxa"/>
            <w:tcBorders>
              <w:top w:val="nil"/>
              <w:left w:val="nil"/>
              <w:bottom w:val="single" w:sz="4" w:space="0" w:color="auto"/>
              <w:right w:val="single" w:sz="4" w:space="0" w:color="auto"/>
            </w:tcBorders>
            <w:shd w:val="clear" w:color="auto" w:fill="auto"/>
            <w:noWrap/>
            <w:vAlign w:val="center"/>
            <w:hideMark/>
          </w:tcPr>
          <w:p w:rsidR="009C505E" w:rsidRPr="00A6456C" w:rsidRDefault="009C505E" w:rsidP="00407A7C">
            <w:pPr>
              <w:spacing w:line="216" w:lineRule="auto"/>
              <w:jc w:val="center"/>
              <w:rPr>
                <w:color w:val="000000" w:themeColor="text1"/>
                <w:sz w:val="20"/>
                <w:szCs w:val="20"/>
              </w:rPr>
            </w:pPr>
            <w:r w:rsidRPr="00A6456C">
              <w:rPr>
                <w:color w:val="000000" w:themeColor="text1"/>
                <w:sz w:val="20"/>
                <w:szCs w:val="20"/>
              </w:rPr>
              <w:t>12</w:t>
            </w:r>
          </w:p>
        </w:tc>
        <w:tc>
          <w:tcPr>
            <w:tcW w:w="1934" w:type="dxa"/>
            <w:tcBorders>
              <w:top w:val="nil"/>
              <w:left w:val="nil"/>
              <w:bottom w:val="single" w:sz="4" w:space="0" w:color="auto"/>
              <w:right w:val="single" w:sz="4" w:space="0" w:color="auto"/>
            </w:tcBorders>
            <w:shd w:val="clear" w:color="auto" w:fill="auto"/>
            <w:noWrap/>
            <w:vAlign w:val="center"/>
            <w:hideMark/>
          </w:tcPr>
          <w:p w:rsidR="009C505E" w:rsidRPr="00A6456C" w:rsidRDefault="009C505E" w:rsidP="00407A7C">
            <w:pPr>
              <w:spacing w:line="216" w:lineRule="auto"/>
              <w:jc w:val="center"/>
              <w:rPr>
                <w:color w:val="000000" w:themeColor="text1"/>
                <w:sz w:val="20"/>
                <w:szCs w:val="20"/>
              </w:rPr>
            </w:pPr>
            <w:r w:rsidRPr="00A6456C">
              <w:rPr>
                <w:color w:val="000000" w:themeColor="text1"/>
                <w:sz w:val="20"/>
                <w:szCs w:val="20"/>
              </w:rPr>
              <w:t>12</w:t>
            </w:r>
          </w:p>
        </w:tc>
      </w:tr>
      <w:tr w:rsidR="009C505E" w:rsidRPr="00A6456C" w:rsidTr="000F0807">
        <w:trPr>
          <w:trHeight w:val="60"/>
        </w:trPr>
        <w:tc>
          <w:tcPr>
            <w:tcW w:w="6250" w:type="dxa"/>
            <w:tcBorders>
              <w:top w:val="nil"/>
              <w:left w:val="single" w:sz="4" w:space="0" w:color="auto"/>
              <w:bottom w:val="single" w:sz="4" w:space="0" w:color="auto"/>
              <w:right w:val="single" w:sz="4" w:space="0" w:color="auto"/>
            </w:tcBorders>
            <w:shd w:val="clear" w:color="auto" w:fill="auto"/>
            <w:vAlign w:val="center"/>
            <w:hideMark/>
          </w:tcPr>
          <w:p w:rsidR="009C505E" w:rsidRPr="00A6456C" w:rsidRDefault="009C505E" w:rsidP="00407A7C">
            <w:pPr>
              <w:spacing w:line="192" w:lineRule="auto"/>
              <w:rPr>
                <w:color w:val="000000" w:themeColor="text1"/>
                <w:sz w:val="20"/>
                <w:szCs w:val="20"/>
              </w:rPr>
            </w:pPr>
            <w:r w:rsidRPr="00A6456C">
              <w:rPr>
                <w:color w:val="000000" w:themeColor="text1"/>
                <w:sz w:val="20"/>
                <w:szCs w:val="20"/>
              </w:rPr>
              <w:t>Бюджетные учреждения</w:t>
            </w:r>
          </w:p>
        </w:tc>
        <w:tc>
          <w:tcPr>
            <w:tcW w:w="1786" w:type="dxa"/>
            <w:tcBorders>
              <w:top w:val="nil"/>
              <w:left w:val="nil"/>
              <w:bottom w:val="single" w:sz="4" w:space="0" w:color="auto"/>
              <w:right w:val="single" w:sz="4" w:space="0" w:color="auto"/>
            </w:tcBorders>
            <w:shd w:val="clear" w:color="auto" w:fill="auto"/>
            <w:noWrap/>
            <w:vAlign w:val="center"/>
            <w:hideMark/>
          </w:tcPr>
          <w:p w:rsidR="009C505E" w:rsidRPr="00A6456C" w:rsidRDefault="009C505E" w:rsidP="00407A7C">
            <w:pPr>
              <w:spacing w:line="216" w:lineRule="auto"/>
              <w:jc w:val="center"/>
              <w:rPr>
                <w:color w:val="000000" w:themeColor="text1"/>
                <w:sz w:val="20"/>
                <w:szCs w:val="20"/>
              </w:rPr>
            </w:pPr>
            <w:r w:rsidRPr="00A6456C">
              <w:rPr>
                <w:color w:val="000000" w:themeColor="text1"/>
                <w:sz w:val="20"/>
                <w:szCs w:val="20"/>
              </w:rPr>
              <w:t>13</w:t>
            </w:r>
          </w:p>
        </w:tc>
        <w:tc>
          <w:tcPr>
            <w:tcW w:w="1934" w:type="dxa"/>
            <w:tcBorders>
              <w:top w:val="nil"/>
              <w:left w:val="nil"/>
              <w:bottom w:val="single" w:sz="4" w:space="0" w:color="auto"/>
              <w:right w:val="single" w:sz="4" w:space="0" w:color="auto"/>
            </w:tcBorders>
            <w:shd w:val="clear" w:color="auto" w:fill="auto"/>
            <w:noWrap/>
            <w:vAlign w:val="center"/>
            <w:hideMark/>
          </w:tcPr>
          <w:p w:rsidR="009C505E" w:rsidRPr="00A6456C" w:rsidRDefault="009C505E" w:rsidP="00407A7C">
            <w:pPr>
              <w:spacing w:line="216" w:lineRule="auto"/>
              <w:jc w:val="center"/>
              <w:rPr>
                <w:color w:val="000000" w:themeColor="text1"/>
                <w:sz w:val="20"/>
                <w:szCs w:val="20"/>
              </w:rPr>
            </w:pPr>
            <w:r w:rsidRPr="00A6456C">
              <w:rPr>
                <w:color w:val="000000" w:themeColor="text1"/>
                <w:sz w:val="20"/>
                <w:szCs w:val="20"/>
              </w:rPr>
              <w:t>10</w:t>
            </w:r>
          </w:p>
        </w:tc>
      </w:tr>
      <w:tr w:rsidR="009C505E" w:rsidRPr="00A6456C" w:rsidTr="000F0807">
        <w:trPr>
          <w:trHeight w:val="60"/>
        </w:trPr>
        <w:tc>
          <w:tcPr>
            <w:tcW w:w="6250" w:type="dxa"/>
            <w:tcBorders>
              <w:top w:val="nil"/>
              <w:left w:val="single" w:sz="4" w:space="0" w:color="auto"/>
              <w:bottom w:val="single" w:sz="4" w:space="0" w:color="auto"/>
              <w:right w:val="single" w:sz="4" w:space="0" w:color="auto"/>
            </w:tcBorders>
            <w:shd w:val="clear" w:color="auto" w:fill="auto"/>
            <w:vAlign w:val="center"/>
            <w:hideMark/>
          </w:tcPr>
          <w:p w:rsidR="009C505E" w:rsidRPr="00A6456C" w:rsidRDefault="009C505E" w:rsidP="00407A7C">
            <w:pPr>
              <w:spacing w:line="192" w:lineRule="auto"/>
              <w:rPr>
                <w:color w:val="000000" w:themeColor="text1"/>
                <w:sz w:val="20"/>
                <w:szCs w:val="20"/>
              </w:rPr>
            </w:pPr>
            <w:r w:rsidRPr="00A6456C">
              <w:rPr>
                <w:color w:val="000000" w:themeColor="text1"/>
                <w:sz w:val="20"/>
                <w:szCs w:val="20"/>
              </w:rPr>
              <w:t>Автономные учреждения</w:t>
            </w:r>
          </w:p>
        </w:tc>
        <w:tc>
          <w:tcPr>
            <w:tcW w:w="1786" w:type="dxa"/>
            <w:tcBorders>
              <w:top w:val="nil"/>
              <w:left w:val="nil"/>
              <w:bottom w:val="single" w:sz="4" w:space="0" w:color="auto"/>
              <w:right w:val="single" w:sz="4" w:space="0" w:color="auto"/>
            </w:tcBorders>
            <w:shd w:val="clear" w:color="auto" w:fill="auto"/>
            <w:noWrap/>
            <w:vAlign w:val="center"/>
            <w:hideMark/>
          </w:tcPr>
          <w:p w:rsidR="009C505E" w:rsidRPr="00A6456C" w:rsidRDefault="009C505E" w:rsidP="00407A7C">
            <w:pPr>
              <w:spacing w:line="216" w:lineRule="auto"/>
              <w:jc w:val="center"/>
              <w:rPr>
                <w:color w:val="000000" w:themeColor="text1"/>
                <w:sz w:val="20"/>
                <w:szCs w:val="20"/>
              </w:rPr>
            </w:pPr>
            <w:r w:rsidRPr="00A6456C">
              <w:rPr>
                <w:color w:val="000000" w:themeColor="text1"/>
                <w:sz w:val="20"/>
                <w:szCs w:val="20"/>
              </w:rPr>
              <w:t>13</w:t>
            </w:r>
          </w:p>
        </w:tc>
        <w:tc>
          <w:tcPr>
            <w:tcW w:w="1934" w:type="dxa"/>
            <w:tcBorders>
              <w:top w:val="nil"/>
              <w:left w:val="nil"/>
              <w:bottom w:val="single" w:sz="4" w:space="0" w:color="auto"/>
              <w:right w:val="single" w:sz="4" w:space="0" w:color="auto"/>
            </w:tcBorders>
            <w:shd w:val="clear" w:color="auto" w:fill="auto"/>
            <w:noWrap/>
            <w:vAlign w:val="center"/>
            <w:hideMark/>
          </w:tcPr>
          <w:p w:rsidR="009C505E" w:rsidRPr="00A6456C" w:rsidRDefault="009C505E" w:rsidP="00407A7C">
            <w:pPr>
              <w:spacing w:line="216" w:lineRule="auto"/>
              <w:jc w:val="center"/>
              <w:rPr>
                <w:color w:val="000000" w:themeColor="text1"/>
                <w:sz w:val="20"/>
                <w:szCs w:val="20"/>
              </w:rPr>
            </w:pPr>
            <w:r w:rsidRPr="00A6456C">
              <w:rPr>
                <w:color w:val="000000" w:themeColor="text1"/>
                <w:sz w:val="20"/>
                <w:szCs w:val="20"/>
              </w:rPr>
              <w:t>13</w:t>
            </w:r>
          </w:p>
        </w:tc>
      </w:tr>
      <w:tr w:rsidR="009C505E" w:rsidRPr="00A6456C" w:rsidTr="000F0807">
        <w:trPr>
          <w:trHeight w:val="60"/>
        </w:trPr>
        <w:tc>
          <w:tcPr>
            <w:tcW w:w="6250" w:type="dxa"/>
            <w:tcBorders>
              <w:top w:val="nil"/>
              <w:left w:val="single" w:sz="4" w:space="0" w:color="auto"/>
              <w:bottom w:val="single" w:sz="4" w:space="0" w:color="auto"/>
              <w:right w:val="single" w:sz="4" w:space="0" w:color="auto"/>
            </w:tcBorders>
            <w:shd w:val="clear" w:color="auto" w:fill="auto"/>
            <w:vAlign w:val="center"/>
            <w:hideMark/>
          </w:tcPr>
          <w:p w:rsidR="009C505E" w:rsidRPr="00A6456C" w:rsidRDefault="009C505E" w:rsidP="00407A7C">
            <w:pPr>
              <w:spacing w:line="192" w:lineRule="auto"/>
              <w:rPr>
                <w:color w:val="000000" w:themeColor="text1"/>
                <w:sz w:val="20"/>
                <w:szCs w:val="20"/>
              </w:rPr>
            </w:pPr>
            <w:r w:rsidRPr="00A6456C">
              <w:rPr>
                <w:color w:val="000000" w:themeColor="text1"/>
                <w:sz w:val="20"/>
                <w:szCs w:val="20"/>
              </w:rPr>
              <w:t>Чукотский территориальный фонд обязательного медицинского страхования</w:t>
            </w:r>
          </w:p>
        </w:tc>
        <w:tc>
          <w:tcPr>
            <w:tcW w:w="1786" w:type="dxa"/>
            <w:tcBorders>
              <w:top w:val="nil"/>
              <w:left w:val="nil"/>
              <w:bottom w:val="single" w:sz="4" w:space="0" w:color="auto"/>
              <w:right w:val="single" w:sz="4" w:space="0" w:color="auto"/>
            </w:tcBorders>
            <w:shd w:val="clear" w:color="auto" w:fill="auto"/>
            <w:noWrap/>
            <w:vAlign w:val="center"/>
            <w:hideMark/>
          </w:tcPr>
          <w:p w:rsidR="009C505E" w:rsidRPr="00A6456C" w:rsidRDefault="009C505E" w:rsidP="00407A7C">
            <w:pPr>
              <w:spacing w:line="216" w:lineRule="auto"/>
              <w:jc w:val="center"/>
              <w:rPr>
                <w:color w:val="000000" w:themeColor="text1"/>
                <w:sz w:val="20"/>
                <w:szCs w:val="20"/>
              </w:rPr>
            </w:pPr>
            <w:r w:rsidRPr="00A6456C">
              <w:rPr>
                <w:color w:val="000000" w:themeColor="text1"/>
                <w:sz w:val="20"/>
                <w:szCs w:val="20"/>
              </w:rPr>
              <w:t>1</w:t>
            </w:r>
          </w:p>
        </w:tc>
        <w:tc>
          <w:tcPr>
            <w:tcW w:w="1934" w:type="dxa"/>
            <w:tcBorders>
              <w:top w:val="nil"/>
              <w:left w:val="nil"/>
              <w:bottom w:val="single" w:sz="4" w:space="0" w:color="auto"/>
              <w:right w:val="single" w:sz="4" w:space="0" w:color="auto"/>
            </w:tcBorders>
            <w:shd w:val="clear" w:color="auto" w:fill="auto"/>
            <w:noWrap/>
            <w:vAlign w:val="center"/>
            <w:hideMark/>
          </w:tcPr>
          <w:p w:rsidR="009C505E" w:rsidRPr="00A6456C" w:rsidRDefault="009C505E" w:rsidP="00407A7C">
            <w:pPr>
              <w:spacing w:line="216" w:lineRule="auto"/>
              <w:jc w:val="center"/>
              <w:rPr>
                <w:color w:val="000000" w:themeColor="text1"/>
                <w:sz w:val="20"/>
                <w:szCs w:val="20"/>
              </w:rPr>
            </w:pPr>
            <w:r w:rsidRPr="00A6456C">
              <w:rPr>
                <w:color w:val="000000" w:themeColor="text1"/>
                <w:sz w:val="20"/>
                <w:szCs w:val="20"/>
              </w:rPr>
              <w:t>1</w:t>
            </w:r>
          </w:p>
        </w:tc>
      </w:tr>
    </w:tbl>
    <w:p w:rsidR="009C505E" w:rsidRPr="00A6456C" w:rsidRDefault="009C505E" w:rsidP="009C505E">
      <w:pPr>
        <w:spacing w:before="120"/>
        <w:ind w:firstLine="709"/>
        <w:jc w:val="both"/>
        <w:rPr>
          <w:color w:val="000000" w:themeColor="text1"/>
          <w:sz w:val="28"/>
          <w:szCs w:val="28"/>
        </w:rPr>
      </w:pPr>
      <w:r w:rsidRPr="00A6456C">
        <w:rPr>
          <w:color w:val="000000" w:themeColor="text1"/>
          <w:sz w:val="28"/>
          <w:szCs w:val="28"/>
        </w:rPr>
        <w:t>Изменение количества юридических лиц в проверяемом периоде обусловлено завершением процедуры приватизации Государственного предприятия «Чукотская оптовая торговля», реорганизацией Государственного бюджетного учреждения здравоохранения «Чукотская окружная больница» в форме присоединения трех государственных бюджетных учреждений здравоохранения («</w:t>
      </w:r>
      <w:proofErr w:type="spellStart"/>
      <w:r w:rsidRPr="00A6456C">
        <w:rPr>
          <w:color w:val="000000" w:themeColor="text1"/>
          <w:sz w:val="28"/>
          <w:szCs w:val="28"/>
        </w:rPr>
        <w:t>Провиденская</w:t>
      </w:r>
      <w:proofErr w:type="spellEnd"/>
      <w:r w:rsidRPr="00A6456C">
        <w:rPr>
          <w:color w:val="000000" w:themeColor="text1"/>
          <w:sz w:val="28"/>
          <w:szCs w:val="28"/>
        </w:rPr>
        <w:t xml:space="preserve"> районная больница», «</w:t>
      </w:r>
      <w:proofErr w:type="spellStart"/>
      <w:r w:rsidRPr="00A6456C">
        <w:rPr>
          <w:color w:val="000000" w:themeColor="text1"/>
          <w:sz w:val="28"/>
          <w:szCs w:val="28"/>
        </w:rPr>
        <w:t>Чаунская</w:t>
      </w:r>
      <w:proofErr w:type="spellEnd"/>
      <w:r w:rsidRPr="00A6456C">
        <w:rPr>
          <w:color w:val="000000" w:themeColor="text1"/>
          <w:sz w:val="28"/>
          <w:szCs w:val="28"/>
        </w:rPr>
        <w:t xml:space="preserve"> районная больница», «Чукотская районная больница»).</w:t>
      </w:r>
    </w:p>
    <w:p w:rsidR="009C505E" w:rsidRPr="00A6456C" w:rsidRDefault="009C505E" w:rsidP="009C505E">
      <w:pPr>
        <w:ind w:firstLine="709"/>
        <w:jc w:val="both"/>
        <w:rPr>
          <w:color w:val="000000" w:themeColor="text1"/>
          <w:sz w:val="28"/>
          <w:szCs w:val="28"/>
        </w:rPr>
      </w:pPr>
      <w:r w:rsidRPr="00A6456C">
        <w:rPr>
          <w:color w:val="000000" w:themeColor="text1"/>
          <w:sz w:val="28"/>
        </w:rPr>
        <w:t xml:space="preserve">По состоянию на 1 ноября 2018 года в </w:t>
      </w:r>
      <w:r w:rsidRPr="00A6456C">
        <w:rPr>
          <w:color w:val="000000" w:themeColor="text1"/>
          <w:sz w:val="28"/>
          <w:szCs w:val="28"/>
        </w:rPr>
        <w:t>перечень государственных учреждений Чукотского автономного округа, находящихся в ведомственном подчинении исполнительных органов государственной власти Чукотского автономного округа, включено 47 государственных учреждений (с учетом Правительства Чукотского автономного округа, как юридического лица).</w:t>
      </w:r>
    </w:p>
    <w:p w:rsidR="009C505E" w:rsidRPr="00A6456C" w:rsidRDefault="009C505E" w:rsidP="009C505E">
      <w:pPr>
        <w:ind w:firstLine="709"/>
        <w:jc w:val="both"/>
        <w:rPr>
          <w:color w:val="000000" w:themeColor="text1"/>
          <w:sz w:val="28"/>
          <w:szCs w:val="28"/>
        </w:rPr>
      </w:pPr>
      <w:r w:rsidRPr="00A6456C">
        <w:rPr>
          <w:color w:val="000000" w:themeColor="text1"/>
          <w:sz w:val="28"/>
          <w:szCs w:val="28"/>
        </w:rPr>
        <w:t>В окружной собственности находятся акции и доли в уставных капиталах 10 хозяйственных обществ, из них:</w:t>
      </w:r>
    </w:p>
    <w:p w:rsidR="009C505E" w:rsidRPr="00A6456C" w:rsidRDefault="009C505E" w:rsidP="00BD1650">
      <w:pPr>
        <w:numPr>
          <w:ilvl w:val="0"/>
          <w:numId w:val="5"/>
        </w:numPr>
        <w:ind w:left="0" w:firstLine="284"/>
        <w:jc w:val="both"/>
        <w:rPr>
          <w:color w:val="000000" w:themeColor="text1"/>
          <w:sz w:val="28"/>
          <w:szCs w:val="28"/>
        </w:rPr>
      </w:pPr>
      <w:r w:rsidRPr="00A6456C">
        <w:rPr>
          <w:color w:val="000000" w:themeColor="text1"/>
          <w:sz w:val="28"/>
          <w:szCs w:val="28"/>
        </w:rPr>
        <w:t xml:space="preserve">5 обществ с ограниченной ответственностью (доля в уставном капитале - 100%, общий размер уставных капиталов составляет 2 128 441,0 тыс. рублей); </w:t>
      </w:r>
    </w:p>
    <w:p w:rsidR="009C505E" w:rsidRPr="00A6456C" w:rsidRDefault="009C505E" w:rsidP="00BD1650">
      <w:pPr>
        <w:numPr>
          <w:ilvl w:val="0"/>
          <w:numId w:val="5"/>
        </w:numPr>
        <w:ind w:left="0" w:firstLine="284"/>
        <w:jc w:val="both"/>
        <w:rPr>
          <w:color w:val="000000" w:themeColor="text1"/>
          <w:sz w:val="28"/>
          <w:szCs w:val="28"/>
        </w:rPr>
      </w:pPr>
      <w:r w:rsidRPr="00A6456C">
        <w:rPr>
          <w:color w:val="000000" w:themeColor="text1"/>
          <w:sz w:val="28"/>
          <w:szCs w:val="28"/>
        </w:rPr>
        <w:t>5 акционерных обществ - суммарная номинальная стоимость пакетов акций составила 296 868,4 тыс. рублей, из них доля Чукотского автономного округа составляет:</w:t>
      </w:r>
    </w:p>
    <w:p w:rsidR="009C505E" w:rsidRPr="00A6456C" w:rsidRDefault="009C505E" w:rsidP="009C505E">
      <w:pPr>
        <w:ind w:firstLine="709"/>
        <w:jc w:val="both"/>
        <w:rPr>
          <w:color w:val="000000" w:themeColor="text1"/>
          <w:sz w:val="28"/>
          <w:szCs w:val="28"/>
        </w:rPr>
      </w:pPr>
      <w:r w:rsidRPr="00A6456C">
        <w:rPr>
          <w:color w:val="000000" w:themeColor="text1"/>
          <w:sz w:val="28"/>
          <w:szCs w:val="28"/>
        </w:rPr>
        <w:t>- менее 50% - в уставных капиталах 2 акционерных обществ;</w:t>
      </w:r>
    </w:p>
    <w:p w:rsidR="009C505E" w:rsidRPr="00A6456C" w:rsidRDefault="009C505E" w:rsidP="009C505E">
      <w:pPr>
        <w:ind w:firstLine="709"/>
        <w:jc w:val="both"/>
        <w:rPr>
          <w:color w:val="000000" w:themeColor="text1"/>
          <w:sz w:val="28"/>
          <w:szCs w:val="28"/>
        </w:rPr>
      </w:pPr>
      <w:r w:rsidRPr="00A6456C">
        <w:rPr>
          <w:color w:val="000000" w:themeColor="text1"/>
          <w:sz w:val="28"/>
          <w:szCs w:val="28"/>
        </w:rPr>
        <w:t>- более 50% - в уставных капиталах 3 акционерных обществ.</w:t>
      </w:r>
    </w:p>
    <w:p w:rsidR="009C505E" w:rsidRPr="00A6456C" w:rsidRDefault="009C505E" w:rsidP="009C505E">
      <w:pPr>
        <w:ind w:firstLine="709"/>
        <w:jc w:val="both"/>
        <w:rPr>
          <w:color w:val="000000" w:themeColor="text1"/>
          <w:sz w:val="28"/>
          <w:szCs w:val="28"/>
        </w:rPr>
      </w:pPr>
      <w:r w:rsidRPr="00A6456C">
        <w:rPr>
          <w:color w:val="000000" w:themeColor="text1"/>
          <w:sz w:val="28"/>
          <w:szCs w:val="28"/>
        </w:rPr>
        <w:t>Чукотский автономный округ по состоянию на 1 ноября 2018 года является учредителем 7 государственных предприятий с общим размером уставных фондов 5 410 484,0 тыс. рублей.</w:t>
      </w:r>
    </w:p>
    <w:p w:rsidR="009C505E" w:rsidRPr="00A6456C" w:rsidRDefault="009C505E" w:rsidP="009C505E">
      <w:pPr>
        <w:ind w:firstLine="709"/>
        <w:jc w:val="both"/>
        <w:rPr>
          <w:color w:val="000000" w:themeColor="text1"/>
          <w:sz w:val="28"/>
          <w:szCs w:val="28"/>
        </w:rPr>
      </w:pPr>
      <w:r w:rsidRPr="00A6456C">
        <w:rPr>
          <w:color w:val="000000" w:themeColor="text1"/>
          <w:sz w:val="28"/>
          <w:szCs w:val="28"/>
        </w:rPr>
        <w:t>Объектами учета в Реестре являются:</w:t>
      </w:r>
    </w:p>
    <w:p w:rsidR="009C505E" w:rsidRPr="00A6456C" w:rsidRDefault="009C505E" w:rsidP="009C505E">
      <w:pPr>
        <w:ind w:firstLine="709"/>
        <w:jc w:val="both"/>
        <w:rPr>
          <w:color w:val="000000" w:themeColor="text1"/>
          <w:sz w:val="28"/>
          <w:szCs w:val="28"/>
        </w:rPr>
      </w:pPr>
      <w:bookmarkStart w:id="8" w:name="sub_151"/>
      <w:r w:rsidRPr="00A6456C">
        <w:rPr>
          <w:color w:val="000000" w:themeColor="text1"/>
          <w:sz w:val="28"/>
          <w:szCs w:val="28"/>
        </w:rPr>
        <w:t>1) имущество автономного округа, закрепленное за предприятиями, казенными предприятиями и учреждениями на праве хозяйственного ведения, оперативного управления соответственно;</w:t>
      </w:r>
    </w:p>
    <w:p w:rsidR="009C505E" w:rsidRPr="00A6456C" w:rsidRDefault="009C505E" w:rsidP="009C505E">
      <w:pPr>
        <w:ind w:firstLine="708"/>
        <w:jc w:val="both"/>
        <w:rPr>
          <w:color w:val="000000" w:themeColor="text1"/>
          <w:sz w:val="28"/>
          <w:szCs w:val="28"/>
        </w:rPr>
      </w:pPr>
      <w:bookmarkStart w:id="9" w:name="sub_152"/>
      <w:bookmarkEnd w:id="8"/>
      <w:r w:rsidRPr="00A6456C">
        <w:rPr>
          <w:color w:val="000000" w:themeColor="text1"/>
          <w:sz w:val="28"/>
          <w:szCs w:val="28"/>
        </w:rPr>
        <w:t>2) имущество казны Чукотского автономного округа;</w:t>
      </w:r>
    </w:p>
    <w:p w:rsidR="009C505E" w:rsidRPr="00A6456C" w:rsidRDefault="009C505E" w:rsidP="009C505E">
      <w:pPr>
        <w:ind w:firstLine="708"/>
        <w:jc w:val="both"/>
        <w:rPr>
          <w:color w:val="000000" w:themeColor="text1"/>
          <w:sz w:val="28"/>
          <w:szCs w:val="28"/>
        </w:rPr>
      </w:pPr>
      <w:bookmarkStart w:id="10" w:name="sub_153"/>
      <w:bookmarkEnd w:id="9"/>
      <w:r w:rsidRPr="00A6456C">
        <w:rPr>
          <w:color w:val="000000" w:themeColor="text1"/>
          <w:sz w:val="28"/>
          <w:szCs w:val="28"/>
        </w:rPr>
        <w:t>3) акции (доли в уставном капитале) хозяйственных обществ и товариществ, организаций иных организационно-правовых форм, находящиеся в собственности Чукотского автономного округа, в случаях, установленных федеральными законами.</w:t>
      </w:r>
    </w:p>
    <w:bookmarkEnd w:id="10"/>
    <w:p w:rsidR="009C505E" w:rsidRPr="00A6456C" w:rsidRDefault="009C505E" w:rsidP="009C505E">
      <w:pPr>
        <w:ind w:firstLine="708"/>
        <w:jc w:val="both"/>
        <w:rPr>
          <w:color w:val="000000" w:themeColor="text1"/>
          <w:sz w:val="28"/>
          <w:szCs w:val="28"/>
        </w:rPr>
      </w:pPr>
      <w:r w:rsidRPr="00A6456C">
        <w:rPr>
          <w:color w:val="000000" w:themeColor="text1"/>
          <w:sz w:val="28"/>
          <w:szCs w:val="28"/>
        </w:rPr>
        <w:t>Информация об объеме и стоимости имущества, находящегося в окружной государственной собственности в проверяемом периоде по данным Реестра, представлена в таблице №2.</w:t>
      </w:r>
    </w:p>
    <w:p w:rsidR="009C505E" w:rsidRPr="00A6456C" w:rsidRDefault="009C505E" w:rsidP="009C505E">
      <w:pPr>
        <w:ind w:firstLine="709"/>
        <w:jc w:val="right"/>
        <w:rPr>
          <w:color w:val="000000" w:themeColor="text1"/>
          <w:sz w:val="28"/>
          <w:szCs w:val="28"/>
        </w:rPr>
      </w:pPr>
      <w:r w:rsidRPr="00A6456C">
        <w:rPr>
          <w:color w:val="000000" w:themeColor="text1"/>
          <w:sz w:val="28"/>
          <w:szCs w:val="28"/>
        </w:rPr>
        <w:t>Таблица №2</w:t>
      </w:r>
    </w:p>
    <w:p w:rsidR="009C505E" w:rsidRPr="00A6456C" w:rsidRDefault="009C505E" w:rsidP="009C505E">
      <w:pPr>
        <w:ind w:firstLine="709"/>
        <w:jc w:val="right"/>
        <w:rPr>
          <w:color w:val="000000" w:themeColor="text1"/>
          <w:sz w:val="28"/>
          <w:szCs w:val="28"/>
        </w:rPr>
      </w:pPr>
      <w:r w:rsidRPr="00A6456C">
        <w:rPr>
          <w:color w:val="000000" w:themeColor="text1"/>
          <w:sz w:val="28"/>
          <w:szCs w:val="28"/>
        </w:rPr>
        <w:t>(тыс. рублей)</w:t>
      </w:r>
    </w:p>
    <w:tbl>
      <w:tblPr>
        <w:tblW w:w="10018" w:type="dxa"/>
        <w:tblInd w:w="-34" w:type="dxa"/>
        <w:tblLook w:val="04A0"/>
      </w:tblPr>
      <w:tblGrid>
        <w:gridCol w:w="4820"/>
        <w:gridCol w:w="1134"/>
        <w:gridCol w:w="1376"/>
        <w:gridCol w:w="1317"/>
        <w:gridCol w:w="1371"/>
      </w:tblGrid>
      <w:tr w:rsidR="009C505E" w:rsidRPr="00A6456C" w:rsidTr="00E20C7C">
        <w:trPr>
          <w:trHeight w:val="60"/>
          <w:tblHeader/>
        </w:trPr>
        <w:tc>
          <w:tcPr>
            <w:tcW w:w="482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C505E" w:rsidRPr="00A6456C" w:rsidRDefault="009C505E" w:rsidP="00407A7C">
            <w:pPr>
              <w:spacing w:line="192" w:lineRule="auto"/>
              <w:jc w:val="center"/>
              <w:rPr>
                <w:color w:val="000000" w:themeColor="text1"/>
                <w:sz w:val="20"/>
                <w:szCs w:val="20"/>
              </w:rPr>
            </w:pPr>
            <w:r w:rsidRPr="00A6456C">
              <w:rPr>
                <w:color w:val="000000" w:themeColor="text1"/>
                <w:sz w:val="20"/>
                <w:szCs w:val="20"/>
              </w:rPr>
              <w:t xml:space="preserve">Наименование вида имущества </w:t>
            </w:r>
          </w:p>
        </w:tc>
        <w:tc>
          <w:tcPr>
            <w:tcW w:w="2510" w:type="dxa"/>
            <w:gridSpan w:val="2"/>
            <w:tcBorders>
              <w:top w:val="single" w:sz="4" w:space="0" w:color="auto"/>
              <w:left w:val="nil"/>
              <w:bottom w:val="single" w:sz="4" w:space="0" w:color="auto"/>
              <w:right w:val="single" w:sz="4" w:space="0" w:color="auto"/>
            </w:tcBorders>
            <w:shd w:val="clear" w:color="auto" w:fill="auto"/>
            <w:noWrap/>
            <w:vAlign w:val="center"/>
            <w:hideMark/>
          </w:tcPr>
          <w:p w:rsidR="009C505E" w:rsidRPr="00A6456C" w:rsidRDefault="009C505E" w:rsidP="00407A7C">
            <w:pPr>
              <w:spacing w:line="192" w:lineRule="auto"/>
              <w:jc w:val="center"/>
              <w:rPr>
                <w:color w:val="000000" w:themeColor="text1"/>
                <w:sz w:val="20"/>
                <w:szCs w:val="20"/>
              </w:rPr>
            </w:pPr>
            <w:r w:rsidRPr="00A6456C">
              <w:rPr>
                <w:color w:val="000000" w:themeColor="text1"/>
                <w:sz w:val="20"/>
                <w:szCs w:val="20"/>
              </w:rPr>
              <w:t>На 01.01.2018 г.</w:t>
            </w:r>
          </w:p>
        </w:tc>
        <w:tc>
          <w:tcPr>
            <w:tcW w:w="2688" w:type="dxa"/>
            <w:gridSpan w:val="2"/>
            <w:tcBorders>
              <w:top w:val="single" w:sz="4" w:space="0" w:color="auto"/>
              <w:left w:val="nil"/>
              <w:bottom w:val="single" w:sz="4" w:space="0" w:color="auto"/>
              <w:right w:val="single" w:sz="4" w:space="0" w:color="auto"/>
            </w:tcBorders>
            <w:shd w:val="clear" w:color="auto" w:fill="auto"/>
            <w:noWrap/>
            <w:vAlign w:val="center"/>
            <w:hideMark/>
          </w:tcPr>
          <w:p w:rsidR="009C505E" w:rsidRPr="00A6456C" w:rsidRDefault="009C505E" w:rsidP="00407A7C">
            <w:pPr>
              <w:spacing w:line="192" w:lineRule="auto"/>
              <w:jc w:val="center"/>
              <w:rPr>
                <w:color w:val="000000" w:themeColor="text1"/>
                <w:sz w:val="20"/>
                <w:szCs w:val="20"/>
              </w:rPr>
            </w:pPr>
            <w:r w:rsidRPr="00A6456C">
              <w:rPr>
                <w:color w:val="000000" w:themeColor="text1"/>
                <w:sz w:val="20"/>
                <w:szCs w:val="20"/>
              </w:rPr>
              <w:t>На 01.11.2018 г.</w:t>
            </w:r>
          </w:p>
        </w:tc>
      </w:tr>
      <w:tr w:rsidR="009C505E" w:rsidRPr="00A6456C" w:rsidTr="00E20C7C">
        <w:trPr>
          <w:trHeight w:val="60"/>
          <w:tblHeader/>
        </w:trPr>
        <w:tc>
          <w:tcPr>
            <w:tcW w:w="4820" w:type="dxa"/>
            <w:vMerge/>
            <w:tcBorders>
              <w:top w:val="single" w:sz="4" w:space="0" w:color="auto"/>
              <w:left w:val="single" w:sz="4" w:space="0" w:color="auto"/>
              <w:bottom w:val="single" w:sz="4" w:space="0" w:color="000000"/>
              <w:right w:val="single" w:sz="4" w:space="0" w:color="auto"/>
            </w:tcBorders>
            <w:vAlign w:val="center"/>
            <w:hideMark/>
          </w:tcPr>
          <w:p w:rsidR="009C505E" w:rsidRPr="00A6456C" w:rsidRDefault="009C505E" w:rsidP="00407A7C">
            <w:pPr>
              <w:spacing w:line="192" w:lineRule="auto"/>
              <w:rPr>
                <w:color w:val="000000" w:themeColor="text1"/>
                <w:sz w:val="20"/>
                <w:szCs w:val="20"/>
              </w:rPr>
            </w:pPr>
          </w:p>
        </w:tc>
        <w:tc>
          <w:tcPr>
            <w:tcW w:w="1134"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E20C7C">
            <w:pPr>
              <w:spacing w:line="192" w:lineRule="auto"/>
              <w:ind w:left="-108" w:right="-67"/>
              <w:jc w:val="center"/>
              <w:rPr>
                <w:color w:val="000000" w:themeColor="text1"/>
                <w:sz w:val="20"/>
                <w:szCs w:val="20"/>
              </w:rPr>
            </w:pPr>
            <w:r w:rsidRPr="00A6456C">
              <w:rPr>
                <w:color w:val="000000" w:themeColor="text1"/>
                <w:sz w:val="20"/>
                <w:szCs w:val="20"/>
              </w:rPr>
              <w:t>Количество объектов</w:t>
            </w:r>
          </w:p>
        </w:tc>
        <w:tc>
          <w:tcPr>
            <w:tcW w:w="1376"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E20C7C">
            <w:pPr>
              <w:spacing w:line="192" w:lineRule="auto"/>
              <w:ind w:left="-108" w:right="-8"/>
              <w:jc w:val="center"/>
              <w:rPr>
                <w:color w:val="000000" w:themeColor="text1"/>
                <w:sz w:val="20"/>
                <w:szCs w:val="20"/>
              </w:rPr>
            </w:pPr>
            <w:r w:rsidRPr="00A6456C">
              <w:rPr>
                <w:color w:val="000000" w:themeColor="text1"/>
                <w:sz w:val="20"/>
                <w:szCs w:val="20"/>
              </w:rPr>
              <w:t xml:space="preserve">Балансовая стоимость </w:t>
            </w:r>
          </w:p>
        </w:tc>
        <w:tc>
          <w:tcPr>
            <w:tcW w:w="1317"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spacing w:line="192" w:lineRule="auto"/>
              <w:jc w:val="center"/>
              <w:rPr>
                <w:color w:val="000000" w:themeColor="text1"/>
                <w:sz w:val="20"/>
                <w:szCs w:val="20"/>
              </w:rPr>
            </w:pPr>
            <w:r w:rsidRPr="00A6456C">
              <w:rPr>
                <w:color w:val="000000" w:themeColor="text1"/>
                <w:sz w:val="20"/>
                <w:szCs w:val="20"/>
              </w:rPr>
              <w:t>Количество объектов</w:t>
            </w:r>
          </w:p>
        </w:tc>
        <w:tc>
          <w:tcPr>
            <w:tcW w:w="1371"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spacing w:line="192" w:lineRule="auto"/>
              <w:jc w:val="center"/>
              <w:rPr>
                <w:color w:val="000000" w:themeColor="text1"/>
                <w:sz w:val="20"/>
                <w:szCs w:val="20"/>
              </w:rPr>
            </w:pPr>
            <w:r w:rsidRPr="00A6456C">
              <w:rPr>
                <w:color w:val="000000" w:themeColor="text1"/>
                <w:sz w:val="20"/>
                <w:szCs w:val="20"/>
              </w:rPr>
              <w:t xml:space="preserve">Балансовая стоимость </w:t>
            </w:r>
          </w:p>
        </w:tc>
      </w:tr>
      <w:tr w:rsidR="009C505E" w:rsidRPr="00A6456C" w:rsidTr="00E20C7C">
        <w:trPr>
          <w:trHeight w:val="60"/>
          <w:tblHeader/>
        </w:trPr>
        <w:tc>
          <w:tcPr>
            <w:tcW w:w="4820" w:type="dxa"/>
            <w:tcBorders>
              <w:top w:val="nil"/>
              <w:left w:val="single" w:sz="4" w:space="0" w:color="auto"/>
              <w:bottom w:val="single" w:sz="4" w:space="0" w:color="auto"/>
              <w:right w:val="single" w:sz="4" w:space="0" w:color="auto"/>
            </w:tcBorders>
            <w:shd w:val="clear" w:color="auto" w:fill="auto"/>
            <w:noWrap/>
            <w:vAlign w:val="center"/>
            <w:hideMark/>
          </w:tcPr>
          <w:p w:rsidR="009C505E" w:rsidRPr="00A6456C" w:rsidRDefault="009C505E" w:rsidP="00407A7C">
            <w:pPr>
              <w:jc w:val="center"/>
              <w:rPr>
                <w:color w:val="000000" w:themeColor="text1"/>
                <w:sz w:val="20"/>
                <w:szCs w:val="20"/>
              </w:rPr>
            </w:pPr>
            <w:r w:rsidRPr="00A6456C">
              <w:rPr>
                <w:color w:val="000000" w:themeColor="text1"/>
                <w:sz w:val="20"/>
                <w:szCs w:val="20"/>
              </w:rPr>
              <w:t>1</w:t>
            </w:r>
          </w:p>
        </w:tc>
        <w:tc>
          <w:tcPr>
            <w:tcW w:w="1134" w:type="dxa"/>
            <w:tcBorders>
              <w:top w:val="nil"/>
              <w:left w:val="nil"/>
              <w:bottom w:val="single" w:sz="4" w:space="0" w:color="auto"/>
              <w:right w:val="single" w:sz="4" w:space="0" w:color="auto"/>
            </w:tcBorders>
            <w:shd w:val="clear" w:color="auto" w:fill="auto"/>
            <w:noWrap/>
            <w:vAlign w:val="center"/>
            <w:hideMark/>
          </w:tcPr>
          <w:p w:rsidR="009C505E" w:rsidRPr="00A6456C" w:rsidRDefault="009C505E" w:rsidP="00407A7C">
            <w:pPr>
              <w:jc w:val="center"/>
              <w:rPr>
                <w:color w:val="000000" w:themeColor="text1"/>
                <w:sz w:val="20"/>
                <w:szCs w:val="20"/>
              </w:rPr>
            </w:pPr>
            <w:r w:rsidRPr="00A6456C">
              <w:rPr>
                <w:color w:val="000000" w:themeColor="text1"/>
                <w:sz w:val="20"/>
                <w:szCs w:val="20"/>
              </w:rPr>
              <w:t>2</w:t>
            </w:r>
          </w:p>
        </w:tc>
        <w:tc>
          <w:tcPr>
            <w:tcW w:w="1376" w:type="dxa"/>
            <w:tcBorders>
              <w:top w:val="nil"/>
              <w:left w:val="nil"/>
              <w:bottom w:val="single" w:sz="4" w:space="0" w:color="auto"/>
              <w:right w:val="single" w:sz="4" w:space="0" w:color="auto"/>
            </w:tcBorders>
            <w:shd w:val="clear" w:color="auto" w:fill="auto"/>
            <w:noWrap/>
            <w:vAlign w:val="center"/>
            <w:hideMark/>
          </w:tcPr>
          <w:p w:rsidR="009C505E" w:rsidRPr="00A6456C" w:rsidRDefault="009C505E" w:rsidP="00407A7C">
            <w:pPr>
              <w:jc w:val="center"/>
              <w:rPr>
                <w:color w:val="000000" w:themeColor="text1"/>
                <w:sz w:val="20"/>
                <w:szCs w:val="20"/>
              </w:rPr>
            </w:pPr>
            <w:r w:rsidRPr="00A6456C">
              <w:rPr>
                <w:color w:val="000000" w:themeColor="text1"/>
                <w:sz w:val="20"/>
                <w:szCs w:val="20"/>
              </w:rPr>
              <w:t>3</w:t>
            </w:r>
          </w:p>
        </w:tc>
        <w:tc>
          <w:tcPr>
            <w:tcW w:w="1317" w:type="dxa"/>
            <w:tcBorders>
              <w:top w:val="nil"/>
              <w:left w:val="nil"/>
              <w:bottom w:val="single" w:sz="4" w:space="0" w:color="auto"/>
              <w:right w:val="single" w:sz="4" w:space="0" w:color="auto"/>
            </w:tcBorders>
            <w:shd w:val="clear" w:color="auto" w:fill="auto"/>
            <w:noWrap/>
            <w:vAlign w:val="center"/>
            <w:hideMark/>
          </w:tcPr>
          <w:p w:rsidR="009C505E" w:rsidRPr="00A6456C" w:rsidRDefault="009C505E" w:rsidP="00407A7C">
            <w:pPr>
              <w:jc w:val="center"/>
              <w:rPr>
                <w:color w:val="000000" w:themeColor="text1"/>
                <w:sz w:val="20"/>
                <w:szCs w:val="20"/>
              </w:rPr>
            </w:pPr>
            <w:r w:rsidRPr="00A6456C">
              <w:rPr>
                <w:color w:val="000000" w:themeColor="text1"/>
                <w:sz w:val="20"/>
                <w:szCs w:val="20"/>
              </w:rPr>
              <w:t>4</w:t>
            </w:r>
          </w:p>
        </w:tc>
        <w:tc>
          <w:tcPr>
            <w:tcW w:w="1371" w:type="dxa"/>
            <w:tcBorders>
              <w:top w:val="nil"/>
              <w:left w:val="nil"/>
              <w:bottom w:val="single" w:sz="4" w:space="0" w:color="auto"/>
              <w:right w:val="single" w:sz="4" w:space="0" w:color="auto"/>
            </w:tcBorders>
            <w:shd w:val="clear" w:color="auto" w:fill="auto"/>
            <w:noWrap/>
            <w:vAlign w:val="center"/>
            <w:hideMark/>
          </w:tcPr>
          <w:p w:rsidR="009C505E" w:rsidRPr="00A6456C" w:rsidRDefault="009C505E" w:rsidP="00407A7C">
            <w:pPr>
              <w:jc w:val="center"/>
              <w:rPr>
                <w:color w:val="000000" w:themeColor="text1"/>
                <w:sz w:val="20"/>
                <w:szCs w:val="20"/>
              </w:rPr>
            </w:pPr>
            <w:r w:rsidRPr="00A6456C">
              <w:rPr>
                <w:color w:val="000000" w:themeColor="text1"/>
                <w:sz w:val="20"/>
                <w:szCs w:val="20"/>
              </w:rPr>
              <w:t>5</w:t>
            </w:r>
          </w:p>
        </w:tc>
      </w:tr>
      <w:tr w:rsidR="009C505E" w:rsidRPr="00A6456C" w:rsidTr="00E20C7C">
        <w:trPr>
          <w:trHeight w:val="300"/>
        </w:trPr>
        <w:tc>
          <w:tcPr>
            <w:tcW w:w="48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C505E" w:rsidRPr="00A6456C" w:rsidRDefault="009C505E" w:rsidP="00407A7C">
            <w:pPr>
              <w:rPr>
                <w:b/>
                <w:bCs/>
                <w:color w:val="000000" w:themeColor="text1"/>
                <w:sz w:val="20"/>
                <w:szCs w:val="20"/>
              </w:rPr>
            </w:pPr>
            <w:r w:rsidRPr="00A6456C">
              <w:rPr>
                <w:b/>
                <w:bCs/>
                <w:color w:val="000000" w:themeColor="text1"/>
                <w:sz w:val="20"/>
                <w:szCs w:val="20"/>
              </w:rPr>
              <w:t>Всего, в том числе:</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9C505E" w:rsidRPr="00A6456C" w:rsidRDefault="009C505E" w:rsidP="00407A7C">
            <w:pPr>
              <w:jc w:val="center"/>
              <w:rPr>
                <w:b/>
                <w:bCs/>
                <w:color w:val="000000" w:themeColor="text1"/>
                <w:sz w:val="20"/>
                <w:szCs w:val="20"/>
              </w:rPr>
            </w:pPr>
            <w:r w:rsidRPr="00A6456C">
              <w:rPr>
                <w:b/>
                <w:bCs/>
                <w:color w:val="000000" w:themeColor="text1"/>
                <w:sz w:val="20"/>
                <w:szCs w:val="20"/>
              </w:rPr>
              <w:t>-</w:t>
            </w:r>
          </w:p>
        </w:tc>
        <w:tc>
          <w:tcPr>
            <w:tcW w:w="1376" w:type="dxa"/>
            <w:tcBorders>
              <w:top w:val="single" w:sz="4" w:space="0" w:color="auto"/>
              <w:left w:val="nil"/>
              <w:bottom w:val="single" w:sz="4" w:space="0" w:color="auto"/>
              <w:right w:val="single" w:sz="4" w:space="0" w:color="auto"/>
            </w:tcBorders>
            <w:shd w:val="clear" w:color="auto" w:fill="auto"/>
            <w:noWrap/>
            <w:vAlign w:val="center"/>
            <w:hideMark/>
          </w:tcPr>
          <w:p w:rsidR="009C505E" w:rsidRPr="00A6456C" w:rsidRDefault="009C505E" w:rsidP="00407A7C">
            <w:pPr>
              <w:jc w:val="right"/>
              <w:rPr>
                <w:b/>
                <w:bCs/>
                <w:color w:val="000000" w:themeColor="text1"/>
                <w:sz w:val="20"/>
                <w:szCs w:val="20"/>
              </w:rPr>
            </w:pPr>
            <w:r w:rsidRPr="00A6456C">
              <w:rPr>
                <w:b/>
                <w:bCs/>
                <w:color w:val="000000" w:themeColor="text1"/>
                <w:sz w:val="20"/>
                <w:szCs w:val="20"/>
              </w:rPr>
              <w:t>35 719 688,4</w:t>
            </w:r>
          </w:p>
        </w:tc>
        <w:tc>
          <w:tcPr>
            <w:tcW w:w="1317" w:type="dxa"/>
            <w:tcBorders>
              <w:top w:val="single" w:sz="4" w:space="0" w:color="auto"/>
              <w:left w:val="nil"/>
              <w:bottom w:val="single" w:sz="4" w:space="0" w:color="auto"/>
              <w:right w:val="single" w:sz="4" w:space="0" w:color="auto"/>
            </w:tcBorders>
            <w:shd w:val="clear" w:color="auto" w:fill="auto"/>
            <w:noWrap/>
            <w:vAlign w:val="center"/>
            <w:hideMark/>
          </w:tcPr>
          <w:p w:rsidR="009C505E" w:rsidRPr="00A6456C" w:rsidRDefault="009C505E" w:rsidP="00407A7C">
            <w:pPr>
              <w:jc w:val="center"/>
              <w:rPr>
                <w:b/>
                <w:bCs/>
                <w:color w:val="000000" w:themeColor="text1"/>
                <w:sz w:val="20"/>
                <w:szCs w:val="20"/>
              </w:rPr>
            </w:pPr>
            <w:r w:rsidRPr="00A6456C">
              <w:rPr>
                <w:b/>
                <w:bCs/>
                <w:color w:val="000000" w:themeColor="text1"/>
                <w:sz w:val="20"/>
                <w:szCs w:val="20"/>
              </w:rPr>
              <w:t>-</w:t>
            </w:r>
          </w:p>
        </w:tc>
        <w:tc>
          <w:tcPr>
            <w:tcW w:w="1371" w:type="dxa"/>
            <w:tcBorders>
              <w:top w:val="single" w:sz="4" w:space="0" w:color="auto"/>
              <w:left w:val="nil"/>
              <w:bottom w:val="single" w:sz="4" w:space="0" w:color="auto"/>
              <w:right w:val="single" w:sz="4" w:space="0" w:color="auto"/>
            </w:tcBorders>
            <w:shd w:val="clear" w:color="auto" w:fill="auto"/>
            <w:noWrap/>
            <w:vAlign w:val="center"/>
            <w:hideMark/>
          </w:tcPr>
          <w:p w:rsidR="009C505E" w:rsidRPr="00A6456C" w:rsidRDefault="009C505E" w:rsidP="00407A7C">
            <w:pPr>
              <w:jc w:val="right"/>
              <w:rPr>
                <w:b/>
                <w:bCs/>
                <w:color w:val="000000" w:themeColor="text1"/>
                <w:sz w:val="20"/>
                <w:szCs w:val="20"/>
              </w:rPr>
            </w:pPr>
            <w:r w:rsidRPr="00A6456C">
              <w:rPr>
                <w:b/>
                <w:bCs/>
                <w:color w:val="000000" w:themeColor="text1"/>
                <w:sz w:val="20"/>
                <w:szCs w:val="20"/>
              </w:rPr>
              <w:t>40 775 884,3</w:t>
            </w:r>
          </w:p>
        </w:tc>
      </w:tr>
      <w:tr w:rsidR="009C505E" w:rsidRPr="00A6456C" w:rsidTr="00E20C7C">
        <w:trPr>
          <w:trHeight w:val="216"/>
        </w:trPr>
        <w:tc>
          <w:tcPr>
            <w:tcW w:w="4820" w:type="dxa"/>
            <w:tcBorders>
              <w:top w:val="nil"/>
              <w:left w:val="single" w:sz="4" w:space="0" w:color="auto"/>
              <w:bottom w:val="single" w:sz="4" w:space="0" w:color="auto"/>
              <w:right w:val="single" w:sz="4" w:space="0" w:color="auto"/>
            </w:tcBorders>
            <w:shd w:val="clear" w:color="auto" w:fill="auto"/>
            <w:vAlign w:val="center"/>
            <w:hideMark/>
          </w:tcPr>
          <w:p w:rsidR="009C505E" w:rsidRPr="00A6456C" w:rsidRDefault="009C505E" w:rsidP="00407A7C">
            <w:pPr>
              <w:spacing w:line="192" w:lineRule="auto"/>
              <w:jc w:val="both"/>
              <w:rPr>
                <w:iCs/>
                <w:color w:val="000000" w:themeColor="text1"/>
                <w:sz w:val="20"/>
                <w:szCs w:val="20"/>
              </w:rPr>
            </w:pPr>
            <w:r w:rsidRPr="00A6456C">
              <w:rPr>
                <w:iCs/>
                <w:color w:val="000000" w:themeColor="text1"/>
                <w:sz w:val="20"/>
                <w:szCs w:val="20"/>
              </w:rPr>
              <w:t>1. И</w:t>
            </w:r>
            <w:r w:rsidRPr="00A6456C">
              <w:rPr>
                <w:color w:val="000000" w:themeColor="text1"/>
                <w:sz w:val="20"/>
                <w:szCs w:val="20"/>
              </w:rPr>
              <w:t xml:space="preserve">мущество, закрепленное за предприятиями, казенными предприятиями и учреждениями на праве хозяйственного ведения, оперативного управления </w:t>
            </w:r>
          </w:p>
        </w:tc>
        <w:tc>
          <w:tcPr>
            <w:tcW w:w="1134" w:type="dxa"/>
            <w:tcBorders>
              <w:top w:val="nil"/>
              <w:left w:val="nil"/>
              <w:bottom w:val="single" w:sz="4" w:space="0" w:color="auto"/>
              <w:right w:val="single" w:sz="4" w:space="0" w:color="auto"/>
            </w:tcBorders>
            <w:shd w:val="clear" w:color="auto" w:fill="auto"/>
            <w:noWrap/>
            <w:vAlign w:val="center"/>
            <w:hideMark/>
          </w:tcPr>
          <w:p w:rsidR="009C505E" w:rsidRPr="00A6456C" w:rsidRDefault="009C505E" w:rsidP="00407A7C">
            <w:pPr>
              <w:jc w:val="center"/>
              <w:rPr>
                <w:iCs/>
                <w:color w:val="000000" w:themeColor="text1"/>
                <w:sz w:val="20"/>
                <w:szCs w:val="20"/>
              </w:rPr>
            </w:pPr>
            <w:r w:rsidRPr="00A6456C">
              <w:rPr>
                <w:iCs/>
                <w:color w:val="000000" w:themeColor="text1"/>
                <w:sz w:val="20"/>
                <w:szCs w:val="20"/>
              </w:rPr>
              <w:t>30 269</w:t>
            </w:r>
          </w:p>
        </w:tc>
        <w:tc>
          <w:tcPr>
            <w:tcW w:w="1376" w:type="dxa"/>
            <w:tcBorders>
              <w:top w:val="nil"/>
              <w:left w:val="nil"/>
              <w:bottom w:val="single" w:sz="4" w:space="0" w:color="auto"/>
              <w:right w:val="single" w:sz="4" w:space="0" w:color="auto"/>
            </w:tcBorders>
            <w:shd w:val="clear" w:color="auto" w:fill="auto"/>
            <w:noWrap/>
            <w:vAlign w:val="center"/>
            <w:hideMark/>
          </w:tcPr>
          <w:p w:rsidR="009C505E" w:rsidRPr="00A6456C" w:rsidRDefault="009C505E" w:rsidP="00407A7C">
            <w:pPr>
              <w:jc w:val="right"/>
              <w:rPr>
                <w:iCs/>
                <w:color w:val="000000" w:themeColor="text1"/>
                <w:sz w:val="20"/>
                <w:szCs w:val="20"/>
              </w:rPr>
            </w:pPr>
            <w:r w:rsidRPr="00A6456C">
              <w:rPr>
                <w:iCs/>
                <w:color w:val="000000" w:themeColor="text1"/>
                <w:sz w:val="20"/>
                <w:szCs w:val="20"/>
              </w:rPr>
              <w:t>23 723 569,6</w:t>
            </w:r>
          </w:p>
        </w:tc>
        <w:tc>
          <w:tcPr>
            <w:tcW w:w="1317" w:type="dxa"/>
            <w:tcBorders>
              <w:top w:val="nil"/>
              <w:left w:val="nil"/>
              <w:bottom w:val="single" w:sz="4" w:space="0" w:color="auto"/>
              <w:right w:val="single" w:sz="4" w:space="0" w:color="auto"/>
            </w:tcBorders>
            <w:shd w:val="clear" w:color="auto" w:fill="auto"/>
            <w:noWrap/>
            <w:vAlign w:val="center"/>
            <w:hideMark/>
          </w:tcPr>
          <w:p w:rsidR="009C505E" w:rsidRPr="00A6456C" w:rsidRDefault="009C505E" w:rsidP="00407A7C">
            <w:pPr>
              <w:jc w:val="center"/>
              <w:rPr>
                <w:iCs/>
                <w:color w:val="000000" w:themeColor="text1"/>
                <w:sz w:val="20"/>
                <w:szCs w:val="20"/>
              </w:rPr>
            </w:pPr>
            <w:r w:rsidRPr="00A6456C">
              <w:rPr>
                <w:iCs/>
                <w:color w:val="000000" w:themeColor="text1"/>
                <w:sz w:val="20"/>
                <w:szCs w:val="20"/>
              </w:rPr>
              <w:t>30 270</w:t>
            </w:r>
          </w:p>
        </w:tc>
        <w:tc>
          <w:tcPr>
            <w:tcW w:w="1371" w:type="dxa"/>
            <w:tcBorders>
              <w:top w:val="nil"/>
              <w:left w:val="nil"/>
              <w:bottom w:val="single" w:sz="4" w:space="0" w:color="auto"/>
              <w:right w:val="single" w:sz="4" w:space="0" w:color="auto"/>
            </w:tcBorders>
            <w:shd w:val="clear" w:color="auto" w:fill="auto"/>
            <w:noWrap/>
            <w:vAlign w:val="center"/>
            <w:hideMark/>
          </w:tcPr>
          <w:p w:rsidR="009C505E" w:rsidRPr="00A6456C" w:rsidRDefault="009C505E" w:rsidP="00407A7C">
            <w:pPr>
              <w:jc w:val="right"/>
              <w:rPr>
                <w:iCs/>
                <w:color w:val="000000" w:themeColor="text1"/>
                <w:sz w:val="20"/>
                <w:szCs w:val="20"/>
              </w:rPr>
            </w:pPr>
            <w:r w:rsidRPr="00A6456C">
              <w:rPr>
                <w:iCs/>
                <w:color w:val="000000" w:themeColor="text1"/>
                <w:sz w:val="20"/>
                <w:szCs w:val="20"/>
              </w:rPr>
              <w:t>28 302 909,7</w:t>
            </w:r>
          </w:p>
        </w:tc>
      </w:tr>
      <w:tr w:rsidR="009C505E" w:rsidRPr="00A6456C" w:rsidTr="00E20C7C">
        <w:trPr>
          <w:trHeight w:val="65"/>
        </w:trPr>
        <w:tc>
          <w:tcPr>
            <w:tcW w:w="4820" w:type="dxa"/>
            <w:tcBorders>
              <w:top w:val="nil"/>
              <w:left w:val="single" w:sz="4" w:space="0" w:color="auto"/>
              <w:bottom w:val="single" w:sz="4" w:space="0" w:color="auto"/>
              <w:right w:val="single" w:sz="4" w:space="0" w:color="auto"/>
            </w:tcBorders>
            <w:shd w:val="clear" w:color="auto" w:fill="auto"/>
            <w:vAlign w:val="center"/>
            <w:hideMark/>
          </w:tcPr>
          <w:p w:rsidR="009C505E" w:rsidRPr="00A6456C" w:rsidRDefault="009C505E" w:rsidP="00407A7C">
            <w:pPr>
              <w:spacing w:line="192" w:lineRule="auto"/>
              <w:jc w:val="both"/>
              <w:rPr>
                <w:iCs/>
                <w:color w:val="000000" w:themeColor="text1"/>
                <w:sz w:val="20"/>
                <w:szCs w:val="20"/>
              </w:rPr>
            </w:pPr>
            <w:r w:rsidRPr="00A6456C">
              <w:rPr>
                <w:iCs/>
                <w:color w:val="000000" w:themeColor="text1"/>
                <w:sz w:val="20"/>
                <w:szCs w:val="20"/>
              </w:rPr>
              <w:t>2. Имущество казны Чукотского автономного округа</w:t>
            </w:r>
          </w:p>
        </w:tc>
        <w:tc>
          <w:tcPr>
            <w:tcW w:w="1134" w:type="dxa"/>
            <w:tcBorders>
              <w:top w:val="nil"/>
              <w:left w:val="nil"/>
              <w:bottom w:val="single" w:sz="4" w:space="0" w:color="auto"/>
              <w:right w:val="single" w:sz="4" w:space="0" w:color="auto"/>
            </w:tcBorders>
            <w:shd w:val="clear" w:color="auto" w:fill="auto"/>
            <w:noWrap/>
            <w:vAlign w:val="center"/>
            <w:hideMark/>
          </w:tcPr>
          <w:p w:rsidR="009C505E" w:rsidRPr="00A6456C" w:rsidRDefault="009C505E" w:rsidP="00407A7C">
            <w:pPr>
              <w:jc w:val="center"/>
              <w:rPr>
                <w:iCs/>
                <w:color w:val="000000" w:themeColor="text1"/>
                <w:sz w:val="20"/>
                <w:szCs w:val="20"/>
              </w:rPr>
            </w:pPr>
            <w:r w:rsidRPr="00A6456C">
              <w:rPr>
                <w:iCs/>
                <w:color w:val="000000" w:themeColor="text1"/>
                <w:sz w:val="20"/>
                <w:szCs w:val="20"/>
              </w:rPr>
              <w:t>531</w:t>
            </w:r>
          </w:p>
        </w:tc>
        <w:tc>
          <w:tcPr>
            <w:tcW w:w="1376" w:type="dxa"/>
            <w:tcBorders>
              <w:top w:val="nil"/>
              <w:left w:val="nil"/>
              <w:bottom w:val="single" w:sz="4" w:space="0" w:color="auto"/>
              <w:right w:val="single" w:sz="4" w:space="0" w:color="auto"/>
            </w:tcBorders>
            <w:shd w:val="clear" w:color="auto" w:fill="auto"/>
            <w:noWrap/>
            <w:vAlign w:val="center"/>
            <w:hideMark/>
          </w:tcPr>
          <w:p w:rsidR="009C505E" w:rsidRPr="00A6456C" w:rsidRDefault="009C505E" w:rsidP="00407A7C">
            <w:pPr>
              <w:jc w:val="right"/>
              <w:rPr>
                <w:iCs/>
                <w:color w:val="000000" w:themeColor="text1"/>
                <w:sz w:val="20"/>
                <w:szCs w:val="20"/>
              </w:rPr>
            </w:pPr>
            <w:r w:rsidRPr="00A6456C">
              <w:rPr>
                <w:iCs/>
                <w:color w:val="000000" w:themeColor="text1"/>
                <w:sz w:val="20"/>
                <w:szCs w:val="20"/>
              </w:rPr>
              <w:t>4 536 939,1</w:t>
            </w:r>
          </w:p>
        </w:tc>
        <w:tc>
          <w:tcPr>
            <w:tcW w:w="1317" w:type="dxa"/>
            <w:tcBorders>
              <w:top w:val="nil"/>
              <w:left w:val="nil"/>
              <w:bottom w:val="single" w:sz="4" w:space="0" w:color="auto"/>
              <w:right w:val="single" w:sz="4" w:space="0" w:color="auto"/>
            </w:tcBorders>
            <w:shd w:val="clear" w:color="auto" w:fill="auto"/>
            <w:noWrap/>
            <w:vAlign w:val="center"/>
            <w:hideMark/>
          </w:tcPr>
          <w:p w:rsidR="009C505E" w:rsidRPr="00A6456C" w:rsidRDefault="009C505E" w:rsidP="00407A7C">
            <w:pPr>
              <w:jc w:val="center"/>
              <w:rPr>
                <w:iCs/>
                <w:color w:val="000000" w:themeColor="text1"/>
                <w:sz w:val="20"/>
                <w:szCs w:val="20"/>
              </w:rPr>
            </w:pPr>
            <w:r w:rsidRPr="00A6456C">
              <w:rPr>
                <w:iCs/>
                <w:color w:val="000000" w:themeColor="text1"/>
                <w:sz w:val="20"/>
                <w:szCs w:val="20"/>
              </w:rPr>
              <w:t>574</w:t>
            </w:r>
          </w:p>
        </w:tc>
        <w:tc>
          <w:tcPr>
            <w:tcW w:w="1371" w:type="dxa"/>
            <w:tcBorders>
              <w:top w:val="nil"/>
              <w:left w:val="nil"/>
              <w:bottom w:val="single" w:sz="4" w:space="0" w:color="auto"/>
              <w:right w:val="single" w:sz="4" w:space="0" w:color="auto"/>
            </w:tcBorders>
            <w:shd w:val="clear" w:color="auto" w:fill="auto"/>
            <w:noWrap/>
            <w:vAlign w:val="center"/>
            <w:hideMark/>
          </w:tcPr>
          <w:p w:rsidR="009C505E" w:rsidRPr="00A6456C" w:rsidRDefault="009C505E" w:rsidP="00407A7C">
            <w:pPr>
              <w:jc w:val="right"/>
              <w:rPr>
                <w:iCs/>
                <w:color w:val="000000" w:themeColor="text1"/>
                <w:sz w:val="20"/>
                <w:szCs w:val="20"/>
              </w:rPr>
            </w:pPr>
            <w:r w:rsidRPr="00A6456C">
              <w:rPr>
                <w:iCs/>
                <w:color w:val="000000" w:themeColor="text1"/>
                <w:sz w:val="20"/>
                <w:szCs w:val="20"/>
              </w:rPr>
              <w:t>4 637 181,3</w:t>
            </w:r>
          </w:p>
        </w:tc>
      </w:tr>
      <w:tr w:rsidR="009C505E" w:rsidRPr="00A6456C" w:rsidTr="00E20C7C">
        <w:trPr>
          <w:trHeight w:val="880"/>
        </w:trPr>
        <w:tc>
          <w:tcPr>
            <w:tcW w:w="4820" w:type="dxa"/>
            <w:tcBorders>
              <w:top w:val="nil"/>
              <w:left w:val="single" w:sz="4" w:space="0" w:color="auto"/>
              <w:bottom w:val="single" w:sz="4" w:space="0" w:color="auto"/>
              <w:right w:val="single" w:sz="4" w:space="0" w:color="auto"/>
            </w:tcBorders>
            <w:shd w:val="clear" w:color="auto" w:fill="auto"/>
            <w:vAlign w:val="center"/>
            <w:hideMark/>
          </w:tcPr>
          <w:p w:rsidR="009C505E" w:rsidRPr="00A6456C" w:rsidRDefault="009C505E" w:rsidP="00407A7C">
            <w:pPr>
              <w:spacing w:line="192" w:lineRule="auto"/>
              <w:jc w:val="both"/>
              <w:rPr>
                <w:iCs/>
                <w:color w:val="000000" w:themeColor="text1"/>
                <w:sz w:val="20"/>
                <w:szCs w:val="20"/>
              </w:rPr>
            </w:pPr>
            <w:r w:rsidRPr="00A6456C">
              <w:rPr>
                <w:iCs/>
                <w:color w:val="000000" w:themeColor="text1"/>
                <w:sz w:val="20"/>
                <w:szCs w:val="20"/>
              </w:rPr>
              <w:t>3. Акции (доли в уставном капитале) хозяйственных обществ и товариществ, организаций иных организационно-правовых форм, находящиеся в собственности Чукотского автономного округа</w:t>
            </w:r>
          </w:p>
        </w:tc>
        <w:tc>
          <w:tcPr>
            <w:tcW w:w="1134" w:type="dxa"/>
            <w:tcBorders>
              <w:top w:val="nil"/>
              <w:left w:val="nil"/>
              <w:bottom w:val="single" w:sz="4" w:space="0" w:color="auto"/>
              <w:right w:val="single" w:sz="4" w:space="0" w:color="auto"/>
            </w:tcBorders>
            <w:shd w:val="clear" w:color="auto" w:fill="auto"/>
            <w:noWrap/>
            <w:vAlign w:val="center"/>
            <w:hideMark/>
          </w:tcPr>
          <w:p w:rsidR="009C505E" w:rsidRPr="00A6456C" w:rsidRDefault="009C505E" w:rsidP="00407A7C">
            <w:pPr>
              <w:jc w:val="center"/>
              <w:rPr>
                <w:iCs/>
                <w:color w:val="000000" w:themeColor="text1"/>
                <w:sz w:val="20"/>
                <w:szCs w:val="20"/>
              </w:rPr>
            </w:pPr>
            <w:r w:rsidRPr="00A6456C">
              <w:rPr>
                <w:iCs/>
                <w:color w:val="000000" w:themeColor="text1"/>
                <w:sz w:val="20"/>
                <w:szCs w:val="20"/>
              </w:rPr>
              <w:t>-</w:t>
            </w:r>
          </w:p>
        </w:tc>
        <w:tc>
          <w:tcPr>
            <w:tcW w:w="1376" w:type="dxa"/>
            <w:tcBorders>
              <w:top w:val="nil"/>
              <w:left w:val="nil"/>
              <w:bottom w:val="single" w:sz="4" w:space="0" w:color="auto"/>
              <w:right w:val="single" w:sz="4" w:space="0" w:color="auto"/>
            </w:tcBorders>
            <w:shd w:val="clear" w:color="auto" w:fill="auto"/>
            <w:noWrap/>
            <w:vAlign w:val="center"/>
            <w:hideMark/>
          </w:tcPr>
          <w:p w:rsidR="009C505E" w:rsidRPr="00A6456C" w:rsidRDefault="009C505E" w:rsidP="00407A7C">
            <w:pPr>
              <w:jc w:val="right"/>
              <w:rPr>
                <w:iCs/>
                <w:color w:val="000000" w:themeColor="text1"/>
                <w:sz w:val="20"/>
                <w:szCs w:val="20"/>
              </w:rPr>
            </w:pPr>
            <w:r w:rsidRPr="00A6456C">
              <w:rPr>
                <w:iCs/>
                <w:color w:val="000000" w:themeColor="text1"/>
                <w:sz w:val="20"/>
                <w:szCs w:val="20"/>
              </w:rPr>
              <w:t>7 459 179,7</w:t>
            </w:r>
          </w:p>
        </w:tc>
        <w:tc>
          <w:tcPr>
            <w:tcW w:w="1317" w:type="dxa"/>
            <w:tcBorders>
              <w:top w:val="nil"/>
              <w:left w:val="nil"/>
              <w:bottom w:val="single" w:sz="4" w:space="0" w:color="auto"/>
              <w:right w:val="single" w:sz="4" w:space="0" w:color="auto"/>
            </w:tcBorders>
            <w:shd w:val="clear" w:color="auto" w:fill="auto"/>
            <w:noWrap/>
            <w:vAlign w:val="center"/>
            <w:hideMark/>
          </w:tcPr>
          <w:p w:rsidR="009C505E" w:rsidRPr="00A6456C" w:rsidRDefault="009C505E" w:rsidP="00407A7C">
            <w:pPr>
              <w:jc w:val="center"/>
              <w:rPr>
                <w:iCs/>
                <w:color w:val="000000" w:themeColor="text1"/>
                <w:sz w:val="20"/>
                <w:szCs w:val="20"/>
              </w:rPr>
            </w:pPr>
            <w:r w:rsidRPr="00A6456C">
              <w:rPr>
                <w:iCs/>
                <w:color w:val="000000" w:themeColor="text1"/>
                <w:sz w:val="20"/>
                <w:szCs w:val="20"/>
              </w:rPr>
              <w:t>-</w:t>
            </w:r>
          </w:p>
        </w:tc>
        <w:tc>
          <w:tcPr>
            <w:tcW w:w="1371" w:type="dxa"/>
            <w:tcBorders>
              <w:top w:val="nil"/>
              <w:left w:val="nil"/>
              <w:bottom w:val="single" w:sz="4" w:space="0" w:color="auto"/>
              <w:right w:val="single" w:sz="4" w:space="0" w:color="auto"/>
            </w:tcBorders>
            <w:shd w:val="clear" w:color="auto" w:fill="auto"/>
            <w:noWrap/>
            <w:vAlign w:val="center"/>
            <w:hideMark/>
          </w:tcPr>
          <w:p w:rsidR="009C505E" w:rsidRPr="00A6456C" w:rsidRDefault="009C505E" w:rsidP="00407A7C">
            <w:pPr>
              <w:jc w:val="right"/>
              <w:rPr>
                <w:iCs/>
                <w:color w:val="000000" w:themeColor="text1"/>
                <w:sz w:val="20"/>
                <w:szCs w:val="20"/>
              </w:rPr>
            </w:pPr>
            <w:r w:rsidRPr="00A6456C">
              <w:rPr>
                <w:iCs/>
                <w:color w:val="000000" w:themeColor="text1"/>
                <w:sz w:val="20"/>
                <w:szCs w:val="20"/>
              </w:rPr>
              <w:t>7 835 793,3</w:t>
            </w:r>
          </w:p>
        </w:tc>
      </w:tr>
    </w:tbl>
    <w:p w:rsidR="009C505E" w:rsidRPr="00A6456C" w:rsidRDefault="009C505E" w:rsidP="009C505E">
      <w:pPr>
        <w:spacing w:before="120"/>
        <w:ind w:firstLine="709"/>
        <w:jc w:val="both"/>
        <w:rPr>
          <w:color w:val="000000" w:themeColor="text1"/>
          <w:sz w:val="28"/>
          <w:szCs w:val="28"/>
        </w:rPr>
      </w:pPr>
      <w:r w:rsidRPr="00A6456C">
        <w:rPr>
          <w:color w:val="000000" w:themeColor="text1"/>
          <w:sz w:val="28"/>
          <w:szCs w:val="28"/>
        </w:rPr>
        <w:t xml:space="preserve">В проверяемом периоде общая балансовая стоимость объектов учета в Реестре увеличилось на </w:t>
      </w:r>
      <w:proofErr w:type="gramStart"/>
      <w:r w:rsidRPr="00A6456C">
        <w:rPr>
          <w:color w:val="000000" w:themeColor="text1"/>
          <w:sz w:val="28"/>
          <w:szCs w:val="28"/>
        </w:rPr>
        <w:t>14,1</w:t>
      </w:r>
      <w:proofErr w:type="gramEnd"/>
      <w:r w:rsidRPr="00A6456C">
        <w:rPr>
          <w:color w:val="000000" w:themeColor="text1"/>
          <w:sz w:val="28"/>
          <w:szCs w:val="28"/>
        </w:rPr>
        <w:t>% и составила по состоянию на 1 ноября 2018 года 40 775 884,3 тыс. рублей.</w:t>
      </w:r>
    </w:p>
    <w:p w:rsidR="009C505E" w:rsidRPr="00A6456C" w:rsidRDefault="009C505E" w:rsidP="009C505E">
      <w:pPr>
        <w:ind w:firstLine="709"/>
        <w:jc w:val="both"/>
        <w:rPr>
          <w:color w:val="000000" w:themeColor="text1"/>
          <w:sz w:val="28"/>
          <w:szCs w:val="28"/>
        </w:rPr>
      </w:pPr>
      <w:r w:rsidRPr="00A6456C">
        <w:rPr>
          <w:color w:val="000000" w:themeColor="text1"/>
          <w:sz w:val="28"/>
          <w:szCs w:val="28"/>
        </w:rPr>
        <w:t xml:space="preserve">Информация об объеме и стоимости имущества, находящегося в окружной государственной собственности и </w:t>
      </w:r>
      <w:proofErr w:type="gramStart"/>
      <w:r w:rsidRPr="00A6456C">
        <w:rPr>
          <w:color w:val="000000" w:themeColor="text1"/>
          <w:sz w:val="28"/>
          <w:szCs w:val="28"/>
        </w:rPr>
        <w:t>закрепленное</w:t>
      </w:r>
      <w:proofErr w:type="gramEnd"/>
      <w:r w:rsidRPr="00A6456C">
        <w:rPr>
          <w:color w:val="000000" w:themeColor="text1"/>
          <w:sz w:val="28"/>
          <w:szCs w:val="28"/>
        </w:rPr>
        <w:t xml:space="preserve"> за предприятиями, казенными предприятиями и учреждениями на праве хозяйственного ведения, оперативного управления в проверяемом периоде по данным Реестра, представлена в таблице №3.</w:t>
      </w:r>
    </w:p>
    <w:p w:rsidR="00E20C7C" w:rsidRPr="00A6456C" w:rsidRDefault="00E20C7C" w:rsidP="009C505E">
      <w:pPr>
        <w:ind w:firstLine="709"/>
        <w:jc w:val="right"/>
        <w:rPr>
          <w:color w:val="000000" w:themeColor="text1"/>
          <w:sz w:val="28"/>
          <w:szCs w:val="28"/>
        </w:rPr>
      </w:pPr>
    </w:p>
    <w:p w:rsidR="00E20C7C" w:rsidRPr="00A6456C" w:rsidRDefault="00E20C7C" w:rsidP="009C505E">
      <w:pPr>
        <w:ind w:firstLine="709"/>
        <w:jc w:val="right"/>
        <w:rPr>
          <w:color w:val="000000" w:themeColor="text1"/>
          <w:sz w:val="28"/>
          <w:szCs w:val="28"/>
        </w:rPr>
      </w:pPr>
    </w:p>
    <w:p w:rsidR="00E20C7C" w:rsidRPr="00A6456C" w:rsidRDefault="00E20C7C" w:rsidP="009C505E">
      <w:pPr>
        <w:ind w:firstLine="709"/>
        <w:jc w:val="right"/>
        <w:rPr>
          <w:color w:val="000000" w:themeColor="text1"/>
          <w:sz w:val="28"/>
          <w:szCs w:val="28"/>
        </w:rPr>
      </w:pPr>
    </w:p>
    <w:p w:rsidR="00E20C7C" w:rsidRPr="00A6456C" w:rsidRDefault="00E20C7C" w:rsidP="009C505E">
      <w:pPr>
        <w:ind w:firstLine="709"/>
        <w:jc w:val="right"/>
        <w:rPr>
          <w:color w:val="000000" w:themeColor="text1"/>
          <w:sz w:val="28"/>
          <w:szCs w:val="28"/>
        </w:rPr>
      </w:pPr>
    </w:p>
    <w:p w:rsidR="00E20C7C" w:rsidRPr="00A6456C" w:rsidRDefault="00E20C7C" w:rsidP="009C505E">
      <w:pPr>
        <w:ind w:firstLine="709"/>
        <w:jc w:val="right"/>
        <w:rPr>
          <w:color w:val="000000" w:themeColor="text1"/>
          <w:sz w:val="28"/>
          <w:szCs w:val="28"/>
        </w:rPr>
      </w:pPr>
    </w:p>
    <w:p w:rsidR="00E20C7C" w:rsidRPr="00A6456C" w:rsidRDefault="00E20C7C" w:rsidP="009C505E">
      <w:pPr>
        <w:ind w:firstLine="709"/>
        <w:jc w:val="right"/>
        <w:rPr>
          <w:color w:val="000000" w:themeColor="text1"/>
          <w:sz w:val="28"/>
          <w:szCs w:val="28"/>
        </w:rPr>
      </w:pPr>
    </w:p>
    <w:p w:rsidR="009C505E" w:rsidRPr="00A6456C" w:rsidRDefault="009C505E" w:rsidP="009C505E">
      <w:pPr>
        <w:ind w:firstLine="709"/>
        <w:jc w:val="right"/>
        <w:rPr>
          <w:color w:val="000000" w:themeColor="text1"/>
          <w:sz w:val="28"/>
          <w:szCs w:val="28"/>
        </w:rPr>
      </w:pPr>
      <w:r w:rsidRPr="00A6456C">
        <w:rPr>
          <w:color w:val="000000" w:themeColor="text1"/>
          <w:sz w:val="28"/>
          <w:szCs w:val="28"/>
        </w:rPr>
        <w:t>Таблица №3</w:t>
      </w:r>
    </w:p>
    <w:p w:rsidR="009C505E" w:rsidRPr="00A6456C" w:rsidRDefault="009C505E" w:rsidP="009C505E">
      <w:pPr>
        <w:ind w:firstLine="709"/>
        <w:jc w:val="right"/>
        <w:rPr>
          <w:color w:val="000000" w:themeColor="text1"/>
          <w:sz w:val="28"/>
          <w:szCs w:val="28"/>
        </w:rPr>
      </w:pPr>
      <w:r w:rsidRPr="00A6456C">
        <w:rPr>
          <w:color w:val="000000" w:themeColor="text1"/>
          <w:sz w:val="28"/>
          <w:szCs w:val="28"/>
        </w:rPr>
        <w:t>(тыс. рублей)</w:t>
      </w:r>
    </w:p>
    <w:tbl>
      <w:tblPr>
        <w:tblW w:w="10018" w:type="dxa"/>
        <w:tblInd w:w="-34" w:type="dxa"/>
        <w:tblLook w:val="04A0"/>
      </w:tblPr>
      <w:tblGrid>
        <w:gridCol w:w="4820"/>
        <w:gridCol w:w="1134"/>
        <w:gridCol w:w="1376"/>
        <w:gridCol w:w="1317"/>
        <w:gridCol w:w="1371"/>
      </w:tblGrid>
      <w:tr w:rsidR="009C505E" w:rsidRPr="00A6456C" w:rsidTr="00E20C7C">
        <w:trPr>
          <w:trHeight w:val="60"/>
          <w:tblHeader/>
        </w:trPr>
        <w:tc>
          <w:tcPr>
            <w:tcW w:w="482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C505E" w:rsidRPr="00A6456C" w:rsidRDefault="009C505E" w:rsidP="00407A7C">
            <w:pPr>
              <w:spacing w:line="192" w:lineRule="auto"/>
              <w:jc w:val="center"/>
              <w:rPr>
                <w:color w:val="000000" w:themeColor="text1"/>
                <w:sz w:val="20"/>
                <w:szCs w:val="20"/>
              </w:rPr>
            </w:pPr>
            <w:r w:rsidRPr="00A6456C">
              <w:rPr>
                <w:color w:val="000000" w:themeColor="text1"/>
                <w:sz w:val="20"/>
                <w:szCs w:val="20"/>
              </w:rPr>
              <w:t xml:space="preserve">Наименование вида имущества </w:t>
            </w:r>
          </w:p>
        </w:tc>
        <w:tc>
          <w:tcPr>
            <w:tcW w:w="2510" w:type="dxa"/>
            <w:gridSpan w:val="2"/>
            <w:tcBorders>
              <w:top w:val="single" w:sz="4" w:space="0" w:color="auto"/>
              <w:left w:val="nil"/>
              <w:bottom w:val="single" w:sz="4" w:space="0" w:color="auto"/>
              <w:right w:val="single" w:sz="4" w:space="0" w:color="auto"/>
            </w:tcBorders>
            <w:shd w:val="clear" w:color="auto" w:fill="auto"/>
            <w:noWrap/>
            <w:vAlign w:val="center"/>
            <w:hideMark/>
          </w:tcPr>
          <w:p w:rsidR="009C505E" w:rsidRPr="00A6456C" w:rsidRDefault="009C505E" w:rsidP="00407A7C">
            <w:pPr>
              <w:spacing w:line="192" w:lineRule="auto"/>
              <w:jc w:val="center"/>
              <w:rPr>
                <w:color w:val="000000" w:themeColor="text1"/>
                <w:sz w:val="20"/>
                <w:szCs w:val="20"/>
              </w:rPr>
            </w:pPr>
            <w:r w:rsidRPr="00A6456C">
              <w:rPr>
                <w:color w:val="000000" w:themeColor="text1"/>
                <w:sz w:val="20"/>
                <w:szCs w:val="20"/>
              </w:rPr>
              <w:t>На 01.01.2018 г.</w:t>
            </w:r>
          </w:p>
        </w:tc>
        <w:tc>
          <w:tcPr>
            <w:tcW w:w="2688" w:type="dxa"/>
            <w:gridSpan w:val="2"/>
            <w:tcBorders>
              <w:top w:val="single" w:sz="4" w:space="0" w:color="auto"/>
              <w:left w:val="nil"/>
              <w:bottom w:val="single" w:sz="4" w:space="0" w:color="auto"/>
              <w:right w:val="single" w:sz="4" w:space="0" w:color="auto"/>
            </w:tcBorders>
            <w:shd w:val="clear" w:color="auto" w:fill="auto"/>
            <w:noWrap/>
            <w:vAlign w:val="center"/>
            <w:hideMark/>
          </w:tcPr>
          <w:p w:rsidR="009C505E" w:rsidRPr="00A6456C" w:rsidRDefault="009C505E" w:rsidP="00407A7C">
            <w:pPr>
              <w:spacing w:line="192" w:lineRule="auto"/>
              <w:jc w:val="center"/>
              <w:rPr>
                <w:color w:val="000000" w:themeColor="text1"/>
                <w:sz w:val="20"/>
                <w:szCs w:val="20"/>
              </w:rPr>
            </w:pPr>
            <w:r w:rsidRPr="00A6456C">
              <w:rPr>
                <w:color w:val="000000" w:themeColor="text1"/>
                <w:sz w:val="20"/>
                <w:szCs w:val="20"/>
              </w:rPr>
              <w:t>На 01.11.2018 г.</w:t>
            </w:r>
          </w:p>
        </w:tc>
      </w:tr>
      <w:tr w:rsidR="009C505E" w:rsidRPr="00A6456C" w:rsidTr="00E20C7C">
        <w:trPr>
          <w:trHeight w:val="66"/>
          <w:tblHeader/>
        </w:trPr>
        <w:tc>
          <w:tcPr>
            <w:tcW w:w="4820" w:type="dxa"/>
            <w:vMerge/>
            <w:tcBorders>
              <w:top w:val="single" w:sz="4" w:space="0" w:color="auto"/>
              <w:left w:val="single" w:sz="4" w:space="0" w:color="auto"/>
              <w:bottom w:val="single" w:sz="4" w:space="0" w:color="000000"/>
              <w:right w:val="single" w:sz="4" w:space="0" w:color="auto"/>
            </w:tcBorders>
            <w:vAlign w:val="center"/>
            <w:hideMark/>
          </w:tcPr>
          <w:p w:rsidR="009C505E" w:rsidRPr="00A6456C" w:rsidRDefault="009C505E" w:rsidP="00407A7C">
            <w:pPr>
              <w:spacing w:line="192" w:lineRule="auto"/>
              <w:rPr>
                <w:color w:val="000000" w:themeColor="text1"/>
                <w:sz w:val="20"/>
                <w:szCs w:val="20"/>
              </w:rPr>
            </w:pPr>
          </w:p>
        </w:tc>
        <w:tc>
          <w:tcPr>
            <w:tcW w:w="1134"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E20C7C">
            <w:pPr>
              <w:spacing w:line="192" w:lineRule="auto"/>
              <w:ind w:left="-108" w:right="-67"/>
              <w:jc w:val="center"/>
              <w:rPr>
                <w:color w:val="000000" w:themeColor="text1"/>
                <w:sz w:val="20"/>
                <w:szCs w:val="20"/>
              </w:rPr>
            </w:pPr>
            <w:r w:rsidRPr="00A6456C">
              <w:rPr>
                <w:color w:val="000000" w:themeColor="text1"/>
                <w:sz w:val="20"/>
                <w:szCs w:val="20"/>
              </w:rPr>
              <w:t>Количество объектов</w:t>
            </w:r>
          </w:p>
        </w:tc>
        <w:tc>
          <w:tcPr>
            <w:tcW w:w="1376"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spacing w:line="192" w:lineRule="auto"/>
              <w:jc w:val="center"/>
              <w:rPr>
                <w:color w:val="000000" w:themeColor="text1"/>
                <w:sz w:val="20"/>
                <w:szCs w:val="20"/>
              </w:rPr>
            </w:pPr>
            <w:r w:rsidRPr="00A6456C">
              <w:rPr>
                <w:color w:val="000000" w:themeColor="text1"/>
                <w:sz w:val="20"/>
                <w:szCs w:val="20"/>
              </w:rPr>
              <w:t xml:space="preserve">Балансовая стоимость </w:t>
            </w:r>
          </w:p>
        </w:tc>
        <w:tc>
          <w:tcPr>
            <w:tcW w:w="1317"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spacing w:line="192" w:lineRule="auto"/>
              <w:jc w:val="center"/>
              <w:rPr>
                <w:color w:val="000000" w:themeColor="text1"/>
                <w:sz w:val="20"/>
                <w:szCs w:val="20"/>
              </w:rPr>
            </w:pPr>
            <w:r w:rsidRPr="00A6456C">
              <w:rPr>
                <w:color w:val="000000" w:themeColor="text1"/>
                <w:sz w:val="20"/>
                <w:szCs w:val="20"/>
              </w:rPr>
              <w:t>Количество объектов</w:t>
            </w:r>
          </w:p>
        </w:tc>
        <w:tc>
          <w:tcPr>
            <w:tcW w:w="1371"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spacing w:line="192" w:lineRule="auto"/>
              <w:jc w:val="center"/>
              <w:rPr>
                <w:color w:val="000000" w:themeColor="text1"/>
                <w:sz w:val="20"/>
                <w:szCs w:val="20"/>
              </w:rPr>
            </w:pPr>
            <w:r w:rsidRPr="00A6456C">
              <w:rPr>
                <w:color w:val="000000" w:themeColor="text1"/>
                <w:sz w:val="20"/>
                <w:szCs w:val="20"/>
              </w:rPr>
              <w:t xml:space="preserve">Балансовая стоимость </w:t>
            </w:r>
          </w:p>
        </w:tc>
      </w:tr>
      <w:tr w:rsidR="009C505E" w:rsidRPr="00A6456C" w:rsidTr="00E20C7C">
        <w:trPr>
          <w:trHeight w:val="60"/>
          <w:tblHeader/>
        </w:trPr>
        <w:tc>
          <w:tcPr>
            <w:tcW w:w="4820" w:type="dxa"/>
            <w:tcBorders>
              <w:top w:val="nil"/>
              <w:left w:val="single" w:sz="4" w:space="0" w:color="auto"/>
              <w:bottom w:val="single" w:sz="4" w:space="0" w:color="auto"/>
              <w:right w:val="single" w:sz="4" w:space="0" w:color="auto"/>
            </w:tcBorders>
            <w:shd w:val="clear" w:color="auto" w:fill="auto"/>
            <w:noWrap/>
            <w:vAlign w:val="center"/>
            <w:hideMark/>
          </w:tcPr>
          <w:p w:rsidR="009C505E" w:rsidRPr="00A6456C" w:rsidRDefault="009C505E" w:rsidP="00407A7C">
            <w:pPr>
              <w:jc w:val="center"/>
              <w:rPr>
                <w:color w:val="000000" w:themeColor="text1"/>
                <w:sz w:val="20"/>
                <w:szCs w:val="20"/>
              </w:rPr>
            </w:pPr>
            <w:r w:rsidRPr="00A6456C">
              <w:rPr>
                <w:color w:val="000000" w:themeColor="text1"/>
                <w:sz w:val="20"/>
                <w:szCs w:val="20"/>
              </w:rPr>
              <w:t>1</w:t>
            </w:r>
          </w:p>
        </w:tc>
        <w:tc>
          <w:tcPr>
            <w:tcW w:w="1134" w:type="dxa"/>
            <w:tcBorders>
              <w:top w:val="nil"/>
              <w:left w:val="nil"/>
              <w:bottom w:val="single" w:sz="4" w:space="0" w:color="auto"/>
              <w:right w:val="single" w:sz="4" w:space="0" w:color="auto"/>
            </w:tcBorders>
            <w:shd w:val="clear" w:color="auto" w:fill="auto"/>
            <w:noWrap/>
            <w:vAlign w:val="center"/>
            <w:hideMark/>
          </w:tcPr>
          <w:p w:rsidR="009C505E" w:rsidRPr="00A6456C" w:rsidRDefault="009C505E" w:rsidP="00407A7C">
            <w:pPr>
              <w:jc w:val="center"/>
              <w:rPr>
                <w:color w:val="000000" w:themeColor="text1"/>
                <w:sz w:val="20"/>
                <w:szCs w:val="20"/>
              </w:rPr>
            </w:pPr>
            <w:r w:rsidRPr="00A6456C">
              <w:rPr>
                <w:color w:val="000000" w:themeColor="text1"/>
                <w:sz w:val="20"/>
                <w:szCs w:val="20"/>
              </w:rPr>
              <w:t>2</w:t>
            </w:r>
          </w:p>
        </w:tc>
        <w:tc>
          <w:tcPr>
            <w:tcW w:w="1376" w:type="dxa"/>
            <w:tcBorders>
              <w:top w:val="nil"/>
              <w:left w:val="nil"/>
              <w:bottom w:val="single" w:sz="4" w:space="0" w:color="auto"/>
              <w:right w:val="single" w:sz="4" w:space="0" w:color="auto"/>
            </w:tcBorders>
            <w:shd w:val="clear" w:color="auto" w:fill="auto"/>
            <w:noWrap/>
            <w:vAlign w:val="center"/>
            <w:hideMark/>
          </w:tcPr>
          <w:p w:rsidR="009C505E" w:rsidRPr="00A6456C" w:rsidRDefault="009C505E" w:rsidP="00407A7C">
            <w:pPr>
              <w:jc w:val="center"/>
              <w:rPr>
                <w:color w:val="000000" w:themeColor="text1"/>
                <w:sz w:val="20"/>
                <w:szCs w:val="20"/>
              </w:rPr>
            </w:pPr>
            <w:r w:rsidRPr="00A6456C">
              <w:rPr>
                <w:color w:val="000000" w:themeColor="text1"/>
                <w:sz w:val="20"/>
                <w:szCs w:val="20"/>
              </w:rPr>
              <w:t>3</w:t>
            </w:r>
          </w:p>
        </w:tc>
        <w:tc>
          <w:tcPr>
            <w:tcW w:w="1317" w:type="dxa"/>
            <w:tcBorders>
              <w:top w:val="nil"/>
              <w:left w:val="nil"/>
              <w:bottom w:val="single" w:sz="4" w:space="0" w:color="auto"/>
              <w:right w:val="single" w:sz="4" w:space="0" w:color="auto"/>
            </w:tcBorders>
            <w:shd w:val="clear" w:color="auto" w:fill="auto"/>
            <w:noWrap/>
            <w:vAlign w:val="center"/>
            <w:hideMark/>
          </w:tcPr>
          <w:p w:rsidR="009C505E" w:rsidRPr="00A6456C" w:rsidRDefault="009C505E" w:rsidP="00407A7C">
            <w:pPr>
              <w:jc w:val="center"/>
              <w:rPr>
                <w:color w:val="000000" w:themeColor="text1"/>
                <w:sz w:val="20"/>
                <w:szCs w:val="20"/>
              </w:rPr>
            </w:pPr>
            <w:r w:rsidRPr="00A6456C">
              <w:rPr>
                <w:color w:val="000000" w:themeColor="text1"/>
                <w:sz w:val="20"/>
                <w:szCs w:val="20"/>
              </w:rPr>
              <w:t>4</w:t>
            </w:r>
          </w:p>
        </w:tc>
        <w:tc>
          <w:tcPr>
            <w:tcW w:w="1371" w:type="dxa"/>
            <w:tcBorders>
              <w:top w:val="nil"/>
              <w:left w:val="nil"/>
              <w:bottom w:val="single" w:sz="4" w:space="0" w:color="auto"/>
              <w:right w:val="single" w:sz="4" w:space="0" w:color="auto"/>
            </w:tcBorders>
            <w:shd w:val="clear" w:color="auto" w:fill="auto"/>
            <w:noWrap/>
            <w:vAlign w:val="center"/>
            <w:hideMark/>
          </w:tcPr>
          <w:p w:rsidR="009C505E" w:rsidRPr="00A6456C" w:rsidRDefault="009C505E" w:rsidP="00407A7C">
            <w:pPr>
              <w:jc w:val="center"/>
              <w:rPr>
                <w:color w:val="000000" w:themeColor="text1"/>
                <w:sz w:val="20"/>
                <w:szCs w:val="20"/>
              </w:rPr>
            </w:pPr>
            <w:r w:rsidRPr="00A6456C">
              <w:rPr>
                <w:color w:val="000000" w:themeColor="text1"/>
                <w:sz w:val="20"/>
                <w:szCs w:val="20"/>
              </w:rPr>
              <w:t>5</w:t>
            </w:r>
          </w:p>
        </w:tc>
      </w:tr>
      <w:tr w:rsidR="009C505E" w:rsidRPr="00A6456C" w:rsidTr="00E20C7C">
        <w:trPr>
          <w:trHeight w:val="549"/>
        </w:trPr>
        <w:tc>
          <w:tcPr>
            <w:tcW w:w="4820" w:type="dxa"/>
            <w:tcBorders>
              <w:top w:val="nil"/>
              <w:left w:val="single" w:sz="4" w:space="0" w:color="auto"/>
              <w:bottom w:val="single" w:sz="4" w:space="0" w:color="auto"/>
              <w:right w:val="single" w:sz="4" w:space="0" w:color="auto"/>
            </w:tcBorders>
            <w:shd w:val="clear" w:color="auto" w:fill="auto"/>
            <w:vAlign w:val="center"/>
            <w:hideMark/>
          </w:tcPr>
          <w:p w:rsidR="009C505E" w:rsidRPr="00A6456C" w:rsidRDefault="009C505E" w:rsidP="00407A7C">
            <w:pPr>
              <w:spacing w:line="192" w:lineRule="auto"/>
              <w:jc w:val="both"/>
              <w:rPr>
                <w:b/>
                <w:bCs/>
                <w:iCs/>
                <w:color w:val="000000" w:themeColor="text1"/>
                <w:sz w:val="20"/>
                <w:szCs w:val="20"/>
              </w:rPr>
            </w:pPr>
            <w:r w:rsidRPr="00A6456C">
              <w:rPr>
                <w:b/>
                <w:bCs/>
                <w:iCs/>
                <w:color w:val="000000" w:themeColor="text1"/>
                <w:sz w:val="20"/>
                <w:szCs w:val="20"/>
              </w:rPr>
              <w:t>Всего и</w:t>
            </w:r>
            <w:r w:rsidRPr="00A6456C">
              <w:rPr>
                <w:b/>
                <w:color w:val="000000" w:themeColor="text1"/>
                <w:sz w:val="20"/>
                <w:szCs w:val="20"/>
              </w:rPr>
              <w:t>мущества, закрепленного за предприятиями и учреждениями на праве хозяйственного ведения, оперативного управления, в том числе:</w:t>
            </w:r>
          </w:p>
        </w:tc>
        <w:tc>
          <w:tcPr>
            <w:tcW w:w="1134" w:type="dxa"/>
            <w:tcBorders>
              <w:top w:val="nil"/>
              <w:left w:val="nil"/>
              <w:bottom w:val="single" w:sz="4" w:space="0" w:color="auto"/>
              <w:right w:val="single" w:sz="4" w:space="0" w:color="auto"/>
            </w:tcBorders>
            <w:shd w:val="clear" w:color="auto" w:fill="auto"/>
            <w:noWrap/>
            <w:vAlign w:val="center"/>
            <w:hideMark/>
          </w:tcPr>
          <w:p w:rsidR="009C505E" w:rsidRPr="00A6456C" w:rsidRDefault="009C505E" w:rsidP="00407A7C">
            <w:pPr>
              <w:spacing w:line="216" w:lineRule="auto"/>
              <w:jc w:val="center"/>
              <w:rPr>
                <w:b/>
                <w:bCs/>
                <w:iCs/>
                <w:color w:val="000000" w:themeColor="text1"/>
                <w:sz w:val="20"/>
                <w:szCs w:val="20"/>
              </w:rPr>
            </w:pPr>
            <w:r w:rsidRPr="00A6456C">
              <w:rPr>
                <w:b/>
                <w:bCs/>
                <w:iCs/>
                <w:color w:val="000000" w:themeColor="text1"/>
                <w:sz w:val="20"/>
                <w:szCs w:val="20"/>
              </w:rPr>
              <w:t>30 269</w:t>
            </w:r>
          </w:p>
        </w:tc>
        <w:tc>
          <w:tcPr>
            <w:tcW w:w="1376" w:type="dxa"/>
            <w:tcBorders>
              <w:top w:val="nil"/>
              <w:left w:val="nil"/>
              <w:bottom w:val="single" w:sz="4" w:space="0" w:color="auto"/>
              <w:right w:val="single" w:sz="4" w:space="0" w:color="auto"/>
            </w:tcBorders>
            <w:shd w:val="clear" w:color="auto" w:fill="auto"/>
            <w:noWrap/>
            <w:vAlign w:val="center"/>
            <w:hideMark/>
          </w:tcPr>
          <w:p w:rsidR="009C505E" w:rsidRPr="00A6456C" w:rsidRDefault="009C505E" w:rsidP="00407A7C">
            <w:pPr>
              <w:spacing w:line="216" w:lineRule="auto"/>
              <w:jc w:val="right"/>
              <w:rPr>
                <w:b/>
                <w:bCs/>
                <w:iCs/>
                <w:color w:val="000000" w:themeColor="text1"/>
                <w:sz w:val="20"/>
                <w:szCs w:val="20"/>
              </w:rPr>
            </w:pPr>
            <w:r w:rsidRPr="00A6456C">
              <w:rPr>
                <w:b/>
                <w:bCs/>
                <w:iCs/>
                <w:color w:val="000000" w:themeColor="text1"/>
                <w:sz w:val="20"/>
                <w:szCs w:val="20"/>
              </w:rPr>
              <w:t>23 723 569,6</w:t>
            </w:r>
          </w:p>
        </w:tc>
        <w:tc>
          <w:tcPr>
            <w:tcW w:w="1317" w:type="dxa"/>
            <w:tcBorders>
              <w:top w:val="nil"/>
              <w:left w:val="nil"/>
              <w:bottom w:val="single" w:sz="4" w:space="0" w:color="auto"/>
              <w:right w:val="single" w:sz="4" w:space="0" w:color="auto"/>
            </w:tcBorders>
            <w:shd w:val="clear" w:color="auto" w:fill="auto"/>
            <w:noWrap/>
            <w:vAlign w:val="center"/>
            <w:hideMark/>
          </w:tcPr>
          <w:p w:rsidR="009C505E" w:rsidRPr="00A6456C" w:rsidRDefault="009C505E" w:rsidP="00407A7C">
            <w:pPr>
              <w:spacing w:line="216" w:lineRule="auto"/>
              <w:jc w:val="center"/>
              <w:rPr>
                <w:b/>
                <w:bCs/>
                <w:iCs/>
                <w:color w:val="000000" w:themeColor="text1"/>
                <w:sz w:val="20"/>
                <w:szCs w:val="20"/>
              </w:rPr>
            </w:pPr>
            <w:r w:rsidRPr="00A6456C">
              <w:rPr>
                <w:b/>
                <w:bCs/>
                <w:iCs/>
                <w:color w:val="000000" w:themeColor="text1"/>
                <w:sz w:val="20"/>
                <w:szCs w:val="20"/>
              </w:rPr>
              <w:t>30 270</w:t>
            </w:r>
          </w:p>
        </w:tc>
        <w:tc>
          <w:tcPr>
            <w:tcW w:w="1371" w:type="dxa"/>
            <w:tcBorders>
              <w:top w:val="nil"/>
              <w:left w:val="nil"/>
              <w:bottom w:val="single" w:sz="4" w:space="0" w:color="auto"/>
              <w:right w:val="single" w:sz="4" w:space="0" w:color="auto"/>
            </w:tcBorders>
            <w:shd w:val="clear" w:color="auto" w:fill="auto"/>
            <w:noWrap/>
            <w:vAlign w:val="center"/>
            <w:hideMark/>
          </w:tcPr>
          <w:p w:rsidR="009C505E" w:rsidRPr="00A6456C" w:rsidRDefault="009C505E" w:rsidP="00407A7C">
            <w:pPr>
              <w:spacing w:line="216" w:lineRule="auto"/>
              <w:jc w:val="right"/>
              <w:rPr>
                <w:b/>
                <w:bCs/>
                <w:iCs/>
                <w:color w:val="000000" w:themeColor="text1"/>
                <w:sz w:val="20"/>
                <w:szCs w:val="20"/>
              </w:rPr>
            </w:pPr>
            <w:r w:rsidRPr="00A6456C">
              <w:rPr>
                <w:b/>
                <w:bCs/>
                <w:iCs/>
                <w:color w:val="000000" w:themeColor="text1"/>
                <w:sz w:val="20"/>
                <w:szCs w:val="20"/>
              </w:rPr>
              <w:t>28 302 909,7</w:t>
            </w:r>
          </w:p>
        </w:tc>
      </w:tr>
      <w:tr w:rsidR="009C505E" w:rsidRPr="00A6456C" w:rsidTr="00E20C7C">
        <w:trPr>
          <w:trHeight w:val="94"/>
        </w:trPr>
        <w:tc>
          <w:tcPr>
            <w:tcW w:w="4820" w:type="dxa"/>
            <w:tcBorders>
              <w:top w:val="nil"/>
              <w:left w:val="single" w:sz="4" w:space="0" w:color="auto"/>
              <w:bottom w:val="single" w:sz="4" w:space="0" w:color="auto"/>
              <w:right w:val="single" w:sz="4" w:space="0" w:color="auto"/>
            </w:tcBorders>
            <w:shd w:val="clear" w:color="auto" w:fill="auto"/>
            <w:vAlign w:val="center"/>
            <w:hideMark/>
          </w:tcPr>
          <w:p w:rsidR="009C505E" w:rsidRPr="00A6456C" w:rsidRDefault="009C505E" w:rsidP="00407A7C">
            <w:pPr>
              <w:spacing w:line="192" w:lineRule="auto"/>
              <w:jc w:val="both"/>
              <w:rPr>
                <w:b/>
                <w:bCs/>
                <w:i/>
                <w:color w:val="000000" w:themeColor="text1"/>
                <w:sz w:val="20"/>
                <w:szCs w:val="20"/>
              </w:rPr>
            </w:pPr>
            <w:r w:rsidRPr="00A6456C">
              <w:rPr>
                <w:b/>
                <w:bCs/>
                <w:i/>
                <w:color w:val="000000" w:themeColor="text1"/>
                <w:sz w:val="20"/>
                <w:szCs w:val="20"/>
              </w:rPr>
              <w:t>Недвижимое имущество</w:t>
            </w:r>
          </w:p>
        </w:tc>
        <w:tc>
          <w:tcPr>
            <w:tcW w:w="1134" w:type="dxa"/>
            <w:tcBorders>
              <w:top w:val="nil"/>
              <w:left w:val="nil"/>
              <w:bottom w:val="single" w:sz="4" w:space="0" w:color="auto"/>
              <w:right w:val="single" w:sz="4" w:space="0" w:color="auto"/>
            </w:tcBorders>
            <w:shd w:val="clear" w:color="auto" w:fill="auto"/>
            <w:noWrap/>
            <w:vAlign w:val="center"/>
            <w:hideMark/>
          </w:tcPr>
          <w:p w:rsidR="009C505E" w:rsidRPr="00A6456C" w:rsidRDefault="009C505E" w:rsidP="00407A7C">
            <w:pPr>
              <w:spacing w:line="216" w:lineRule="auto"/>
              <w:jc w:val="center"/>
              <w:rPr>
                <w:b/>
                <w:bCs/>
                <w:i/>
                <w:color w:val="000000" w:themeColor="text1"/>
                <w:sz w:val="20"/>
                <w:szCs w:val="20"/>
              </w:rPr>
            </w:pPr>
            <w:r w:rsidRPr="00A6456C">
              <w:rPr>
                <w:b/>
                <w:bCs/>
                <w:i/>
                <w:color w:val="000000" w:themeColor="text1"/>
                <w:sz w:val="20"/>
                <w:szCs w:val="20"/>
              </w:rPr>
              <w:t>412</w:t>
            </w:r>
          </w:p>
        </w:tc>
        <w:tc>
          <w:tcPr>
            <w:tcW w:w="1376" w:type="dxa"/>
            <w:tcBorders>
              <w:top w:val="nil"/>
              <w:left w:val="nil"/>
              <w:bottom w:val="single" w:sz="4" w:space="0" w:color="auto"/>
              <w:right w:val="single" w:sz="4" w:space="0" w:color="auto"/>
            </w:tcBorders>
            <w:shd w:val="clear" w:color="auto" w:fill="auto"/>
            <w:noWrap/>
            <w:vAlign w:val="center"/>
            <w:hideMark/>
          </w:tcPr>
          <w:p w:rsidR="009C505E" w:rsidRPr="00A6456C" w:rsidRDefault="009C505E" w:rsidP="00407A7C">
            <w:pPr>
              <w:spacing w:line="216" w:lineRule="auto"/>
              <w:jc w:val="right"/>
              <w:rPr>
                <w:b/>
                <w:bCs/>
                <w:i/>
                <w:color w:val="000000" w:themeColor="text1"/>
                <w:sz w:val="20"/>
                <w:szCs w:val="20"/>
              </w:rPr>
            </w:pPr>
            <w:r w:rsidRPr="00A6456C">
              <w:rPr>
                <w:b/>
                <w:bCs/>
                <w:i/>
                <w:color w:val="000000" w:themeColor="text1"/>
                <w:sz w:val="20"/>
                <w:szCs w:val="20"/>
              </w:rPr>
              <w:t>18 316 746,0</w:t>
            </w:r>
          </w:p>
        </w:tc>
        <w:tc>
          <w:tcPr>
            <w:tcW w:w="1317" w:type="dxa"/>
            <w:tcBorders>
              <w:top w:val="nil"/>
              <w:left w:val="nil"/>
              <w:bottom w:val="single" w:sz="4" w:space="0" w:color="auto"/>
              <w:right w:val="single" w:sz="4" w:space="0" w:color="auto"/>
            </w:tcBorders>
            <w:shd w:val="clear" w:color="auto" w:fill="auto"/>
            <w:noWrap/>
            <w:vAlign w:val="center"/>
            <w:hideMark/>
          </w:tcPr>
          <w:p w:rsidR="009C505E" w:rsidRPr="00A6456C" w:rsidRDefault="009C505E" w:rsidP="00407A7C">
            <w:pPr>
              <w:spacing w:line="216" w:lineRule="auto"/>
              <w:jc w:val="center"/>
              <w:rPr>
                <w:b/>
                <w:bCs/>
                <w:i/>
                <w:color w:val="000000" w:themeColor="text1"/>
                <w:sz w:val="20"/>
                <w:szCs w:val="20"/>
              </w:rPr>
            </w:pPr>
            <w:r w:rsidRPr="00A6456C">
              <w:rPr>
                <w:b/>
                <w:bCs/>
                <w:i/>
                <w:color w:val="000000" w:themeColor="text1"/>
                <w:sz w:val="20"/>
                <w:szCs w:val="20"/>
              </w:rPr>
              <w:t>387</w:t>
            </w:r>
          </w:p>
        </w:tc>
        <w:tc>
          <w:tcPr>
            <w:tcW w:w="1371" w:type="dxa"/>
            <w:tcBorders>
              <w:top w:val="nil"/>
              <w:left w:val="nil"/>
              <w:bottom w:val="single" w:sz="4" w:space="0" w:color="auto"/>
              <w:right w:val="single" w:sz="4" w:space="0" w:color="auto"/>
            </w:tcBorders>
            <w:shd w:val="clear" w:color="auto" w:fill="auto"/>
            <w:noWrap/>
            <w:vAlign w:val="center"/>
            <w:hideMark/>
          </w:tcPr>
          <w:p w:rsidR="009C505E" w:rsidRPr="00A6456C" w:rsidRDefault="009C505E" w:rsidP="00407A7C">
            <w:pPr>
              <w:spacing w:line="216" w:lineRule="auto"/>
              <w:jc w:val="right"/>
              <w:rPr>
                <w:b/>
                <w:bCs/>
                <w:i/>
                <w:color w:val="000000" w:themeColor="text1"/>
                <w:sz w:val="20"/>
                <w:szCs w:val="20"/>
              </w:rPr>
            </w:pPr>
            <w:r w:rsidRPr="00A6456C">
              <w:rPr>
                <w:b/>
                <w:bCs/>
                <w:i/>
                <w:color w:val="000000" w:themeColor="text1"/>
                <w:sz w:val="20"/>
                <w:szCs w:val="20"/>
              </w:rPr>
              <w:t>22 788 996,7</w:t>
            </w:r>
          </w:p>
        </w:tc>
      </w:tr>
      <w:tr w:rsidR="009C505E" w:rsidRPr="00A6456C" w:rsidTr="00E20C7C">
        <w:trPr>
          <w:trHeight w:val="84"/>
        </w:trPr>
        <w:tc>
          <w:tcPr>
            <w:tcW w:w="4820" w:type="dxa"/>
            <w:tcBorders>
              <w:top w:val="nil"/>
              <w:left w:val="single" w:sz="4" w:space="0" w:color="auto"/>
              <w:bottom w:val="single" w:sz="4" w:space="0" w:color="auto"/>
              <w:right w:val="single" w:sz="4" w:space="0" w:color="auto"/>
            </w:tcBorders>
            <w:shd w:val="clear" w:color="auto" w:fill="auto"/>
            <w:vAlign w:val="center"/>
            <w:hideMark/>
          </w:tcPr>
          <w:p w:rsidR="009C505E" w:rsidRPr="00A6456C" w:rsidRDefault="009C505E" w:rsidP="00407A7C">
            <w:pPr>
              <w:spacing w:line="192" w:lineRule="auto"/>
              <w:jc w:val="both"/>
              <w:rPr>
                <w:b/>
                <w:bCs/>
                <w:i/>
                <w:color w:val="000000" w:themeColor="text1"/>
                <w:sz w:val="20"/>
                <w:szCs w:val="20"/>
              </w:rPr>
            </w:pPr>
            <w:r w:rsidRPr="00A6456C">
              <w:rPr>
                <w:b/>
                <w:bCs/>
                <w:i/>
                <w:color w:val="000000" w:themeColor="text1"/>
                <w:sz w:val="20"/>
                <w:szCs w:val="20"/>
              </w:rPr>
              <w:t>Транспортные средства</w:t>
            </w:r>
          </w:p>
        </w:tc>
        <w:tc>
          <w:tcPr>
            <w:tcW w:w="1134" w:type="dxa"/>
            <w:tcBorders>
              <w:top w:val="nil"/>
              <w:left w:val="nil"/>
              <w:bottom w:val="single" w:sz="4" w:space="0" w:color="auto"/>
              <w:right w:val="single" w:sz="4" w:space="0" w:color="auto"/>
            </w:tcBorders>
            <w:shd w:val="clear" w:color="auto" w:fill="auto"/>
            <w:noWrap/>
            <w:vAlign w:val="center"/>
            <w:hideMark/>
          </w:tcPr>
          <w:p w:rsidR="009C505E" w:rsidRPr="00A6456C" w:rsidRDefault="009C505E" w:rsidP="00407A7C">
            <w:pPr>
              <w:spacing w:line="216" w:lineRule="auto"/>
              <w:jc w:val="center"/>
              <w:rPr>
                <w:b/>
                <w:bCs/>
                <w:i/>
                <w:color w:val="000000" w:themeColor="text1"/>
                <w:sz w:val="20"/>
                <w:szCs w:val="20"/>
              </w:rPr>
            </w:pPr>
            <w:r w:rsidRPr="00A6456C">
              <w:rPr>
                <w:b/>
                <w:bCs/>
                <w:i/>
                <w:color w:val="000000" w:themeColor="text1"/>
                <w:sz w:val="20"/>
                <w:szCs w:val="20"/>
              </w:rPr>
              <w:t>670</w:t>
            </w:r>
          </w:p>
        </w:tc>
        <w:tc>
          <w:tcPr>
            <w:tcW w:w="1376" w:type="dxa"/>
            <w:tcBorders>
              <w:top w:val="nil"/>
              <w:left w:val="nil"/>
              <w:bottom w:val="single" w:sz="4" w:space="0" w:color="auto"/>
              <w:right w:val="single" w:sz="4" w:space="0" w:color="auto"/>
            </w:tcBorders>
            <w:shd w:val="clear" w:color="auto" w:fill="auto"/>
            <w:noWrap/>
            <w:vAlign w:val="center"/>
            <w:hideMark/>
          </w:tcPr>
          <w:p w:rsidR="009C505E" w:rsidRPr="00A6456C" w:rsidRDefault="009C505E" w:rsidP="00407A7C">
            <w:pPr>
              <w:spacing w:line="216" w:lineRule="auto"/>
              <w:jc w:val="right"/>
              <w:rPr>
                <w:b/>
                <w:bCs/>
                <w:i/>
                <w:color w:val="000000" w:themeColor="text1"/>
                <w:sz w:val="20"/>
                <w:szCs w:val="20"/>
              </w:rPr>
            </w:pPr>
            <w:r w:rsidRPr="00A6456C">
              <w:rPr>
                <w:b/>
                <w:bCs/>
                <w:i/>
                <w:color w:val="000000" w:themeColor="text1"/>
                <w:sz w:val="20"/>
                <w:szCs w:val="20"/>
              </w:rPr>
              <w:t>943 045,6</w:t>
            </w:r>
          </w:p>
        </w:tc>
        <w:tc>
          <w:tcPr>
            <w:tcW w:w="1317" w:type="dxa"/>
            <w:tcBorders>
              <w:top w:val="nil"/>
              <w:left w:val="nil"/>
              <w:bottom w:val="single" w:sz="4" w:space="0" w:color="auto"/>
              <w:right w:val="single" w:sz="4" w:space="0" w:color="auto"/>
            </w:tcBorders>
            <w:shd w:val="clear" w:color="auto" w:fill="auto"/>
            <w:noWrap/>
            <w:vAlign w:val="center"/>
            <w:hideMark/>
          </w:tcPr>
          <w:p w:rsidR="009C505E" w:rsidRPr="00A6456C" w:rsidRDefault="009C505E" w:rsidP="00407A7C">
            <w:pPr>
              <w:spacing w:line="216" w:lineRule="auto"/>
              <w:jc w:val="center"/>
              <w:rPr>
                <w:b/>
                <w:bCs/>
                <w:i/>
                <w:color w:val="000000" w:themeColor="text1"/>
                <w:sz w:val="20"/>
                <w:szCs w:val="20"/>
              </w:rPr>
            </w:pPr>
            <w:r w:rsidRPr="00A6456C">
              <w:rPr>
                <w:b/>
                <w:bCs/>
                <w:i/>
                <w:color w:val="000000" w:themeColor="text1"/>
                <w:sz w:val="20"/>
                <w:szCs w:val="20"/>
              </w:rPr>
              <w:t>696</w:t>
            </w:r>
          </w:p>
        </w:tc>
        <w:tc>
          <w:tcPr>
            <w:tcW w:w="1371" w:type="dxa"/>
            <w:tcBorders>
              <w:top w:val="nil"/>
              <w:left w:val="nil"/>
              <w:bottom w:val="single" w:sz="4" w:space="0" w:color="auto"/>
              <w:right w:val="single" w:sz="4" w:space="0" w:color="auto"/>
            </w:tcBorders>
            <w:shd w:val="clear" w:color="auto" w:fill="auto"/>
            <w:noWrap/>
            <w:vAlign w:val="center"/>
            <w:hideMark/>
          </w:tcPr>
          <w:p w:rsidR="009C505E" w:rsidRPr="00A6456C" w:rsidRDefault="009C505E" w:rsidP="00407A7C">
            <w:pPr>
              <w:spacing w:line="216" w:lineRule="auto"/>
              <w:jc w:val="right"/>
              <w:rPr>
                <w:b/>
                <w:bCs/>
                <w:i/>
                <w:color w:val="000000" w:themeColor="text1"/>
                <w:sz w:val="20"/>
                <w:szCs w:val="20"/>
              </w:rPr>
            </w:pPr>
            <w:r w:rsidRPr="00A6456C">
              <w:rPr>
                <w:b/>
                <w:bCs/>
                <w:i/>
                <w:color w:val="000000" w:themeColor="text1"/>
                <w:sz w:val="20"/>
                <w:szCs w:val="20"/>
              </w:rPr>
              <w:t>1 050 135,0</w:t>
            </w:r>
          </w:p>
        </w:tc>
      </w:tr>
      <w:tr w:rsidR="009C505E" w:rsidRPr="00A6456C" w:rsidTr="00E20C7C">
        <w:trPr>
          <w:trHeight w:val="60"/>
        </w:trPr>
        <w:tc>
          <w:tcPr>
            <w:tcW w:w="4820" w:type="dxa"/>
            <w:tcBorders>
              <w:top w:val="nil"/>
              <w:left w:val="single" w:sz="4" w:space="0" w:color="auto"/>
              <w:bottom w:val="single" w:sz="4" w:space="0" w:color="auto"/>
              <w:right w:val="single" w:sz="4" w:space="0" w:color="auto"/>
            </w:tcBorders>
            <w:shd w:val="clear" w:color="auto" w:fill="auto"/>
            <w:vAlign w:val="center"/>
            <w:hideMark/>
          </w:tcPr>
          <w:p w:rsidR="009C505E" w:rsidRPr="00A6456C" w:rsidRDefault="009C505E" w:rsidP="00407A7C">
            <w:pPr>
              <w:spacing w:line="192" w:lineRule="auto"/>
              <w:jc w:val="both"/>
              <w:rPr>
                <w:b/>
                <w:bCs/>
                <w:i/>
                <w:color w:val="000000" w:themeColor="text1"/>
                <w:sz w:val="20"/>
                <w:szCs w:val="20"/>
              </w:rPr>
            </w:pPr>
            <w:r w:rsidRPr="00A6456C">
              <w:rPr>
                <w:b/>
                <w:bCs/>
                <w:i/>
                <w:color w:val="000000" w:themeColor="text1"/>
                <w:sz w:val="20"/>
                <w:szCs w:val="20"/>
              </w:rPr>
              <w:t>Иное движимое имущество</w:t>
            </w:r>
          </w:p>
        </w:tc>
        <w:tc>
          <w:tcPr>
            <w:tcW w:w="1134" w:type="dxa"/>
            <w:tcBorders>
              <w:top w:val="nil"/>
              <w:left w:val="nil"/>
              <w:bottom w:val="single" w:sz="4" w:space="0" w:color="auto"/>
              <w:right w:val="single" w:sz="4" w:space="0" w:color="auto"/>
            </w:tcBorders>
            <w:shd w:val="clear" w:color="auto" w:fill="auto"/>
            <w:noWrap/>
            <w:vAlign w:val="center"/>
            <w:hideMark/>
          </w:tcPr>
          <w:p w:rsidR="009C505E" w:rsidRPr="00A6456C" w:rsidRDefault="009C505E" w:rsidP="00407A7C">
            <w:pPr>
              <w:spacing w:line="216" w:lineRule="auto"/>
              <w:jc w:val="center"/>
              <w:rPr>
                <w:b/>
                <w:bCs/>
                <w:i/>
                <w:color w:val="000000" w:themeColor="text1"/>
                <w:sz w:val="20"/>
                <w:szCs w:val="20"/>
              </w:rPr>
            </w:pPr>
            <w:r w:rsidRPr="00A6456C">
              <w:rPr>
                <w:b/>
                <w:bCs/>
                <w:i/>
                <w:color w:val="000000" w:themeColor="text1"/>
                <w:sz w:val="20"/>
                <w:szCs w:val="20"/>
              </w:rPr>
              <w:t>29 187</w:t>
            </w:r>
          </w:p>
        </w:tc>
        <w:tc>
          <w:tcPr>
            <w:tcW w:w="1376" w:type="dxa"/>
            <w:tcBorders>
              <w:top w:val="nil"/>
              <w:left w:val="nil"/>
              <w:bottom w:val="single" w:sz="4" w:space="0" w:color="auto"/>
              <w:right w:val="single" w:sz="4" w:space="0" w:color="auto"/>
            </w:tcBorders>
            <w:shd w:val="clear" w:color="auto" w:fill="auto"/>
            <w:noWrap/>
            <w:vAlign w:val="center"/>
            <w:hideMark/>
          </w:tcPr>
          <w:p w:rsidR="009C505E" w:rsidRPr="00A6456C" w:rsidRDefault="009C505E" w:rsidP="00407A7C">
            <w:pPr>
              <w:spacing w:line="216" w:lineRule="auto"/>
              <w:jc w:val="right"/>
              <w:rPr>
                <w:b/>
                <w:bCs/>
                <w:i/>
                <w:color w:val="000000" w:themeColor="text1"/>
                <w:sz w:val="20"/>
                <w:szCs w:val="20"/>
              </w:rPr>
            </w:pPr>
            <w:r w:rsidRPr="00A6456C">
              <w:rPr>
                <w:b/>
                <w:bCs/>
                <w:i/>
                <w:color w:val="000000" w:themeColor="text1"/>
                <w:sz w:val="20"/>
                <w:szCs w:val="20"/>
              </w:rPr>
              <w:t>4 463 778,0</w:t>
            </w:r>
          </w:p>
        </w:tc>
        <w:tc>
          <w:tcPr>
            <w:tcW w:w="1317" w:type="dxa"/>
            <w:tcBorders>
              <w:top w:val="nil"/>
              <w:left w:val="nil"/>
              <w:bottom w:val="single" w:sz="4" w:space="0" w:color="auto"/>
              <w:right w:val="single" w:sz="4" w:space="0" w:color="auto"/>
            </w:tcBorders>
            <w:shd w:val="clear" w:color="auto" w:fill="auto"/>
            <w:noWrap/>
            <w:vAlign w:val="center"/>
            <w:hideMark/>
          </w:tcPr>
          <w:p w:rsidR="009C505E" w:rsidRPr="00A6456C" w:rsidRDefault="009C505E" w:rsidP="00407A7C">
            <w:pPr>
              <w:spacing w:line="216" w:lineRule="auto"/>
              <w:jc w:val="center"/>
              <w:rPr>
                <w:b/>
                <w:bCs/>
                <w:i/>
                <w:color w:val="000000" w:themeColor="text1"/>
                <w:sz w:val="20"/>
                <w:szCs w:val="20"/>
              </w:rPr>
            </w:pPr>
            <w:r w:rsidRPr="00A6456C">
              <w:rPr>
                <w:b/>
                <w:bCs/>
                <w:i/>
                <w:color w:val="000000" w:themeColor="text1"/>
                <w:sz w:val="20"/>
                <w:szCs w:val="20"/>
              </w:rPr>
              <w:t>29 187</w:t>
            </w:r>
          </w:p>
        </w:tc>
        <w:tc>
          <w:tcPr>
            <w:tcW w:w="1371" w:type="dxa"/>
            <w:tcBorders>
              <w:top w:val="nil"/>
              <w:left w:val="nil"/>
              <w:bottom w:val="single" w:sz="4" w:space="0" w:color="auto"/>
              <w:right w:val="single" w:sz="4" w:space="0" w:color="auto"/>
            </w:tcBorders>
            <w:shd w:val="clear" w:color="auto" w:fill="auto"/>
            <w:noWrap/>
            <w:vAlign w:val="center"/>
            <w:hideMark/>
          </w:tcPr>
          <w:p w:rsidR="009C505E" w:rsidRPr="00A6456C" w:rsidRDefault="009C505E" w:rsidP="00407A7C">
            <w:pPr>
              <w:spacing w:line="216" w:lineRule="auto"/>
              <w:jc w:val="right"/>
              <w:rPr>
                <w:b/>
                <w:bCs/>
                <w:i/>
                <w:color w:val="000000" w:themeColor="text1"/>
                <w:sz w:val="20"/>
                <w:szCs w:val="20"/>
              </w:rPr>
            </w:pPr>
            <w:r w:rsidRPr="00A6456C">
              <w:rPr>
                <w:b/>
                <w:bCs/>
                <w:i/>
                <w:color w:val="000000" w:themeColor="text1"/>
                <w:sz w:val="20"/>
                <w:szCs w:val="20"/>
              </w:rPr>
              <w:t>4 463 778,0</w:t>
            </w:r>
          </w:p>
        </w:tc>
      </w:tr>
      <w:tr w:rsidR="009C505E" w:rsidRPr="00A6456C" w:rsidTr="00E20C7C">
        <w:trPr>
          <w:trHeight w:val="98"/>
        </w:trPr>
        <w:tc>
          <w:tcPr>
            <w:tcW w:w="4820" w:type="dxa"/>
            <w:tcBorders>
              <w:top w:val="nil"/>
              <w:left w:val="single" w:sz="4" w:space="0" w:color="auto"/>
              <w:bottom w:val="single" w:sz="4" w:space="0" w:color="auto"/>
              <w:right w:val="single" w:sz="4" w:space="0" w:color="auto"/>
            </w:tcBorders>
            <w:shd w:val="clear" w:color="auto" w:fill="auto"/>
            <w:vAlign w:val="center"/>
            <w:hideMark/>
          </w:tcPr>
          <w:p w:rsidR="009C505E" w:rsidRPr="00A6456C" w:rsidRDefault="009C505E" w:rsidP="00407A7C">
            <w:pPr>
              <w:spacing w:line="192" w:lineRule="auto"/>
              <w:jc w:val="both"/>
              <w:rPr>
                <w:i/>
                <w:iCs/>
                <w:color w:val="000000" w:themeColor="text1"/>
                <w:sz w:val="20"/>
                <w:szCs w:val="20"/>
              </w:rPr>
            </w:pPr>
            <w:r w:rsidRPr="00A6456C">
              <w:rPr>
                <w:i/>
                <w:iCs/>
                <w:color w:val="000000" w:themeColor="text1"/>
                <w:sz w:val="20"/>
                <w:szCs w:val="20"/>
              </w:rPr>
              <w:t>Имущество, закрепленное за предприятиями на праве хозяйственного ведения, в том числе:</w:t>
            </w:r>
          </w:p>
        </w:tc>
        <w:tc>
          <w:tcPr>
            <w:tcW w:w="1134" w:type="dxa"/>
            <w:tcBorders>
              <w:top w:val="nil"/>
              <w:left w:val="nil"/>
              <w:bottom w:val="single" w:sz="4" w:space="0" w:color="auto"/>
              <w:right w:val="single" w:sz="4" w:space="0" w:color="auto"/>
            </w:tcBorders>
            <w:shd w:val="clear" w:color="auto" w:fill="auto"/>
            <w:noWrap/>
            <w:vAlign w:val="center"/>
            <w:hideMark/>
          </w:tcPr>
          <w:p w:rsidR="009C505E" w:rsidRPr="00A6456C" w:rsidRDefault="009C505E" w:rsidP="00407A7C">
            <w:pPr>
              <w:spacing w:line="216" w:lineRule="auto"/>
              <w:jc w:val="center"/>
              <w:rPr>
                <w:i/>
                <w:iCs/>
                <w:color w:val="000000" w:themeColor="text1"/>
                <w:sz w:val="20"/>
                <w:szCs w:val="20"/>
              </w:rPr>
            </w:pPr>
            <w:r w:rsidRPr="00A6456C">
              <w:rPr>
                <w:i/>
                <w:iCs/>
                <w:color w:val="000000" w:themeColor="text1"/>
                <w:sz w:val="20"/>
                <w:szCs w:val="20"/>
              </w:rPr>
              <w:t>6 348</w:t>
            </w:r>
          </w:p>
        </w:tc>
        <w:tc>
          <w:tcPr>
            <w:tcW w:w="1376" w:type="dxa"/>
            <w:tcBorders>
              <w:top w:val="nil"/>
              <w:left w:val="nil"/>
              <w:bottom w:val="single" w:sz="4" w:space="0" w:color="auto"/>
              <w:right w:val="single" w:sz="4" w:space="0" w:color="auto"/>
            </w:tcBorders>
            <w:shd w:val="clear" w:color="auto" w:fill="auto"/>
            <w:noWrap/>
            <w:vAlign w:val="center"/>
            <w:hideMark/>
          </w:tcPr>
          <w:p w:rsidR="009C505E" w:rsidRPr="00A6456C" w:rsidRDefault="009C505E" w:rsidP="00407A7C">
            <w:pPr>
              <w:spacing w:line="216" w:lineRule="auto"/>
              <w:jc w:val="right"/>
              <w:rPr>
                <w:i/>
                <w:iCs/>
                <w:color w:val="000000" w:themeColor="text1"/>
                <w:sz w:val="20"/>
                <w:szCs w:val="20"/>
              </w:rPr>
            </w:pPr>
            <w:r w:rsidRPr="00A6456C">
              <w:rPr>
                <w:i/>
                <w:iCs/>
                <w:color w:val="000000" w:themeColor="text1"/>
                <w:sz w:val="20"/>
                <w:szCs w:val="20"/>
              </w:rPr>
              <w:t>9 480 811,6</w:t>
            </w:r>
          </w:p>
        </w:tc>
        <w:tc>
          <w:tcPr>
            <w:tcW w:w="1317" w:type="dxa"/>
            <w:tcBorders>
              <w:top w:val="nil"/>
              <w:left w:val="nil"/>
              <w:bottom w:val="single" w:sz="4" w:space="0" w:color="auto"/>
              <w:right w:val="single" w:sz="4" w:space="0" w:color="auto"/>
            </w:tcBorders>
            <w:shd w:val="clear" w:color="auto" w:fill="auto"/>
            <w:noWrap/>
            <w:vAlign w:val="center"/>
            <w:hideMark/>
          </w:tcPr>
          <w:p w:rsidR="009C505E" w:rsidRPr="00A6456C" w:rsidRDefault="009C505E" w:rsidP="00407A7C">
            <w:pPr>
              <w:spacing w:line="216" w:lineRule="auto"/>
              <w:jc w:val="center"/>
              <w:rPr>
                <w:i/>
                <w:iCs/>
                <w:color w:val="000000" w:themeColor="text1"/>
                <w:sz w:val="20"/>
                <w:szCs w:val="20"/>
              </w:rPr>
            </w:pPr>
            <w:r w:rsidRPr="00A6456C">
              <w:rPr>
                <w:i/>
                <w:iCs/>
                <w:color w:val="000000" w:themeColor="text1"/>
                <w:sz w:val="20"/>
                <w:szCs w:val="20"/>
              </w:rPr>
              <w:t>6 339</w:t>
            </w:r>
          </w:p>
        </w:tc>
        <w:tc>
          <w:tcPr>
            <w:tcW w:w="1371" w:type="dxa"/>
            <w:tcBorders>
              <w:top w:val="nil"/>
              <w:left w:val="nil"/>
              <w:bottom w:val="single" w:sz="4" w:space="0" w:color="auto"/>
              <w:right w:val="single" w:sz="4" w:space="0" w:color="auto"/>
            </w:tcBorders>
            <w:shd w:val="clear" w:color="auto" w:fill="auto"/>
            <w:noWrap/>
            <w:vAlign w:val="center"/>
            <w:hideMark/>
          </w:tcPr>
          <w:p w:rsidR="009C505E" w:rsidRPr="00A6456C" w:rsidRDefault="009C505E" w:rsidP="00407A7C">
            <w:pPr>
              <w:spacing w:line="216" w:lineRule="auto"/>
              <w:jc w:val="right"/>
              <w:rPr>
                <w:i/>
                <w:iCs/>
                <w:color w:val="000000" w:themeColor="text1"/>
                <w:sz w:val="20"/>
                <w:szCs w:val="20"/>
              </w:rPr>
            </w:pPr>
            <w:r w:rsidRPr="00A6456C">
              <w:rPr>
                <w:i/>
                <w:iCs/>
                <w:color w:val="000000" w:themeColor="text1"/>
                <w:sz w:val="20"/>
                <w:szCs w:val="20"/>
              </w:rPr>
              <w:t>9 294 400,5</w:t>
            </w:r>
          </w:p>
        </w:tc>
      </w:tr>
      <w:tr w:rsidR="009C505E" w:rsidRPr="00A6456C" w:rsidTr="00E20C7C">
        <w:trPr>
          <w:trHeight w:val="60"/>
        </w:trPr>
        <w:tc>
          <w:tcPr>
            <w:tcW w:w="4820" w:type="dxa"/>
            <w:tcBorders>
              <w:top w:val="nil"/>
              <w:left w:val="single" w:sz="4" w:space="0" w:color="auto"/>
              <w:bottom w:val="single" w:sz="4" w:space="0" w:color="auto"/>
              <w:right w:val="single" w:sz="4" w:space="0" w:color="auto"/>
            </w:tcBorders>
            <w:shd w:val="clear" w:color="auto" w:fill="auto"/>
            <w:vAlign w:val="center"/>
            <w:hideMark/>
          </w:tcPr>
          <w:p w:rsidR="009C505E" w:rsidRPr="00A6456C" w:rsidRDefault="009C505E" w:rsidP="00407A7C">
            <w:pPr>
              <w:spacing w:line="192" w:lineRule="auto"/>
              <w:jc w:val="both"/>
              <w:rPr>
                <w:color w:val="000000" w:themeColor="text1"/>
                <w:sz w:val="20"/>
                <w:szCs w:val="20"/>
              </w:rPr>
            </w:pPr>
            <w:r w:rsidRPr="00A6456C">
              <w:rPr>
                <w:color w:val="000000" w:themeColor="text1"/>
                <w:sz w:val="20"/>
                <w:szCs w:val="20"/>
              </w:rPr>
              <w:t>Недвижимое имущество</w:t>
            </w:r>
          </w:p>
        </w:tc>
        <w:tc>
          <w:tcPr>
            <w:tcW w:w="1134" w:type="dxa"/>
            <w:tcBorders>
              <w:top w:val="nil"/>
              <w:left w:val="nil"/>
              <w:bottom w:val="single" w:sz="4" w:space="0" w:color="auto"/>
              <w:right w:val="single" w:sz="4" w:space="0" w:color="auto"/>
            </w:tcBorders>
            <w:shd w:val="clear" w:color="auto" w:fill="auto"/>
            <w:noWrap/>
            <w:vAlign w:val="center"/>
            <w:hideMark/>
          </w:tcPr>
          <w:p w:rsidR="009C505E" w:rsidRPr="00A6456C" w:rsidRDefault="009C505E" w:rsidP="00407A7C">
            <w:pPr>
              <w:spacing w:line="216" w:lineRule="auto"/>
              <w:jc w:val="center"/>
              <w:rPr>
                <w:color w:val="000000" w:themeColor="text1"/>
                <w:sz w:val="20"/>
                <w:szCs w:val="20"/>
              </w:rPr>
            </w:pPr>
            <w:r w:rsidRPr="00A6456C">
              <w:rPr>
                <w:color w:val="000000" w:themeColor="text1"/>
                <w:sz w:val="20"/>
                <w:szCs w:val="20"/>
              </w:rPr>
              <w:t>236</w:t>
            </w:r>
          </w:p>
        </w:tc>
        <w:tc>
          <w:tcPr>
            <w:tcW w:w="1376" w:type="dxa"/>
            <w:tcBorders>
              <w:top w:val="nil"/>
              <w:left w:val="nil"/>
              <w:bottom w:val="single" w:sz="4" w:space="0" w:color="auto"/>
              <w:right w:val="single" w:sz="4" w:space="0" w:color="auto"/>
            </w:tcBorders>
            <w:shd w:val="clear" w:color="auto" w:fill="auto"/>
            <w:noWrap/>
            <w:vAlign w:val="center"/>
            <w:hideMark/>
          </w:tcPr>
          <w:p w:rsidR="009C505E" w:rsidRPr="00A6456C" w:rsidRDefault="009C505E" w:rsidP="00407A7C">
            <w:pPr>
              <w:spacing w:line="216" w:lineRule="auto"/>
              <w:jc w:val="right"/>
              <w:rPr>
                <w:color w:val="000000" w:themeColor="text1"/>
                <w:sz w:val="20"/>
                <w:szCs w:val="20"/>
              </w:rPr>
            </w:pPr>
            <w:r w:rsidRPr="00A6456C">
              <w:rPr>
                <w:color w:val="000000" w:themeColor="text1"/>
                <w:sz w:val="20"/>
                <w:szCs w:val="20"/>
              </w:rPr>
              <w:t>6 200 928,0</w:t>
            </w:r>
          </w:p>
        </w:tc>
        <w:tc>
          <w:tcPr>
            <w:tcW w:w="1317" w:type="dxa"/>
            <w:tcBorders>
              <w:top w:val="nil"/>
              <w:left w:val="nil"/>
              <w:bottom w:val="single" w:sz="4" w:space="0" w:color="auto"/>
              <w:right w:val="single" w:sz="4" w:space="0" w:color="auto"/>
            </w:tcBorders>
            <w:shd w:val="clear" w:color="auto" w:fill="auto"/>
            <w:noWrap/>
            <w:vAlign w:val="center"/>
            <w:hideMark/>
          </w:tcPr>
          <w:p w:rsidR="009C505E" w:rsidRPr="00A6456C" w:rsidRDefault="009C505E" w:rsidP="00407A7C">
            <w:pPr>
              <w:spacing w:line="216" w:lineRule="auto"/>
              <w:jc w:val="center"/>
              <w:rPr>
                <w:color w:val="000000" w:themeColor="text1"/>
                <w:sz w:val="20"/>
                <w:szCs w:val="20"/>
              </w:rPr>
            </w:pPr>
            <w:r w:rsidRPr="00A6456C">
              <w:rPr>
                <w:color w:val="000000" w:themeColor="text1"/>
                <w:sz w:val="20"/>
                <w:szCs w:val="20"/>
              </w:rPr>
              <w:t>208</w:t>
            </w:r>
          </w:p>
        </w:tc>
        <w:tc>
          <w:tcPr>
            <w:tcW w:w="1371" w:type="dxa"/>
            <w:tcBorders>
              <w:top w:val="nil"/>
              <w:left w:val="nil"/>
              <w:bottom w:val="single" w:sz="4" w:space="0" w:color="auto"/>
              <w:right w:val="single" w:sz="4" w:space="0" w:color="auto"/>
            </w:tcBorders>
            <w:shd w:val="clear" w:color="auto" w:fill="auto"/>
            <w:noWrap/>
            <w:vAlign w:val="center"/>
            <w:hideMark/>
          </w:tcPr>
          <w:p w:rsidR="009C505E" w:rsidRPr="00A6456C" w:rsidRDefault="009C505E" w:rsidP="00407A7C">
            <w:pPr>
              <w:spacing w:line="216" w:lineRule="auto"/>
              <w:jc w:val="right"/>
              <w:rPr>
                <w:color w:val="000000" w:themeColor="text1"/>
                <w:sz w:val="20"/>
                <w:szCs w:val="20"/>
              </w:rPr>
            </w:pPr>
            <w:r w:rsidRPr="00A6456C">
              <w:rPr>
                <w:color w:val="000000" w:themeColor="text1"/>
                <w:sz w:val="20"/>
                <w:szCs w:val="20"/>
              </w:rPr>
              <w:t>5 931 937,5</w:t>
            </w:r>
          </w:p>
        </w:tc>
      </w:tr>
      <w:tr w:rsidR="009C505E" w:rsidRPr="00A6456C" w:rsidTr="00E20C7C">
        <w:trPr>
          <w:trHeight w:val="120"/>
        </w:trPr>
        <w:tc>
          <w:tcPr>
            <w:tcW w:w="4820" w:type="dxa"/>
            <w:tcBorders>
              <w:top w:val="nil"/>
              <w:left w:val="single" w:sz="4" w:space="0" w:color="auto"/>
              <w:bottom w:val="single" w:sz="4" w:space="0" w:color="auto"/>
              <w:right w:val="single" w:sz="4" w:space="0" w:color="auto"/>
            </w:tcBorders>
            <w:shd w:val="clear" w:color="auto" w:fill="auto"/>
            <w:vAlign w:val="center"/>
            <w:hideMark/>
          </w:tcPr>
          <w:p w:rsidR="009C505E" w:rsidRPr="00A6456C" w:rsidRDefault="009C505E" w:rsidP="00407A7C">
            <w:pPr>
              <w:spacing w:line="192" w:lineRule="auto"/>
              <w:jc w:val="both"/>
              <w:rPr>
                <w:color w:val="000000" w:themeColor="text1"/>
                <w:sz w:val="20"/>
                <w:szCs w:val="20"/>
              </w:rPr>
            </w:pPr>
            <w:r w:rsidRPr="00A6456C">
              <w:rPr>
                <w:color w:val="000000" w:themeColor="text1"/>
                <w:sz w:val="20"/>
                <w:szCs w:val="20"/>
              </w:rPr>
              <w:t>Транспортные средства</w:t>
            </w:r>
          </w:p>
        </w:tc>
        <w:tc>
          <w:tcPr>
            <w:tcW w:w="1134" w:type="dxa"/>
            <w:tcBorders>
              <w:top w:val="nil"/>
              <w:left w:val="nil"/>
              <w:bottom w:val="single" w:sz="4" w:space="0" w:color="auto"/>
              <w:right w:val="single" w:sz="4" w:space="0" w:color="auto"/>
            </w:tcBorders>
            <w:shd w:val="clear" w:color="auto" w:fill="auto"/>
            <w:noWrap/>
            <w:vAlign w:val="center"/>
            <w:hideMark/>
          </w:tcPr>
          <w:p w:rsidR="009C505E" w:rsidRPr="00A6456C" w:rsidRDefault="009C505E" w:rsidP="00407A7C">
            <w:pPr>
              <w:spacing w:line="216" w:lineRule="auto"/>
              <w:jc w:val="center"/>
              <w:rPr>
                <w:color w:val="000000" w:themeColor="text1"/>
                <w:sz w:val="20"/>
                <w:szCs w:val="20"/>
              </w:rPr>
            </w:pPr>
            <w:r w:rsidRPr="00A6456C">
              <w:rPr>
                <w:color w:val="000000" w:themeColor="text1"/>
                <w:sz w:val="20"/>
                <w:szCs w:val="20"/>
              </w:rPr>
              <w:t>299</w:t>
            </w:r>
          </w:p>
        </w:tc>
        <w:tc>
          <w:tcPr>
            <w:tcW w:w="1376" w:type="dxa"/>
            <w:tcBorders>
              <w:top w:val="nil"/>
              <w:left w:val="nil"/>
              <w:bottom w:val="single" w:sz="4" w:space="0" w:color="auto"/>
              <w:right w:val="single" w:sz="4" w:space="0" w:color="auto"/>
            </w:tcBorders>
            <w:shd w:val="clear" w:color="auto" w:fill="auto"/>
            <w:noWrap/>
            <w:vAlign w:val="center"/>
            <w:hideMark/>
          </w:tcPr>
          <w:p w:rsidR="009C505E" w:rsidRPr="00A6456C" w:rsidRDefault="009C505E" w:rsidP="00407A7C">
            <w:pPr>
              <w:spacing w:line="216" w:lineRule="auto"/>
              <w:jc w:val="right"/>
              <w:rPr>
                <w:color w:val="000000" w:themeColor="text1"/>
                <w:sz w:val="20"/>
                <w:szCs w:val="20"/>
              </w:rPr>
            </w:pPr>
            <w:r w:rsidRPr="00A6456C">
              <w:rPr>
                <w:color w:val="000000" w:themeColor="text1"/>
                <w:sz w:val="20"/>
                <w:szCs w:val="20"/>
              </w:rPr>
              <w:t>415 552,6</w:t>
            </w:r>
          </w:p>
        </w:tc>
        <w:tc>
          <w:tcPr>
            <w:tcW w:w="1317" w:type="dxa"/>
            <w:tcBorders>
              <w:top w:val="nil"/>
              <w:left w:val="nil"/>
              <w:bottom w:val="single" w:sz="4" w:space="0" w:color="auto"/>
              <w:right w:val="single" w:sz="4" w:space="0" w:color="auto"/>
            </w:tcBorders>
            <w:shd w:val="clear" w:color="auto" w:fill="auto"/>
            <w:noWrap/>
            <w:vAlign w:val="center"/>
            <w:hideMark/>
          </w:tcPr>
          <w:p w:rsidR="009C505E" w:rsidRPr="00A6456C" w:rsidRDefault="009C505E" w:rsidP="00407A7C">
            <w:pPr>
              <w:spacing w:line="216" w:lineRule="auto"/>
              <w:jc w:val="center"/>
              <w:rPr>
                <w:color w:val="000000" w:themeColor="text1"/>
                <w:sz w:val="20"/>
                <w:szCs w:val="20"/>
              </w:rPr>
            </w:pPr>
            <w:r w:rsidRPr="00A6456C">
              <w:rPr>
                <w:color w:val="000000" w:themeColor="text1"/>
                <w:sz w:val="20"/>
                <w:szCs w:val="20"/>
              </w:rPr>
              <w:t>318</w:t>
            </w:r>
          </w:p>
        </w:tc>
        <w:tc>
          <w:tcPr>
            <w:tcW w:w="1371" w:type="dxa"/>
            <w:tcBorders>
              <w:top w:val="nil"/>
              <w:left w:val="nil"/>
              <w:bottom w:val="single" w:sz="4" w:space="0" w:color="auto"/>
              <w:right w:val="single" w:sz="4" w:space="0" w:color="auto"/>
            </w:tcBorders>
            <w:shd w:val="clear" w:color="auto" w:fill="auto"/>
            <w:noWrap/>
            <w:vAlign w:val="center"/>
            <w:hideMark/>
          </w:tcPr>
          <w:p w:rsidR="009C505E" w:rsidRPr="00A6456C" w:rsidRDefault="009C505E" w:rsidP="00407A7C">
            <w:pPr>
              <w:spacing w:line="216" w:lineRule="auto"/>
              <w:jc w:val="right"/>
              <w:rPr>
                <w:color w:val="000000" w:themeColor="text1"/>
                <w:sz w:val="20"/>
                <w:szCs w:val="20"/>
              </w:rPr>
            </w:pPr>
            <w:r w:rsidRPr="00A6456C">
              <w:rPr>
                <w:color w:val="000000" w:themeColor="text1"/>
                <w:sz w:val="20"/>
                <w:szCs w:val="20"/>
              </w:rPr>
              <w:t>498 132,0</w:t>
            </w:r>
          </w:p>
        </w:tc>
      </w:tr>
      <w:tr w:rsidR="009C505E" w:rsidRPr="00A6456C" w:rsidTr="00E20C7C">
        <w:trPr>
          <w:trHeight w:val="60"/>
        </w:trPr>
        <w:tc>
          <w:tcPr>
            <w:tcW w:w="4820" w:type="dxa"/>
            <w:tcBorders>
              <w:top w:val="nil"/>
              <w:left w:val="single" w:sz="4" w:space="0" w:color="auto"/>
              <w:bottom w:val="single" w:sz="4" w:space="0" w:color="auto"/>
              <w:right w:val="single" w:sz="4" w:space="0" w:color="auto"/>
            </w:tcBorders>
            <w:shd w:val="clear" w:color="auto" w:fill="auto"/>
            <w:vAlign w:val="center"/>
            <w:hideMark/>
          </w:tcPr>
          <w:p w:rsidR="009C505E" w:rsidRPr="00A6456C" w:rsidRDefault="009C505E" w:rsidP="00407A7C">
            <w:pPr>
              <w:spacing w:line="192" w:lineRule="auto"/>
              <w:jc w:val="both"/>
              <w:rPr>
                <w:color w:val="000000" w:themeColor="text1"/>
                <w:sz w:val="20"/>
                <w:szCs w:val="20"/>
              </w:rPr>
            </w:pPr>
            <w:r w:rsidRPr="00A6456C">
              <w:rPr>
                <w:color w:val="000000" w:themeColor="text1"/>
                <w:sz w:val="20"/>
                <w:szCs w:val="20"/>
              </w:rPr>
              <w:t>Иное движимое имущество</w:t>
            </w:r>
          </w:p>
        </w:tc>
        <w:tc>
          <w:tcPr>
            <w:tcW w:w="1134" w:type="dxa"/>
            <w:tcBorders>
              <w:top w:val="nil"/>
              <w:left w:val="nil"/>
              <w:bottom w:val="single" w:sz="4" w:space="0" w:color="auto"/>
              <w:right w:val="single" w:sz="4" w:space="0" w:color="auto"/>
            </w:tcBorders>
            <w:shd w:val="clear" w:color="auto" w:fill="auto"/>
            <w:noWrap/>
            <w:vAlign w:val="center"/>
            <w:hideMark/>
          </w:tcPr>
          <w:p w:rsidR="009C505E" w:rsidRPr="00A6456C" w:rsidRDefault="009C505E" w:rsidP="00407A7C">
            <w:pPr>
              <w:spacing w:line="216" w:lineRule="auto"/>
              <w:jc w:val="center"/>
              <w:rPr>
                <w:color w:val="000000" w:themeColor="text1"/>
                <w:sz w:val="20"/>
                <w:szCs w:val="20"/>
              </w:rPr>
            </w:pPr>
            <w:r w:rsidRPr="00A6456C">
              <w:rPr>
                <w:color w:val="000000" w:themeColor="text1"/>
                <w:sz w:val="20"/>
                <w:szCs w:val="20"/>
              </w:rPr>
              <w:t>5 813</w:t>
            </w:r>
          </w:p>
        </w:tc>
        <w:tc>
          <w:tcPr>
            <w:tcW w:w="1376" w:type="dxa"/>
            <w:tcBorders>
              <w:top w:val="nil"/>
              <w:left w:val="nil"/>
              <w:bottom w:val="single" w:sz="4" w:space="0" w:color="auto"/>
              <w:right w:val="single" w:sz="4" w:space="0" w:color="auto"/>
            </w:tcBorders>
            <w:shd w:val="clear" w:color="auto" w:fill="auto"/>
            <w:noWrap/>
            <w:vAlign w:val="center"/>
            <w:hideMark/>
          </w:tcPr>
          <w:p w:rsidR="009C505E" w:rsidRPr="00A6456C" w:rsidRDefault="009C505E" w:rsidP="00407A7C">
            <w:pPr>
              <w:spacing w:line="216" w:lineRule="auto"/>
              <w:jc w:val="right"/>
              <w:rPr>
                <w:color w:val="000000" w:themeColor="text1"/>
                <w:sz w:val="20"/>
                <w:szCs w:val="20"/>
              </w:rPr>
            </w:pPr>
            <w:r w:rsidRPr="00A6456C">
              <w:rPr>
                <w:color w:val="000000" w:themeColor="text1"/>
                <w:sz w:val="20"/>
                <w:szCs w:val="20"/>
              </w:rPr>
              <w:t>2 864 331,0</w:t>
            </w:r>
          </w:p>
        </w:tc>
        <w:tc>
          <w:tcPr>
            <w:tcW w:w="1317" w:type="dxa"/>
            <w:tcBorders>
              <w:top w:val="nil"/>
              <w:left w:val="nil"/>
              <w:bottom w:val="single" w:sz="4" w:space="0" w:color="auto"/>
              <w:right w:val="single" w:sz="4" w:space="0" w:color="auto"/>
            </w:tcBorders>
            <w:shd w:val="clear" w:color="auto" w:fill="auto"/>
            <w:noWrap/>
            <w:vAlign w:val="center"/>
            <w:hideMark/>
          </w:tcPr>
          <w:p w:rsidR="009C505E" w:rsidRPr="00A6456C" w:rsidRDefault="009C505E" w:rsidP="00407A7C">
            <w:pPr>
              <w:spacing w:line="216" w:lineRule="auto"/>
              <w:jc w:val="center"/>
              <w:rPr>
                <w:color w:val="000000" w:themeColor="text1"/>
                <w:sz w:val="20"/>
                <w:szCs w:val="20"/>
              </w:rPr>
            </w:pPr>
            <w:r w:rsidRPr="00A6456C">
              <w:rPr>
                <w:color w:val="000000" w:themeColor="text1"/>
                <w:sz w:val="20"/>
                <w:szCs w:val="20"/>
              </w:rPr>
              <w:t>5 813</w:t>
            </w:r>
          </w:p>
        </w:tc>
        <w:tc>
          <w:tcPr>
            <w:tcW w:w="1371" w:type="dxa"/>
            <w:tcBorders>
              <w:top w:val="nil"/>
              <w:left w:val="nil"/>
              <w:bottom w:val="single" w:sz="4" w:space="0" w:color="auto"/>
              <w:right w:val="single" w:sz="4" w:space="0" w:color="auto"/>
            </w:tcBorders>
            <w:shd w:val="clear" w:color="auto" w:fill="auto"/>
            <w:noWrap/>
            <w:vAlign w:val="center"/>
            <w:hideMark/>
          </w:tcPr>
          <w:p w:rsidR="009C505E" w:rsidRPr="00A6456C" w:rsidRDefault="009C505E" w:rsidP="00407A7C">
            <w:pPr>
              <w:spacing w:line="216" w:lineRule="auto"/>
              <w:jc w:val="right"/>
              <w:rPr>
                <w:color w:val="000000" w:themeColor="text1"/>
                <w:sz w:val="20"/>
                <w:szCs w:val="20"/>
              </w:rPr>
            </w:pPr>
            <w:r w:rsidRPr="00A6456C">
              <w:rPr>
                <w:color w:val="000000" w:themeColor="text1"/>
                <w:sz w:val="20"/>
                <w:szCs w:val="20"/>
              </w:rPr>
              <w:t>2 864 331,0</w:t>
            </w:r>
          </w:p>
        </w:tc>
      </w:tr>
      <w:tr w:rsidR="009C505E" w:rsidRPr="00A6456C" w:rsidTr="00E20C7C">
        <w:trPr>
          <w:trHeight w:val="60"/>
        </w:trPr>
        <w:tc>
          <w:tcPr>
            <w:tcW w:w="4820" w:type="dxa"/>
            <w:tcBorders>
              <w:top w:val="nil"/>
              <w:left w:val="single" w:sz="4" w:space="0" w:color="auto"/>
              <w:bottom w:val="single" w:sz="4" w:space="0" w:color="auto"/>
              <w:right w:val="single" w:sz="4" w:space="0" w:color="auto"/>
            </w:tcBorders>
            <w:shd w:val="clear" w:color="auto" w:fill="auto"/>
            <w:vAlign w:val="center"/>
            <w:hideMark/>
          </w:tcPr>
          <w:p w:rsidR="009C505E" w:rsidRPr="00A6456C" w:rsidRDefault="009C505E" w:rsidP="00407A7C">
            <w:pPr>
              <w:spacing w:line="192" w:lineRule="auto"/>
              <w:jc w:val="both"/>
              <w:rPr>
                <w:i/>
                <w:iCs/>
                <w:color w:val="000000" w:themeColor="text1"/>
                <w:sz w:val="20"/>
                <w:szCs w:val="20"/>
              </w:rPr>
            </w:pPr>
            <w:r w:rsidRPr="00A6456C">
              <w:rPr>
                <w:i/>
                <w:iCs/>
                <w:color w:val="000000" w:themeColor="text1"/>
                <w:sz w:val="20"/>
                <w:szCs w:val="20"/>
              </w:rPr>
              <w:t>Имущество, закрепленное за учреждениями на праве оперативного управления, в том числе:</w:t>
            </w:r>
          </w:p>
        </w:tc>
        <w:tc>
          <w:tcPr>
            <w:tcW w:w="1134" w:type="dxa"/>
            <w:tcBorders>
              <w:top w:val="nil"/>
              <w:left w:val="nil"/>
              <w:bottom w:val="single" w:sz="4" w:space="0" w:color="auto"/>
              <w:right w:val="single" w:sz="4" w:space="0" w:color="auto"/>
            </w:tcBorders>
            <w:shd w:val="clear" w:color="auto" w:fill="auto"/>
            <w:noWrap/>
            <w:vAlign w:val="center"/>
            <w:hideMark/>
          </w:tcPr>
          <w:p w:rsidR="009C505E" w:rsidRPr="00A6456C" w:rsidRDefault="009C505E" w:rsidP="00407A7C">
            <w:pPr>
              <w:spacing w:line="216" w:lineRule="auto"/>
              <w:jc w:val="center"/>
              <w:rPr>
                <w:i/>
                <w:iCs/>
                <w:color w:val="000000" w:themeColor="text1"/>
                <w:sz w:val="20"/>
                <w:szCs w:val="20"/>
              </w:rPr>
            </w:pPr>
            <w:r w:rsidRPr="00A6456C">
              <w:rPr>
                <w:i/>
                <w:iCs/>
                <w:color w:val="000000" w:themeColor="text1"/>
                <w:sz w:val="20"/>
                <w:szCs w:val="20"/>
              </w:rPr>
              <w:t>23 921</w:t>
            </w:r>
          </w:p>
        </w:tc>
        <w:tc>
          <w:tcPr>
            <w:tcW w:w="1376" w:type="dxa"/>
            <w:tcBorders>
              <w:top w:val="nil"/>
              <w:left w:val="nil"/>
              <w:bottom w:val="single" w:sz="4" w:space="0" w:color="auto"/>
              <w:right w:val="single" w:sz="4" w:space="0" w:color="auto"/>
            </w:tcBorders>
            <w:shd w:val="clear" w:color="auto" w:fill="auto"/>
            <w:noWrap/>
            <w:vAlign w:val="center"/>
            <w:hideMark/>
          </w:tcPr>
          <w:p w:rsidR="009C505E" w:rsidRPr="00A6456C" w:rsidRDefault="009C505E" w:rsidP="00407A7C">
            <w:pPr>
              <w:spacing w:line="216" w:lineRule="auto"/>
              <w:jc w:val="right"/>
              <w:rPr>
                <w:i/>
                <w:iCs/>
                <w:color w:val="000000" w:themeColor="text1"/>
                <w:sz w:val="20"/>
                <w:szCs w:val="20"/>
              </w:rPr>
            </w:pPr>
            <w:r w:rsidRPr="00A6456C">
              <w:rPr>
                <w:i/>
                <w:iCs/>
                <w:color w:val="000000" w:themeColor="text1"/>
                <w:sz w:val="20"/>
                <w:szCs w:val="20"/>
              </w:rPr>
              <w:t>14 242 758,0</w:t>
            </w:r>
          </w:p>
        </w:tc>
        <w:tc>
          <w:tcPr>
            <w:tcW w:w="1317" w:type="dxa"/>
            <w:tcBorders>
              <w:top w:val="nil"/>
              <w:left w:val="nil"/>
              <w:bottom w:val="single" w:sz="4" w:space="0" w:color="auto"/>
              <w:right w:val="single" w:sz="4" w:space="0" w:color="auto"/>
            </w:tcBorders>
            <w:shd w:val="clear" w:color="auto" w:fill="auto"/>
            <w:noWrap/>
            <w:vAlign w:val="center"/>
            <w:hideMark/>
          </w:tcPr>
          <w:p w:rsidR="009C505E" w:rsidRPr="00A6456C" w:rsidRDefault="009C505E" w:rsidP="00407A7C">
            <w:pPr>
              <w:spacing w:line="216" w:lineRule="auto"/>
              <w:jc w:val="center"/>
              <w:rPr>
                <w:i/>
                <w:iCs/>
                <w:color w:val="000000" w:themeColor="text1"/>
                <w:sz w:val="20"/>
                <w:szCs w:val="20"/>
              </w:rPr>
            </w:pPr>
            <w:r w:rsidRPr="00A6456C">
              <w:rPr>
                <w:i/>
                <w:iCs/>
                <w:color w:val="000000" w:themeColor="text1"/>
                <w:sz w:val="20"/>
                <w:szCs w:val="20"/>
              </w:rPr>
              <w:t>23 931</w:t>
            </w:r>
          </w:p>
        </w:tc>
        <w:tc>
          <w:tcPr>
            <w:tcW w:w="1371" w:type="dxa"/>
            <w:tcBorders>
              <w:top w:val="nil"/>
              <w:left w:val="nil"/>
              <w:bottom w:val="single" w:sz="4" w:space="0" w:color="auto"/>
              <w:right w:val="single" w:sz="4" w:space="0" w:color="auto"/>
            </w:tcBorders>
            <w:shd w:val="clear" w:color="auto" w:fill="auto"/>
            <w:noWrap/>
            <w:vAlign w:val="center"/>
            <w:hideMark/>
          </w:tcPr>
          <w:p w:rsidR="009C505E" w:rsidRPr="00A6456C" w:rsidRDefault="009C505E" w:rsidP="00407A7C">
            <w:pPr>
              <w:spacing w:line="216" w:lineRule="auto"/>
              <w:jc w:val="right"/>
              <w:rPr>
                <w:i/>
                <w:iCs/>
                <w:color w:val="000000" w:themeColor="text1"/>
                <w:sz w:val="20"/>
                <w:szCs w:val="20"/>
              </w:rPr>
            </w:pPr>
            <w:r w:rsidRPr="00A6456C">
              <w:rPr>
                <w:i/>
                <w:iCs/>
                <w:color w:val="000000" w:themeColor="text1"/>
                <w:sz w:val="20"/>
                <w:szCs w:val="20"/>
              </w:rPr>
              <w:t>19 008 509,2</w:t>
            </w:r>
          </w:p>
        </w:tc>
      </w:tr>
      <w:tr w:rsidR="009C505E" w:rsidRPr="00A6456C" w:rsidTr="00E20C7C">
        <w:trPr>
          <w:trHeight w:val="60"/>
        </w:trPr>
        <w:tc>
          <w:tcPr>
            <w:tcW w:w="4820" w:type="dxa"/>
            <w:tcBorders>
              <w:top w:val="nil"/>
              <w:left w:val="single" w:sz="4" w:space="0" w:color="auto"/>
              <w:bottom w:val="single" w:sz="4" w:space="0" w:color="auto"/>
              <w:right w:val="single" w:sz="4" w:space="0" w:color="auto"/>
            </w:tcBorders>
            <w:shd w:val="clear" w:color="auto" w:fill="auto"/>
            <w:vAlign w:val="center"/>
            <w:hideMark/>
          </w:tcPr>
          <w:p w:rsidR="009C505E" w:rsidRPr="00A6456C" w:rsidRDefault="009C505E" w:rsidP="00407A7C">
            <w:pPr>
              <w:spacing w:line="192" w:lineRule="auto"/>
              <w:jc w:val="both"/>
              <w:rPr>
                <w:color w:val="000000" w:themeColor="text1"/>
                <w:sz w:val="20"/>
                <w:szCs w:val="20"/>
              </w:rPr>
            </w:pPr>
            <w:r w:rsidRPr="00A6456C">
              <w:rPr>
                <w:color w:val="000000" w:themeColor="text1"/>
                <w:sz w:val="20"/>
                <w:szCs w:val="20"/>
              </w:rPr>
              <w:t>Недвижимое имущество</w:t>
            </w:r>
          </w:p>
        </w:tc>
        <w:tc>
          <w:tcPr>
            <w:tcW w:w="1134" w:type="dxa"/>
            <w:tcBorders>
              <w:top w:val="nil"/>
              <w:left w:val="nil"/>
              <w:bottom w:val="single" w:sz="4" w:space="0" w:color="auto"/>
              <w:right w:val="single" w:sz="4" w:space="0" w:color="auto"/>
            </w:tcBorders>
            <w:shd w:val="clear" w:color="auto" w:fill="auto"/>
            <w:noWrap/>
            <w:vAlign w:val="center"/>
            <w:hideMark/>
          </w:tcPr>
          <w:p w:rsidR="009C505E" w:rsidRPr="00A6456C" w:rsidRDefault="009C505E" w:rsidP="00407A7C">
            <w:pPr>
              <w:spacing w:line="216" w:lineRule="auto"/>
              <w:jc w:val="center"/>
              <w:rPr>
                <w:color w:val="000000" w:themeColor="text1"/>
                <w:sz w:val="20"/>
                <w:szCs w:val="20"/>
              </w:rPr>
            </w:pPr>
            <w:r w:rsidRPr="00A6456C">
              <w:rPr>
                <w:color w:val="000000" w:themeColor="text1"/>
                <w:sz w:val="20"/>
                <w:szCs w:val="20"/>
              </w:rPr>
              <w:t>176</w:t>
            </w:r>
          </w:p>
        </w:tc>
        <w:tc>
          <w:tcPr>
            <w:tcW w:w="1376" w:type="dxa"/>
            <w:tcBorders>
              <w:top w:val="nil"/>
              <w:left w:val="nil"/>
              <w:bottom w:val="single" w:sz="4" w:space="0" w:color="auto"/>
              <w:right w:val="single" w:sz="4" w:space="0" w:color="auto"/>
            </w:tcBorders>
            <w:shd w:val="clear" w:color="auto" w:fill="auto"/>
            <w:noWrap/>
            <w:vAlign w:val="center"/>
            <w:hideMark/>
          </w:tcPr>
          <w:p w:rsidR="009C505E" w:rsidRPr="00A6456C" w:rsidRDefault="009C505E" w:rsidP="00407A7C">
            <w:pPr>
              <w:spacing w:line="216" w:lineRule="auto"/>
              <w:jc w:val="right"/>
              <w:rPr>
                <w:color w:val="000000" w:themeColor="text1"/>
                <w:sz w:val="20"/>
                <w:szCs w:val="20"/>
              </w:rPr>
            </w:pPr>
            <w:r w:rsidRPr="00A6456C">
              <w:rPr>
                <w:color w:val="000000" w:themeColor="text1"/>
                <w:sz w:val="20"/>
                <w:szCs w:val="20"/>
              </w:rPr>
              <w:t>12 115 818,0</w:t>
            </w:r>
          </w:p>
        </w:tc>
        <w:tc>
          <w:tcPr>
            <w:tcW w:w="1317" w:type="dxa"/>
            <w:tcBorders>
              <w:top w:val="nil"/>
              <w:left w:val="nil"/>
              <w:bottom w:val="single" w:sz="4" w:space="0" w:color="auto"/>
              <w:right w:val="single" w:sz="4" w:space="0" w:color="auto"/>
            </w:tcBorders>
            <w:shd w:val="clear" w:color="auto" w:fill="auto"/>
            <w:noWrap/>
            <w:vAlign w:val="center"/>
            <w:hideMark/>
          </w:tcPr>
          <w:p w:rsidR="009C505E" w:rsidRPr="00A6456C" w:rsidRDefault="009C505E" w:rsidP="00407A7C">
            <w:pPr>
              <w:spacing w:line="216" w:lineRule="auto"/>
              <w:jc w:val="center"/>
              <w:rPr>
                <w:color w:val="000000" w:themeColor="text1"/>
                <w:sz w:val="20"/>
                <w:szCs w:val="20"/>
              </w:rPr>
            </w:pPr>
            <w:r w:rsidRPr="00A6456C">
              <w:rPr>
                <w:color w:val="000000" w:themeColor="text1"/>
                <w:sz w:val="20"/>
                <w:szCs w:val="20"/>
              </w:rPr>
              <w:t>179</w:t>
            </w:r>
          </w:p>
        </w:tc>
        <w:tc>
          <w:tcPr>
            <w:tcW w:w="1371" w:type="dxa"/>
            <w:tcBorders>
              <w:top w:val="nil"/>
              <w:left w:val="nil"/>
              <w:bottom w:val="single" w:sz="4" w:space="0" w:color="auto"/>
              <w:right w:val="single" w:sz="4" w:space="0" w:color="auto"/>
            </w:tcBorders>
            <w:shd w:val="clear" w:color="auto" w:fill="auto"/>
            <w:noWrap/>
            <w:vAlign w:val="center"/>
            <w:hideMark/>
          </w:tcPr>
          <w:p w:rsidR="009C505E" w:rsidRPr="00A6456C" w:rsidRDefault="009C505E" w:rsidP="00407A7C">
            <w:pPr>
              <w:spacing w:line="216" w:lineRule="auto"/>
              <w:jc w:val="right"/>
              <w:rPr>
                <w:color w:val="000000" w:themeColor="text1"/>
                <w:sz w:val="20"/>
                <w:szCs w:val="20"/>
              </w:rPr>
            </w:pPr>
            <w:r w:rsidRPr="00A6456C">
              <w:rPr>
                <w:color w:val="000000" w:themeColor="text1"/>
                <w:sz w:val="20"/>
                <w:szCs w:val="20"/>
              </w:rPr>
              <w:t>16 857 059,2</w:t>
            </w:r>
          </w:p>
        </w:tc>
      </w:tr>
      <w:tr w:rsidR="009C505E" w:rsidRPr="00A6456C" w:rsidTr="00E20C7C">
        <w:trPr>
          <w:trHeight w:val="60"/>
        </w:trPr>
        <w:tc>
          <w:tcPr>
            <w:tcW w:w="4820" w:type="dxa"/>
            <w:tcBorders>
              <w:top w:val="nil"/>
              <w:left w:val="single" w:sz="4" w:space="0" w:color="auto"/>
              <w:bottom w:val="single" w:sz="4" w:space="0" w:color="auto"/>
              <w:right w:val="single" w:sz="4" w:space="0" w:color="auto"/>
            </w:tcBorders>
            <w:shd w:val="clear" w:color="auto" w:fill="auto"/>
            <w:vAlign w:val="center"/>
            <w:hideMark/>
          </w:tcPr>
          <w:p w:rsidR="009C505E" w:rsidRPr="00A6456C" w:rsidRDefault="009C505E" w:rsidP="00407A7C">
            <w:pPr>
              <w:spacing w:line="192" w:lineRule="auto"/>
              <w:jc w:val="both"/>
              <w:rPr>
                <w:color w:val="000000" w:themeColor="text1"/>
                <w:sz w:val="20"/>
                <w:szCs w:val="20"/>
              </w:rPr>
            </w:pPr>
            <w:r w:rsidRPr="00A6456C">
              <w:rPr>
                <w:color w:val="000000" w:themeColor="text1"/>
                <w:sz w:val="20"/>
                <w:szCs w:val="20"/>
              </w:rPr>
              <w:t>Транспортные средства</w:t>
            </w:r>
          </w:p>
        </w:tc>
        <w:tc>
          <w:tcPr>
            <w:tcW w:w="1134" w:type="dxa"/>
            <w:tcBorders>
              <w:top w:val="nil"/>
              <w:left w:val="nil"/>
              <w:bottom w:val="single" w:sz="4" w:space="0" w:color="auto"/>
              <w:right w:val="single" w:sz="4" w:space="0" w:color="auto"/>
            </w:tcBorders>
            <w:shd w:val="clear" w:color="auto" w:fill="auto"/>
            <w:noWrap/>
            <w:vAlign w:val="center"/>
            <w:hideMark/>
          </w:tcPr>
          <w:p w:rsidR="009C505E" w:rsidRPr="00A6456C" w:rsidRDefault="009C505E" w:rsidP="00407A7C">
            <w:pPr>
              <w:spacing w:line="216" w:lineRule="auto"/>
              <w:jc w:val="center"/>
              <w:rPr>
                <w:color w:val="000000" w:themeColor="text1"/>
                <w:sz w:val="20"/>
                <w:szCs w:val="20"/>
              </w:rPr>
            </w:pPr>
            <w:r w:rsidRPr="00A6456C">
              <w:rPr>
                <w:color w:val="000000" w:themeColor="text1"/>
                <w:sz w:val="20"/>
                <w:szCs w:val="20"/>
              </w:rPr>
              <w:t>371</w:t>
            </w:r>
          </w:p>
        </w:tc>
        <w:tc>
          <w:tcPr>
            <w:tcW w:w="1376" w:type="dxa"/>
            <w:tcBorders>
              <w:top w:val="nil"/>
              <w:left w:val="nil"/>
              <w:bottom w:val="single" w:sz="4" w:space="0" w:color="auto"/>
              <w:right w:val="single" w:sz="4" w:space="0" w:color="auto"/>
            </w:tcBorders>
            <w:shd w:val="clear" w:color="auto" w:fill="auto"/>
            <w:noWrap/>
            <w:vAlign w:val="center"/>
            <w:hideMark/>
          </w:tcPr>
          <w:p w:rsidR="009C505E" w:rsidRPr="00A6456C" w:rsidRDefault="009C505E" w:rsidP="00407A7C">
            <w:pPr>
              <w:spacing w:line="216" w:lineRule="auto"/>
              <w:jc w:val="right"/>
              <w:rPr>
                <w:color w:val="000000" w:themeColor="text1"/>
                <w:sz w:val="20"/>
                <w:szCs w:val="20"/>
              </w:rPr>
            </w:pPr>
            <w:r w:rsidRPr="00A6456C">
              <w:rPr>
                <w:color w:val="000000" w:themeColor="text1"/>
                <w:sz w:val="20"/>
                <w:szCs w:val="20"/>
              </w:rPr>
              <w:t>527 493,0</w:t>
            </w:r>
          </w:p>
        </w:tc>
        <w:tc>
          <w:tcPr>
            <w:tcW w:w="1317" w:type="dxa"/>
            <w:tcBorders>
              <w:top w:val="nil"/>
              <w:left w:val="nil"/>
              <w:bottom w:val="single" w:sz="4" w:space="0" w:color="auto"/>
              <w:right w:val="single" w:sz="4" w:space="0" w:color="auto"/>
            </w:tcBorders>
            <w:shd w:val="clear" w:color="auto" w:fill="auto"/>
            <w:noWrap/>
            <w:vAlign w:val="center"/>
            <w:hideMark/>
          </w:tcPr>
          <w:p w:rsidR="009C505E" w:rsidRPr="00A6456C" w:rsidRDefault="009C505E" w:rsidP="00407A7C">
            <w:pPr>
              <w:spacing w:line="216" w:lineRule="auto"/>
              <w:jc w:val="center"/>
              <w:rPr>
                <w:color w:val="000000" w:themeColor="text1"/>
                <w:sz w:val="20"/>
                <w:szCs w:val="20"/>
              </w:rPr>
            </w:pPr>
            <w:r w:rsidRPr="00A6456C">
              <w:rPr>
                <w:color w:val="000000" w:themeColor="text1"/>
                <w:sz w:val="20"/>
                <w:szCs w:val="20"/>
              </w:rPr>
              <w:t>378</w:t>
            </w:r>
          </w:p>
        </w:tc>
        <w:tc>
          <w:tcPr>
            <w:tcW w:w="1371" w:type="dxa"/>
            <w:tcBorders>
              <w:top w:val="nil"/>
              <w:left w:val="nil"/>
              <w:bottom w:val="single" w:sz="4" w:space="0" w:color="auto"/>
              <w:right w:val="single" w:sz="4" w:space="0" w:color="auto"/>
            </w:tcBorders>
            <w:shd w:val="clear" w:color="auto" w:fill="auto"/>
            <w:noWrap/>
            <w:vAlign w:val="center"/>
            <w:hideMark/>
          </w:tcPr>
          <w:p w:rsidR="009C505E" w:rsidRPr="00A6456C" w:rsidRDefault="009C505E" w:rsidP="00407A7C">
            <w:pPr>
              <w:spacing w:line="216" w:lineRule="auto"/>
              <w:jc w:val="right"/>
              <w:rPr>
                <w:color w:val="000000" w:themeColor="text1"/>
                <w:sz w:val="20"/>
                <w:szCs w:val="20"/>
              </w:rPr>
            </w:pPr>
            <w:r w:rsidRPr="00A6456C">
              <w:rPr>
                <w:color w:val="000000" w:themeColor="text1"/>
                <w:sz w:val="20"/>
                <w:szCs w:val="20"/>
              </w:rPr>
              <w:t>552 003,0</w:t>
            </w:r>
          </w:p>
        </w:tc>
      </w:tr>
      <w:tr w:rsidR="009C505E" w:rsidRPr="00A6456C" w:rsidTr="00E20C7C">
        <w:trPr>
          <w:trHeight w:val="60"/>
        </w:trPr>
        <w:tc>
          <w:tcPr>
            <w:tcW w:w="4820" w:type="dxa"/>
            <w:tcBorders>
              <w:top w:val="nil"/>
              <w:left w:val="single" w:sz="4" w:space="0" w:color="auto"/>
              <w:bottom w:val="single" w:sz="4" w:space="0" w:color="auto"/>
              <w:right w:val="single" w:sz="4" w:space="0" w:color="auto"/>
            </w:tcBorders>
            <w:shd w:val="clear" w:color="auto" w:fill="auto"/>
            <w:vAlign w:val="center"/>
            <w:hideMark/>
          </w:tcPr>
          <w:p w:rsidR="009C505E" w:rsidRPr="00A6456C" w:rsidRDefault="009C505E" w:rsidP="00407A7C">
            <w:pPr>
              <w:spacing w:line="192" w:lineRule="auto"/>
              <w:jc w:val="both"/>
              <w:rPr>
                <w:color w:val="000000" w:themeColor="text1"/>
                <w:sz w:val="20"/>
                <w:szCs w:val="20"/>
              </w:rPr>
            </w:pPr>
            <w:r w:rsidRPr="00A6456C">
              <w:rPr>
                <w:color w:val="000000" w:themeColor="text1"/>
                <w:sz w:val="20"/>
                <w:szCs w:val="20"/>
              </w:rPr>
              <w:t>Иное движимое имущество</w:t>
            </w:r>
          </w:p>
        </w:tc>
        <w:tc>
          <w:tcPr>
            <w:tcW w:w="1134" w:type="dxa"/>
            <w:tcBorders>
              <w:top w:val="nil"/>
              <w:left w:val="nil"/>
              <w:bottom w:val="single" w:sz="4" w:space="0" w:color="auto"/>
              <w:right w:val="single" w:sz="4" w:space="0" w:color="auto"/>
            </w:tcBorders>
            <w:shd w:val="clear" w:color="auto" w:fill="auto"/>
            <w:noWrap/>
            <w:vAlign w:val="center"/>
            <w:hideMark/>
          </w:tcPr>
          <w:p w:rsidR="009C505E" w:rsidRPr="00A6456C" w:rsidRDefault="009C505E" w:rsidP="00407A7C">
            <w:pPr>
              <w:spacing w:line="216" w:lineRule="auto"/>
              <w:jc w:val="center"/>
              <w:rPr>
                <w:color w:val="000000" w:themeColor="text1"/>
                <w:sz w:val="20"/>
                <w:szCs w:val="20"/>
              </w:rPr>
            </w:pPr>
            <w:r w:rsidRPr="00A6456C">
              <w:rPr>
                <w:color w:val="000000" w:themeColor="text1"/>
                <w:sz w:val="20"/>
                <w:szCs w:val="20"/>
              </w:rPr>
              <w:t>23 374</w:t>
            </w:r>
          </w:p>
        </w:tc>
        <w:tc>
          <w:tcPr>
            <w:tcW w:w="1376" w:type="dxa"/>
            <w:tcBorders>
              <w:top w:val="nil"/>
              <w:left w:val="nil"/>
              <w:bottom w:val="single" w:sz="4" w:space="0" w:color="auto"/>
              <w:right w:val="single" w:sz="4" w:space="0" w:color="auto"/>
            </w:tcBorders>
            <w:shd w:val="clear" w:color="auto" w:fill="auto"/>
            <w:noWrap/>
            <w:vAlign w:val="center"/>
            <w:hideMark/>
          </w:tcPr>
          <w:p w:rsidR="009C505E" w:rsidRPr="00A6456C" w:rsidRDefault="009C505E" w:rsidP="00407A7C">
            <w:pPr>
              <w:spacing w:line="216" w:lineRule="auto"/>
              <w:jc w:val="right"/>
              <w:rPr>
                <w:color w:val="000000" w:themeColor="text1"/>
                <w:sz w:val="20"/>
                <w:szCs w:val="20"/>
              </w:rPr>
            </w:pPr>
            <w:r w:rsidRPr="00A6456C">
              <w:rPr>
                <w:color w:val="000000" w:themeColor="text1"/>
                <w:sz w:val="20"/>
                <w:szCs w:val="20"/>
              </w:rPr>
              <w:t>1 599 447,0</w:t>
            </w:r>
          </w:p>
        </w:tc>
        <w:tc>
          <w:tcPr>
            <w:tcW w:w="1317" w:type="dxa"/>
            <w:tcBorders>
              <w:top w:val="nil"/>
              <w:left w:val="nil"/>
              <w:bottom w:val="single" w:sz="4" w:space="0" w:color="auto"/>
              <w:right w:val="single" w:sz="4" w:space="0" w:color="auto"/>
            </w:tcBorders>
            <w:shd w:val="clear" w:color="auto" w:fill="auto"/>
            <w:noWrap/>
            <w:vAlign w:val="center"/>
            <w:hideMark/>
          </w:tcPr>
          <w:p w:rsidR="009C505E" w:rsidRPr="00A6456C" w:rsidRDefault="009C505E" w:rsidP="00407A7C">
            <w:pPr>
              <w:spacing w:line="216" w:lineRule="auto"/>
              <w:jc w:val="center"/>
              <w:rPr>
                <w:color w:val="000000" w:themeColor="text1"/>
                <w:sz w:val="20"/>
                <w:szCs w:val="20"/>
              </w:rPr>
            </w:pPr>
            <w:r w:rsidRPr="00A6456C">
              <w:rPr>
                <w:color w:val="000000" w:themeColor="text1"/>
                <w:sz w:val="20"/>
                <w:szCs w:val="20"/>
              </w:rPr>
              <w:t>23 374</w:t>
            </w:r>
          </w:p>
        </w:tc>
        <w:tc>
          <w:tcPr>
            <w:tcW w:w="1371" w:type="dxa"/>
            <w:tcBorders>
              <w:top w:val="nil"/>
              <w:left w:val="nil"/>
              <w:bottom w:val="single" w:sz="4" w:space="0" w:color="auto"/>
              <w:right w:val="single" w:sz="4" w:space="0" w:color="auto"/>
            </w:tcBorders>
            <w:shd w:val="clear" w:color="auto" w:fill="auto"/>
            <w:noWrap/>
            <w:vAlign w:val="center"/>
            <w:hideMark/>
          </w:tcPr>
          <w:p w:rsidR="009C505E" w:rsidRPr="00A6456C" w:rsidRDefault="009C505E" w:rsidP="00407A7C">
            <w:pPr>
              <w:spacing w:line="216" w:lineRule="auto"/>
              <w:jc w:val="right"/>
              <w:rPr>
                <w:color w:val="000000" w:themeColor="text1"/>
                <w:sz w:val="20"/>
                <w:szCs w:val="20"/>
              </w:rPr>
            </w:pPr>
            <w:r w:rsidRPr="00A6456C">
              <w:rPr>
                <w:color w:val="000000" w:themeColor="text1"/>
                <w:sz w:val="20"/>
                <w:szCs w:val="20"/>
              </w:rPr>
              <w:t>1 599 447,0</w:t>
            </w:r>
          </w:p>
        </w:tc>
      </w:tr>
    </w:tbl>
    <w:p w:rsidR="009C505E" w:rsidRPr="00A6456C" w:rsidRDefault="009C505E" w:rsidP="009C505E">
      <w:pPr>
        <w:spacing w:before="120"/>
        <w:ind w:firstLine="709"/>
        <w:jc w:val="both"/>
        <w:rPr>
          <w:color w:val="000000" w:themeColor="text1"/>
          <w:sz w:val="28"/>
          <w:szCs w:val="28"/>
        </w:rPr>
      </w:pPr>
      <w:proofErr w:type="gramStart"/>
      <w:r w:rsidRPr="00A6456C">
        <w:rPr>
          <w:color w:val="000000" w:themeColor="text1"/>
          <w:sz w:val="28"/>
          <w:szCs w:val="28"/>
        </w:rPr>
        <w:t xml:space="preserve">Количество объектов имущества, принадлежащего государственным унитарным предприятиям на праве оперативного управления, органам государственной власти Чукотского автономного округа и окружным государственным учреждениям на праве хозяйственного ведения, в проверяемом периоде увеличилось и по состоянию на 1 ноября 2018 года составило 30 270 единиц с общей балансовой стоимостью 28 302 909,7 тыс. рублей (69,2% от общей стоимости имущества, находящегося в окружной собственности). </w:t>
      </w:r>
      <w:proofErr w:type="gramEnd"/>
    </w:p>
    <w:p w:rsidR="009C505E" w:rsidRPr="00A6456C" w:rsidRDefault="009C505E" w:rsidP="0069116E">
      <w:pPr>
        <w:ind w:firstLine="709"/>
        <w:jc w:val="both"/>
        <w:rPr>
          <w:color w:val="000000" w:themeColor="text1"/>
          <w:sz w:val="28"/>
          <w:szCs w:val="28"/>
        </w:rPr>
      </w:pPr>
      <w:proofErr w:type="gramStart"/>
      <w:r w:rsidRPr="00A6456C">
        <w:rPr>
          <w:color w:val="000000" w:themeColor="text1"/>
          <w:sz w:val="28"/>
          <w:szCs w:val="28"/>
        </w:rPr>
        <w:t>Количество объектов недвижимого имущества, принадлежащего государственным унитарным предприятиям на праве хозяйственного ведения и органам государственной власти Чукотского автономного округа и окружным государственным учреждениям на праве оперативного управления по состоянию на 1 ноября 2018 года составило 387 единиц и общей балансовой стоимостью 22 788 996,7 тыс. рублей (80,5% от общей стоимости имущества, закрепленного за предприятиями и учреждениями на праве хозяйственного ведения</w:t>
      </w:r>
      <w:proofErr w:type="gramEnd"/>
      <w:r w:rsidRPr="00A6456C">
        <w:rPr>
          <w:color w:val="000000" w:themeColor="text1"/>
          <w:sz w:val="28"/>
          <w:szCs w:val="28"/>
        </w:rPr>
        <w:t xml:space="preserve">, оперативного управления). </w:t>
      </w:r>
    </w:p>
    <w:p w:rsidR="009C505E" w:rsidRPr="00A6456C" w:rsidRDefault="009C505E" w:rsidP="009C505E">
      <w:pPr>
        <w:ind w:firstLine="709"/>
        <w:jc w:val="both"/>
        <w:rPr>
          <w:color w:val="000000" w:themeColor="text1"/>
          <w:sz w:val="28"/>
          <w:szCs w:val="28"/>
        </w:rPr>
      </w:pPr>
      <w:proofErr w:type="gramStart"/>
      <w:r w:rsidRPr="00A6456C">
        <w:rPr>
          <w:color w:val="000000" w:themeColor="text1"/>
          <w:sz w:val="28"/>
          <w:szCs w:val="28"/>
        </w:rPr>
        <w:t>Движимое имущество, принадлежащее государственным унитарным предприятиям на праве хозяйственного ведения и окружным государственным учреждениям на праве оперативного управления, по данным Реестра на 1 ноября 2018 года составило 29 883 единиц и общей балансовой стоимостью 5 513 913,0 тыс. рублей (19,5% от общей стоимости имущества, закрепленного за предприятиями и учреждениями на праве хозяйственного ведения, оперативного управления), в том числе транспортных средств</w:t>
      </w:r>
      <w:proofErr w:type="gramEnd"/>
      <w:r w:rsidRPr="00A6456C">
        <w:rPr>
          <w:color w:val="000000" w:themeColor="text1"/>
          <w:sz w:val="28"/>
          <w:szCs w:val="28"/>
        </w:rPr>
        <w:t xml:space="preserve"> - 696 единиц стоимостью 1 050 135,0 тыс. рублей, иное движимое имущество - 29 187 единиц балансовой стоимостью 4 463 778,0 тыс. рублей. </w:t>
      </w:r>
    </w:p>
    <w:p w:rsidR="009C505E" w:rsidRPr="00A6456C" w:rsidRDefault="009C505E" w:rsidP="009C505E">
      <w:pPr>
        <w:ind w:firstLine="709"/>
        <w:jc w:val="both"/>
        <w:rPr>
          <w:iCs/>
          <w:color w:val="000000" w:themeColor="text1"/>
          <w:sz w:val="28"/>
          <w:szCs w:val="28"/>
        </w:rPr>
      </w:pPr>
      <w:r w:rsidRPr="00A6456C">
        <w:rPr>
          <w:color w:val="000000" w:themeColor="text1"/>
          <w:sz w:val="28"/>
          <w:szCs w:val="28"/>
        </w:rPr>
        <w:t xml:space="preserve">Количество объектов имущества, принадлежащего государственным унитарным предприятиям на праве хозяйственного ведения, по состоянию </w:t>
      </w:r>
      <w:r w:rsidRPr="00A6456C">
        <w:rPr>
          <w:iCs/>
          <w:color w:val="000000" w:themeColor="text1"/>
          <w:sz w:val="28"/>
          <w:szCs w:val="28"/>
        </w:rPr>
        <w:t xml:space="preserve">на 1 ноября 2018 года </w:t>
      </w:r>
      <w:r w:rsidRPr="00A6456C">
        <w:rPr>
          <w:color w:val="000000" w:themeColor="text1"/>
          <w:sz w:val="28"/>
          <w:szCs w:val="28"/>
        </w:rPr>
        <w:t xml:space="preserve">составляет (по данным Реестра) </w:t>
      </w:r>
      <w:r w:rsidRPr="00A6456C">
        <w:rPr>
          <w:iCs/>
          <w:color w:val="000000" w:themeColor="text1"/>
          <w:sz w:val="28"/>
          <w:szCs w:val="28"/>
        </w:rPr>
        <w:t xml:space="preserve">6 339 единиц общей балансовой стоимостью 9 294 400,5 тыс. рублей </w:t>
      </w:r>
      <w:r w:rsidRPr="00A6456C">
        <w:rPr>
          <w:color w:val="000000" w:themeColor="text1"/>
          <w:sz w:val="28"/>
          <w:szCs w:val="28"/>
        </w:rPr>
        <w:t>(32,8% от общего количества)</w:t>
      </w:r>
      <w:r w:rsidRPr="00A6456C">
        <w:rPr>
          <w:iCs/>
          <w:color w:val="000000" w:themeColor="text1"/>
          <w:sz w:val="28"/>
          <w:szCs w:val="28"/>
        </w:rPr>
        <w:t>.</w:t>
      </w:r>
    </w:p>
    <w:p w:rsidR="009C505E" w:rsidRPr="00A6456C" w:rsidRDefault="009C505E" w:rsidP="009C505E">
      <w:pPr>
        <w:ind w:firstLine="709"/>
        <w:jc w:val="both"/>
        <w:rPr>
          <w:color w:val="000000" w:themeColor="text1"/>
          <w:sz w:val="28"/>
          <w:szCs w:val="28"/>
        </w:rPr>
      </w:pPr>
      <w:r w:rsidRPr="00A6456C">
        <w:rPr>
          <w:color w:val="000000" w:themeColor="text1"/>
          <w:sz w:val="28"/>
          <w:szCs w:val="28"/>
        </w:rPr>
        <w:t xml:space="preserve">По данным Реестра по состоянию </w:t>
      </w:r>
      <w:r w:rsidRPr="00A6456C">
        <w:rPr>
          <w:iCs/>
          <w:color w:val="000000" w:themeColor="text1"/>
          <w:sz w:val="28"/>
          <w:szCs w:val="28"/>
        </w:rPr>
        <w:t>на 1 ноября 2018 года</w:t>
      </w:r>
      <w:r w:rsidRPr="00A6456C">
        <w:rPr>
          <w:color w:val="000000" w:themeColor="text1"/>
          <w:sz w:val="28"/>
          <w:szCs w:val="28"/>
        </w:rPr>
        <w:t xml:space="preserve"> количество объектов имущества, принадлежащего окружным государственным учреждениям на праве оперативного управления, составило 23 931 единиц и общей балансовой стоимостью 19 008 509,2 тыс. рублей (67,2% от общего количества). </w:t>
      </w:r>
    </w:p>
    <w:p w:rsidR="009C505E" w:rsidRPr="00A6456C" w:rsidRDefault="009C505E" w:rsidP="0069116E">
      <w:pPr>
        <w:ind w:firstLine="709"/>
        <w:jc w:val="both"/>
        <w:rPr>
          <w:color w:val="000000" w:themeColor="text1"/>
          <w:sz w:val="28"/>
          <w:szCs w:val="28"/>
        </w:rPr>
      </w:pPr>
      <w:r w:rsidRPr="00A6456C">
        <w:rPr>
          <w:color w:val="000000" w:themeColor="text1"/>
          <w:sz w:val="28"/>
          <w:szCs w:val="28"/>
        </w:rPr>
        <w:t>Государственное имущество, не закрепленное за государственными предприятиями и учреждениями Чукотского автономного округа, составляет казну Чукотского автономного округа (далее - казна). Информация об объеме и стоимости имущества, составляющего казну Чукотского автономного округа в проверяемом периоде по данным Реестра, представлена в таблице №4.</w:t>
      </w:r>
    </w:p>
    <w:p w:rsidR="009C505E" w:rsidRPr="00A6456C" w:rsidRDefault="009C505E" w:rsidP="009C505E">
      <w:pPr>
        <w:ind w:firstLine="709"/>
        <w:jc w:val="right"/>
        <w:rPr>
          <w:color w:val="000000" w:themeColor="text1"/>
          <w:sz w:val="28"/>
          <w:szCs w:val="28"/>
        </w:rPr>
      </w:pPr>
      <w:r w:rsidRPr="00A6456C">
        <w:rPr>
          <w:color w:val="000000" w:themeColor="text1"/>
          <w:sz w:val="28"/>
          <w:szCs w:val="28"/>
        </w:rPr>
        <w:t>Таблица №4</w:t>
      </w:r>
    </w:p>
    <w:p w:rsidR="009C505E" w:rsidRPr="00A6456C" w:rsidRDefault="009C505E" w:rsidP="009C505E">
      <w:pPr>
        <w:ind w:firstLine="709"/>
        <w:jc w:val="right"/>
        <w:rPr>
          <w:color w:val="000000" w:themeColor="text1"/>
          <w:sz w:val="28"/>
          <w:szCs w:val="28"/>
        </w:rPr>
      </w:pPr>
      <w:r w:rsidRPr="00A6456C">
        <w:rPr>
          <w:color w:val="000000" w:themeColor="text1"/>
          <w:sz w:val="28"/>
          <w:szCs w:val="28"/>
        </w:rPr>
        <w:t>(тыс. рублей)</w:t>
      </w:r>
    </w:p>
    <w:tbl>
      <w:tblPr>
        <w:tblW w:w="9915" w:type="dxa"/>
        <w:tblInd w:w="95" w:type="dxa"/>
        <w:tblLook w:val="04A0"/>
      </w:tblPr>
      <w:tblGrid>
        <w:gridCol w:w="4549"/>
        <w:gridCol w:w="1317"/>
        <w:gridCol w:w="1377"/>
        <w:gridCol w:w="1317"/>
        <w:gridCol w:w="1355"/>
      </w:tblGrid>
      <w:tr w:rsidR="009C505E" w:rsidRPr="00A6456C" w:rsidTr="00407A7C">
        <w:trPr>
          <w:trHeight w:val="60"/>
        </w:trPr>
        <w:tc>
          <w:tcPr>
            <w:tcW w:w="454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C505E" w:rsidRPr="00A6456C" w:rsidRDefault="009C505E" w:rsidP="00407A7C">
            <w:pPr>
              <w:spacing w:line="192" w:lineRule="auto"/>
              <w:jc w:val="center"/>
              <w:rPr>
                <w:color w:val="000000" w:themeColor="text1"/>
                <w:sz w:val="20"/>
                <w:szCs w:val="20"/>
              </w:rPr>
            </w:pPr>
            <w:r w:rsidRPr="00A6456C">
              <w:rPr>
                <w:color w:val="000000" w:themeColor="text1"/>
                <w:sz w:val="20"/>
                <w:szCs w:val="20"/>
              </w:rPr>
              <w:t>Наименование вида имущества казны Чукотского автономного округа</w:t>
            </w:r>
          </w:p>
        </w:tc>
        <w:tc>
          <w:tcPr>
            <w:tcW w:w="2694" w:type="dxa"/>
            <w:gridSpan w:val="2"/>
            <w:tcBorders>
              <w:top w:val="single" w:sz="4" w:space="0" w:color="auto"/>
              <w:left w:val="nil"/>
              <w:bottom w:val="single" w:sz="4" w:space="0" w:color="auto"/>
              <w:right w:val="single" w:sz="4" w:space="0" w:color="auto"/>
            </w:tcBorders>
            <w:shd w:val="clear" w:color="auto" w:fill="auto"/>
            <w:noWrap/>
            <w:vAlign w:val="center"/>
            <w:hideMark/>
          </w:tcPr>
          <w:p w:rsidR="009C505E" w:rsidRPr="00A6456C" w:rsidRDefault="009C505E" w:rsidP="00407A7C">
            <w:pPr>
              <w:spacing w:line="192" w:lineRule="auto"/>
              <w:jc w:val="center"/>
              <w:rPr>
                <w:color w:val="000000" w:themeColor="text1"/>
                <w:sz w:val="20"/>
                <w:szCs w:val="20"/>
              </w:rPr>
            </w:pPr>
            <w:r w:rsidRPr="00A6456C">
              <w:rPr>
                <w:color w:val="000000" w:themeColor="text1"/>
                <w:sz w:val="20"/>
                <w:szCs w:val="20"/>
              </w:rPr>
              <w:t>На 01.01.2018 г.</w:t>
            </w:r>
          </w:p>
        </w:tc>
        <w:tc>
          <w:tcPr>
            <w:tcW w:w="2672" w:type="dxa"/>
            <w:gridSpan w:val="2"/>
            <w:tcBorders>
              <w:top w:val="single" w:sz="4" w:space="0" w:color="auto"/>
              <w:left w:val="nil"/>
              <w:bottom w:val="single" w:sz="4" w:space="0" w:color="auto"/>
              <w:right w:val="single" w:sz="4" w:space="0" w:color="auto"/>
            </w:tcBorders>
            <w:shd w:val="clear" w:color="auto" w:fill="auto"/>
            <w:noWrap/>
            <w:vAlign w:val="center"/>
            <w:hideMark/>
          </w:tcPr>
          <w:p w:rsidR="009C505E" w:rsidRPr="00A6456C" w:rsidRDefault="009C505E" w:rsidP="00407A7C">
            <w:pPr>
              <w:spacing w:line="192" w:lineRule="auto"/>
              <w:jc w:val="center"/>
              <w:rPr>
                <w:color w:val="000000" w:themeColor="text1"/>
                <w:sz w:val="20"/>
                <w:szCs w:val="20"/>
              </w:rPr>
            </w:pPr>
            <w:r w:rsidRPr="00A6456C">
              <w:rPr>
                <w:color w:val="000000" w:themeColor="text1"/>
                <w:sz w:val="20"/>
                <w:szCs w:val="20"/>
              </w:rPr>
              <w:t>На 01.11.2018 г.</w:t>
            </w:r>
          </w:p>
        </w:tc>
      </w:tr>
      <w:tr w:rsidR="009C505E" w:rsidRPr="00A6456C" w:rsidTr="00407A7C">
        <w:trPr>
          <w:trHeight w:val="338"/>
        </w:trPr>
        <w:tc>
          <w:tcPr>
            <w:tcW w:w="4549" w:type="dxa"/>
            <w:vMerge/>
            <w:tcBorders>
              <w:top w:val="single" w:sz="4" w:space="0" w:color="auto"/>
              <w:left w:val="single" w:sz="4" w:space="0" w:color="auto"/>
              <w:bottom w:val="single" w:sz="4" w:space="0" w:color="000000"/>
              <w:right w:val="single" w:sz="4" w:space="0" w:color="auto"/>
            </w:tcBorders>
            <w:vAlign w:val="center"/>
            <w:hideMark/>
          </w:tcPr>
          <w:p w:rsidR="009C505E" w:rsidRPr="00A6456C" w:rsidRDefault="009C505E" w:rsidP="00407A7C">
            <w:pPr>
              <w:spacing w:line="192" w:lineRule="auto"/>
              <w:rPr>
                <w:color w:val="000000" w:themeColor="text1"/>
                <w:sz w:val="20"/>
                <w:szCs w:val="20"/>
              </w:rPr>
            </w:pPr>
          </w:p>
        </w:tc>
        <w:tc>
          <w:tcPr>
            <w:tcW w:w="1317"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spacing w:line="192" w:lineRule="auto"/>
              <w:jc w:val="center"/>
              <w:rPr>
                <w:color w:val="000000" w:themeColor="text1"/>
                <w:sz w:val="20"/>
                <w:szCs w:val="20"/>
              </w:rPr>
            </w:pPr>
            <w:r w:rsidRPr="00A6456C">
              <w:rPr>
                <w:color w:val="000000" w:themeColor="text1"/>
                <w:sz w:val="20"/>
                <w:szCs w:val="20"/>
              </w:rPr>
              <w:t>Количество объектов</w:t>
            </w:r>
          </w:p>
        </w:tc>
        <w:tc>
          <w:tcPr>
            <w:tcW w:w="1377"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spacing w:line="192" w:lineRule="auto"/>
              <w:jc w:val="center"/>
              <w:rPr>
                <w:color w:val="000000" w:themeColor="text1"/>
                <w:sz w:val="20"/>
                <w:szCs w:val="20"/>
              </w:rPr>
            </w:pPr>
            <w:r w:rsidRPr="00A6456C">
              <w:rPr>
                <w:color w:val="000000" w:themeColor="text1"/>
                <w:sz w:val="20"/>
                <w:szCs w:val="20"/>
              </w:rPr>
              <w:t xml:space="preserve">Балансовая стоимость </w:t>
            </w:r>
          </w:p>
        </w:tc>
        <w:tc>
          <w:tcPr>
            <w:tcW w:w="1317"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spacing w:line="192" w:lineRule="auto"/>
              <w:jc w:val="center"/>
              <w:rPr>
                <w:color w:val="000000" w:themeColor="text1"/>
                <w:sz w:val="20"/>
                <w:szCs w:val="20"/>
              </w:rPr>
            </w:pPr>
            <w:r w:rsidRPr="00A6456C">
              <w:rPr>
                <w:color w:val="000000" w:themeColor="text1"/>
                <w:sz w:val="20"/>
                <w:szCs w:val="20"/>
              </w:rPr>
              <w:t>Количество объектов</w:t>
            </w:r>
          </w:p>
        </w:tc>
        <w:tc>
          <w:tcPr>
            <w:tcW w:w="1355"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spacing w:line="192" w:lineRule="auto"/>
              <w:jc w:val="center"/>
              <w:rPr>
                <w:color w:val="000000" w:themeColor="text1"/>
                <w:sz w:val="20"/>
                <w:szCs w:val="20"/>
              </w:rPr>
            </w:pPr>
            <w:r w:rsidRPr="00A6456C">
              <w:rPr>
                <w:color w:val="000000" w:themeColor="text1"/>
                <w:sz w:val="20"/>
                <w:szCs w:val="20"/>
              </w:rPr>
              <w:t xml:space="preserve">Балансовая стоимость </w:t>
            </w:r>
          </w:p>
        </w:tc>
      </w:tr>
      <w:tr w:rsidR="009C505E" w:rsidRPr="00A6456C" w:rsidTr="00407A7C">
        <w:trPr>
          <w:trHeight w:val="60"/>
        </w:trPr>
        <w:tc>
          <w:tcPr>
            <w:tcW w:w="4549" w:type="dxa"/>
            <w:tcBorders>
              <w:top w:val="nil"/>
              <w:left w:val="single" w:sz="4" w:space="0" w:color="auto"/>
              <w:bottom w:val="single" w:sz="4" w:space="0" w:color="auto"/>
              <w:right w:val="single" w:sz="4" w:space="0" w:color="auto"/>
            </w:tcBorders>
            <w:shd w:val="clear" w:color="auto" w:fill="auto"/>
            <w:noWrap/>
            <w:vAlign w:val="center"/>
            <w:hideMark/>
          </w:tcPr>
          <w:p w:rsidR="009C505E" w:rsidRPr="00A6456C" w:rsidRDefault="009C505E" w:rsidP="00407A7C">
            <w:pPr>
              <w:spacing w:line="216" w:lineRule="auto"/>
              <w:jc w:val="center"/>
              <w:rPr>
                <w:color w:val="000000" w:themeColor="text1"/>
                <w:sz w:val="20"/>
                <w:szCs w:val="20"/>
              </w:rPr>
            </w:pPr>
            <w:r w:rsidRPr="00A6456C">
              <w:rPr>
                <w:color w:val="000000" w:themeColor="text1"/>
                <w:sz w:val="20"/>
                <w:szCs w:val="20"/>
              </w:rPr>
              <w:t>1</w:t>
            </w:r>
          </w:p>
        </w:tc>
        <w:tc>
          <w:tcPr>
            <w:tcW w:w="1317" w:type="dxa"/>
            <w:tcBorders>
              <w:top w:val="nil"/>
              <w:left w:val="nil"/>
              <w:bottom w:val="single" w:sz="4" w:space="0" w:color="auto"/>
              <w:right w:val="single" w:sz="4" w:space="0" w:color="auto"/>
            </w:tcBorders>
            <w:shd w:val="clear" w:color="auto" w:fill="auto"/>
            <w:noWrap/>
            <w:vAlign w:val="center"/>
            <w:hideMark/>
          </w:tcPr>
          <w:p w:rsidR="009C505E" w:rsidRPr="00A6456C" w:rsidRDefault="009C505E" w:rsidP="00407A7C">
            <w:pPr>
              <w:spacing w:line="216" w:lineRule="auto"/>
              <w:jc w:val="center"/>
              <w:rPr>
                <w:color w:val="000000" w:themeColor="text1"/>
                <w:sz w:val="20"/>
                <w:szCs w:val="20"/>
              </w:rPr>
            </w:pPr>
            <w:r w:rsidRPr="00A6456C">
              <w:rPr>
                <w:color w:val="000000" w:themeColor="text1"/>
                <w:sz w:val="20"/>
                <w:szCs w:val="20"/>
              </w:rPr>
              <w:t>2</w:t>
            </w:r>
          </w:p>
        </w:tc>
        <w:tc>
          <w:tcPr>
            <w:tcW w:w="1377" w:type="dxa"/>
            <w:tcBorders>
              <w:top w:val="nil"/>
              <w:left w:val="nil"/>
              <w:bottom w:val="single" w:sz="4" w:space="0" w:color="auto"/>
              <w:right w:val="single" w:sz="4" w:space="0" w:color="auto"/>
            </w:tcBorders>
            <w:shd w:val="clear" w:color="auto" w:fill="auto"/>
            <w:noWrap/>
            <w:vAlign w:val="center"/>
            <w:hideMark/>
          </w:tcPr>
          <w:p w:rsidR="009C505E" w:rsidRPr="00A6456C" w:rsidRDefault="009C505E" w:rsidP="00407A7C">
            <w:pPr>
              <w:spacing w:line="216" w:lineRule="auto"/>
              <w:jc w:val="center"/>
              <w:rPr>
                <w:color w:val="000000" w:themeColor="text1"/>
                <w:sz w:val="20"/>
                <w:szCs w:val="20"/>
              </w:rPr>
            </w:pPr>
            <w:r w:rsidRPr="00A6456C">
              <w:rPr>
                <w:color w:val="000000" w:themeColor="text1"/>
                <w:sz w:val="20"/>
                <w:szCs w:val="20"/>
              </w:rPr>
              <w:t>3</w:t>
            </w:r>
          </w:p>
        </w:tc>
        <w:tc>
          <w:tcPr>
            <w:tcW w:w="1317" w:type="dxa"/>
            <w:tcBorders>
              <w:top w:val="nil"/>
              <w:left w:val="nil"/>
              <w:bottom w:val="single" w:sz="4" w:space="0" w:color="auto"/>
              <w:right w:val="single" w:sz="4" w:space="0" w:color="auto"/>
            </w:tcBorders>
            <w:shd w:val="clear" w:color="auto" w:fill="auto"/>
            <w:noWrap/>
            <w:vAlign w:val="center"/>
            <w:hideMark/>
          </w:tcPr>
          <w:p w:rsidR="009C505E" w:rsidRPr="00A6456C" w:rsidRDefault="009C505E" w:rsidP="00407A7C">
            <w:pPr>
              <w:spacing w:line="216" w:lineRule="auto"/>
              <w:jc w:val="center"/>
              <w:rPr>
                <w:color w:val="000000" w:themeColor="text1"/>
                <w:sz w:val="20"/>
                <w:szCs w:val="20"/>
              </w:rPr>
            </w:pPr>
            <w:r w:rsidRPr="00A6456C">
              <w:rPr>
                <w:color w:val="000000" w:themeColor="text1"/>
                <w:sz w:val="20"/>
                <w:szCs w:val="20"/>
              </w:rPr>
              <w:t>4</w:t>
            </w:r>
          </w:p>
        </w:tc>
        <w:tc>
          <w:tcPr>
            <w:tcW w:w="1355" w:type="dxa"/>
            <w:tcBorders>
              <w:top w:val="nil"/>
              <w:left w:val="nil"/>
              <w:bottom w:val="single" w:sz="4" w:space="0" w:color="auto"/>
              <w:right w:val="single" w:sz="4" w:space="0" w:color="auto"/>
            </w:tcBorders>
            <w:shd w:val="clear" w:color="auto" w:fill="auto"/>
            <w:noWrap/>
            <w:vAlign w:val="center"/>
            <w:hideMark/>
          </w:tcPr>
          <w:p w:rsidR="009C505E" w:rsidRPr="00A6456C" w:rsidRDefault="009C505E" w:rsidP="00407A7C">
            <w:pPr>
              <w:spacing w:line="216" w:lineRule="auto"/>
              <w:jc w:val="center"/>
              <w:rPr>
                <w:color w:val="000000" w:themeColor="text1"/>
                <w:sz w:val="20"/>
                <w:szCs w:val="20"/>
              </w:rPr>
            </w:pPr>
            <w:r w:rsidRPr="00A6456C">
              <w:rPr>
                <w:color w:val="000000" w:themeColor="text1"/>
                <w:sz w:val="20"/>
                <w:szCs w:val="20"/>
              </w:rPr>
              <w:t>5</w:t>
            </w:r>
          </w:p>
        </w:tc>
      </w:tr>
      <w:tr w:rsidR="009C505E" w:rsidRPr="00A6456C" w:rsidTr="00407A7C">
        <w:trPr>
          <w:trHeight w:val="500"/>
        </w:trPr>
        <w:tc>
          <w:tcPr>
            <w:tcW w:w="4549" w:type="dxa"/>
            <w:tcBorders>
              <w:top w:val="nil"/>
              <w:left w:val="single" w:sz="4" w:space="0" w:color="auto"/>
              <w:bottom w:val="single" w:sz="4" w:space="0" w:color="auto"/>
              <w:right w:val="single" w:sz="4" w:space="0" w:color="auto"/>
            </w:tcBorders>
            <w:shd w:val="clear" w:color="auto" w:fill="auto"/>
            <w:vAlign w:val="center"/>
            <w:hideMark/>
          </w:tcPr>
          <w:p w:rsidR="009C505E" w:rsidRPr="00A6456C" w:rsidRDefault="009C505E" w:rsidP="00407A7C">
            <w:pPr>
              <w:spacing w:line="216" w:lineRule="auto"/>
              <w:rPr>
                <w:b/>
                <w:i/>
                <w:iCs/>
                <w:color w:val="000000" w:themeColor="text1"/>
                <w:sz w:val="20"/>
                <w:szCs w:val="20"/>
              </w:rPr>
            </w:pPr>
            <w:r w:rsidRPr="00A6456C">
              <w:rPr>
                <w:b/>
                <w:i/>
                <w:iCs/>
                <w:color w:val="000000" w:themeColor="text1"/>
                <w:sz w:val="20"/>
                <w:szCs w:val="20"/>
              </w:rPr>
              <w:t>Имущество казны Чукотского автономного округа, в том числе:</w:t>
            </w:r>
          </w:p>
        </w:tc>
        <w:tc>
          <w:tcPr>
            <w:tcW w:w="1317" w:type="dxa"/>
            <w:tcBorders>
              <w:top w:val="nil"/>
              <w:left w:val="nil"/>
              <w:bottom w:val="single" w:sz="4" w:space="0" w:color="auto"/>
              <w:right w:val="single" w:sz="4" w:space="0" w:color="auto"/>
            </w:tcBorders>
            <w:shd w:val="clear" w:color="auto" w:fill="auto"/>
            <w:noWrap/>
            <w:vAlign w:val="center"/>
            <w:hideMark/>
          </w:tcPr>
          <w:p w:rsidR="009C505E" w:rsidRPr="00A6456C" w:rsidRDefault="009C505E" w:rsidP="00407A7C">
            <w:pPr>
              <w:spacing w:line="216" w:lineRule="auto"/>
              <w:jc w:val="center"/>
              <w:rPr>
                <w:b/>
                <w:i/>
                <w:iCs/>
                <w:color w:val="000000" w:themeColor="text1"/>
                <w:sz w:val="20"/>
                <w:szCs w:val="20"/>
              </w:rPr>
            </w:pPr>
            <w:r w:rsidRPr="00A6456C">
              <w:rPr>
                <w:b/>
                <w:i/>
                <w:iCs/>
                <w:color w:val="000000" w:themeColor="text1"/>
                <w:sz w:val="20"/>
                <w:szCs w:val="20"/>
              </w:rPr>
              <w:t>531</w:t>
            </w:r>
          </w:p>
        </w:tc>
        <w:tc>
          <w:tcPr>
            <w:tcW w:w="1377" w:type="dxa"/>
            <w:tcBorders>
              <w:top w:val="nil"/>
              <w:left w:val="nil"/>
              <w:bottom w:val="single" w:sz="4" w:space="0" w:color="auto"/>
              <w:right w:val="single" w:sz="4" w:space="0" w:color="auto"/>
            </w:tcBorders>
            <w:shd w:val="clear" w:color="auto" w:fill="auto"/>
            <w:noWrap/>
            <w:vAlign w:val="center"/>
            <w:hideMark/>
          </w:tcPr>
          <w:p w:rsidR="009C505E" w:rsidRPr="00A6456C" w:rsidRDefault="009C505E" w:rsidP="00407A7C">
            <w:pPr>
              <w:spacing w:line="216" w:lineRule="auto"/>
              <w:jc w:val="right"/>
              <w:rPr>
                <w:b/>
                <w:i/>
                <w:iCs/>
                <w:color w:val="000000" w:themeColor="text1"/>
                <w:sz w:val="20"/>
                <w:szCs w:val="20"/>
              </w:rPr>
            </w:pPr>
            <w:r w:rsidRPr="00A6456C">
              <w:rPr>
                <w:b/>
                <w:i/>
                <w:iCs/>
                <w:color w:val="000000" w:themeColor="text1"/>
                <w:sz w:val="20"/>
                <w:szCs w:val="20"/>
              </w:rPr>
              <w:t>4 536 939,1</w:t>
            </w:r>
          </w:p>
        </w:tc>
        <w:tc>
          <w:tcPr>
            <w:tcW w:w="1317" w:type="dxa"/>
            <w:tcBorders>
              <w:top w:val="nil"/>
              <w:left w:val="nil"/>
              <w:bottom w:val="single" w:sz="4" w:space="0" w:color="auto"/>
              <w:right w:val="single" w:sz="4" w:space="0" w:color="auto"/>
            </w:tcBorders>
            <w:shd w:val="clear" w:color="auto" w:fill="auto"/>
            <w:noWrap/>
            <w:vAlign w:val="center"/>
            <w:hideMark/>
          </w:tcPr>
          <w:p w:rsidR="009C505E" w:rsidRPr="00A6456C" w:rsidRDefault="009C505E" w:rsidP="00407A7C">
            <w:pPr>
              <w:spacing w:line="216" w:lineRule="auto"/>
              <w:jc w:val="center"/>
              <w:rPr>
                <w:b/>
                <w:i/>
                <w:iCs/>
                <w:color w:val="000000" w:themeColor="text1"/>
                <w:sz w:val="20"/>
                <w:szCs w:val="20"/>
              </w:rPr>
            </w:pPr>
            <w:r w:rsidRPr="00A6456C">
              <w:rPr>
                <w:b/>
                <w:i/>
                <w:iCs/>
                <w:color w:val="000000" w:themeColor="text1"/>
                <w:sz w:val="20"/>
                <w:szCs w:val="20"/>
              </w:rPr>
              <w:t>574</w:t>
            </w:r>
          </w:p>
        </w:tc>
        <w:tc>
          <w:tcPr>
            <w:tcW w:w="1355" w:type="dxa"/>
            <w:tcBorders>
              <w:top w:val="nil"/>
              <w:left w:val="nil"/>
              <w:bottom w:val="single" w:sz="4" w:space="0" w:color="auto"/>
              <w:right w:val="single" w:sz="4" w:space="0" w:color="auto"/>
            </w:tcBorders>
            <w:shd w:val="clear" w:color="auto" w:fill="auto"/>
            <w:noWrap/>
            <w:vAlign w:val="center"/>
            <w:hideMark/>
          </w:tcPr>
          <w:p w:rsidR="009C505E" w:rsidRPr="00A6456C" w:rsidRDefault="009C505E" w:rsidP="00407A7C">
            <w:pPr>
              <w:spacing w:line="216" w:lineRule="auto"/>
              <w:jc w:val="right"/>
              <w:rPr>
                <w:b/>
                <w:i/>
                <w:iCs/>
                <w:color w:val="000000" w:themeColor="text1"/>
                <w:sz w:val="20"/>
                <w:szCs w:val="20"/>
              </w:rPr>
            </w:pPr>
            <w:r w:rsidRPr="00A6456C">
              <w:rPr>
                <w:b/>
                <w:i/>
                <w:iCs/>
                <w:color w:val="000000" w:themeColor="text1"/>
                <w:sz w:val="20"/>
                <w:szCs w:val="20"/>
              </w:rPr>
              <w:t>4 637 181,3</w:t>
            </w:r>
          </w:p>
        </w:tc>
      </w:tr>
      <w:tr w:rsidR="009C505E" w:rsidRPr="00A6456C" w:rsidTr="00407A7C">
        <w:trPr>
          <w:trHeight w:val="300"/>
        </w:trPr>
        <w:tc>
          <w:tcPr>
            <w:tcW w:w="4549" w:type="dxa"/>
            <w:tcBorders>
              <w:top w:val="nil"/>
              <w:left w:val="single" w:sz="4" w:space="0" w:color="auto"/>
              <w:bottom w:val="single" w:sz="4" w:space="0" w:color="auto"/>
              <w:right w:val="single" w:sz="4" w:space="0" w:color="auto"/>
            </w:tcBorders>
            <w:shd w:val="clear" w:color="auto" w:fill="auto"/>
            <w:vAlign w:val="center"/>
            <w:hideMark/>
          </w:tcPr>
          <w:p w:rsidR="009C505E" w:rsidRPr="00A6456C" w:rsidRDefault="009C505E" w:rsidP="00407A7C">
            <w:pPr>
              <w:spacing w:line="216" w:lineRule="auto"/>
              <w:rPr>
                <w:color w:val="000000" w:themeColor="text1"/>
                <w:sz w:val="20"/>
                <w:szCs w:val="20"/>
              </w:rPr>
            </w:pPr>
            <w:r w:rsidRPr="00A6456C">
              <w:rPr>
                <w:color w:val="000000" w:themeColor="text1"/>
                <w:sz w:val="20"/>
                <w:szCs w:val="20"/>
              </w:rPr>
              <w:t>Недвижимое имущество</w:t>
            </w:r>
          </w:p>
        </w:tc>
        <w:tc>
          <w:tcPr>
            <w:tcW w:w="1317" w:type="dxa"/>
            <w:tcBorders>
              <w:top w:val="nil"/>
              <w:left w:val="nil"/>
              <w:bottom w:val="single" w:sz="4" w:space="0" w:color="auto"/>
              <w:right w:val="single" w:sz="4" w:space="0" w:color="auto"/>
            </w:tcBorders>
            <w:shd w:val="clear" w:color="auto" w:fill="auto"/>
            <w:noWrap/>
            <w:vAlign w:val="center"/>
            <w:hideMark/>
          </w:tcPr>
          <w:p w:rsidR="009C505E" w:rsidRPr="00A6456C" w:rsidRDefault="009C505E" w:rsidP="00407A7C">
            <w:pPr>
              <w:spacing w:line="216" w:lineRule="auto"/>
              <w:jc w:val="center"/>
              <w:rPr>
                <w:color w:val="000000" w:themeColor="text1"/>
                <w:sz w:val="20"/>
                <w:szCs w:val="20"/>
              </w:rPr>
            </w:pPr>
            <w:r w:rsidRPr="00A6456C">
              <w:rPr>
                <w:color w:val="000000" w:themeColor="text1"/>
                <w:sz w:val="20"/>
                <w:szCs w:val="20"/>
              </w:rPr>
              <w:t>14</w:t>
            </w:r>
          </w:p>
        </w:tc>
        <w:tc>
          <w:tcPr>
            <w:tcW w:w="1377" w:type="dxa"/>
            <w:tcBorders>
              <w:top w:val="nil"/>
              <w:left w:val="nil"/>
              <w:bottom w:val="single" w:sz="4" w:space="0" w:color="auto"/>
              <w:right w:val="single" w:sz="4" w:space="0" w:color="auto"/>
            </w:tcBorders>
            <w:shd w:val="clear" w:color="auto" w:fill="auto"/>
            <w:noWrap/>
            <w:vAlign w:val="center"/>
            <w:hideMark/>
          </w:tcPr>
          <w:p w:rsidR="009C505E" w:rsidRPr="00A6456C" w:rsidRDefault="009C505E" w:rsidP="00407A7C">
            <w:pPr>
              <w:spacing w:line="216" w:lineRule="auto"/>
              <w:jc w:val="right"/>
              <w:rPr>
                <w:color w:val="000000" w:themeColor="text1"/>
                <w:sz w:val="20"/>
                <w:szCs w:val="20"/>
              </w:rPr>
            </w:pPr>
            <w:r w:rsidRPr="00A6456C">
              <w:rPr>
                <w:color w:val="000000" w:themeColor="text1"/>
                <w:sz w:val="20"/>
                <w:szCs w:val="20"/>
              </w:rPr>
              <w:t>2 401 976,1</w:t>
            </w:r>
          </w:p>
        </w:tc>
        <w:tc>
          <w:tcPr>
            <w:tcW w:w="1317" w:type="dxa"/>
            <w:tcBorders>
              <w:top w:val="nil"/>
              <w:left w:val="nil"/>
              <w:bottom w:val="single" w:sz="4" w:space="0" w:color="auto"/>
              <w:right w:val="single" w:sz="4" w:space="0" w:color="auto"/>
            </w:tcBorders>
            <w:shd w:val="clear" w:color="auto" w:fill="auto"/>
            <w:noWrap/>
            <w:vAlign w:val="center"/>
            <w:hideMark/>
          </w:tcPr>
          <w:p w:rsidR="009C505E" w:rsidRPr="00A6456C" w:rsidRDefault="009C505E" w:rsidP="00407A7C">
            <w:pPr>
              <w:spacing w:line="216" w:lineRule="auto"/>
              <w:jc w:val="center"/>
              <w:rPr>
                <w:color w:val="000000" w:themeColor="text1"/>
                <w:sz w:val="20"/>
                <w:szCs w:val="20"/>
              </w:rPr>
            </w:pPr>
            <w:r w:rsidRPr="00A6456C">
              <w:rPr>
                <w:color w:val="000000" w:themeColor="text1"/>
                <w:sz w:val="20"/>
                <w:szCs w:val="20"/>
              </w:rPr>
              <w:t>14</w:t>
            </w:r>
          </w:p>
        </w:tc>
        <w:tc>
          <w:tcPr>
            <w:tcW w:w="1355" w:type="dxa"/>
            <w:tcBorders>
              <w:top w:val="nil"/>
              <w:left w:val="nil"/>
              <w:bottom w:val="single" w:sz="4" w:space="0" w:color="auto"/>
              <w:right w:val="single" w:sz="4" w:space="0" w:color="auto"/>
            </w:tcBorders>
            <w:shd w:val="clear" w:color="auto" w:fill="auto"/>
            <w:noWrap/>
            <w:vAlign w:val="center"/>
            <w:hideMark/>
          </w:tcPr>
          <w:p w:rsidR="009C505E" w:rsidRPr="00A6456C" w:rsidRDefault="009C505E" w:rsidP="00407A7C">
            <w:pPr>
              <w:spacing w:line="216" w:lineRule="auto"/>
              <w:jc w:val="right"/>
              <w:rPr>
                <w:color w:val="000000" w:themeColor="text1"/>
                <w:sz w:val="20"/>
                <w:szCs w:val="20"/>
              </w:rPr>
            </w:pPr>
            <w:r w:rsidRPr="00A6456C">
              <w:rPr>
                <w:color w:val="000000" w:themeColor="text1"/>
                <w:sz w:val="20"/>
                <w:szCs w:val="20"/>
              </w:rPr>
              <w:t>2 401 976,1</w:t>
            </w:r>
          </w:p>
        </w:tc>
      </w:tr>
      <w:tr w:rsidR="009C505E" w:rsidRPr="00A6456C" w:rsidTr="00407A7C">
        <w:trPr>
          <w:trHeight w:val="300"/>
        </w:trPr>
        <w:tc>
          <w:tcPr>
            <w:tcW w:w="4549" w:type="dxa"/>
            <w:tcBorders>
              <w:top w:val="nil"/>
              <w:left w:val="single" w:sz="4" w:space="0" w:color="auto"/>
              <w:bottom w:val="single" w:sz="4" w:space="0" w:color="auto"/>
              <w:right w:val="single" w:sz="4" w:space="0" w:color="auto"/>
            </w:tcBorders>
            <w:shd w:val="clear" w:color="auto" w:fill="auto"/>
            <w:vAlign w:val="center"/>
            <w:hideMark/>
          </w:tcPr>
          <w:p w:rsidR="009C505E" w:rsidRPr="00A6456C" w:rsidRDefault="009C505E" w:rsidP="00407A7C">
            <w:pPr>
              <w:spacing w:line="216" w:lineRule="auto"/>
              <w:rPr>
                <w:color w:val="000000" w:themeColor="text1"/>
                <w:sz w:val="20"/>
                <w:szCs w:val="20"/>
              </w:rPr>
            </w:pPr>
            <w:r w:rsidRPr="00A6456C">
              <w:rPr>
                <w:color w:val="000000" w:themeColor="text1"/>
                <w:sz w:val="20"/>
                <w:szCs w:val="20"/>
              </w:rPr>
              <w:t>Транспортные средства</w:t>
            </w:r>
          </w:p>
        </w:tc>
        <w:tc>
          <w:tcPr>
            <w:tcW w:w="1317" w:type="dxa"/>
            <w:tcBorders>
              <w:top w:val="nil"/>
              <w:left w:val="nil"/>
              <w:bottom w:val="single" w:sz="4" w:space="0" w:color="auto"/>
              <w:right w:val="single" w:sz="4" w:space="0" w:color="auto"/>
            </w:tcBorders>
            <w:shd w:val="clear" w:color="auto" w:fill="auto"/>
            <w:noWrap/>
            <w:vAlign w:val="center"/>
            <w:hideMark/>
          </w:tcPr>
          <w:p w:rsidR="009C505E" w:rsidRPr="00A6456C" w:rsidRDefault="009C505E" w:rsidP="00407A7C">
            <w:pPr>
              <w:spacing w:line="216" w:lineRule="auto"/>
              <w:jc w:val="center"/>
              <w:rPr>
                <w:color w:val="000000" w:themeColor="text1"/>
                <w:sz w:val="20"/>
                <w:szCs w:val="20"/>
              </w:rPr>
            </w:pPr>
            <w:r w:rsidRPr="00A6456C">
              <w:rPr>
                <w:color w:val="000000" w:themeColor="text1"/>
                <w:sz w:val="20"/>
                <w:szCs w:val="20"/>
              </w:rPr>
              <w:t>10</w:t>
            </w:r>
          </w:p>
        </w:tc>
        <w:tc>
          <w:tcPr>
            <w:tcW w:w="1377" w:type="dxa"/>
            <w:tcBorders>
              <w:top w:val="nil"/>
              <w:left w:val="nil"/>
              <w:bottom w:val="single" w:sz="4" w:space="0" w:color="auto"/>
              <w:right w:val="single" w:sz="4" w:space="0" w:color="auto"/>
            </w:tcBorders>
            <w:shd w:val="clear" w:color="auto" w:fill="auto"/>
            <w:noWrap/>
            <w:vAlign w:val="center"/>
            <w:hideMark/>
          </w:tcPr>
          <w:p w:rsidR="009C505E" w:rsidRPr="00A6456C" w:rsidRDefault="009C505E" w:rsidP="00407A7C">
            <w:pPr>
              <w:spacing w:line="216" w:lineRule="auto"/>
              <w:jc w:val="right"/>
              <w:rPr>
                <w:color w:val="000000" w:themeColor="text1"/>
                <w:sz w:val="20"/>
                <w:szCs w:val="20"/>
              </w:rPr>
            </w:pPr>
            <w:r w:rsidRPr="00A6456C">
              <w:rPr>
                <w:color w:val="000000" w:themeColor="text1"/>
                <w:sz w:val="20"/>
                <w:szCs w:val="20"/>
              </w:rPr>
              <w:t>48 172,1</w:t>
            </w:r>
          </w:p>
        </w:tc>
        <w:tc>
          <w:tcPr>
            <w:tcW w:w="1317" w:type="dxa"/>
            <w:tcBorders>
              <w:top w:val="nil"/>
              <w:left w:val="nil"/>
              <w:bottom w:val="single" w:sz="4" w:space="0" w:color="auto"/>
              <w:right w:val="single" w:sz="4" w:space="0" w:color="auto"/>
            </w:tcBorders>
            <w:shd w:val="clear" w:color="auto" w:fill="auto"/>
            <w:noWrap/>
            <w:vAlign w:val="center"/>
            <w:hideMark/>
          </w:tcPr>
          <w:p w:rsidR="009C505E" w:rsidRPr="00A6456C" w:rsidRDefault="009C505E" w:rsidP="00407A7C">
            <w:pPr>
              <w:spacing w:line="216" w:lineRule="auto"/>
              <w:jc w:val="center"/>
              <w:rPr>
                <w:color w:val="000000" w:themeColor="text1"/>
                <w:sz w:val="20"/>
                <w:szCs w:val="20"/>
              </w:rPr>
            </w:pPr>
            <w:r w:rsidRPr="00A6456C">
              <w:rPr>
                <w:color w:val="000000" w:themeColor="text1"/>
                <w:sz w:val="20"/>
                <w:szCs w:val="20"/>
              </w:rPr>
              <w:t>10</w:t>
            </w:r>
          </w:p>
        </w:tc>
        <w:tc>
          <w:tcPr>
            <w:tcW w:w="1355" w:type="dxa"/>
            <w:tcBorders>
              <w:top w:val="nil"/>
              <w:left w:val="nil"/>
              <w:bottom w:val="single" w:sz="4" w:space="0" w:color="auto"/>
              <w:right w:val="single" w:sz="4" w:space="0" w:color="auto"/>
            </w:tcBorders>
            <w:shd w:val="clear" w:color="auto" w:fill="auto"/>
            <w:noWrap/>
            <w:vAlign w:val="center"/>
            <w:hideMark/>
          </w:tcPr>
          <w:p w:rsidR="009C505E" w:rsidRPr="00A6456C" w:rsidRDefault="009C505E" w:rsidP="00407A7C">
            <w:pPr>
              <w:spacing w:line="216" w:lineRule="auto"/>
              <w:jc w:val="right"/>
              <w:rPr>
                <w:color w:val="000000" w:themeColor="text1"/>
                <w:sz w:val="20"/>
                <w:szCs w:val="20"/>
              </w:rPr>
            </w:pPr>
            <w:r w:rsidRPr="00A6456C">
              <w:rPr>
                <w:color w:val="000000" w:themeColor="text1"/>
                <w:sz w:val="20"/>
                <w:szCs w:val="20"/>
              </w:rPr>
              <w:t>48 172,1</w:t>
            </w:r>
          </w:p>
        </w:tc>
      </w:tr>
      <w:tr w:rsidR="009C505E" w:rsidRPr="00A6456C" w:rsidTr="00407A7C">
        <w:trPr>
          <w:trHeight w:val="300"/>
        </w:trPr>
        <w:tc>
          <w:tcPr>
            <w:tcW w:w="4549" w:type="dxa"/>
            <w:tcBorders>
              <w:top w:val="nil"/>
              <w:left w:val="single" w:sz="4" w:space="0" w:color="auto"/>
              <w:bottom w:val="single" w:sz="4" w:space="0" w:color="auto"/>
              <w:right w:val="single" w:sz="4" w:space="0" w:color="auto"/>
            </w:tcBorders>
            <w:shd w:val="clear" w:color="auto" w:fill="auto"/>
            <w:vAlign w:val="center"/>
            <w:hideMark/>
          </w:tcPr>
          <w:p w:rsidR="009C505E" w:rsidRPr="00A6456C" w:rsidRDefault="009C505E" w:rsidP="00407A7C">
            <w:pPr>
              <w:spacing w:line="216" w:lineRule="auto"/>
              <w:rPr>
                <w:color w:val="000000" w:themeColor="text1"/>
                <w:sz w:val="20"/>
                <w:szCs w:val="20"/>
              </w:rPr>
            </w:pPr>
            <w:r w:rsidRPr="00A6456C">
              <w:rPr>
                <w:color w:val="000000" w:themeColor="text1"/>
                <w:sz w:val="20"/>
                <w:szCs w:val="20"/>
              </w:rPr>
              <w:t>Иное движимое имущество</w:t>
            </w:r>
          </w:p>
        </w:tc>
        <w:tc>
          <w:tcPr>
            <w:tcW w:w="1317" w:type="dxa"/>
            <w:tcBorders>
              <w:top w:val="nil"/>
              <w:left w:val="nil"/>
              <w:bottom w:val="single" w:sz="4" w:space="0" w:color="auto"/>
              <w:right w:val="single" w:sz="4" w:space="0" w:color="auto"/>
            </w:tcBorders>
            <w:shd w:val="clear" w:color="auto" w:fill="auto"/>
            <w:noWrap/>
            <w:vAlign w:val="center"/>
            <w:hideMark/>
          </w:tcPr>
          <w:p w:rsidR="009C505E" w:rsidRPr="00A6456C" w:rsidRDefault="009C505E" w:rsidP="00407A7C">
            <w:pPr>
              <w:spacing w:line="216" w:lineRule="auto"/>
              <w:jc w:val="center"/>
              <w:rPr>
                <w:color w:val="000000" w:themeColor="text1"/>
                <w:sz w:val="20"/>
                <w:szCs w:val="20"/>
              </w:rPr>
            </w:pPr>
            <w:r w:rsidRPr="00A6456C">
              <w:rPr>
                <w:color w:val="000000" w:themeColor="text1"/>
                <w:sz w:val="20"/>
                <w:szCs w:val="20"/>
              </w:rPr>
              <w:t>224</w:t>
            </w:r>
          </w:p>
        </w:tc>
        <w:tc>
          <w:tcPr>
            <w:tcW w:w="1377" w:type="dxa"/>
            <w:tcBorders>
              <w:top w:val="nil"/>
              <w:left w:val="nil"/>
              <w:bottom w:val="single" w:sz="4" w:space="0" w:color="auto"/>
              <w:right w:val="single" w:sz="4" w:space="0" w:color="auto"/>
            </w:tcBorders>
            <w:shd w:val="clear" w:color="auto" w:fill="auto"/>
            <w:noWrap/>
            <w:vAlign w:val="center"/>
            <w:hideMark/>
          </w:tcPr>
          <w:p w:rsidR="009C505E" w:rsidRPr="00A6456C" w:rsidRDefault="009C505E" w:rsidP="00407A7C">
            <w:pPr>
              <w:spacing w:line="216" w:lineRule="auto"/>
              <w:jc w:val="right"/>
              <w:rPr>
                <w:color w:val="000000" w:themeColor="text1"/>
                <w:sz w:val="20"/>
                <w:szCs w:val="20"/>
              </w:rPr>
            </w:pPr>
            <w:r w:rsidRPr="00A6456C">
              <w:rPr>
                <w:color w:val="000000" w:themeColor="text1"/>
                <w:sz w:val="20"/>
                <w:szCs w:val="20"/>
              </w:rPr>
              <w:t>1 270 589,0</w:t>
            </w:r>
          </w:p>
        </w:tc>
        <w:tc>
          <w:tcPr>
            <w:tcW w:w="1317" w:type="dxa"/>
            <w:tcBorders>
              <w:top w:val="nil"/>
              <w:left w:val="nil"/>
              <w:bottom w:val="single" w:sz="4" w:space="0" w:color="auto"/>
              <w:right w:val="single" w:sz="4" w:space="0" w:color="auto"/>
            </w:tcBorders>
            <w:shd w:val="clear" w:color="auto" w:fill="auto"/>
            <w:noWrap/>
            <w:vAlign w:val="center"/>
            <w:hideMark/>
          </w:tcPr>
          <w:p w:rsidR="009C505E" w:rsidRPr="00A6456C" w:rsidRDefault="009C505E" w:rsidP="00407A7C">
            <w:pPr>
              <w:spacing w:line="216" w:lineRule="auto"/>
              <w:jc w:val="center"/>
              <w:rPr>
                <w:color w:val="000000" w:themeColor="text1"/>
                <w:sz w:val="20"/>
                <w:szCs w:val="20"/>
              </w:rPr>
            </w:pPr>
            <w:r w:rsidRPr="00A6456C">
              <w:rPr>
                <w:color w:val="000000" w:themeColor="text1"/>
                <w:sz w:val="20"/>
                <w:szCs w:val="20"/>
              </w:rPr>
              <w:t>224</w:t>
            </w:r>
          </w:p>
        </w:tc>
        <w:tc>
          <w:tcPr>
            <w:tcW w:w="1355" w:type="dxa"/>
            <w:tcBorders>
              <w:top w:val="nil"/>
              <w:left w:val="nil"/>
              <w:bottom w:val="single" w:sz="4" w:space="0" w:color="auto"/>
              <w:right w:val="single" w:sz="4" w:space="0" w:color="auto"/>
            </w:tcBorders>
            <w:shd w:val="clear" w:color="auto" w:fill="auto"/>
            <w:noWrap/>
            <w:vAlign w:val="center"/>
            <w:hideMark/>
          </w:tcPr>
          <w:p w:rsidR="009C505E" w:rsidRPr="00A6456C" w:rsidRDefault="009C505E" w:rsidP="00407A7C">
            <w:pPr>
              <w:spacing w:line="216" w:lineRule="auto"/>
              <w:jc w:val="right"/>
              <w:rPr>
                <w:color w:val="000000" w:themeColor="text1"/>
                <w:sz w:val="20"/>
                <w:szCs w:val="20"/>
              </w:rPr>
            </w:pPr>
            <w:r w:rsidRPr="00A6456C">
              <w:rPr>
                <w:color w:val="000000" w:themeColor="text1"/>
                <w:sz w:val="20"/>
                <w:szCs w:val="20"/>
              </w:rPr>
              <w:t>1 270 589,0</w:t>
            </w:r>
          </w:p>
        </w:tc>
      </w:tr>
      <w:tr w:rsidR="009C505E" w:rsidRPr="00A6456C" w:rsidTr="00407A7C">
        <w:trPr>
          <w:trHeight w:val="300"/>
        </w:trPr>
        <w:tc>
          <w:tcPr>
            <w:tcW w:w="4549" w:type="dxa"/>
            <w:tcBorders>
              <w:top w:val="nil"/>
              <w:left w:val="single" w:sz="4" w:space="0" w:color="auto"/>
              <w:bottom w:val="single" w:sz="4" w:space="0" w:color="auto"/>
              <w:right w:val="single" w:sz="4" w:space="0" w:color="auto"/>
            </w:tcBorders>
            <w:shd w:val="clear" w:color="auto" w:fill="auto"/>
            <w:vAlign w:val="center"/>
            <w:hideMark/>
          </w:tcPr>
          <w:p w:rsidR="009C505E" w:rsidRPr="00A6456C" w:rsidRDefault="009C505E" w:rsidP="00407A7C">
            <w:pPr>
              <w:spacing w:line="216" w:lineRule="auto"/>
              <w:rPr>
                <w:color w:val="000000" w:themeColor="text1"/>
                <w:sz w:val="20"/>
                <w:szCs w:val="20"/>
              </w:rPr>
            </w:pPr>
            <w:r w:rsidRPr="00A6456C">
              <w:rPr>
                <w:color w:val="000000" w:themeColor="text1"/>
                <w:sz w:val="20"/>
                <w:szCs w:val="20"/>
              </w:rPr>
              <w:t>Земельные участки</w:t>
            </w:r>
          </w:p>
        </w:tc>
        <w:tc>
          <w:tcPr>
            <w:tcW w:w="1317" w:type="dxa"/>
            <w:tcBorders>
              <w:top w:val="nil"/>
              <w:left w:val="nil"/>
              <w:bottom w:val="single" w:sz="4" w:space="0" w:color="auto"/>
              <w:right w:val="single" w:sz="4" w:space="0" w:color="auto"/>
            </w:tcBorders>
            <w:shd w:val="clear" w:color="auto" w:fill="auto"/>
            <w:noWrap/>
            <w:vAlign w:val="center"/>
            <w:hideMark/>
          </w:tcPr>
          <w:p w:rsidR="009C505E" w:rsidRPr="00A6456C" w:rsidRDefault="009C505E" w:rsidP="00407A7C">
            <w:pPr>
              <w:spacing w:line="216" w:lineRule="auto"/>
              <w:jc w:val="center"/>
              <w:rPr>
                <w:color w:val="000000" w:themeColor="text1"/>
                <w:sz w:val="20"/>
                <w:szCs w:val="20"/>
              </w:rPr>
            </w:pPr>
            <w:r w:rsidRPr="00A6456C">
              <w:rPr>
                <w:color w:val="000000" w:themeColor="text1"/>
                <w:sz w:val="20"/>
                <w:szCs w:val="20"/>
              </w:rPr>
              <w:t>283</w:t>
            </w:r>
          </w:p>
        </w:tc>
        <w:tc>
          <w:tcPr>
            <w:tcW w:w="1377" w:type="dxa"/>
            <w:tcBorders>
              <w:top w:val="nil"/>
              <w:left w:val="nil"/>
              <w:bottom w:val="single" w:sz="4" w:space="0" w:color="auto"/>
              <w:right w:val="single" w:sz="4" w:space="0" w:color="auto"/>
            </w:tcBorders>
            <w:shd w:val="clear" w:color="auto" w:fill="auto"/>
            <w:noWrap/>
            <w:vAlign w:val="center"/>
            <w:hideMark/>
          </w:tcPr>
          <w:p w:rsidR="009C505E" w:rsidRPr="00A6456C" w:rsidRDefault="009C505E" w:rsidP="00407A7C">
            <w:pPr>
              <w:spacing w:line="216" w:lineRule="auto"/>
              <w:jc w:val="right"/>
              <w:rPr>
                <w:color w:val="000000" w:themeColor="text1"/>
                <w:sz w:val="20"/>
                <w:szCs w:val="20"/>
              </w:rPr>
            </w:pPr>
            <w:r w:rsidRPr="00A6456C">
              <w:rPr>
                <w:color w:val="000000" w:themeColor="text1"/>
                <w:sz w:val="20"/>
                <w:szCs w:val="20"/>
              </w:rPr>
              <w:t>816 201,9</w:t>
            </w:r>
          </w:p>
        </w:tc>
        <w:tc>
          <w:tcPr>
            <w:tcW w:w="1317" w:type="dxa"/>
            <w:tcBorders>
              <w:top w:val="nil"/>
              <w:left w:val="nil"/>
              <w:bottom w:val="single" w:sz="4" w:space="0" w:color="auto"/>
              <w:right w:val="single" w:sz="4" w:space="0" w:color="auto"/>
            </w:tcBorders>
            <w:shd w:val="clear" w:color="auto" w:fill="auto"/>
            <w:noWrap/>
            <w:vAlign w:val="center"/>
            <w:hideMark/>
          </w:tcPr>
          <w:p w:rsidR="009C505E" w:rsidRPr="00A6456C" w:rsidRDefault="009C505E" w:rsidP="00407A7C">
            <w:pPr>
              <w:spacing w:line="216" w:lineRule="auto"/>
              <w:jc w:val="center"/>
              <w:rPr>
                <w:color w:val="000000" w:themeColor="text1"/>
                <w:sz w:val="20"/>
                <w:szCs w:val="20"/>
              </w:rPr>
            </w:pPr>
            <w:r w:rsidRPr="00A6456C">
              <w:rPr>
                <w:color w:val="000000" w:themeColor="text1"/>
                <w:sz w:val="20"/>
                <w:szCs w:val="20"/>
              </w:rPr>
              <w:t>326</w:t>
            </w:r>
          </w:p>
        </w:tc>
        <w:tc>
          <w:tcPr>
            <w:tcW w:w="1355" w:type="dxa"/>
            <w:tcBorders>
              <w:top w:val="nil"/>
              <w:left w:val="nil"/>
              <w:bottom w:val="single" w:sz="4" w:space="0" w:color="auto"/>
              <w:right w:val="single" w:sz="4" w:space="0" w:color="auto"/>
            </w:tcBorders>
            <w:shd w:val="clear" w:color="auto" w:fill="auto"/>
            <w:noWrap/>
            <w:vAlign w:val="center"/>
            <w:hideMark/>
          </w:tcPr>
          <w:p w:rsidR="009C505E" w:rsidRPr="00A6456C" w:rsidRDefault="009C505E" w:rsidP="00407A7C">
            <w:pPr>
              <w:spacing w:line="216" w:lineRule="auto"/>
              <w:jc w:val="right"/>
              <w:rPr>
                <w:color w:val="000000" w:themeColor="text1"/>
                <w:sz w:val="20"/>
                <w:szCs w:val="20"/>
              </w:rPr>
            </w:pPr>
            <w:r w:rsidRPr="00A6456C">
              <w:rPr>
                <w:color w:val="000000" w:themeColor="text1"/>
                <w:sz w:val="20"/>
                <w:szCs w:val="20"/>
              </w:rPr>
              <w:t>916 444,1</w:t>
            </w:r>
          </w:p>
        </w:tc>
      </w:tr>
    </w:tbl>
    <w:p w:rsidR="009C505E" w:rsidRPr="00A6456C" w:rsidRDefault="009C505E" w:rsidP="009C505E">
      <w:pPr>
        <w:spacing w:before="120"/>
        <w:ind w:firstLine="709"/>
        <w:jc w:val="both"/>
        <w:rPr>
          <w:color w:val="000000" w:themeColor="text1"/>
          <w:sz w:val="28"/>
          <w:szCs w:val="28"/>
        </w:rPr>
      </w:pPr>
      <w:r w:rsidRPr="00A6456C">
        <w:rPr>
          <w:color w:val="000000" w:themeColor="text1"/>
          <w:sz w:val="28"/>
          <w:szCs w:val="28"/>
        </w:rPr>
        <w:t>Согласно Реестру по состоянию на 1 ноября 2018 года статус «имущество казны» имеют 574 объекта, общей балансовой стоимостью 4 637 181,3 тыс. рублей.</w:t>
      </w:r>
    </w:p>
    <w:p w:rsidR="009C505E" w:rsidRPr="00A6456C" w:rsidRDefault="009C505E" w:rsidP="009C505E">
      <w:pPr>
        <w:ind w:firstLine="709"/>
        <w:jc w:val="both"/>
        <w:rPr>
          <w:color w:val="000000" w:themeColor="text1"/>
          <w:sz w:val="28"/>
          <w:szCs w:val="28"/>
        </w:rPr>
      </w:pPr>
      <w:r w:rsidRPr="00A6456C">
        <w:rPr>
          <w:color w:val="000000" w:themeColor="text1"/>
          <w:sz w:val="28"/>
          <w:szCs w:val="28"/>
        </w:rPr>
        <w:t>Недвижимое имущество казны составляет 14 объектов балансовой стоимостью 2 401 976,1 тыс. рублей, из них 10 находятся в пользовании трех юридических лиц.</w:t>
      </w:r>
    </w:p>
    <w:p w:rsidR="009C505E" w:rsidRPr="00A6456C" w:rsidRDefault="009C505E" w:rsidP="009C505E">
      <w:pPr>
        <w:ind w:firstLine="709"/>
        <w:jc w:val="both"/>
        <w:rPr>
          <w:color w:val="000000" w:themeColor="text1"/>
          <w:sz w:val="28"/>
          <w:szCs w:val="28"/>
        </w:rPr>
      </w:pPr>
      <w:r w:rsidRPr="00A6456C">
        <w:rPr>
          <w:color w:val="000000" w:themeColor="text1"/>
          <w:sz w:val="28"/>
          <w:szCs w:val="28"/>
        </w:rPr>
        <w:t xml:space="preserve">Движимое имущество казны составляет 234 единицы, общей балансовой стоимостью 1 318 761,5 тыс. рублей, из них транспортные средства - 10 единиц (48 172,1 тыс. рублей), иное движимое имущество - 224 единицы (1 270 589,0 тыс. рублей), из них в пользовании – 208 единиц (95 объектов переданы в аренду, 113 - безвозмездное пользование). </w:t>
      </w:r>
    </w:p>
    <w:p w:rsidR="009C505E" w:rsidRPr="00A6456C" w:rsidRDefault="009C505E" w:rsidP="009C505E">
      <w:pPr>
        <w:ind w:left="142" w:firstLine="567"/>
        <w:jc w:val="both"/>
        <w:rPr>
          <w:color w:val="000000" w:themeColor="text1"/>
          <w:sz w:val="28"/>
          <w:szCs w:val="28"/>
        </w:rPr>
      </w:pPr>
      <w:r w:rsidRPr="00A6456C">
        <w:rPr>
          <w:color w:val="000000" w:themeColor="text1"/>
          <w:sz w:val="28"/>
          <w:szCs w:val="28"/>
        </w:rPr>
        <w:t>Согласно данным Реестра количество земельных участков, находящихся в государственной собственности по состоянию на 1 ноября 2018 года составляет 326 участка с совокупной площадью 4 644,0085 га, общей кадастровой стоимостью 916 444,1 тыс. рублей, в том числе:</w:t>
      </w:r>
    </w:p>
    <w:p w:rsidR="009C505E" w:rsidRPr="00A6456C" w:rsidRDefault="009C505E" w:rsidP="009C505E">
      <w:pPr>
        <w:ind w:left="142" w:firstLine="567"/>
        <w:jc w:val="both"/>
        <w:rPr>
          <w:color w:val="000000" w:themeColor="text1"/>
          <w:sz w:val="28"/>
          <w:szCs w:val="28"/>
        </w:rPr>
      </w:pPr>
      <w:r w:rsidRPr="00A6456C">
        <w:rPr>
          <w:color w:val="000000" w:themeColor="text1"/>
          <w:sz w:val="28"/>
          <w:szCs w:val="28"/>
        </w:rPr>
        <w:t>- 94 земельных участка передано в аренду, площадью 264,6205 га, кадастровой стоимостью 334 094,5 тыс. рублей;</w:t>
      </w:r>
    </w:p>
    <w:p w:rsidR="009C505E" w:rsidRPr="00A6456C" w:rsidRDefault="009C505E" w:rsidP="009C505E">
      <w:pPr>
        <w:ind w:left="142" w:firstLine="567"/>
        <w:jc w:val="both"/>
        <w:rPr>
          <w:color w:val="000000" w:themeColor="text1"/>
          <w:sz w:val="28"/>
          <w:szCs w:val="28"/>
        </w:rPr>
      </w:pPr>
      <w:r w:rsidRPr="00A6456C">
        <w:rPr>
          <w:color w:val="000000" w:themeColor="text1"/>
          <w:sz w:val="28"/>
          <w:szCs w:val="28"/>
        </w:rPr>
        <w:t>- 208 земельных участков передано в бессрочное пользование, площадью 4 366,5789 га, кадастровой стоимостью 554 012,8 тыс. рублей;</w:t>
      </w:r>
    </w:p>
    <w:p w:rsidR="009C505E" w:rsidRPr="00A6456C" w:rsidRDefault="009C505E" w:rsidP="009C505E">
      <w:pPr>
        <w:ind w:left="142" w:firstLine="567"/>
        <w:jc w:val="both"/>
        <w:rPr>
          <w:color w:val="000000" w:themeColor="text1"/>
          <w:sz w:val="28"/>
          <w:szCs w:val="28"/>
        </w:rPr>
      </w:pPr>
      <w:r w:rsidRPr="00A6456C">
        <w:rPr>
          <w:color w:val="000000" w:themeColor="text1"/>
          <w:sz w:val="28"/>
          <w:szCs w:val="28"/>
        </w:rPr>
        <w:t>- 14 земельных участков на стадии оформления права собственности, площадью 3,2531 га, кадастровой стоимостью 19 252,5 тыс. рублей;</w:t>
      </w:r>
    </w:p>
    <w:p w:rsidR="009C505E" w:rsidRPr="00A6456C" w:rsidRDefault="009C505E" w:rsidP="009C505E">
      <w:pPr>
        <w:ind w:left="142" w:firstLine="567"/>
        <w:jc w:val="both"/>
        <w:rPr>
          <w:color w:val="000000" w:themeColor="text1"/>
          <w:sz w:val="28"/>
          <w:szCs w:val="28"/>
        </w:rPr>
      </w:pPr>
      <w:r w:rsidRPr="00A6456C">
        <w:rPr>
          <w:color w:val="000000" w:themeColor="text1"/>
          <w:sz w:val="28"/>
          <w:szCs w:val="28"/>
        </w:rPr>
        <w:t>- 2 земельных участка на стадии оформления аренды, площадью 0,7383 га, кадастровой стоимостью 1 421,6 тыс. рублей;</w:t>
      </w:r>
    </w:p>
    <w:p w:rsidR="009C505E" w:rsidRPr="00A6456C" w:rsidRDefault="009C505E" w:rsidP="009C505E">
      <w:pPr>
        <w:ind w:left="142" w:firstLine="567"/>
        <w:jc w:val="both"/>
        <w:rPr>
          <w:color w:val="000000" w:themeColor="text1"/>
          <w:sz w:val="28"/>
          <w:szCs w:val="28"/>
        </w:rPr>
      </w:pPr>
      <w:proofErr w:type="gramStart"/>
      <w:r w:rsidRPr="00A6456C">
        <w:rPr>
          <w:color w:val="000000" w:themeColor="text1"/>
          <w:sz w:val="28"/>
          <w:szCs w:val="28"/>
        </w:rPr>
        <w:t>- 2 земельных участка внесены в перечень государственного имущества Чукотского автономного округа, свободного от прав третьих лиц (за исключением имущественных прав субъектов малого и среднего предпринимательства), предназначенного для передачи во владение и (или) пользование на долгосрочной основе (в том числе по льготным ставкам арендной платы) субъектам малого предпринимательства и организациям, образующим инфраструктуру поддержки субъектов малого и среднего предпринимательства, площадью 0,7369 га</w:t>
      </w:r>
      <w:proofErr w:type="gramEnd"/>
      <w:r w:rsidRPr="00A6456C">
        <w:rPr>
          <w:color w:val="000000" w:themeColor="text1"/>
          <w:sz w:val="28"/>
          <w:szCs w:val="28"/>
        </w:rPr>
        <w:t>, кадастровой стоимостью 3 278,2 тыс. рублей;</w:t>
      </w:r>
    </w:p>
    <w:p w:rsidR="009C505E" w:rsidRPr="00A6456C" w:rsidRDefault="009C505E" w:rsidP="009C505E">
      <w:pPr>
        <w:ind w:left="142" w:firstLine="567"/>
        <w:jc w:val="both"/>
        <w:rPr>
          <w:color w:val="000000" w:themeColor="text1"/>
          <w:sz w:val="28"/>
          <w:szCs w:val="28"/>
        </w:rPr>
      </w:pPr>
      <w:r w:rsidRPr="00A6456C">
        <w:rPr>
          <w:color w:val="000000" w:themeColor="text1"/>
          <w:sz w:val="28"/>
          <w:szCs w:val="28"/>
        </w:rPr>
        <w:t>- 6 земельных участков, по которым правообладатель не определен, площадью 8,0808 га, кадастровой стоимостью 4 384,5 тыс. рублей.</w:t>
      </w:r>
    </w:p>
    <w:p w:rsidR="009C505E" w:rsidRPr="00A6456C" w:rsidRDefault="009C505E" w:rsidP="009C505E">
      <w:pPr>
        <w:pStyle w:val="Default"/>
        <w:ind w:firstLine="709"/>
        <w:jc w:val="both"/>
        <w:rPr>
          <w:color w:val="000000" w:themeColor="text1"/>
          <w:sz w:val="28"/>
          <w:szCs w:val="28"/>
        </w:rPr>
      </w:pPr>
      <w:r w:rsidRPr="00A6456C">
        <w:rPr>
          <w:color w:val="000000" w:themeColor="text1"/>
          <w:sz w:val="28"/>
          <w:szCs w:val="28"/>
        </w:rPr>
        <w:t xml:space="preserve">В целях </w:t>
      </w:r>
      <w:proofErr w:type="gramStart"/>
      <w:r w:rsidRPr="00A6456C">
        <w:rPr>
          <w:color w:val="000000" w:themeColor="text1"/>
          <w:sz w:val="28"/>
          <w:szCs w:val="28"/>
        </w:rPr>
        <w:t>организации бюджетного учета объектов имущества казны Чукотского автономного округа</w:t>
      </w:r>
      <w:proofErr w:type="gramEnd"/>
      <w:r w:rsidRPr="00A6456C">
        <w:rPr>
          <w:color w:val="000000" w:themeColor="text1"/>
          <w:sz w:val="28"/>
          <w:szCs w:val="28"/>
        </w:rPr>
        <w:t xml:space="preserve"> в соответствии с требованиями законодательства по бюджетному учету, Департаментом финансов Приказом от 2 ноября 2010 года №107 утвержден Порядок ведения бюджетного учета имущества казны Чукотского автономного округа.</w:t>
      </w:r>
    </w:p>
    <w:p w:rsidR="009C505E" w:rsidRPr="00A6456C" w:rsidRDefault="009C505E" w:rsidP="009C505E">
      <w:pPr>
        <w:pStyle w:val="Default"/>
        <w:ind w:firstLine="709"/>
        <w:jc w:val="both"/>
        <w:rPr>
          <w:color w:val="000000" w:themeColor="text1"/>
          <w:sz w:val="28"/>
          <w:szCs w:val="28"/>
        </w:rPr>
      </w:pPr>
      <w:proofErr w:type="gramStart"/>
      <w:r w:rsidRPr="00A6456C">
        <w:rPr>
          <w:color w:val="000000" w:themeColor="text1"/>
          <w:sz w:val="28"/>
          <w:szCs w:val="28"/>
        </w:rPr>
        <w:t>Проверка представленных материалов (</w:t>
      </w:r>
      <w:proofErr w:type="spellStart"/>
      <w:r w:rsidRPr="00A6456C">
        <w:rPr>
          <w:color w:val="000000" w:themeColor="text1"/>
          <w:sz w:val="28"/>
          <w:szCs w:val="28"/>
        </w:rPr>
        <w:t>оборотно-сальдовые</w:t>
      </w:r>
      <w:proofErr w:type="spellEnd"/>
      <w:r w:rsidRPr="00A6456C">
        <w:rPr>
          <w:color w:val="000000" w:themeColor="text1"/>
          <w:sz w:val="28"/>
          <w:szCs w:val="28"/>
        </w:rPr>
        <w:t xml:space="preserve"> ведомости, карточки учета) по счетам 108 «Нефинансовые активы имущества казны» и 204 «Финансовые вложения» с данными Реестра показала расхождение между данными аналитического учета и Реестра по счету 108.55 «</w:t>
      </w:r>
      <w:proofErr w:type="spellStart"/>
      <w:r w:rsidRPr="00A6456C">
        <w:rPr>
          <w:color w:val="000000" w:themeColor="text1"/>
          <w:sz w:val="28"/>
          <w:szCs w:val="28"/>
        </w:rPr>
        <w:t>Непроизведенные</w:t>
      </w:r>
      <w:proofErr w:type="spellEnd"/>
      <w:r w:rsidRPr="00A6456C">
        <w:rPr>
          <w:color w:val="000000" w:themeColor="text1"/>
          <w:sz w:val="28"/>
          <w:szCs w:val="28"/>
        </w:rPr>
        <w:t xml:space="preserve"> активы, составляющие казну» по количеству объектов и суммам (по состоянию на 1 января 2018 года отклонение составило 11 объектов балансовой стоимостью 126 074,2 тыс. рублей, на 1</w:t>
      </w:r>
      <w:proofErr w:type="gramEnd"/>
      <w:r w:rsidRPr="00A6456C">
        <w:rPr>
          <w:color w:val="000000" w:themeColor="text1"/>
          <w:sz w:val="28"/>
          <w:szCs w:val="28"/>
        </w:rPr>
        <w:t> </w:t>
      </w:r>
      <w:proofErr w:type="gramStart"/>
      <w:r w:rsidRPr="00A6456C">
        <w:rPr>
          <w:color w:val="000000" w:themeColor="text1"/>
          <w:sz w:val="28"/>
          <w:szCs w:val="28"/>
        </w:rPr>
        <w:t>ноября 2018 года - 2 объекта стоимостью 114 288,5 тыс. рублей), что является нарушением статьи 10 Федерального закона от 6 декабря 2011 года №402-ФЗ «О бухгалтерском учете» и пункта 145 Инструкции по применению единого плана счетов бухгалтерского учета для государственных органов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(утверждена Приказом Минфина</w:t>
      </w:r>
      <w:proofErr w:type="gramEnd"/>
      <w:r w:rsidRPr="00A6456C">
        <w:rPr>
          <w:color w:val="000000" w:themeColor="text1"/>
          <w:sz w:val="28"/>
          <w:szCs w:val="28"/>
        </w:rPr>
        <w:t xml:space="preserve"> </w:t>
      </w:r>
      <w:proofErr w:type="gramStart"/>
      <w:r w:rsidRPr="00A6456C">
        <w:rPr>
          <w:color w:val="000000" w:themeColor="text1"/>
          <w:sz w:val="28"/>
          <w:szCs w:val="28"/>
        </w:rPr>
        <w:t>Российской Федерации от 1 декабря 2010 года №157н), так как операции с объектами, составляющими государственную казну отражаются на основании информации из Реестра.</w:t>
      </w:r>
      <w:proofErr w:type="gramEnd"/>
    </w:p>
    <w:p w:rsidR="009C505E" w:rsidRPr="00A6456C" w:rsidRDefault="009C505E" w:rsidP="009C505E">
      <w:pPr>
        <w:spacing w:before="240" w:after="120"/>
        <w:ind w:firstLine="709"/>
        <w:jc w:val="both"/>
        <w:rPr>
          <w:b/>
          <w:color w:val="000000" w:themeColor="text1"/>
          <w:sz w:val="28"/>
          <w:szCs w:val="28"/>
        </w:rPr>
      </w:pPr>
      <w:r w:rsidRPr="00A6456C">
        <w:rPr>
          <w:b/>
          <w:color w:val="000000" w:themeColor="text1"/>
          <w:sz w:val="28"/>
          <w:szCs w:val="28"/>
        </w:rPr>
        <w:t xml:space="preserve">8.2. Цель 2: Проверка использования государственного имущества Чукотского автономного округа, полноты поступления доходов в окружной бюджет от его использования </w:t>
      </w:r>
    </w:p>
    <w:p w:rsidR="009C505E" w:rsidRPr="00A6456C" w:rsidRDefault="009C505E" w:rsidP="009C505E">
      <w:pPr>
        <w:ind w:firstLine="708"/>
        <w:jc w:val="both"/>
        <w:rPr>
          <w:color w:val="000000" w:themeColor="text1"/>
          <w:sz w:val="28"/>
          <w:szCs w:val="28"/>
        </w:rPr>
      </w:pPr>
      <w:r w:rsidRPr="00A6456C">
        <w:rPr>
          <w:color w:val="000000" w:themeColor="text1"/>
          <w:sz w:val="28"/>
          <w:szCs w:val="28"/>
        </w:rPr>
        <w:t>Основные доходы окружного бюджета от управления государственной собственностью формируются за счет:</w:t>
      </w:r>
    </w:p>
    <w:p w:rsidR="009C505E" w:rsidRPr="00A6456C" w:rsidRDefault="009C505E" w:rsidP="009C505E">
      <w:pPr>
        <w:ind w:firstLine="708"/>
        <w:jc w:val="both"/>
        <w:rPr>
          <w:color w:val="000000" w:themeColor="text1"/>
          <w:sz w:val="28"/>
          <w:szCs w:val="28"/>
        </w:rPr>
      </w:pPr>
      <w:r w:rsidRPr="00A6456C">
        <w:rPr>
          <w:color w:val="000000" w:themeColor="text1"/>
          <w:sz w:val="28"/>
          <w:szCs w:val="28"/>
        </w:rPr>
        <w:t>- прибыли государственных унитарных предприятий, перечисляемой в бюджет;</w:t>
      </w:r>
    </w:p>
    <w:p w:rsidR="009C505E" w:rsidRPr="00A6456C" w:rsidRDefault="009C505E" w:rsidP="009C505E">
      <w:pPr>
        <w:ind w:firstLine="708"/>
        <w:jc w:val="both"/>
        <w:rPr>
          <w:color w:val="000000" w:themeColor="text1"/>
          <w:sz w:val="28"/>
          <w:szCs w:val="28"/>
        </w:rPr>
      </w:pPr>
      <w:r w:rsidRPr="00A6456C">
        <w:rPr>
          <w:color w:val="000000" w:themeColor="text1"/>
          <w:sz w:val="28"/>
          <w:szCs w:val="28"/>
        </w:rPr>
        <w:t>- доходов от приватизации государственной собственности;</w:t>
      </w:r>
    </w:p>
    <w:p w:rsidR="009C505E" w:rsidRPr="00A6456C" w:rsidRDefault="009C505E" w:rsidP="009C505E">
      <w:pPr>
        <w:ind w:firstLine="708"/>
        <w:jc w:val="both"/>
        <w:rPr>
          <w:color w:val="000000" w:themeColor="text1"/>
          <w:sz w:val="28"/>
          <w:szCs w:val="28"/>
        </w:rPr>
      </w:pPr>
      <w:r w:rsidRPr="00A6456C">
        <w:rPr>
          <w:color w:val="000000" w:themeColor="text1"/>
          <w:sz w:val="28"/>
          <w:szCs w:val="28"/>
        </w:rPr>
        <w:t>- дивидендов по акциям, находящимся в собственности округа;</w:t>
      </w:r>
    </w:p>
    <w:p w:rsidR="009C505E" w:rsidRPr="00A6456C" w:rsidRDefault="009C505E" w:rsidP="009C505E">
      <w:pPr>
        <w:ind w:firstLine="708"/>
        <w:jc w:val="both"/>
        <w:rPr>
          <w:color w:val="000000" w:themeColor="text1"/>
          <w:sz w:val="28"/>
          <w:szCs w:val="28"/>
        </w:rPr>
      </w:pPr>
      <w:r w:rsidRPr="00A6456C">
        <w:rPr>
          <w:color w:val="000000" w:themeColor="text1"/>
          <w:sz w:val="28"/>
          <w:szCs w:val="28"/>
        </w:rPr>
        <w:t>- доходов от сдачи в аренду государственного имущества.</w:t>
      </w:r>
    </w:p>
    <w:p w:rsidR="009C505E" w:rsidRPr="00A6456C" w:rsidRDefault="009C505E" w:rsidP="009C505E">
      <w:pPr>
        <w:ind w:firstLine="709"/>
        <w:jc w:val="both"/>
        <w:outlineLvl w:val="1"/>
        <w:rPr>
          <w:color w:val="000000" w:themeColor="text1"/>
          <w:sz w:val="28"/>
          <w:szCs w:val="28"/>
        </w:rPr>
      </w:pPr>
      <w:r w:rsidRPr="00A6456C">
        <w:rPr>
          <w:color w:val="000000" w:themeColor="text1"/>
          <w:sz w:val="28"/>
          <w:szCs w:val="28"/>
        </w:rPr>
        <w:t>По итогам 10 месяцев 2018 года в окружной бюджет поступило доходов от использования имущества, находящегося в государственной собственности – 48 104,0 тыс. рублей, в том числе доходы:</w:t>
      </w:r>
    </w:p>
    <w:p w:rsidR="009C505E" w:rsidRPr="00A6456C" w:rsidRDefault="009C505E" w:rsidP="00BD1650">
      <w:pPr>
        <w:numPr>
          <w:ilvl w:val="0"/>
          <w:numId w:val="4"/>
        </w:numPr>
        <w:autoSpaceDE w:val="0"/>
        <w:autoSpaceDN w:val="0"/>
        <w:adjustRightInd w:val="0"/>
        <w:ind w:left="0" w:firstLine="284"/>
        <w:jc w:val="both"/>
        <w:outlineLvl w:val="1"/>
        <w:rPr>
          <w:color w:val="000000" w:themeColor="text1"/>
          <w:sz w:val="28"/>
          <w:szCs w:val="28"/>
        </w:rPr>
      </w:pPr>
      <w:r w:rsidRPr="00A6456C">
        <w:rPr>
          <w:color w:val="000000" w:themeColor="text1"/>
          <w:sz w:val="28"/>
          <w:szCs w:val="28"/>
        </w:rPr>
        <w:t xml:space="preserve">в виде прибыли, приходящейся на доли в уставных (складочных) капиталах хозяйственных товариществ и обществ, или дивидендов по акциям, принадлежащим субъектам Российской Федерации </w:t>
      </w:r>
      <w:r w:rsidRPr="00A6456C">
        <w:rPr>
          <w:b/>
          <w:color w:val="000000" w:themeColor="text1"/>
          <w:sz w:val="28"/>
          <w:szCs w:val="28"/>
        </w:rPr>
        <w:t xml:space="preserve">- </w:t>
      </w:r>
      <w:r w:rsidRPr="00A6456C">
        <w:rPr>
          <w:color w:val="000000" w:themeColor="text1"/>
          <w:sz w:val="28"/>
          <w:szCs w:val="28"/>
        </w:rPr>
        <w:t>30 397,5 тыс. рублей;</w:t>
      </w:r>
    </w:p>
    <w:p w:rsidR="009C505E" w:rsidRPr="00A6456C" w:rsidRDefault="009C505E" w:rsidP="00BD1650">
      <w:pPr>
        <w:numPr>
          <w:ilvl w:val="0"/>
          <w:numId w:val="4"/>
        </w:numPr>
        <w:autoSpaceDE w:val="0"/>
        <w:autoSpaceDN w:val="0"/>
        <w:adjustRightInd w:val="0"/>
        <w:ind w:left="0" w:firstLine="284"/>
        <w:jc w:val="both"/>
        <w:outlineLvl w:val="1"/>
        <w:rPr>
          <w:color w:val="000000" w:themeColor="text1"/>
          <w:sz w:val="28"/>
          <w:szCs w:val="28"/>
        </w:rPr>
      </w:pPr>
      <w:proofErr w:type="gramStart"/>
      <w:r w:rsidRPr="00A6456C">
        <w:rPr>
          <w:color w:val="000000" w:themeColor="text1"/>
          <w:sz w:val="28"/>
          <w:szCs w:val="28"/>
        </w:rPr>
        <w:t>получаемые в виде арендной платы, а также средства от продажи права на заключение договоров аренды за земли, находящиеся в собственности субъектов Российской Федерации (за исключением земельных участков бюджетных и автономных учреждений субъектов Российской Федерации) – 5 234,2 тыс. рублей;</w:t>
      </w:r>
      <w:proofErr w:type="gramEnd"/>
    </w:p>
    <w:p w:rsidR="009C505E" w:rsidRPr="00A6456C" w:rsidRDefault="009C505E" w:rsidP="00BD1650">
      <w:pPr>
        <w:numPr>
          <w:ilvl w:val="0"/>
          <w:numId w:val="4"/>
        </w:numPr>
        <w:autoSpaceDE w:val="0"/>
        <w:autoSpaceDN w:val="0"/>
        <w:adjustRightInd w:val="0"/>
        <w:ind w:left="0" w:firstLine="284"/>
        <w:jc w:val="both"/>
        <w:outlineLvl w:val="1"/>
        <w:rPr>
          <w:color w:val="000000" w:themeColor="text1"/>
          <w:sz w:val="28"/>
          <w:szCs w:val="28"/>
        </w:rPr>
      </w:pPr>
      <w:proofErr w:type="gramStart"/>
      <w:r w:rsidRPr="00A6456C">
        <w:rPr>
          <w:color w:val="000000" w:themeColor="text1"/>
          <w:sz w:val="28"/>
          <w:szCs w:val="28"/>
        </w:rPr>
        <w:t>от сдачи в аренду имущества, находящемся в оперативном управлении органов государственной власти субъектов Российской Федерации и созданных ими учреждений (за исключением имущества бюджетных и автономных учреждений субъектов Российской Федерации) – 12 472,3 тыс. рублей.</w:t>
      </w:r>
      <w:proofErr w:type="gramEnd"/>
    </w:p>
    <w:p w:rsidR="009C505E" w:rsidRPr="00A6456C" w:rsidRDefault="009C505E" w:rsidP="009C505E">
      <w:pPr>
        <w:spacing w:before="120"/>
        <w:ind w:firstLine="709"/>
        <w:jc w:val="both"/>
        <w:rPr>
          <w:color w:val="000000" w:themeColor="text1"/>
          <w:sz w:val="28"/>
          <w:szCs w:val="28"/>
        </w:rPr>
      </w:pPr>
      <w:r w:rsidRPr="00A6456C">
        <w:rPr>
          <w:b/>
          <w:color w:val="000000" w:themeColor="text1"/>
          <w:sz w:val="28"/>
          <w:szCs w:val="28"/>
        </w:rPr>
        <w:t xml:space="preserve">Доходы от перечисления </w:t>
      </w:r>
      <w:proofErr w:type="gramStart"/>
      <w:r w:rsidRPr="00A6456C">
        <w:rPr>
          <w:b/>
          <w:color w:val="000000" w:themeColor="text1"/>
          <w:sz w:val="28"/>
          <w:szCs w:val="28"/>
        </w:rPr>
        <w:t>части прибыли, остающейся после уплаты налогов и иных обязательных платежей государственных унитарных предприятий</w:t>
      </w:r>
      <w:r w:rsidRPr="00A6456C">
        <w:rPr>
          <w:color w:val="000000" w:themeColor="text1"/>
          <w:sz w:val="28"/>
          <w:szCs w:val="28"/>
        </w:rPr>
        <w:t xml:space="preserve"> в проверяемом периоде 2018 года в окружной бюджет не поступали</w:t>
      </w:r>
      <w:proofErr w:type="gramEnd"/>
      <w:r w:rsidRPr="00A6456C">
        <w:rPr>
          <w:color w:val="000000" w:themeColor="text1"/>
          <w:sz w:val="28"/>
          <w:szCs w:val="28"/>
        </w:rPr>
        <w:t>.</w:t>
      </w:r>
    </w:p>
    <w:p w:rsidR="009C505E" w:rsidRPr="00A6456C" w:rsidRDefault="009C505E" w:rsidP="009C505E">
      <w:pPr>
        <w:ind w:firstLine="709"/>
        <w:jc w:val="both"/>
        <w:rPr>
          <w:color w:val="000000" w:themeColor="text1"/>
          <w:sz w:val="28"/>
          <w:szCs w:val="28"/>
        </w:rPr>
      </w:pPr>
      <w:r w:rsidRPr="00A6456C">
        <w:rPr>
          <w:color w:val="000000" w:themeColor="text1"/>
          <w:sz w:val="28"/>
          <w:szCs w:val="28"/>
        </w:rPr>
        <w:t>В окружной собственности находятся и учитываются в Реестре по состоянию на 1 января 2018 года 8 государственных предприятий, на 1 ноября 2018 года - 7 предприятий.</w:t>
      </w:r>
    </w:p>
    <w:p w:rsidR="009C505E" w:rsidRPr="00A6456C" w:rsidRDefault="009C505E" w:rsidP="009C505E">
      <w:pPr>
        <w:autoSpaceDE w:val="0"/>
        <w:autoSpaceDN w:val="0"/>
        <w:adjustRightInd w:val="0"/>
        <w:ind w:firstLine="709"/>
        <w:jc w:val="both"/>
        <w:rPr>
          <w:color w:val="000000" w:themeColor="text1"/>
          <w:sz w:val="28"/>
          <w:szCs w:val="28"/>
        </w:rPr>
      </w:pPr>
      <w:proofErr w:type="gramStart"/>
      <w:r w:rsidRPr="00A6456C">
        <w:rPr>
          <w:color w:val="000000" w:themeColor="text1"/>
          <w:sz w:val="28"/>
          <w:szCs w:val="28"/>
        </w:rPr>
        <w:t xml:space="preserve">Пунктом 8 Порядка разработки, утверждения программ деятельности и определения подлежащей перечислению в окружной бюджет части прибыли государственных унитарных предприятий Чукотского автономного округа, основанных на праве хозяйственного ведения (утвержден Постановлением Правительства </w:t>
      </w:r>
      <w:r w:rsidRPr="00A6456C">
        <w:rPr>
          <w:rFonts w:eastAsia="Calibri"/>
          <w:color w:val="000000" w:themeColor="text1"/>
          <w:sz w:val="28"/>
          <w:szCs w:val="28"/>
          <w:lang w:eastAsia="en-US"/>
        </w:rPr>
        <w:t xml:space="preserve">Чукотского автономного округа </w:t>
      </w:r>
      <w:r w:rsidRPr="00A6456C">
        <w:rPr>
          <w:color w:val="000000" w:themeColor="text1"/>
          <w:sz w:val="28"/>
          <w:szCs w:val="28"/>
        </w:rPr>
        <w:t>от 01.12.2010 г. №402 «О мерах по повышению эффективности управления государственными унитарными предприятиями Чукотского автономного округа, основанными на праве хозяйственного ведения», далее - Порядок №402) предусмотрено, что ежегодно</w:t>
      </w:r>
      <w:proofErr w:type="gramEnd"/>
      <w:r w:rsidRPr="00A6456C">
        <w:rPr>
          <w:color w:val="000000" w:themeColor="text1"/>
          <w:sz w:val="28"/>
          <w:szCs w:val="28"/>
        </w:rPr>
        <w:t xml:space="preserve"> в срок до 15 апреля руководитель предприятия представляет в отраслевой орган исполнительной власти и Департамент финансов отчет о выполнении программы деятельности предприятия за прошедший год, при этом форма отчета Порядком №402 не утверждена.</w:t>
      </w:r>
    </w:p>
    <w:p w:rsidR="009C505E" w:rsidRPr="00A6456C" w:rsidRDefault="009C505E" w:rsidP="009C505E">
      <w:pPr>
        <w:ind w:firstLine="708"/>
        <w:jc w:val="both"/>
        <w:outlineLvl w:val="1"/>
        <w:rPr>
          <w:color w:val="000000" w:themeColor="text1"/>
          <w:sz w:val="28"/>
          <w:szCs w:val="28"/>
        </w:rPr>
      </w:pPr>
      <w:proofErr w:type="gramStart"/>
      <w:r w:rsidRPr="00A6456C">
        <w:rPr>
          <w:color w:val="000000" w:themeColor="text1"/>
          <w:sz w:val="28"/>
          <w:szCs w:val="28"/>
        </w:rPr>
        <w:t>По данным отчетов, представленных в Департамент финансов, по итогам работы в 2017 году прибыль получили 4 государственных предприятия (Государственные предприятия Чукотского автономного округа</w:t>
      </w:r>
      <w:r w:rsidRPr="00A6456C">
        <w:rPr>
          <w:strike/>
          <w:color w:val="000000" w:themeColor="text1"/>
          <w:sz w:val="28"/>
          <w:szCs w:val="28"/>
        </w:rPr>
        <w:t>:</w:t>
      </w:r>
      <w:proofErr w:type="gramEnd"/>
      <w:r w:rsidRPr="00A6456C">
        <w:rPr>
          <w:color w:val="000000" w:themeColor="text1"/>
          <w:sz w:val="28"/>
          <w:szCs w:val="28"/>
        </w:rPr>
        <w:t xml:space="preserve"> </w:t>
      </w:r>
      <w:proofErr w:type="gramStart"/>
      <w:r w:rsidRPr="00A6456C">
        <w:rPr>
          <w:color w:val="000000" w:themeColor="text1"/>
          <w:sz w:val="28"/>
          <w:szCs w:val="28"/>
        </w:rPr>
        <w:t>«</w:t>
      </w:r>
      <w:proofErr w:type="spellStart"/>
      <w:r w:rsidRPr="00A6456C">
        <w:rPr>
          <w:color w:val="000000" w:themeColor="text1"/>
          <w:sz w:val="28"/>
          <w:szCs w:val="28"/>
        </w:rPr>
        <w:t>ЧукотАВИА</w:t>
      </w:r>
      <w:proofErr w:type="spellEnd"/>
      <w:r w:rsidRPr="00A6456C">
        <w:rPr>
          <w:color w:val="000000" w:themeColor="text1"/>
          <w:sz w:val="28"/>
          <w:szCs w:val="28"/>
        </w:rPr>
        <w:t>», «Пищевой комплекс «Полярный», «</w:t>
      </w:r>
      <w:proofErr w:type="spellStart"/>
      <w:r w:rsidRPr="00A6456C">
        <w:rPr>
          <w:color w:val="000000" w:themeColor="text1"/>
          <w:sz w:val="28"/>
          <w:szCs w:val="28"/>
        </w:rPr>
        <w:t>Чукотснаб</w:t>
      </w:r>
      <w:proofErr w:type="spellEnd"/>
      <w:r w:rsidRPr="00A6456C">
        <w:rPr>
          <w:color w:val="000000" w:themeColor="text1"/>
          <w:sz w:val="28"/>
          <w:szCs w:val="28"/>
        </w:rPr>
        <w:t>», «Чукотская оптовая торговля») в размере 189 182,0 тыс. рублей.</w:t>
      </w:r>
      <w:proofErr w:type="gramEnd"/>
    </w:p>
    <w:p w:rsidR="009C505E" w:rsidRPr="00A6456C" w:rsidRDefault="009C505E" w:rsidP="009C505E">
      <w:pPr>
        <w:autoSpaceDE w:val="0"/>
        <w:autoSpaceDN w:val="0"/>
        <w:adjustRightInd w:val="0"/>
        <w:ind w:firstLine="709"/>
        <w:jc w:val="both"/>
        <w:rPr>
          <w:color w:val="000000" w:themeColor="text1"/>
          <w:sz w:val="28"/>
          <w:szCs w:val="28"/>
        </w:rPr>
      </w:pPr>
      <w:r w:rsidRPr="00A6456C">
        <w:rPr>
          <w:color w:val="000000" w:themeColor="text1"/>
          <w:sz w:val="28"/>
          <w:szCs w:val="28"/>
        </w:rPr>
        <w:t xml:space="preserve">Пунктом 11 Порядка №402 установлено, что размер части прибыли предприятия за предыдущий год, подлежащей перечислению в окружной бюджет в текущем году, определяется решением отраслевого органа исполнительной власти не позднее 30 июля на основании предложений Комиссии отраслевого органа исполнительной власти по анализу эффективности деятельности подведомственных предприятий. </w:t>
      </w:r>
      <w:proofErr w:type="gramStart"/>
      <w:r w:rsidRPr="00A6456C">
        <w:rPr>
          <w:color w:val="000000" w:themeColor="text1"/>
          <w:sz w:val="28"/>
          <w:szCs w:val="28"/>
        </w:rPr>
        <w:t>В проверяемом периоде 2018 года отраслевыми органами исполнительной власти Чукотского автономного округа, в ведомственном подчинении которых находятся государственные предприятия округа, принято решение не устанавливать размер части прибыли предприятия, подлежащей перечислению в окружной бюджет, что является нарушением пункта 2 статьи 17 Федерального закона от 14 ноября 2002 года №161-ФЗ «О государственных и муниципальных унитарных предприятиях», а также вышеуказанного Порядка №402.</w:t>
      </w:r>
      <w:proofErr w:type="gramEnd"/>
    </w:p>
    <w:p w:rsidR="009C505E" w:rsidRPr="00A6456C" w:rsidRDefault="009C505E" w:rsidP="009C505E">
      <w:pPr>
        <w:spacing w:before="120"/>
        <w:ind w:firstLine="709"/>
        <w:jc w:val="both"/>
        <w:rPr>
          <w:color w:val="000000" w:themeColor="text1"/>
          <w:sz w:val="28"/>
          <w:szCs w:val="28"/>
        </w:rPr>
      </w:pPr>
      <w:r w:rsidRPr="00A6456C">
        <w:rPr>
          <w:b/>
          <w:color w:val="000000" w:themeColor="text1"/>
          <w:sz w:val="28"/>
          <w:szCs w:val="28"/>
        </w:rPr>
        <w:t xml:space="preserve">Доходы от приватизации государственной собственности. </w:t>
      </w:r>
    </w:p>
    <w:p w:rsidR="009C505E" w:rsidRPr="00A6456C" w:rsidRDefault="009C505E" w:rsidP="009C505E">
      <w:pPr>
        <w:ind w:firstLine="709"/>
        <w:jc w:val="both"/>
        <w:rPr>
          <w:b/>
          <w:color w:val="000000" w:themeColor="text1"/>
          <w:sz w:val="28"/>
          <w:szCs w:val="28"/>
        </w:rPr>
      </w:pPr>
      <w:proofErr w:type="gramStart"/>
      <w:r w:rsidRPr="00A6456C">
        <w:rPr>
          <w:color w:val="000000" w:themeColor="text1"/>
          <w:sz w:val="28"/>
          <w:szCs w:val="28"/>
        </w:rPr>
        <w:t>В соответствии с Федеральным законом от 21 декабря 2001 года №178-ФЗ «О приватизации государственного и муниципального имущества», Законом №41-ОЗ, Постановлениями Правительства Чукотского автономного округа от 26 ноября 2013 года №464 утверждены Положение о порядке разработки прогнозного плана (программы) приватизации государственного имущества Чукотского автономного округа (далее – Положение о приватизации) и от 26 ноября 2013 года №463 Правила подготовки и принятия решений</w:t>
      </w:r>
      <w:proofErr w:type="gramEnd"/>
      <w:r w:rsidRPr="00A6456C">
        <w:rPr>
          <w:color w:val="000000" w:themeColor="text1"/>
          <w:sz w:val="28"/>
          <w:szCs w:val="28"/>
        </w:rPr>
        <w:t xml:space="preserve"> об условиях приватизации государственного имущества Чукотского автономного округа (далее – Правила подготовки приватизации).</w:t>
      </w:r>
    </w:p>
    <w:p w:rsidR="009C505E" w:rsidRPr="00A6456C" w:rsidRDefault="009C505E" w:rsidP="009C505E">
      <w:pPr>
        <w:ind w:firstLine="709"/>
        <w:jc w:val="both"/>
        <w:rPr>
          <w:color w:val="000000" w:themeColor="text1"/>
          <w:sz w:val="28"/>
          <w:szCs w:val="28"/>
        </w:rPr>
      </w:pPr>
      <w:r w:rsidRPr="00A6456C">
        <w:rPr>
          <w:color w:val="000000" w:themeColor="text1"/>
          <w:sz w:val="28"/>
          <w:szCs w:val="28"/>
        </w:rPr>
        <w:t xml:space="preserve">Пунктом 17 Положения о приватизации предусмотрено, что в случае если в уполномоченный орган поступило предложение о приватизации </w:t>
      </w:r>
      <w:r w:rsidRPr="00A6456C">
        <w:rPr>
          <w:color w:val="000000" w:themeColor="text1"/>
          <w:sz w:val="28"/>
          <w:szCs w:val="28"/>
          <w:u w:val="single"/>
        </w:rPr>
        <w:t>только одного объекта</w:t>
      </w:r>
      <w:r w:rsidRPr="00A6456C">
        <w:rPr>
          <w:color w:val="000000" w:themeColor="text1"/>
          <w:sz w:val="28"/>
          <w:szCs w:val="28"/>
        </w:rPr>
        <w:t xml:space="preserve"> (движимого или недвижимого) окружного имущества, прогнозный план не формируется и не утверждается, приватизация такого имущества осуществляется на основании решения Правительства Чукотского автономного округа о приватизации объекта окружного имущества. При этом</w:t>
      </w:r>
      <w:proofErr w:type="gramStart"/>
      <w:r w:rsidRPr="00A6456C">
        <w:rPr>
          <w:color w:val="000000" w:themeColor="text1"/>
          <w:sz w:val="28"/>
          <w:szCs w:val="28"/>
        </w:rPr>
        <w:t>,</w:t>
      </w:r>
      <w:proofErr w:type="gramEnd"/>
      <w:r w:rsidRPr="00A6456C">
        <w:rPr>
          <w:color w:val="000000" w:themeColor="text1"/>
          <w:sz w:val="28"/>
          <w:szCs w:val="28"/>
        </w:rPr>
        <w:t xml:space="preserve"> Правилами подготовки приватизации не предусмотрен механизм подготовки и принятия решений об условиях приватизации государственного имущества Чукотского автономного округа в отсутствие прогнозного плана. </w:t>
      </w:r>
    </w:p>
    <w:p w:rsidR="009C505E" w:rsidRPr="00A6456C" w:rsidRDefault="009C505E" w:rsidP="009C505E">
      <w:pPr>
        <w:ind w:firstLine="709"/>
        <w:jc w:val="both"/>
        <w:rPr>
          <w:color w:val="000000" w:themeColor="text1"/>
          <w:sz w:val="28"/>
          <w:szCs w:val="28"/>
        </w:rPr>
      </w:pPr>
      <w:r w:rsidRPr="00A6456C">
        <w:rPr>
          <w:color w:val="000000" w:themeColor="text1"/>
          <w:sz w:val="28"/>
          <w:szCs w:val="28"/>
        </w:rPr>
        <w:t>Распоряжением Правительства Чукотского автономного округа от 22 декабря 2016 года №532-рп принято решение о приватизации государственного предприятия «Чукотская оптовая торговля» путем преобразования в общество с ограниченной ответственностью.</w:t>
      </w:r>
    </w:p>
    <w:p w:rsidR="009C505E" w:rsidRPr="00A6456C" w:rsidRDefault="009C505E" w:rsidP="009C505E">
      <w:pPr>
        <w:ind w:firstLine="709"/>
        <w:jc w:val="both"/>
        <w:rPr>
          <w:color w:val="000000" w:themeColor="text1"/>
          <w:sz w:val="28"/>
          <w:szCs w:val="28"/>
        </w:rPr>
      </w:pPr>
      <w:r w:rsidRPr="00A6456C">
        <w:rPr>
          <w:color w:val="000000" w:themeColor="text1"/>
          <w:sz w:val="28"/>
          <w:szCs w:val="28"/>
        </w:rPr>
        <w:t>Доходы от приватизации государственной собственности за 10 месяцев 2018 года в окружной бюджет не поступали.</w:t>
      </w:r>
    </w:p>
    <w:p w:rsidR="009C505E" w:rsidRPr="00A6456C" w:rsidRDefault="009C505E" w:rsidP="009C505E">
      <w:pPr>
        <w:spacing w:before="120"/>
        <w:ind w:firstLine="709"/>
        <w:jc w:val="both"/>
        <w:rPr>
          <w:b/>
          <w:color w:val="000000" w:themeColor="text1"/>
          <w:sz w:val="28"/>
          <w:szCs w:val="28"/>
        </w:rPr>
      </w:pPr>
      <w:r w:rsidRPr="00A6456C">
        <w:rPr>
          <w:b/>
          <w:color w:val="000000" w:themeColor="text1"/>
          <w:sz w:val="28"/>
          <w:szCs w:val="28"/>
        </w:rPr>
        <w:t>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субъектам Российской Федерации.</w:t>
      </w:r>
    </w:p>
    <w:p w:rsidR="009C505E" w:rsidRPr="00A6456C" w:rsidRDefault="009C505E" w:rsidP="009C505E">
      <w:pPr>
        <w:ind w:firstLine="708"/>
        <w:jc w:val="both"/>
        <w:outlineLvl w:val="2"/>
        <w:rPr>
          <w:color w:val="000000" w:themeColor="text1"/>
          <w:sz w:val="28"/>
          <w:szCs w:val="28"/>
        </w:rPr>
      </w:pPr>
      <w:r w:rsidRPr="00A6456C">
        <w:rPr>
          <w:color w:val="000000" w:themeColor="text1"/>
          <w:sz w:val="28"/>
          <w:szCs w:val="28"/>
        </w:rPr>
        <w:t>Работа по управлению акциями, находящимися в окружной собственности, осуществляется через представителей, назначаемых в органы управления акционерных обществ в установленном порядке.</w:t>
      </w:r>
    </w:p>
    <w:p w:rsidR="009C505E" w:rsidRPr="00A6456C" w:rsidRDefault="009C505E" w:rsidP="009C505E">
      <w:pPr>
        <w:ind w:firstLine="708"/>
        <w:jc w:val="both"/>
        <w:outlineLvl w:val="1"/>
        <w:rPr>
          <w:color w:val="000000" w:themeColor="text1"/>
          <w:sz w:val="28"/>
          <w:szCs w:val="28"/>
        </w:rPr>
      </w:pPr>
      <w:r w:rsidRPr="00A6456C">
        <w:rPr>
          <w:color w:val="000000" w:themeColor="text1"/>
          <w:sz w:val="28"/>
          <w:szCs w:val="28"/>
        </w:rPr>
        <w:t xml:space="preserve">По итогам работы в 2017 году положительный финансовый результат получили 5 акционерных обществ. </w:t>
      </w:r>
    </w:p>
    <w:p w:rsidR="009C505E" w:rsidRPr="00A6456C" w:rsidRDefault="009C505E" w:rsidP="009C505E">
      <w:pPr>
        <w:ind w:firstLine="708"/>
        <w:jc w:val="both"/>
        <w:outlineLvl w:val="1"/>
        <w:rPr>
          <w:color w:val="000000" w:themeColor="text1"/>
          <w:sz w:val="28"/>
          <w:szCs w:val="28"/>
        </w:rPr>
      </w:pPr>
      <w:r w:rsidRPr="00A6456C">
        <w:rPr>
          <w:color w:val="000000" w:themeColor="text1"/>
          <w:sz w:val="28"/>
          <w:szCs w:val="28"/>
        </w:rPr>
        <w:t>Решения о выплате дивидендов по итогам работы за 2017 год приняли четыре из пяти получивших чистую прибыль акционерные общества:</w:t>
      </w:r>
    </w:p>
    <w:p w:rsidR="009C505E" w:rsidRPr="00A6456C" w:rsidRDefault="009C505E" w:rsidP="009C505E">
      <w:pPr>
        <w:ind w:firstLine="708"/>
        <w:jc w:val="both"/>
        <w:outlineLvl w:val="1"/>
        <w:rPr>
          <w:color w:val="000000" w:themeColor="text1"/>
          <w:sz w:val="28"/>
          <w:szCs w:val="28"/>
        </w:rPr>
      </w:pPr>
      <w:proofErr w:type="gramStart"/>
      <w:r w:rsidRPr="00A6456C">
        <w:rPr>
          <w:color w:val="000000" w:themeColor="text1"/>
          <w:sz w:val="28"/>
          <w:szCs w:val="28"/>
        </w:rPr>
        <w:t>- ОАО «</w:t>
      </w:r>
      <w:proofErr w:type="spellStart"/>
      <w:r w:rsidRPr="00A6456C">
        <w:rPr>
          <w:color w:val="000000" w:themeColor="text1"/>
          <w:sz w:val="28"/>
          <w:szCs w:val="28"/>
        </w:rPr>
        <w:t>Арктик</w:t>
      </w:r>
      <w:proofErr w:type="spellEnd"/>
      <w:r w:rsidRPr="00A6456C">
        <w:rPr>
          <w:color w:val="000000" w:themeColor="text1"/>
          <w:sz w:val="28"/>
          <w:szCs w:val="28"/>
        </w:rPr>
        <w:t xml:space="preserve"> Регион Связь» (доля Чукотского автономного округа в  уставном капитале 100%) суммарная номинальная стоимость пакета акций - 249 039,0 тыс. рублей, номинальная стоимость одной акции 590 рублей, чистая прибыль в размере 14 355,4 тыс. рублей, общая сумма начисленных дивидендов 13 637,7 тыс. рублей (Распоряжение Департамента финансов от 4 мая 2018 года №84-р «О Решениях годового общего собрания акционеров Открытого акционерного</w:t>
      </w:r>
      <w:proofErr w:type="gramEnd"/>
      <w:r w:rsidRPr="00A6456C">
        <w:rPr>
          <w:color w:val="000000" w:themeColor="text1"/>
          <w:sz w:val="28"/>
          <w:szCs w:val="28"/>
        </w:rPr>
        <w:t xml:space="preserve"> общества «</w:t>
      </w:r>
      <w:proofErr w:type="spellStart"/>
      <w:r w:rsidRPr="00A6456C">
        <w:rPr>
          <w:color w:val="000000" w:themeColor="text1"/>
          <w:sz w:val="28"/>
          <w:szCs w:val="28"/>
        </w:rPr>
        <w:t>Арктик</w:t>
      </w:r>
      <w:proofErr w:type="spellEnd"/>
      <w:r w:rsidRPr="00A6456C">
        <w:rPr>
          <w:color w:val="000000" w:themeColor="text1"/>
          <w:sz w:val="28"/>
          <w:szCs w:val="28"/>
        </w:rPr>
        <w:t xml:space="preserve"> Регион Связь»);</w:t>
      </w:r>
    </w:p>
    <w:p w:rsidR="009C505E" w:rsidRPr="00A6456C" w:rsidRDefault="009C505E" w:rsidP="009C505E">
      <w:pPr>
        <w:ind w:firstLine="708"/>
        <w:jc w:val="both"/>
        <w:outlineLvl w:val="1"/>
        <w:rPr>
          <w:color w:val="000000" w:themeColor="text1"/>
          <w:sz w:val="28"/>
          <w:szCs w:val="28"/>
        </w:rPr>
      </w:pPr>
      <w:proofErr w:type="gramStart"/>
      <w:r w:rsidRPr="00A6456C">
        <w:rPr>
          <w:color w:val="000000" w:themeColor="text1"/>
          <w:sz w:val="28"/>
          <w:szCs w:val="28"/>
        </w:rPr>
        <w:t>- ОАО «</w:t>
      </w:r>
      <w:proofErr w:type="spellStart"/>
      <w:r w:rsidRPr="00A6456C">
        <w:rPr>
          <w:color w:val="000000" w:themeColor="text1"/>
          <w:sz w:val="28"/>
          <w:szCs w:val="28"/>
        </w:rPr>
        <w:t>Чукотрыбпромхоз</w:t>
      </w:r>
      <w:proofErr w:type="spellEnd"/>
      <w:r w:rsidRPr="00A6456C">
        <w:rPr>
          <w:color w:val="000000" w:themeColor="text1"/>
          <w:sz w:val="28"/>
          <w:szCs w:val="28"/>
        </w:rPr>
        <w:t>» (доля Чукотского автономного округа в  уставном капитале 100%) суммарная номинальная стоимость пакета акций - 46 488,0 тыс. рублей, номинальная стоимость одной акции 1 000 рублей, чистая прибыль в размере 80 638,0 тыс. рублей, общая сумма начисленных дивидендов 15 514,8 тыс. рублей (Распоряжение Департамента финансов от 10 апреля 2018 года №58-р «О Решениях годового общего собрания акционеров Открытого акционерного общества</w:t>
      </w:r>
      <w:proofErr w:type="gramEnd"/>
      <w:r w:rsidRPr="00A6456C">
        <w:rPr>
          <w:color w:val="000000" w:themeColor="text1"/>
          <w:sz w:val="28"/>
          <w:szCs w:val="28"/>
        </w:rPr>
        <w:t xml:space="preserve"> «</w:t>
      </w:r>
      <w:proofErr w:type="spellStart"/>
      <w:proofErr w:type="gramStart"/>
      <w:r w:rsidRPr="00A6456C">
        <w:rPr>
          <w:color w:val="000000" w:themeColor="text1"/>
          <w:sz w:val="28"/>
          <w:szCs w:val="28"/>
        </w:rPr>
        <w:t>Чукотрыбпромхоз</w:t>
      </w:r>
      <w:proofErr w:type="spellEnd"/>
      <w:r w:rsidRPr="00A6456C">
        <w:rPr>
          <w:color w:val="000000" w:themeColor="text1"/>
          <w:sz w:val="28"/>
          <w:szCs w:val="28"/>
        </w:rPr>
        <w:t>»);</w:t>
      </w:r>
      <w:proofErr w:type="gramEnd"/>
    </w:p>
    <w:p w:rsidR="009C505E" w:rsidRPr="00A6456C" w:rsidRDefault="009C505E" w:rsidP="009C505E">
      <w:pPr>
        <w:ind w:firstLine="709"/>
        <w:jc w:val="both"/>
        <w:rPr>
          <w:color w:val="000000" w:themeColor="text1"/>
          <w:sz w:val="28"/>
          <w:szCs w:val="28"/>
        </w:rPr>
      </w:pPr>
      <w:proofErr w:type="gramStart"/>
      <w:r w:rsidRPr="00A6456C">
        <w:rPr>
          <w:color w:val="000000" w:themeColor="text1"/>
          <w:sz w:val="28"/>
          <w:szCs w:val="28"/>
        </w:rPr>
        <w:t>- ОАО «</w:t>
      </w:r>
      <w:proofErr w:type="spellStart"/>
      <w:r w:rsidRPr="00A6456C">
        <w:rPr>
          <w:color w:val="000000" w:themeColor="text1"/>
          <w:sz w:val="28"/>
          <w:szCs w:val="28"/>
        </w:rPr>
        <w:t>Фортум</w:t>
      </w:r>
      <w:proofErr w:type="spellEnd"/>
      <w:r w:rsidRPr="00A6456C">
        <w:rPr>
          <w:color w:val="000000" w:themeColor="text1"/>
          <w:sz w:val="28"/>
          <w:szCs w:val="28"/>
        </w:rPr>
        <w:t>» (доля Чукотского автономного округа в уставном капитале – 0,0037%) суммарная номинальная стоимость пакета акций - 54,4 тыс. рублей, номинальная стоимость одной акции 1,66 рубль, чистая прибыль в размере 12 200 091,0 тыс. рублей, общая сумма начисленных дивидендов 12 200 091,0 тыс. рублей (Решение общего собрания акционеров от 28 июня 2018 года);</w:t>
      </w:r>
      <w:proofErr w:type="gramEnd"/>
    </w:p>
    <w:p w:rsidR="009C505E" w:rsidRPr="00A6456C" w:rsidRDefault="009C505E" w:rsidP="009C505E">
      <w:pPr>
        <w:ind w:firstLine="709"/>
        <w:jc w:val="both"/>
        <w:rPr>
          <w:color w:val="000000" w:themeColor="text1"/>
          <w:sz w:val="28"/>
          <w:szCs w:val="28"/>
        </w:rPr>
      </w:pPr>
      <w:proofErr w:type="gramStart"/>
      <w:r w:rsidRPr="00A6456C">
        <w:rPr>
          <w:color w:val="000000" w:themeColor="text1"/>
          <w:sz w:val="28"/>
          <w:szCs w:val="28"/>
        </w:rPr>
        <w:t>- ПАО «Т Плюс (ОАО «Волжская ТГК») (доля Чукотского автономного округа в уставном капитале 0,0039%), суммарная номинальная стоимость пакета акций - 1 236,0 тыс. рублей, номинальная стоимость одной акции 1 рубль, чистая прибыль в размере 3 100 000,0 тыс. рублей, общая сумма начисленных дивидендов 2 900 000,0 тыс. рублей (Решение общего собрания акционеров от 29 июня 2018 года).</w:t>
      </w:r>
      <w:proofErr w:type="gramEnd"/>
    </w:p>
    <w:p w:rsidR="009C505E" w:rsidRPr="00A6456C" w:rsidRDefault="009C505E" w:rsidP="009C505E">
      <w:pPr>
        <w:ind w:firstLine="708"/>
        <w:jc w:val="both"/>
        <w:outlineLvl w:val="1"/>
        <w:rPr>
          <w:color w:val="000000" w:themeColor="text1"/>
          <w:sz w:val="28"/>
          <w:szCs w:val="28"/>
        </w:rPr>
      </w:pPr>
      <w:proofErr w:type="gramStart"/>
      <w:r w:rsidRPr="00A6456C">
        <w:rPr>
          <w:color w:val="000000" w:themeColor="text1"/>
          <w:sz w:val="28"/>
          <w:szCs w:val="28"/>
        </w:rPr>
        <w:t>Годовым общим собранием акционеров принято решение не выплачивать дивиденды по акциям Открытого акционерного общества «Шахта Угольная» по итогам 2017 года, доля Чукотского автономного округа в уставном капитале общества составляет 51%, суммарная номинальная стоимость пакета акций - 51,0 тыс. рублей, номинальная стоимость одной акции 10 рублей, размер чистой прибыли составил 47 343,0 тыс. рублей.</w:t>
      </w:r>
      <w:proofErr w:type="gramEnd"/>
      <w:r w:rsidRPr="00A6456C">
        <w:rPr>
          <w:color w:val="000000" w:themeColor="text1"/>
          <w:sz w:val="28"/>
          <w:szCs w:val="28"/>
        </w:rPr>
        <w:t xml:space="preserve"> По решению акционеров чистая прибыль, направлена в размере 98% на хозяйственную деятельность общества (в том числе пополнение оборотных средств) и на выплату годового вознаграждения генеральному директору. </w:t>
      </w:r>
    </w:p>
    <w:p w:rsidR="009C505E" w:rsidRPr="00A6456C" w:rsidRDefault="009C505E" w:rsidP="009C505E">
      <w:pPr>
        <w:ind w:firstLine="709"/>
        <w:jc w:val="both"/>
        <w:rPr>
          <w:color w:val="000000" w:themeColor="text1"/>
          <w:sz w:val="28"/>
          <w:szCs w:val="28"/>
        </w:rPr>
      </w:pPr>
      <w:r w:rsidRPr="00A6456C">
        <w:rPr>
          <w:color w:val="000000" w:themeColor="text1"/>
          <w:sz w:val="28"/>
          <w:szCs w:val="28"/>
        </w:rPr>
        <w:t>Поступления доходов</w:t>
      </w:r>
      <w:r w:rsidRPr="00A6456C">
        <w:rPr>
          <w:b/>
          <w:color w:val="000000" w:themeColor="text1"/>
          <w:sz w:val="28"/>
          <w:szCs w:val="28"/>
        </w:rPr>
        <w:t xml:space="preserve"> </w:t>
      </w:r>
      <w:r w:rsidRPr="00A6456C">
        <w:rPr>
          <w:color w:val="000000" w:themeColor="text1"/>
          <w:sz w:val="28"/>
          <w:szCs w:val="28"/>
        </w:rPr>
        <w:t>в форме дивидендов по акциям, принадлежащим Чукотскому автономному округу за 10 месяцев 2018 года составили 30 397,5 тыс. рублей, или 100,9% от утвержденных годовых бюджетных назначений (30 127,6 тыс. рублей), в том числе:</w:t>
      </w:r>
    </w:p>
    <w:p w:rsidR="009C505E" w:rsidRPr="00A6456C" w:rsidRDefault="009C505E" w:rsidP="009C505E">
      <w:pPr>
        <w:ind w:firstLine="709"/>
        <w:jc w:val="both"/>
        <w:rPr>
          <w:color w:val="000000" w:themeColor="text1"/>
          <w:sz w:val="28"/>
          <w:szCs w:val="28"/>
        </w:rPr>
      </w:pPr>
      <w:r w:rsidRPr="00A6456C">
        <w:rPr>
          <w:color w:val="000000" w:themeColor="text1"/>
          <w:sz w:val="28"/>
          <w:szCs w:val="28"/>
        </w:rPr>
        <w:t>- 14 312,8 тыс. рублей - ОАО «</w:t>
      </w:r>
      <w:proofErr w:type="spellStart"/>
      <w:r w:rsidRPr="00A6456C">
        <w:rPr>
          <w:color w:val="000000" w:themeColor="text1"/>
          <w:sz w:val="28"/>
          <w:szCs w:val="28"/>
        </w:rPr>
        <w:t>Арктик</w:t>
      </w:r>
      <w:proofErr w:type="spellEnd"/>
      <w:r w:rsidRPr="00A6456C">
        <w:rPr>
          <w:color w:val="000000" w:themeColor="text1"/>
          <w:sz w:val="28"/>
          <w:szCs w:val="28"/>
        </w:rPr>
        <w:t xml:space="preserve"> Регион Связь»; </w:t>
      </w:r>
    </w:p>
    <w:p w:rsidR="009C505E" w:rsidRPr="00A6456C" w:rsidRDefault="009C505E" w:rsidP="009C505E">
      <w:pPr>
        <w:ind w:firstLine="709"/>
        <w:jc w:val="both"/>
        <w:rPr>
          <w:color w:val="000000" w:themeColor="text1"/>
          <w:sz w:val="28"/>
          <w:szCs w:val="28"/>
        </w:rPr>
      </w:pPr>
      <w:r w:rsidRPr="00A6456C">
        <w:rPr>
          <w:color w:val="000000" w:themeColor="text1"/>
          <w:sz w:val="28"/>
          <w:szCs w:val="28"/>
        </w:rPr>
        <w:t>- 15 514,8 тыс. рублей - ОАО «</w:t>
      </w:r>
      <w:proofErr w:type="spellStart"/>
      <w:r w:rsidRPr="00A6456C">
        <w:rPr>
          <w:color w:val="000000" w:themeColor="text1"/>
          <w:sz w:val="28"/>
          <w:szCs w:val="28"/>
        </w:rPr>
        <w:t>Чукотрыбпромхоз</w:t>
      </w:r>
      <w:proofErr w:type="spellEnd"/>
      <w:r w:rsidRPr="00A6456C">
        <w:rPr>
          <w:color w:val="000000" w:themeColor="text1"/>
          <w:sz w:val="28"/>
          <w:szCs w:val="28"/>
        </w:rPr>
        <w:t>»;</w:t>
      </w:r>
    </w:p>
    <w:p w:rsidR="009C505E" w:rsidRPr="00A6456C" w:rsidRDefault="009C505E" w:rsidP="009C505E">
      <w:pPr>
        <w:ind w:firstLine="709"/>
        <w:jc w:val="both"/>
        <w:rPr>
          <w:color w:val="000000" w:themeColor="text1"/>
          <w:sz w:val="28"/>
          <w:szCs w:val="28"/>
        </w:rPr>
      </w:pPr>
      <w:r w:rsidRPr="00A6456C">
        <w:rPr>
          <w:color w:val="000000" w:themeColor="text1"/>
          <w:sz w:val="28"/>
          <w:szCs w:val="28"/>
        </w:rPr>
        <w:t>- 453,9 тыс. рублей - ОАО «</w:t>
      </w:r>
      <w:proofErr w:type="spellStart"/>
      <w:r w:rsidRPr="00A6456C">
        <w:rPr>
          <w:color w:val="000000" w:themeColor="text1"/>
          <w:sz w:val="28"/>
          <w:szCs w:val="28"/>
        </w:rPr>
        <w:t>Фортум</w:t>
      </w:r>
      <w:proofErr w:type="spellEnd"/>
      <w:r w:rsidRPr="00A6456C">
        <w:rPr>
          <w:color w:val="000000" w:themeColor="text1"/>
          <w:sz w:val="28"/>
          <w:szCs w:val="28"/>
        </w:rPr>
        <w:t>»;</w:t>
      </w:r>
    </w:p>
    <w:p w:rsidR="009C505E" w:rsidRPr="00A6456C" w:rsidRDefault="009C505E" w:rsidP="009C505E">
      <w:pPr>
        <w:ind w:firstLine="709"/>
        <w:jc w:val="both"/>
        <w:rPr>
          <w:color w:val="000000" w:themeColor="text1"/>
          <w:sz w:val="28"/>
          <w:szCs w:val="28"/>
        </w:rPr>
      </w:pPr>
      <w:r w:rsidRPr="00A6456C">
        <w:rPr>
          <w:color w:val="000000" w:themeColor="text1"/>
          <w:sz w:val="28"/>
          <w:szCs w:val="28"/>
        </w:rPr>
        <w:t>- 116,0 тыс. рублей - ПАО «Т Плюс (ОАО «</w:t>
      </w:r>
      <w:proofErr w:type="gramStart"/>
      <w:r w:rsidRPr="00A6456C">
        <w:rPr>
          <w:color w:val="000000" w:themeColor="text1"/>
          <w:sz w:val="28"/>
          <w:szCs w:val="28"/>
        </w:rPr>
        <w:t>Волжская</w:t>
      </w:r>
      <w:proofErr w:type="gramEnd"/>
      <w:r w:rsidRPr="00A6456C">
        <w:rPr>
          <w:color w:val="000000" w:themeColor="text1"/>
          <w:sz w:val="28"/>
          <w:szCs w:val="28"/>
        </w:rPr>
        <w:t xml:space="preserve"> ТГК»).</w:t>
      </w:r>
    </w:p>
    <w:p w:rsidR="009C505E" w:rsidRPr="00A6456C" w:rsidRDefault="009C505E" w:rsidP="009C505E">
      <w:pPr>
        <w:spacing w:before="120"/>
        <w:ind w:firstLine="709"/>
        <w:jc w:val="both"/>
        <w:rPr>
          <w:color w:val="000000" w:themeColor="text1"/>
          <w:sz w:val="28"/>
          <w:szCs w:val="28"/>
        </w:rPr>
      </w:pPr>
      <w:proofErr w:type="gramStart"/>
      <w:r w:rsidRPr="00A6456C">
        <w:rPr>
          <w:color w:val="000000" w:themeColor="text1"/>
          <w:sz w:val="28"/>
          <w:szCs w:val="28"/>
        </w:rPr>
        <w:t>По состоянию на 1 ноября 2018 года в собственности округа находятся доли в уставных капиталах 5 обществ с ограниченной ответственностью (доля округа в уставном капитале - 100%, общий размер уставных капиталов составляет 2 128 441,0 тыс. рублей (с учетом приватизации Государственного предприятия «Чукотская оптовая торговля»).</w:t>
      </w:r>
      <w:proofErr w:type="gramEnd"/>
    </w:p>
    <w:p w:rsidR="009C505E" w:rsidRPr="00A6456C" w:rsidRDefault="009C505E" w:rsidP="009C505E">
      <w:pPr>
        <w:ind w:firstLine="709"/>
        <w:jc w:val="both"/>
        <w:rPr>
          <w:color w:val="000000" w:themeColor="text1"/>
          <w:sz w:val="28"/>
          <w:szCs w:val="28"/>
        </w:rPr>
      </w:pPr>
      <w:r w:rsidRPr="00A6456C">
        <w:rPr>
          <w:color w:val="000000" w:themeColor="text1"/>
          <w:sz w:val="28"/>
          <w:szCs w:val="28"/>
        </w:rPr>
        <w:t>По данным, представленным в отчетах об итогах работы за 2017 год, установлено, что из четырех обще</w:t>
      </w:r>
      <w:proofErr w:type="gramStart"/>
      <w:r w:rsidRPr="00A6456C">
        <w:rPr>
          <w:color w:val="000000" w:themeColor="text1"/>
          <w:sz w:val="28"/>
          <w:szCs w:val="28"/>
        </w:rPr>
        <w:t>ств в тр</w:t>
      </w:r>
      <w:proofErr w:type="gramEnd"/>
      <w:r w:rsidRPr="00A6456C">
        <w:rPr>
          <w:color w:val="000000" w:themeColor="text1"/>
          <w:sz w:val="28"/>
          <w:szCs w:val="28"/>
        </w:rPr>
        <w:t>ех из них («</w:t>
      </w:r>
      <w:proofErr w:type="spellStart"/>
      <w:r w:rsidRPr="00A6456C">
        <w:rPr>
          <w:color w:val="000000" w:themeColor="text1"/>
          <w:sz w:val="28"/>
          <w:szCs w:val="28"/>
        </w:rPr>
        <w:t>Билибинское</w:t>
      </w:r>
      <w:proofErr w:type="spellEnd"/>
      <w:r w:rsidRPr="00A6456C">
        <w:rPr>
          <w:color w:val="000000" w:themeColor="text1"/>
          <w:sz w:val="28"/>
          <w:szCs w:val="28"/>
        </w:rPr>
        <w:t xml:space="preserve"> дорожное ремонтно-строительное управление», «Чукотское дорожно-эксплуатационное управление» и «</w:t>
      </w:r>
      <w:proofErr w:type="spellStart"/>
      <w:r w:rsidRPr="00A6456C">
        <w:rPr>
          <w:color w:val="000000" w:themeColor="text1"/>
          <w:sz w:val="28"/>
          <w:szCs w:val="28"/>
        </w:rPr>
        <w:t>Чукотфармация</w:t>
      </w:r>
      <w:proofErr w:type="spellEnd"/>
      <w:r w:rsidRPr="00A6456C">
        <w:rPr>
          <w:color w:val="000000" w:themeColor="text1"/>
          <w:sz w:val="28"/>
          <w:szCs w:val="28"/>
        </w:rPr>
        <w:t>») прибыль отсутствует (Распоряжения Департамента финансов от 23 апреля 2018 года №74-р и 75-р, от 28 апреля 2018 года №81-р). Распоряжением Департамента финансов от 23 апреля 2018 года №73-р принято решение чистую прибыль (ООО «</w:t>
      </w:r>
      <w:proofErr w:type="spellStart"/>
      <w:r w:rsidRPr="00A6456C">
        <w:rPr>
          <w:color w:val="000000" w:themeColor="text1"/>
          <w:sz w:val="28"/>
          <w:szCs w:val="28"/>
        </w:rPr>
        <w:t>Иультинское</w:t>
      </w:r>
      <w:proofErr w:type="spellEnd"/>
      <w:r w:rsidRPr="00A6456C">
        <w:rPr>
          <w:color w:val="000000" w:themeColor="text1"/>
          <w:sz w:val="28"/>
          <w:szCs w:val="28"/>
        </w:rPr>
        <w:t xml:space="preserve"> дорожное ремонтно-строительное управление») в размере 283,0 тыс. рублей направить в резервный фонд общества и на материальное поощрение работников.</w:t>
      </w:r>
    </w:p>
    <w:p w:rsidR="009C505E" w:rsidRPr="00A6456C" w:rsidRDefault="009C505E" w:rsidP="009C505E">
      <w:pPr>
        <w:shd w:val="clear" w:color="auto" w:fill="FFFFFF"/>
        <w:spacing w:before="120"/>
        <w:ind w:firstLine="680"/>
        <w:jc w:val="both"/>
        <w:rPr>
          <w:color w:val="000000" w:themeColor="text1"/>
          <w:sz w:val="28"/>
          <w:szCs w:val="28"/>
        </w:rPr>
      </w:pPr>
      <w:proofErr w:type="gramStart"/>
      <w:r w:rsidRPr="00A6456C">
        <w:rPr>
          <w:b/>
          <w:color w:val="000000" w:themeColor="text1"/>
          <w:sz w:val="28"/>
          <w:szCs w:val="28"/>
        </w:rPr>
        <w:t>Доходы, получаемые в виде арендной платы, а также средства от продажи права на заключение договоров аренды за земли, находящиеся в собственности субъектов Российской Федерации (за исключением земельных участков бюджетных и автономных учреждений субъектов Российской Федерации).</w:t>
      </w:r>
      <w:proofErr w:type="gramEnd"/>
      <w:r w:rsidRPr="00A6456C">
        <w:rPr>
          <w:b/>
          <w:color w:val="000000" w:themeColor="text1"/>
          <w:sz w:val="28"/>
          <w:szCs w:val="28"/>
        </w:rPr>
        <w:t xml:space="preserve"> </w:t>
      </w:r>
      <w:r w:rsidRPr="00A6456C">
        <w:rPr>
          <w:color w:val="000000" w:themeColor="text1"/>
          <w:sz w:val="28"/>
          <w:szCs w:val="28"/>
        </w:rPr>
        <w:t>В проверяемом периоде в окружной бюджет поступило доходов от сдачи в аренду земельных участков в размере 5 234,2 тыс. рублей или 168,1% (план – 3 113,0 тыс. рублей).</w:t>
      </w:r>
    </w:p>
    <w:p w:rsidR="009C505E" w:rsidRPr="00A6456C" w:rsidRDefault="009C505E" w:rsidP="009C505E">
      <w:pPr>
        <w:widowControl w:val="0"/>
        <w:tabs>
          <w:tab w:val="left" w:pos="-426"/>
        </w:tabs>
        <w:autoSpaceDE w:val="0"/>
        <w:autoSpaceDN w:val="0"/>
        <w:adjustRightInd w:val="0"/>
        <w:ind w:firstLine="709"/>
        <w:jc w:val="both"/>
        <w:rPr>
          <w:color w:val="000000" w:themeColor="text1"/>
          <w:sz w:val="28"/>
          <w:szCs w:val="28"/>
        </w:rPr>
      </w:pPr>
      <w:r w:rsidRPr="00A6456C">
        <w:rPr>
          <w:color w:val="000000" w:themeColor="text1"/>
          <w:sz w:val="28"/>
          <w:szCs w:val="28"/>
        </w:rPr>
        <w:t>На момент проведения проверки в аренду предоставлено 94 земельных участка, находящихся в собственности округа, общей площадью 262,777 га, кадастровая стоимость которых составляет 337 104,5 тыс. рублей.</w:t>
      </w:r>
    </w:p>
    <w:p w:rsidR="009C505E" w:rsidRPr="00A6456C" w:rsidRDefault="009C505E" w:rsidP="009C505E">
      <w:pPr>
        <w:ind w:firstLine="709"/>
        <w:jc w:val="both"/>
        <w:rPr>
          <w:color w:val="000000" w:themeColor="text1"/>
          <w:sz w:val="28"/>
          <w:szCs w:val="28"/>
        </w:rPr>
      </w:pPr>
      <w:r w:rsidRPr="00A6456C">
        <w:rPr>
          <w:color w:val="000000" w:themeColor="text1"/>
          <w:sz w:val="28"/>
          <w:szCs w:val="28"/>
        </w:rPr>
        <w:t>Расчет арендной платы за земельные участки производился на основании Постановления Правительства Чукотского автономного округа от 18 апреля 2008 года №70 «Об утверждении порядка определения размера арендной платы за земельные участки, находящиеся в собственности Чукотского автономного округа и предоставленные в аренду без торгов».</w:t>
      </w:r>
    </w:p>
    <w:p w:rsidR="009C505E" w:rsidRPr="00A6456C" w:rsidRDefault="009C505E" w:rsidP="009C505E">
      <w:pPr>
        <w:ind w:firstLine="709"/>
        <w:jc w:val="both"/>
        <w:rPr>
          <w:color w:val="000000" w:themeColor="text1"/>
          <w:sz w:val="28"/>
          <w:szCs w:val="28"/>
        </w:rPr>
      </w:pPr>
      <w:r w:rsidRPr="00A6456C">
        <w:rPr>
          <w:color w:val="000000" w:themeColor="text1"/>
          <w:sz w:val="28"/>
          <w:szCs w:val="28"/>
        </w:rPr>
        <w:t xml:space="preserve">По состоянию на 1 ноября 2018 года задолженность по перечислению в окружной бюджет доходов от аренды находящихся в собственности округа земельных участков отсутствует. </w:t>
      </w:r>
    </w:p>
    <w:p w:rsidR="009C505E" w:rsidRPr="00A6456C" w:rsidRDefault="009C505E" w:rsidP="009C505E">
      <w:pPr>
        <w:shd w:val="clear" w:color="auto" w:fill="FFFFFF"/>
        <w:spacing w:before="120"/>
        <w:ind w:firstLine="680"/>
        <w:jc w:val="both"/>
        <w:rPr>
          <w:color w:val="000000" w:themeColor="text1"/>
          <w:sz w:val="28"/>
          <w:szCs w:val="28"/>
        </w:rPr>
      </w:pPr>
      <w:r w:rsidRPr="00A6456C">
        <w:rPr>
          <w:b/>
          <w:color w:val="000000" w:themeColor="text1"/>
          <w:sz w:val="28"/>
          <w:szCs w:val="28"/>
        </w:rPr>
        <w:t>Доходы от сдачи в аренду имущества, находящегося в оперативном управлении органов государственной власти Чукотского автономного округа и созданных ими учреждений (за исключением имущества бюджетных и автономных учреждений субъектов Российской Федерации)</w:t>
      </w:r>
      <w:r w:rsidRPr="00A6456C">
        <w:rPr>
          <w:color w:val="000000" w:themeColor="text1"/>
          <w:sz w:val="28"/>
          <w:szCs w:val="28"/>
        </w:rPr>
        <w:t xml:space="preserve"> в проверяемом периоде поступили в сумме 12 472,3 тыс. рублей или 75,7% (план – 16 483,0 тыс. рублей).</w:t>
      </w:r>
    </w:p>
    <w:p w:rsidR="009C505E" w:rsidRPr="00A6456C" w:rsidRDefault="009C505E" w:rsidP="009C505E">
      <w:pPr>
        <w:shd w:val="clear" w:color="auto" w:fill="FFFFFF"/>
        <w:ind w:firstLine="680"/>
        <w:jc w:val="both"/>
        <w:rPr>
          <w:color w:val="000000" w:themeColor="text1"/>
          <w:sz w:val="28"/>
          <w:szCs w:val="28"/>
        </w:rPr>
      </w:pPr>
      <w:r w:rsidRPr="00A6456C">
        <w:rPr>
          <w:color w:val="000000" w:themeColor="text1"/>
          <w:sz w:val="28"/>
          <w:szCs w:val="28"/>
        </w:rPr>
        <w:t>По состоянию на 1 ноября 2018 года задолженность по перечислению арендной платы в окружной бюджет отсутствует.</w:t>
      </w:r>
    </w:p>
    <w:p w:rsidR="009C505E" w:rsidRPr="00A6456C" w:rsidRDefault="009C505E" w:rsidP="009C505E">
      <w:pPr>
        <w:spacing w:before="240" w:after="120"/>
        <w:ind w:firstLine="708"/>
        <w:jc w:val="both"/>
        <w:rPr>
          <w:color w:val="000000" w:themeColor="text1"/>
          <w:sz w:val="28"/>
          <w:szCs w:val="28"/>
        </w:rPr>
      </w:pPr>
      <w:r w:rsidRPr="00A6456C">
        <w:rPr>
          <w:b/>
          <w:color w:val="000000" w:themeColor="text1"/>
          <w:sz w:val="28"/>
          <w:szCs w:val="28"/>
        </w:rPr>
        <w:t>9. Возражения или замечания руководителей объектов контрольного мероприятия</w:t>
      </w:r>
    </w:p>
    <w:p w:rsidR="009C505E" w:rsidRPr="00A6456C" w:rsidRDefault="009C505E" w:rsidP="009C505E">
      <w:pPr>
        <w:pStyle w:val="aff1"/>
        <w:spacing w:after="0" w:line="240" w:lineRule="auto"/>
        <w:ind w:firstLine="680"/>
        <w:jc w:val="both"/>
        <w:rPr>
          <w:color w:val="000000" w:themeColor="text1"/>
          <w:sz w:val="28"/>
          <w:szCs w:val="28"/>
        </w:rPr>
      </w:pPr>
      <w:r w:rsidRPr="00A6456C">
        <w:rPr>
          <w:color w:val="000000" w:themeColor="text1"/>
          <w:sz w:val="28"/>
          <w:szCs w:val="28"/>
        </w:rPr>
        <w:t>По результатам контрольного мероприятия составлен акт проверки Департамента финансов от 18 декабря 2018 года, подписанный без разногласий.</w:t>
      </w:r>
    </w:p>
    <w:p w:rsidR="009C505E" w:rsidRPr="00A6456C" w:rsidRDefault="009C505E" w:rsidP="009C505E">
      <w:pPr>
        <w:spacing w:before="240" w:after="120"/>
        <w:ind w:firstLine="708"/>
        <w:jc w:val="both"/>
        <w:rPr>
          <w:color w:val="000000" w:themeColor="text1"/>
          <w:sz w:val="28"/>
          <w:szCs w:val="28"/>
        </w:rPr>
      </w:pPr>
      <w:r w:rsidRPr="00A6456C">
        <w:rPr>
          <w:b/>
          <w:color w:val="000000" w:themeColor="text1"/>
          <w:sz w:val="28"/>
          <w:szCs w:val="28"/>
        </w:rPr>
        <w:t>10. Выводы</w:t>
      </w:r>
    </w:p>
    <w:p w:rsidR="009C505E" w:rsidRPr="00A6456C" w:rsidRDefault="009C505E" w:rsidP="009C505E">
      <w:pPr>
        <w:ind w:firstLine="709"/>
        <w:jc w:val="both"/>
        <w:rPr>
          <w:color w:val="000000" w:themeColor="text1"/>
          <w:sz w:val="28"/>
          <w:szCs w:val="28"/>
        </w:rPr>
      </w:pPr>
      <w:r w:rsidRPr="00A6456C">
        <w:rPr>
          <w:color w:val="000000" w:themeColor="text1"/>
          <w:sz w:val="28"/>
          <w:szCs w:val="28"/>
        </w:rPr>
        <w:t>1. </w:t>
      </w:r>
      <w:r w:rsidRPr="00A6456C">
        <w:rPr>
          <w:rFonts w:eastAsia="Calibri"/>
          <w:color w:val="000000" w:themeColor="text1"/>
          <w:sz w:val="28"/>
          <w:szCs w:val="28"/>
          <w:lang w:eastAsia="en-US"/>
        </w:rPr>
        <w:t xml:space="preserve">Департамент финансов – центральный исполнительный орган государственной власти Чукотского автономного округа, проводящий единую государственную политику в области экономики, финансов, имущественных отношений, государственного заказа, а также координирующий в этих сферах деятельность всех исполнительных органов государственной власти Чукотского автономного округа. </w:t>
      </w:r>
      <w:r w:rsidRPr="00A6456C">
        <w:rPr>
          <w:color w:val="000000" w:themeColor="text1"/>
          <w:sz w:val="28"/>
          <w:szCs w:val="28"/>
        </w:rPr>
        <w:t>Функции в сфере имущественных отношений, осуществляет структурное подразделение Департамента финансов – Комитет имущественных отношений.</w:t>
      </w:r>
    </w:p>
    <w:p w:rsidR="009C505E" w:rsidRPr="00A6456C" w:rsidRDefault="009C505E" w:rsidP="009C505E">
      <w:pPr>
        <w:ind w:firstLine="709"/>
        <w:jc w:val="both"/>
        <w:rPr>
          <w:color w:val="000000" w:themeColor="text1"/>
          <w:sz w:val="28"/>
          <w:szCs w:val="28"/>
        </w:rPr>
      </w:pPr>
      <w:r w:rsidRPr="00A6456C">
        <w:rPr>
          <w:color w:val="000000" w:themeColor="text1"/>
          <w:sz w:val="28"/>
          <w:szCs w:val="28"/>
        </w:rPr>
        <w:t>2. По результатам анализа нормативных правовых актов по вопросам учета и управления имуществом, находящимся в собственности Чукотского автономного округа, установлено следующее.</w:t>
      </w:r>
    </w:p>
    <w:p w:rsidR="009C505E" w:rsidRPr="00A6456C" w:rsidRDefault="009C505E" w:rsidP="009C505E">
      <w:pPr>
        <w:autoSpaceDE w:val="0"/>
        <w:autoSpaceDN w:val="0"/>
        <w:adjustRightInd w:val="0"/>
        <w:ind w:firstLine="709"/>
        <w:jc w:val="both"/>
        <w:rPr>
          <w:color w:val="000000" w:themeColor="text1"/>
          <w:sz w:val="28"/>
          <w:szCs w:val="28"/>
        </w:rPr>
      </w:pPr>
      <w:r w:rsidRPr="00A6456C">
        <w:rPr>
          <w:color w:val="000000" w:themeColor="text1"/>
          <w:sz w:val="28"/>
          <w:szCs w:val="28"/>
        </w:rPr>
        <w:t xml:space="preserve">2.1. Пунктом 8 Порядка №402 (Постановление Правительства </w:t>
      </w:r>
      <w:r w:rsidRPr="00A6456C">
        <w:rPr>
          <w:rFonts w:eastAsia="Calibri"/>
          <w:color w:val="000000" w:themeColor="text1"/>
          <w:sz w:val="28"/>
          <w:szCs w:val="28"/>
          <w:lang w:eastAsia="en-US"/>
        </w:rPr>
        <w:t xml:space="preserve">Чукотского автономного округа </w:t>
      </w:r>
      <w:r w:rsidRPr="00A6456C">
        <w:rPr>
          <w:color w:val="000000" w:themeColor="text1"/>
          <w:sz w:val="28"/>
          <w:szCs w:val="28"/>
        </w:rPr>
        <w:t>от 01.12.2010 г. №402)</w:t>
      </w:r>
      <w:r w:rsidRPr="00A6456C">
        <w:rPr>
          <w:i/>
          <w:color w:val="000000" w:themeColor="text1"/>
          <w:sz w:val="28"/>
          <w:szCs w:val="28"/>
        </w:rPr>
        <w:t xml:space="preserve"> </w:t>
      </w:r>
      <w:r w:rsidRPr="00A6456C">
        <w:rPr>
          <w:color w:val="000000" w:themeColor="text1"/>
          <w:sz w:val="28"/>
          <w:szCs w:val="28"/>
        </w:rPr>
        <w:t>предусмотрено, что ежегодно в срок до 15 апреля руководитель предприятия представляет в отраслевой орган исполнительной власти и Департамент финансов отчет о выполнении программы деятельности предприятия за прошедший год, при этом форма отчета не утверждена.</w:t>
      </w:r>
    </w:p>
    <w:p w:rsidR="009C505E" w:rsidRPr="00A6456C" w:rsidRDefault="009C505E" w:rsidP="009C505E">
      <w:pPr>
        <w:ind w:firstLine="709"/>
        <w:jc w:val="both"/>
        <w:rPr>
          <w:color w:val="000000" w:themeColor="text1"/>
          <w:sz w:val="28"/>
          <w:szCs w:val="28"/>
        </w:rPr>
      </w:pPr>
      <w:r w:rsidRPr="00A6456C">
        <w:rPr>
          <w:color w:val="000000" w:themeColor="text1"/>
          <w:sz w:val="28"/>
          <w:szCs w:val="28"/>
        </w:rPr>
        <w:t xml:space="preserve">2.2. Правилами подготовки приватизации (Постановление Правительства Чукотского автономного округа от 26.11.2013 г. №463) не предусмотрен механизм подготовки и принятия решений об условиях приватизации государственного имущества Чукотского автономного округа в отсутствие прогнозного плана. </w:t>
      </w:r>
    </w:p>
    <w:p w:rsidR="009C505E" w:rsidRPr="00A6456C" w:rsidRDefault="009C505E" w:rsidP="009C505E">
      <w:pPr>
        <w:ind w:firstLine="708"/>
        <w:jc w:val="both"/>
        <w:rPr>
          <w:color w:val="000000" w:themeColor="text1"/>
          <w:sz w:val="28"/>
          <w:szCs w:val="28"/>
        </w:rPr>
      </w:pPr>
      <w:r w:rsidRPr="00A6456C">
        <w:rPr>
          <w:color w:val="000000" w:themeColor="text1"/>
          <w:sz w:val="28"/>
          <w:szCs w:val="28"/>
        </w:rPr>
        <w:t xml:space="preserve">3. Ведение Реестра осуществляется на бумажных (официальная база данных) и магнитных носителях информации (с использованием программ </w:t>
      </w:r>
      <w:r w:rsidRPr="00A6456C">
        <w:rPr>
          <w:color w:val="000000" w:themeColor="text1"/>
          <w:sz w:val="28"/>
          <w:szCs w:val="28"/>
          <w:lang w:val="en-US"/>
        </w:rPr>
        <w:t>Word</w:t>
      </w:r>
      <w:r w:rsidRPr="00A6456C">
        <w:rPr>
          <w:color w:val="000000" w:themeColor="text1"/>
          <w:sz w:val="28"/>
          <w:szCs w:val="28"/>
        </w:rPr>
        <w:t xml:space="preserve">, </w:t>
      </w:r>
      <w:r w:rsidRPr="00A6456C">
        <w:rPr>
          <w:color w:val="000000" w:themeColor="text1"/>
          <w:sz w:val="28"/>
          <w:szCs w:val="28"/>
          <w:lang w:val="en-US"/>
        </w:rPr>
        <w:t>Excel</w:t>
      </w:r>
      <w:r w:rsidRPr="00A6456C">
        <w:rPr>
          <w:color w:val="000000" w:themeColor="text1"/>
          <w:sz w:val="28"/>
          <w:szCs w:val="28"/>
        </w:rPr>
        <w:t xml:space="preserve"> и </w:t>
      </w:r>
      <w:r w:rsidRPr="00A6456C">
        <w:rPr>
          <w:color w:val="000000" w:themeColor="text1"/>
          <w:sz w:val="28"/>
          <w:szCs w:val="28"/>
          <w:lang w:val="en-US"/>
        </w:rPr>
        <w:t>Access</w:t>
      </w:r>
      <w:r w:rsidRPr="00A6456C">
        <w:rPr>
          <w:color w:val="000000" w:themeColor="text1"/>
          <w:sz w:val="28"/>
          <w:szCs w:val="28"/>
        </w:rPr>
        <w:t>), специализированный программный продукт для ведения Реестра не используется, что затрудняет учет государственного имущества.</w:t>
      </w:r>
    </w:p>
    <w:p w:rsidR="009C505E" w:rsidRPr="00A6456C" w:rsidRDefault="009C505E" w:rsidP="009C505E">
      <w:pPr>
        <w:tabs>
          <w:tab w:val="left" w:pos="567"/>
        </w:tabs>
        <w:ind w:firstLine="709"/>
        <w:jc w:val="both"/>
        <w:rPr>
          <w:color w:val="000000" w:themeColor="text1"/>
          <w:sz w:val="28"/>
          <w:szCs w:val="28"/>
        </w:rPr>
      </w:pPr>
      <w:r w:rsidRPr="00A6456C">
        <w:rPr>
          <w:color w:val="000000" w:themeColor="text1"/>
          <w:sz w:val="28"/>
          <w:szCs w:val="28"/>
        </w:rPr>
        <w:t>4. </w:t>
      </w:r>
      <w:proofErr w:type="gramStart"/>
      <w:r w:rsidRPr="00A6456C">
        <w:rPr>
          <w:color w:val="000000" w:themeColor="text1"/>
          <w:sz w:val="28"/>
          <w:szCs w:val="28"/>
        </w:rPr>
        <w:t>Согласно данным Реестра по состоянию на</w:t>
      </w:r>
      <w:r w:rsidRPr="00A6456C">
        <w:rPr>
          <w:color w:val="000000" w:themeColor="text1"/>
          <w:sz w:val="28"/>
        </w:rPr>
        <w:t xml:space="preserve"> 1 ноября 2018 года в </w:t>
      </w:r>
      <w:r w:rsidRPr="00A6456C">
        <w:rPr>
          <w:color w:val="000000" w:themeColor="text1"/>
          <w:sz w:val="28"/>
          <w:szCs w:val="28"/>
        </w:rPr>
        <w:t>перечень государственных учреждений Чукотского автономного округа, находящихся в ведомственном подчинении исполнительных органов государственной власти Чукотского автономного округа включено 47 государственных учреждений, в окружной собственности находятся акции и доли в уставных капиталах 10 хозяйственных обществ, округ является учредителем 7 государственных предприятий.</w:t>
      </w:r>
      <w:proofErr w:type="gramEnd"/>
    </w:p>
    <w:p w:rsidR="009C505E" w:rsidRPr="00A6456C" w:rsidRDefault="009C505E" w:rsidP="009C505E">
      <w:pPr>
        <w:ind w:firstLine="709"/>
        <w:jc w:val="both"/>
        <w:rPr>
          <w:color w:val="000000" w:themeColor="text1"/>
          <w:sz w:val="28"/>
          <w:szCs w:val="28"/>
        </w:rPr>
      </w:pPr>
      <w:r w:rsidRPr="00A6456C">
        <w:rPr>
          <w:color w:val="000000" w:themeColor="text1"/>
          <w:sz w:val="28"/>
          <w:szCs w:val="28"/>
        </w:rPr>
        <w:t xml:space="preserve">В проверяемом периоде общая балансовая стоимость объектов учета в Реестре увеличилось на </w:t>
      </w:r>
      <w:proofErr w:type="gramStart"/>
      <w:r w:rsidRPr="00A6456C">
        <w:rPr>
          <w:color w:val="000000" w:themeColor="text1"/>
          <w:sz w:val="28"/>
          <w:szCs w:val="28"/>
        </w:rPr>
        <w:t>14,1</w:t>
      </w:r>
      <w:proofErr w:type="gramEnd"/>
      <w:r w:rsidRPr="00A6456C">
        <w:rPr>
          <w:color w:val="000000" w:themeColor="text1"/>
          <w:sz w:val="28"/>
          <w:szCs w:val="28"/>
        </w:rPr>
        <w:t>% и составила по состоянию на 1 ноября 2018 года 40 775 884,3 тыс. рублей, в том числе:</w:t>
      </w:r>
    </w:p>
    <w:p w:rsidR="009C505E" w:rsidRPr="00A6456C" w:rsidRDefault="009C505E" w:rsidP="00BD1650">
      <w:pPr>
        <w:pStyle w:val="ConsPlusNormal"/>
        <w:numPr>
          <w:ilvl w:val="0"/>
          <w:numId w:val="6"/>
        </w:numPr>
        <w:ind w:left="0" w:firstLine="284"/>
        <w:jc w:val="both"/>
        <w:rPr>
          <w:rFonts w:ascii="Times New Roman" w:hAnsi="Times New Roman" w:cs="Times New Roman"/>
          <w:color w:val="000000" w:themeColor="text1"/>
          <w:sz w:val="28"/>
          <w:szCs w:val="28"/>
        </w:rPr>
      </w:pPr>
      <w:r w:rsidRPr="00A6456C">
        <w:rPr>
          <w:rFonts w:ascii="Times New Roman" w:hAnsi="Times New Roman" w:cs="Times New Roman"/>
          <w:iCs/>
          <w:color w:val="000000" w:themeColor="text1"/>
          <w:sz w:val="28"/>
          <w:szCs w:val="28"/>
        </w:rPr>
        <w:t>И</w:t>
      </w:r>
      <w:r w:rsidRPr="00A6456C">
        <w:rPr>
          <w:rFonts w:ascii="Times New Roman" w:hAnsi="Times New Roman" w:cs="Times New Roman"/>
          <w:color w:val="000000" w:themeColor="text1"/>
          <w:sz w:val="28"/>
          <w:szCs w:val="28"/>
        </w:rPr>
        <w:t>мущество, закрепленное за предприятиями, казенными предприятиями и учреждениями на праве хозяйственного ведения, оперативного управления - 30 270 единиц объектов стоимостью 28 302 909,7 тыс. рублей;</w:t>
      </w:r>
    </w:p>
    <w:p w:rsidR="009C505E" w:rsidRPr="00A6456C" w:rsidRDefault="009C505E" w:rsidP="00BD1650">
      <w:pPr>
        <w:pStyle w:val="ConsPlusNormal"/>
        <w:numPr>
          <w:ilvl w:val="0"/>
          <w:numId w:val="6"/>
        </w:numPr>
        <w:ind w:left="0" w:firstLine="284"/>
        <w:jc w:val="both"/>
        <w:rPr>
          <w:rFonts w:ascii="Times New Roman" w:hAnsi="Times New Roman" w:cs="Times New Roman"/>
          <w:iCs/>
          <w:color w:val="000000" w:themeColor="text1"/>
          <w:sz w:val="28"/>
          <w:szCs w:val="28"/>
        </w:rPr>
      </w:pPr>
      <w:r w:rsidRPr="00A6456C">
        <w:rPr>
          <w:rFonts w:ascii="Times New Roman" w:hAnsi="Times New Roman" w:cs="Times New Roman"/>
          <w:iCs/>
          <w:color w:val="000000" w:themeColor="text1"/>
          <w:sz w:val="28"/>
          <w:szCs w:val="28"/>
        </w:rPr>
        <w:t>Имущество казны Чукотского автономного округа составляет 574 объекта стоимостью 4 637 181,3 тыс. рублей;</w:t>
      </w:r>
    </w:p>
    <w:p w:rsidR="009C505E" w:rsidRPr="00A6456C" w:rsidRDefault="009C505E" w:rsidP="00BD1650">
      <w:pPr>
        <w:pStyle w:val="ConsPlusNormal"/>
        <w:numPr>
          <w:ilvl w:val="0"/>
          <w:numId w:val="6"/>
        </w:numPr>
        <w:ind w:left="0" w:firstLine="284"/>
        <w:jc w:val="both"/>
        <w:rPr>
          <w:rFonts w:ascii="Times New Roman" w:hAnsi="Times New Roman" w:cs="Times New Roman"/>
          <w:iCs/>
          <w:color w:val="000000" w:themeColor="text1"/>
          <w:sz w:val="28"/>
          <w:szCs w:val="28"/>
        </w:rPr>
      </w:pPr>
      <w:r w:rsidRPr="00A6456C">
        <w:rPr>
          <w:rFonts w:ascii="Times New Roman" w:hAnsi="Times New Roman" w:cs="Times New Roman"/>
          <w:iCs/>
          <w:color w:val="000000" w:themeColor="text1"/>
          <w:sz w:val="28"/>
          <w:szCs w:val="28"/>
        </w:rPr>
        <w:t>Стоимость пакетов акций (долей в уставном капитале) хозяйственных обществ и товариществ, организаций иных организационно-правовых форм, находящихся в собственности Чукотского автономного округа составляет 7 835 793,3 тыс. рублей.</w:t>
      </w:r>
    </w:p>
    <w:p w:rsidR="009C505E" w:rsidRPr="00A6456C" w:rsidRDefault="009C505E" w:rsidP="009C505E">
      <w:pPr>
        <w:autoSpaceDE w:val="0"/>
        <w:autoSpaceDN w:val="0"/>
        <w:adjustRightInd w:val="0"/>
        <w:ind w:firstLine="708"/>
        <w:jc w:val="both"/>
        <w:rPr>
          <w:color w:val="000000" w:themeColor="text1"/>
          <w:sz w:val="28"/>
          <w:szCs w:val="28"/>
        </w:rPr>
      </w:pPr>
      <w:r w:rsidRPr="00A6456C">
        <w:rPr>
          <w:color w:val="000000" w:themeColor="text1"/>
          <w:sz w:val="28"/>
          <w:szCs w:val="28"/>
        </w:rPr>
        <w:t>5. </w:t>
      </w:r>
      <w:proofErr w:type="gramStart"/>
      <w:r w:rsidRPr="00A6456C">
        <w:rPr>
          <w:color w:val="000000" w:themeColor="text1"/>
          <w:sz w:val="28"/>
          <w:szCs w:val="28"/>
        </w:rPr>
        <w:t>Проверка соответствия аналитического учета по счетам 108 «Нефинансовые активы имущества казны» и 204 «Финансовые вложения» с данными Реестра показала расхождения по количеству объектов и суммам (по состоянию на 1 января 2018 года отклонение составило 11 объектов балансовой стоимостью 126 074,2 тыс. рублей, на 1 ноября 2018 года - 2 объекта стоимостью 114 288,5 тыс. рублей), что является нарушением статьи 10 Федерального</w:t>
      </w:r>
      <w:proofErr w:type="gramEnd"/>
      <w:r w:rsidRPr="00A6456C">
        <w:rPr>
          <w:color w:val="000000" w:themeColor="text1"/>
          <w:sz w:val="28"/>
          <w:szCs w:val="28"/>
        </w:rPr>
        <w:t xml:space="preserve"> </w:t>
      </w:r>
      <w:proofErr w:type="gramStart"/>
      <w:r w:rsidRPr="00A6456C">
        <w:rPr>
          <w:color w:val="000000" w:themeColor="text1"/>
          <w:sz w:val="28"/>
          <w:szCs w:val="28"/>
        </w:rPr>
        <w:t>закона от 6 декабря 2011 года №402-ФЗ «О бухгалтерском учете» и пункта 145 Инструкции по применению единого плана счетов бухгалтерского учета для государственных органов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(утверждена Приказом Минфина Российской Федерации от 1 декабря 2010 года №157н), так как операции с объектами, составляющими государственную казну</w:t>
      </w:r>
      <w:proofErr w:type="gramEnd"/>
      <w:r w:rsidRPr="00A6456C">
        <w:rPr>
          <w:color w:val="000000" w:themeColor="text1"/>
          <w:sz w:val="28"/>
          <w:szCs w:val="28"/>
        </w:rPr>
        <w:t xml:space="preserve"> отражаются на основании информации из Реестра.</w:t>
      </w:r>
    </w:p>
    <w:p w:rsidR="009C505E" w:rsidRPr="00A6456C" w:rsidRDefault="009C505E" w:rsidP="009C505E">
      <w:pPr>
        <w:tabs>
          <w:tab w:val="left" w:pos="567"/>
        </w:tabs>
        <w:ind w:firstLine="709"/>
        <w:jc w:val="both"/>
        <w:rPr>
          <w:color w:val="000000" w:themeColor="text1"/>
          <w:sz w:val="28"/>
          <w:szCs w:val="28"/>
        </w:rPr>
      </w:pPr>
      <w:r w:rsidRPr="00A6456C">
        <w:rPr>
          <w:color w:val="000000" w:themeColor="text1"/>
          <w:sz w:val="28"/>
          <w:szCs w:val="28"/>
        </w:rPr>
        <w:t>6. По итогам 10 месяцев 2018 года в окружной бюджет поступило доходов от использования имущества, находящегося в государственной собственности – 48 104,0 тыс. рублей, в том числе доходы:</w:t>
      </w:r>
    </w:p>
    <w:p w:rsidR="009C505E" w:rsidRPr="00A6456C" w:rsidRDefault="009C505E" w:rsidP="00BD1650">
      <w:pPr>
        <w:numPr>
          <w:ilvl w:val="0"/>
          <w:numId w:val="4"/>
        </w:numPr>
        <w:autoSpaceDE w:val="0"/>
        <w:autoSpaceDN w:val="0"/>
        <w:adjustRightInd w:val="0"/>
        <w:ind w:left="0" w:firstLine="284"/>
        <w:jc w:val="both"/>
        <w:outlineLvl w:val="1"/>
        <w:rPr>
          <w:color w:val="000000" w:themeColor="text1"/>
          <w:sz w:val="28"/>
          <w:szCs w:val="28"/>
        </w:rPr>
      </w:pPr>
      <w:r w:rsidRPr="00A6456C">
        <w:rPr>
          <w:color w:val="000000" w:themeColor="text1"/>
          <w:sz w:val="28"/>
          <w:szCs w:val="28"/>
        </w:rPr>
        <w:t xml:space="preserve">в виде прибыли, приходящейся на доли в уставных (складочных) капиталах хозяйственных товариществ и обществ, или дивидендов по акциям, принадлежащим субъектам Российской Федерации </w:t>
      </w:r>
      <w:r w:rsidRPr="00A6456C">
        <w:rPr>
          <w:b/>
          <w:color w:val="000000" w:themeColor="text1"/>
          <w:sz w:val="28"/>
          <w:szCs w:val="28"/>
        </w:rPr>
        <w:t xml:space="preserve">- </w:t>
      </w:r>
      <w:r w:rsidRPr="00A6456C">
        <w:rPr>
          <w:color w:val="000000" w:themeColor="text1"/>
          <w:sz w:val="28"/>
          <w:szCs w:val="28"/>
        </w:rPr>
        <w:t>30 397,5 тыс. рублей;</w:t>
      </w:r>
    </w:p>
    <w:p w:rsidR="009C505E" w:rsidRPr="00A6456C" w:rsidRDefault="009C505E" w:rsidP="00BD1650">
      <w:pPr>
        <w:numPr>
          <w:ilvl w:val="0"/>
          <w:numId w:val="4"/>
        </w:numPr>
        <w:autoSpaceDE w:val="0"/>
        <w:autoSpaceDN w:val="0"/>
        <w:adjustRightInd w:val="0"/>
        <w:ind w:left="0" w:firstLine="284"/>
        <w:jc w:val="both"/>
        <w:outlineLvl w:val="1"/>
        <w:rPr>
          <w:color w:val="000000" w:themeColor="text1"/>
          <w:sz w:val="28"/>
          <w:szCs w:val="28"/>
        </w:rPr>
      </w:pPr>
      <w:proofErr w:type="gramStart"/>
      <w:r w:rsidRPr="00A6456C">
        <w:rPr>
          <w:color w:val="000000" w:themeColor="text1"/>
          <w:sz w:val="28"/>
          <w:szCs w:val="28"/>
        </w:rPr>
        <w:t>получаемые в виде арендной платы, а также средства от продажи права на заключение договоров аренды за земли, находящиеся в собственности субъектов Российской Федерации (за исключением земельных участков бюджетных и автономных учреждений субъектов Российской Федерации) – 5 234,2 тыс. рублей;</w:t>
      </w:r>
      <w:proofErr w:type="gramEnd"/>
    </w:p>
    <w:p w:rsidR="009C505E" w:rsidRPr="00A6456C" w:rsidRDefault="009C505E" w:rsidP="00BD1650">
      <w:pPr>
        <w:numPr>
          <w:ilvl w:val="0"/>
          <w:numId w:val="4"/>
        </w:numPr>
        <w:autoSpaceDE w:val="0"/>
        <w:autoSpaceDN w:val="0"/>
        <w:adjustRightInd w:val="0"/>
        <w:ind w:left="0" w:firstLine="284"/>
        <w:jc w:val="both"/>
        <w:outlineLvl w:val="1"/>
        <w:rPr>
          <w:color w:val="000000" w:themeColor="text1"/>
          <w:sz w:val="28"/>
          <w:szCs w:val="28"/>
        </w:rPr>
      </w:pPr>
      <w:proofErr w:type="gramStart"/>
      <w:r w:rsidRPr="00A6456C">
        <w:rPr>
          <w:color w:val="000000" w:themeColor="text1"/>
          <w:sz w:val="28"/>
          <w:szCs w:val="28"/>
        </w:rPr>
        <w:t>от сдачи в аренду имущества, находящемся в оперативном управлении органов государственной власти субъектов Российской Федерации и созданных ими учреждений (за исключением имущества бюджетных и автономных учреждений субъектов Российской Федерации) – 12 472,3 тыс. рублей.</w:t>
      </w:r>
      <w:proofErr w:type="gramEnd"/>
    </w:p>
    <w:p w:rsidR="009C505E" w:rsidRPr="00A6456C" w:rsidRDefault="009C505E" w:rsidP="009C505E">
      <w:pPr>
        <w:ind w:firstLine="709"/>
        <w:jc w:val="both"/>
        <w:rPr>
          <w:color w:val="000000" w:themeColor="text1"/>
          <w:sz w:val="28"/>
          <w:szCs w:val="28"/>
        </w:rPr>
      </w:pPr>
      <w:r w:rsidRPr="00A6456C">
        <w:rPr>
          <w:color w:val="000000" w:themeColor="text1"/>
          <w:sz w:val="28"/>
          <w:szCs w:val="28"/>
        </w:rPr>
        <w:t xml:space="preserve">Доходы от перечисления </w:t>
      </w:r>
      <w:proofErr w:type="gramStart"/>
      <w:r w:rsidRPr="00A6456C">
        <w:rPr>
          <w:color w:val="000000" w:themeColor="text1"/>
          <w:sz w:val="28"/>
          <w:szCs w:val="28"/>
        </w:rPr>
        <w:t>части прибыли, остающейся после уплаты налогов и иных обязательных платежей государственных унитарных предприятий в проверяемом периоде 2018 года в окружной бюджет не поступали</w:t>
      </w:r>
      <w:proofErr w:type="gramEnd"/>
      <w:r w:rsidRPr="00A6456C">
        <w:rPr>
          <w:color w:val="000000" w:themeColor="text1"/>
          <w:sz w:val="28"/>
          <w:szCs w:val="28"/>
        </w:rPr>
        <w:t>.</w:t>
      </w:r>
    </w:p>
    <w:p w:rsidR="009C505E" w:rsidRPr="00A6456C" w:rsidRDefault="009C505E" w:rsidP="009C505E">
      <w:pPr>
        <w:ind w:firstLine="709"/>
        <w:jc w:val="both"/>
        <w:rPr>
          <w:color w:val="000000" w:themeColor="text1"/>
          <w:sz w:val="28"/>
          <w:szCs w:val="28"/>
        </w:rPr>
      </w:pPr>
      <w:r w:rsidRPr="00A6456C">
        <w:rPr>
          <w:color w:val="000000" w:themeColor="text1"/>
          <w:sz w:val="28"/>
          <w:szCs w:val="28"/>
        </w:rPr>
        <w:t>7. По состоянию на 1 января 2018 года в окружной собственности находятся 8 государственных предприятий, на 1 ноября 2018 года - 7 предприятий.</w:t>
      </w:r>
    </w:p>
    <w:p w:rsidR="009C505E" w:rsidRPr="00A6456C" w:rsidRDefault="009C505E" w:rsidP="009C505E">
      <w:pPr>
        <w:ind w:firstLine="708"/>
        <w:jc w:val="both"/>
        <w:outlineLvl w:val="1"/>
        <w:rPr>
          <w:color w:val="000000" w:themeColor="text1"/>
          <w:sz w:val="28"/>
          <w:szCs w:val="28"/>
        </w:rPr>
      </w:pPr>
      <w:proofErr w:type="gramStart"/>
      <w:r w:rsidRPr="00A6456C">
        <w:rPr>
          <w:color w:val="000000" w:themeColor="text1"/>
          <w:sz w:val="28"/>
          <w:szCs w:val="28"/>
        </w:rPr>
        <w:t>По данным отчетов, представленных в Департамент финансов, по итогам работы в 2017 году прибыль получили 4 государственных предприятия (Государственные предприятия Чукотского автономного округа:</w:t>
      </w:r>
      <w:proofErr w:type="gramEnd"/>
      <w:r w:rsidRPr="00A6456C">
        <w:rPr>
          <w:color w:val="000000" w:themeColor="text1"/>
          <w:sz w:val="28"/>
          <w:szCs w:val="28"/>
        </w:rPr>
        <w:t xml:space="preserve"> </w:t>
      </w:r>
      <w:proofErr w:type="gramStart"/>
      <w:r w:rsidRPr="00A6456C">
        <w:rPr>
          <w:color w:val="000000" w:themeColor="text1"/>
          <w:sz w:val="28"/>
          <w:szCs w:val="28"/>
        </w:rPr>
        <w:t>«</w:t>
      </w:r>
      <w:proofErr w:type="spellStart"/>
      <w:r w:rsidRPr="00A6456C">
        <w:rPr>
          <w:color w:val="000000" w:themeColor="text1"/>
          <w:sz w:val="28"/>
          <w:szCs w:val="28"/>
        </w:rPr>
        <w:t>ЧукотАВИА</w:t>
      </w:r>
      <w:proofErr w:type="spellEnd"/>
      <w:r w:rsidRPr="00A6456C">
        <w:rPr>
          <w:color w:val="000000" w:themeColor="text1"/>
          <w:sz w:val="28"/>
          <w:szCs w:val="28"/>
        </w:rPr>
        <w:t>», «Пищевой комплекс «Полярный», «</w:t>
      </w:r>
      <w:proofErr w:type="spellStart"/>
      <w:r w:rsidRPr="00A6456C">
        <w:rPr>
          <w:color w:val="000000" w:themeColor="text1"/>
          <w:sz w:val="28"/>
          <w:szCs w:val="28"/>
        </w:rPr>
        <w:t>Чукотснаб</w:t>
      </w:r>
      <w:proofErr w:type="spellEnd"/>
      <w:r w:rsidRPr="00A6456C">
        <w:rPr>
          <w:color w:val="000000" w:themeColor="text1"/>
          <w:sz w:val="28"/>
          <w:szCs w:val="28"/>
        </w:rPr>
        <w:t>», «Чукотская оптовая торговля») на общую сумму 189 182,0 тыс. рублей</w:t>
      </w:r>
      <w:proofErr w:type="gramEnd"/>
    </w:p>
    <w:p w:rsidR="009C505E" w:rsidRPr="00A6456C" w:rsidRDefault="009C505E" w:rsidP="009C505E">
      <w:pPr>
        <w:autoSpaceDE w:val="0"/>
        <w:autoSpaceDN w:val="0"/>
        <w:adjustRightInd w:val="0"/>
        <w:ind w:firstLine="709"/>
        <w:jc w:val="both"/>
        <w:rPr>
          <w:color w:val="000000" w:themeColor="text1"/>
          <w:sz w:val="28"/>
          <w:szCs w:val="28"/>
        </w:rPr>
      </w:pPr>
      <w:proofErr w:type="gramStart"/>
      <w:r w:rsidRPr="00A6456C">
        <w:rPr>
          <w:color w:val="000000" w:themeColor="text1"/>
          <w:sz w:val="28"/>
          <w:szCs w:val="28"/>
        </w:rPr>
        <w:t>В проверяемом периоде 2018 года отраслевыми органами исполнительной власти Чукотского автономного округа, в ведомственном подчинении которых находятся государственные предприятия округа, принято решение не устанавливать размер части прибыли предприятия, подлежащей перечислению в окружной бюджет, что является нарушением пункта 2 статьи 17 Федерального закона от 14 ноября 2002 года №161-ФЗ «О государственных и муниципальных унитарных предприятиях», а также вышеуказанного Порядка №402.</w:t>
      </w:r>
      <w:proofErr w:type="gramEnd"/>
    </w:p>
    <w:p w:rsidR="009C505E" w:rsidRPr="00A6456C" w:rsidRDefault="009C505E" w:rsidP="009C505E">
      <w:pPr>
        <w:ind w:firstLine="709"/>
        <w:jc w:val="both"/>
        <w:rPr>
          <w:color w:val="000000" w:themeColor="text1"/>
          <w:sz w:val="28"/>
          <w:szCs w:val="28"/>
        </w:rPr>
      </w:pPr>
      <w:r w:rsidRPr="00A6456C">
        <w:rPr>
          <w:color w:val="000000" w:themeColor="text1"/>
          <w:sz w:val="28"/>
          <w:szCs w:val="28"/>
        </w:rPr>
        <w:t>8. Распоряжением Правительства Чукотского автономного округа от 22 декабря 2016 года №532-рп принято решение о приватизации государственного предприятия «Чукотская оптовая торговля» путем преобразования в общество с ограниченной ответственностью. Прогнозный план (программа) приватизации государственного имущества Чукотского автономного округа на 2018 год не утверждался. Доходы от приватизации государственной собственности за 10 месяцев 2018 года в окружной бюджет не поступали.</w:t>
      </w:r>
    </w:p>
    <w:p w:rsidR="009C505E" w:rsidRPr="00A6456C" w:rsidRDefault="009C505E" w:rsidP="009C505E">
      <w:pPr>
        <w:ind w:firstLine="709"/>
        <w:jc w:val="both"/>
        <w:rPr>
          <w:color w:val="000000" w:themeColor="text1"/>
          <w:sz w:val="28"/>
          <w:szCs w:val="28"/>
        </w:rPr>
      </w:pPr>
      <w:r w:rsidRPr="00A6456C">
        <w:rPr>
          <w:color w:val="000000" w:themeColor="text1"/>
          <w:sz w:val="28"/>
          <w:szCs w:val="28"/>
        </w:rPr>
        <w:t>9. По итогам работы в 2017 году положительный финансовый результат получили 5 акционерных обществ, акции, которых принадлежат Чукотскому автономному округу. Поступления доходов</w:t>
      </w:r>
      <w:r w:rsidRPr="00A6456C">
        <w:rPr>
          <w:b/>
          <w:color w:val="000000" w:themeColor="text1"/>
          <w:sz w:val="28"/>
          <w:szCs w:val="28"/>
        </w:rPr>
        <w:t xml:space="preserve"> </w:t>
      </w:r>
      <w:r w:rsidRPr="00A6456C">
        <w:rPr>
          <w:color w:val="000000" w:themeColor="text1"/>
          <w:sz w:val="28"/>
          <w:szCs w:val="28"/>
        </w:rPr>
        <w:t xml:space="preserve">в форме дивидендов по акциям, принадлежащим Чукотскому автономному округу за 10 месяцев 2018 года составили 30 397,5 тыс. рублей, или 100,9% от утвержденных годовых бюджетных назначений (30 127,6 тыс. рублей). </w:t>
      </w:r>
    </w:p>
    <w:p w:rsidR="009C505E" w:rsidRPr="00A6456C" w:rsidRDefault="009C505E" w:rsidP="009C505E">
      <w:pPr>
        <w:ind w:firstLine="709"/>
        <w:jc w:val="both"/>
        <w:rPr>
          <w:color w:val="000000" w:themeColor="text1"/>
          <w:sz w:val="28"/>
          <w:szCs w:val="28"/>
        </w:rPr>
      </w:pPr>
      <w:r w:rsidRPr="00A6456C">
        <w:rPr>
          <w:color w:val="000000" w:themeColor="text1"/>
          <w:sz w:val="28"/>
          <w:szCs w:val="28"/>
        </w:rPr>
        <w:t>10. </w:t>
      </w:r>
      <w:proofErr w:type="gramStart"/>
      <w:r w:rsidRPr="00A6456C">
        <w:rPr>
          <w:color w:val="000000" w:themeColor="text1"/>
          <w:sz w:val="28"/>
          <w:szCs w:val="28"/>
        </w:rPr>
        <w:t>По состоянию на 1 ноября 2018 года в собственности Чукотского автономного округа находятся доли в уставных капиталах 5 обществ с ограниченной ответственностью (доля округа в уставном капитале - 100%,). По данным, представленным в отчетах об итогах работы за 2017 год, установлено, что из четырех обществ в трех из них («</w:t>
      </w:r>
      <w:proofErr w:type="spellStart"/>
      <w:r w:rsidRPr="00A6456C">
        <w:rPr>
          <w:color w:val="000000" w:themeColor="text1"/>
          <w:sz w:val="28"/>
          <w:szCs w:val="28"/>
        </w:rPr>
        <w:t>Билибинское</w:t>
      </w:r>
      <w:proofErr w:type="spellEnd"/>
      <w:r w:rsidRPr="00A6456C">
        <w:rPr>
          <w:color w:val="000000" w:themeColor="text1"/>
          <w:sz w:val="28"/>
          <w:szCs w:val="28"/>
        </w:rPr>
        <w:t xml:space="preserve"> дорожное ремонтно-строительное управление», «Чукотское дорожно-эксплуатационное управление» и «</w:t>
      </w:r>
      <w:proofErr w:type="spellStart"/>
      <w:r w:rsidRPr="00A6456C">
        <w:rPr>
          <w:color w:val="000000" w:themeColor="text1"/>
          <w:sz w:val="28"/>
          <w:szCs w:val="28"/>
        </w:rPr>
        <w:t>Чукотфармация</w:t>
      </w:r>
      <w:proofErr w:type="spellEnd"/>
      <w:r w:rsidRPr="00A6456C">
        <w:rPr>
          <w:color w:val="000000" w:themeColor="text1"/>
          <w:sz w:val="28"/>
          <w:szCs w:val="28"/>
        </w:rPr>
        <w:t>») прибыль отсутствует.</w:t>
      </w:r>
      <w:proofErr w:type="gramEnd"/>
    </w:p>
    <w:p w:rsidR="009C505E" w:rsidRPr="00A6456C" w:rsidRDefault="009C505E" w:rsidP="009C505E">
      <w:pPr>
        <w:ind w:firstLine="708"/>
        <w:jc w:val="both"/>
        <w:outlineLvl w:val="1"/>
        <w:rPr>
          <w:color w:val="000000" w:themeColor="text1"/>
          <w:sz w:val="28"/>
          <w:szCs w:val="28"/>
        </w:rPr>
      </w:pPr>
      <w:r w:rsidRPr="00A6456C">
        <w:rPr>
          <w:color w:val="000000" w:themeColor="text1"/>
          <w:sz w:val="28"/>
          <w:szCs w:val="28"/>
        </w:rPr>
        <w:t>Распоряжением Департамента финансов от 23 апреля 2018 года №73-р принято решение чистую прибыль (ООО «</w:t>
      </w:r>
      <w:proofErr w:type="spellStart"/>
      <w:r w:rsidRPr="00A6456C">
        <w:rPr>
          <w:color w:val="000000" w:themeColor="text1"/>
          <w:sz w:val="28"/>
          <w:szCs w:val="28"/>
        </w:rPr>
        <w:t>Иультинское</w:t>
      </w:r>
      <w:proofErr w:type="spellEnd"/>
      <w:r w:rsidRPr="00A6456C">
        <w:rPr>
          <w:color w:val="000000" w:themeColor="text1"/>
          <w:sz w:val="28"/>
          <w:szCs w:val="28"/>
        </w:rPr>
        <w:t xml:space="preserve"> дорожное ремонтно-строительное управление») в размере 283,0 тыс. рублей направить в резервный фонд общества и на материальное поощрение работников.</w:t>
      </w:r>
    </w:p>
    <w:p w:rsidR="009C505E" w:rsidRPr="00A6456C" w:rsidRDefault="009C505E" w:rsidP="009C505E">
      <w:pPr>
        <w:shd w:val="clear" w:color="auto" w:fill="FFFFFF"/>
        <w:ind w:firstLine="680"/>
        <w:jc w:val="both"/>
        <w:rPr>
          <w:color w:val="000000" w:themeColor="text1"/>
          <w:sz w:val="28"/>
          <w:szCs w:val="28"/>
        </w:rPr>
      </w:pPr>
      <w:r w:rsidRPr="00A6456C">
        <w:rPr>
          <w:color w:val="000000" w:themeColor="text1"/>
          <w:sz w:val="28"/>
          <w:szCs w:val="28"/>
        </w:rPr>
        <w:t>11. В проверяемом периоде в окружной бюджет поступило доходов от сдачи в аренду земельных участков в размере 5 234,2 тыс. рублей или 168,1% (план – 3 113,0 тыс. рублей).</w:t>
      </w:r>
    </w:p>
    <w:p w:rsidR="009C505E" w:rsidRPr="00A6456C" w:rsidRDefault="009C505E" w:rsidP="009C505E">
      <w:pPr>
        <w:widowControl w:val="0"/>
        <w:tabs>
          <w:tab w:val="left" w:pos="-426"/>
        </w:tabs>
        <w:autoSpaceDE w:val="0"/>
        <w:autoSpaceDN w:val="0"/>
        <w:adjustRightInd w:val="0"/>
        <w:ind w:firstLine="709"/>
        <w:jc w:val="both"/>
        <w:rPr>
          <w:color w:val="000000" w:themeColor="text1"/>
          <w:sz w:val="28"/>
          <w:szCs w:val="28"/>
        </w:rPr>
      </w:pPr>
      <w:r w:rsidRPr="00A6456C">
        <w:rPr>
          <w:color w:val="000000" w:themeColor="text1"/>
          <w:sz w:val="28"/>
          <w:szCs w:val="28"/>
        </w:rPr>
        <w:t>На момент проведения проверки в аренду предоставлено 94 земельных участка, находящихся в собственности округа, общей площадью 262,777 га, кадастровая стоимость которых составляет 337 104,5 тыс. рублей.</w:t>
      </w:r>
    </w:p>
    <w:p w:rsidR="009C505E" w:rsidRPr="00A6456C" w:rsidRDefault="009C505E" w:rsidP="009C505E">
      <w:pPr>
        <w:ind w:firstLine="709"/>
        <w:jc w:val="both"/>
        <w:rPr>
          <w:color w:val="000000" w:themeColor="text1"/>
          <w:sz w:val="28"/>
          <w:szCs w:val="28"/>
        </w:rPr>
      </w:pPr>
      <w:r w:rsidRPr="00A6456C">
        <w:rPr>
          <w:color w:val="000000" w:themeColor="text1"/>
          <w:sz w:val="28"/>
          <w:szCs w:val="28"/>
        </w:rPr>
        <w:t xml:space="preserve">По состоянию на 1 ноября 2018 года задолженность по перечислению в окружной бюджет доходов от аренды находящихся в собственности округа земельных участков отсутствует. </w:t>
      </w:r>
    </w:p>
    <w:p w:rsidR="009C505E" w:rsidRPr="00A6456C" w:rsidRDefault="009C505E" w:rsidP="009C505E">
      <w:pPr>
        <w:shd w:val="clear" w:color="auto" w:fill="FFFFFF"/>
        <w:ind w:firstLine="680"/>
        <w:jc w:val="both"/>
        <w:rPr>
          <w:color w:val="000000" w:themeColor="text1"/>
          <w:sz w:val="28"/>
          <w:szCs w:val="28"/>
        </w:rPr>
      </w:pPr>
      <w:r w:rsidRPr="00A6456C">
        <w:rPr>
          <w:color w:val="000000" w:themeColor="text1"/>
          <w:sz w:val="28"/>
          <w:szCs w:val="28"/>
        </w:rPr>
        <w:t>12. Доходы от сдачи в аренду имущества, находящегося в оперативном управлении органов государственной власти Чукотского автономного округа и созданных ими учреждений (за исключением имущества бюджетных и автономных учреждений субъектов Российской Федерации) в проверяемом периоде поступили в сумме 12 472,3 тыс. рублей или 75,7% (план – 16 483,0 тыс. рублей).</w:t>
      </w:r>
    </w:p>
    <w:p w:rsidR="009C505E" w:rsidRPr="00A6456C" w:rsidRDefault="009C505E" w:rsidP="009C505E">
      <w:pPr>
        <w:shd w:val="clear" w:color="auto" w:fill="FFFFFF"/>
        <w:ind w:firstLine="680"/>
        <w:jc w:val="both"/>
        <w:rPr>
          <w:color w:val="000000" w:themeColor="text1"/>
          <w:sz w:val="28"/>
          <w:szCs w:val="28"/>
        </w:rPr>
      </w:pPr>
      <w:r w:rsidRPr="00A6456C">
        <w:rPr>
          <w:color w:val="000000" w:themeColor="text1"/>
          <w:sz w:val="28"/>
          <w:szCs w:val="28"/>
        </w:rPr>
        <w:t>По состоянию на 1 ноября 2018 года задолженность по перечислению арендной платы в окружной бюджет отсутствует.</w:t>
      </w:r>
    </w:p>
    <w:p w:rsidR="009C505E" w:rsidRPr="00A6456C" w:rsidRDefault="009C505E" w:rsidP="009C505E">
      <w:pPr>
        <w:spacing w:before="240" w:after="120"/>
        <w:ind w:firstLine="708"/>
        <w:jc w:val="both"/>
        <w:rPr>
          <w:b/>
          <w:color w:val="000000" w:themeColor="text1"/>
          <w:sz w:val="28"/>
          <w:szCs w:val="28"/>
        </w:rPr>
      </w:pPr>
      <w:r w:rsidRPr="00A6456C">
        <w:rPr>
          <w:b/>
          <w:color w:val="000000" w:themeColor="text1"/>
          <w:sz w:val="28"/>
          <w:szCs w:val="28"/>
        </w:rPr>
        <w:t>11. Предложения</w:t>
      </w:r>
    </w:p>
    <w:p w:rsidR="009C505E" w:rsidRPr="00A6456C" w:rsidRDefault="009C505E" w:rsidP="009C505E">
      <w:pPr>
        <w:pStyle w:val="ac"/>
        <w:ind w:firstLine="708"/>
        <w:outlineLvl w:val="0"/>
        <w:rPr>
          <w:rFonts w:ascii="Times New Roman" w:hAnsi="Times New Roman" w:cs="Times New Roman"/>
          <w:color w:val="000000" w:themeColor="text1"/>
          <w:sz w:val="28"/>
          <w:szCs w:val="28"/>
        </w:rPr>
      </w:pPr>
      <w:r w:rsidRPr="00A6456C">
        <w:rPr>
          <w:rFonts w:ascii="Times New Roman" w:hAnsi="Times New Roman" w:cs="Times New Roman"/>
          <w:color w:val="000000" w:themeColor="text1"/>
          <w:sz w:val="28"/>
          <w:szCs w:val="28"/>
        </w:rPr>
        <w:t>1. Утвердить отчет о результатах контрольного мероприятия «</w:t>
      </w:r>
      <w:r w:rsidRPr="00A6456C">
        <w:rPr>
          <w:rFonts w:ascii="Times New Roman" w:hAnsi="Times New Roman" w:cs="Times New Roman"/>
          <w:bCs/>
          <w:color w:val="000000" w:themeColor="text1"/>
          <w:sz w:val="28"/>
          <w:szCs w:val="28"/>
        </w:rPr>
        <w:t>Анализ поступления в окружной бюджет доходов от использования государственной собственности Чукотского автономного округа в истекшем периоде 2018 года</w:t>
      </w:r>
      <w:r w:rsidRPr="00A6456C">
        <w:rPr>
          <w:rFonts w:ascii="Times New Roman" w:hAnsi="Times New Roman" w:cs="Times New Roman"/>
          <w:color w:val="000000" w:themeColor="text1"/>
          <w:sz w:val="28"/>
          <w:szCs w:val="28"/>
        </w:rPr>
        <w:t>».</w:t>
      </w:r>
    </w:p>
    <w:p w:rsidR="009C505E" w:rsidRPr="00A6456C" w:rsidRDefault="009C505E" w:rsidP="009C505E">
      <w:pPr>
        <w:spacing w:before="120"/>
        <w:ind w:firstLine="708"/>
        <w:jc w:val="both"/>
        <w:rPr>
          <w:color w:val="000000" w:themeColor="text1"/>
          <w:sz w:val="28"/>
          <w:szCs w:val="28"/>
        </w:rPr>
      </w:pPr>
      <w:r w:rsidRPr="00A6456C">
        <w:rPr>
          <w:color w:val="000000" w:themeColor="text1"/>
          <w:sz w:val="28"/>
          <w:szCs w:val="28"/>
        </w:rPr>
        <w:t>2. Отчет направить в Думу и Губернатору Чукотского автономного округа.</w:t>
      </w:r>
    </w:p>
    <w:p w:rsidR="009C505E" w:rsidRPr="00A6456C" w:rsidRDefault="009C505E" w:rsidP="009C505E">
      <w:pPr>
        <w:spacing w:before="120"/>
        <w:ind w:firstLine="708"/>
        <w:jc w:val="both"/>
        <w:rPr>
          <w:color w:val="000000" w:themeColor="text1"/>
          <w:sz w:val="28"/>
          <w:szCs w:val="28"/>
        </w:rPr>
      </w:pPr>
      <w:r w:rsidRPr="00A6456C">
        <w:rPr>
          <w:color w:val="000000" w:themeColor="text1"/>
          <w:sz w:val="28"/>
          <w:szCs w:val="28"/>
        </w:rPr>
        <w:t>3. Направить информационные письма с предложением устранить выявленные нарушения и недостатки в адрес Правительства Чукотского автономного округа и Департамента финансов, экономики и имущественных отношений Чукотского автономного округа.</w:t>
      </w:r>
    </w:p>
    <w:p w:rsidR="009C505E" w:rsidRPr="00A6456C" w:rsidRDefault="009C505E" w:rsidP="009C505E">
      <w:pPr>
        <w:ind w:firstLine="708"/>
        <w:jc w:val="both"/>
        <w:rPr>
          <w:color w:val="000000" w:themeColor="text1"/>
          <w:sz w:val="28"/>
          <w:szCs w:val="28"/>
        </w:rPr>
      </w:pPr>
    </w:p>
    <w:p w:rsidR="00853FC2" w:rsidRPr="00A6456C" w:rsidRDefault="00853FC2" w:rsidP="009C505E">
      <w:pPr>
        <w:ind w:firstLine="708"/>
        <w:jc w:val="both"/>
        <w:rPr>
          <w:color w:val="000000" w:themeColor="text1"/>
          <w:sz w:val="28"/>
          <w:szCs w:val="28"/>
        </w:rPr>
      </w:pPr>
    </w:p>
    <w:p w:rsidR="00853FC2" w:rsidRPr="00A6456C" w:rsidRDefault="00853FC2" w:rsidP="009C505E">
      <w:pPr>
        <w:ind w:firstLine="708"/>
        <w:jc w:val="both"/>
        <w:rPr>
          <w:color w:val="000000" w:themeColor="text1"/>
          <w:sz w:val="28"/>
          <w:szCs w:val="28"/>
        </w:rPr>
      </w:pPr>
    </w:p>
    <w:p w:rsidR="00853FC2" w:rsidRPr="00A6456C" w:rsidRDefault="00853FC2" w:rsidP="009C505E">
      <w:pPr>
        <w:ind w:firstLine="708"/>
        <w:jc w:val="both"/>
        <w:rPr>
          <w:color w:val="000000" w:themeColor="text1"/>
          <w:sz w:val="28"/>
          <w:szCs w:val="28"/>
        </w:rPr>
      </w:pPr>
    </w:p>
    <w:p w:rsidR="00853FC2" w:rsidRPr="00A6456C" w:rsidRDefault="00853FC2" w:rsidP="009C505E">
      <w:pPr>
        <w:ind w:firstLine="708"/>
        <w:jc w:val="both"/>
        <w:rPr>
          <w:color w:val="000000" w:themeColor="text1"/>
          <w:sz w:val="28"/>
          <w:szCs w:val="28"/>
        </w:rPr>
      </w:pPr>
    </w:p>
    <w:p w:rsidR="00853FC2" w:rsidRPr="00A6456C" w:rsidRDefault="00853FC2" w:rsidP="009C505E">
      <w:pPr>
        <w:ind w:firstLine="708"/>
        <w:jc w:val="both"/>
        <w:rPr>
          <w:color w:val="000000" w:themeColor="text1"/>
          <w:sz w:val="28"/>
          <w:szCs w:val="28"/>
        </w:rPr>
      </w:pPr>
    </w:p>
    <w:p w:rsidR="00853FC2" w:rsidRPr="00A6456C" w:rsidRDefault="00853FC2" w:rsidP="009C505E">
      <w:pPr>
        <w:ind w:firstLine="708"/>
        <w:jc w:val="both"/>
        <w:rPr>
          <w:color w:val="000000" w:themeColor="text1"/>
          <w:sz w:val="28"/>
          <w:szCs w:val="28"/>
        </w:rPr>
      </w:pPr>
    </w:p>
    <w:p w:rsidR="00853FC2" w:rsidRPr="00A6456C" w:rsidRDefault="00853FC2" w:rsidP="009C505E">
      <w:pPr>
        <w:ind w:firstLine="708"/>
        <w:jc w:val="both"/>
        <w:rPr>
          <w:color w:val="000000" w:themeColor="text1"/>
          <w:sz w:val="28"/>
          <w:szCs w:val="28"/>
        </w:rPr>
      </w:pPr>
    </w:p>
    <w:p w:rsidR="00853FC2" w:rsidRPr="00A6456C" w:rsidRDefault="00853FC2" w:rsidP="009C505E">
      <w:pPr>
        <w:ind w:firstLine="708"/>
        <w:jc w:val="both"/>
        <w:rPr>
          <w:color w:val="000000" w:themeColor="text1"/>
          <w:sz w:val="28"/>
          <w:szCs w:val="28"/>
        </w:rPr>
      </w:pPr>
    </w:p>
    <w:p w:rsidR="00853FC2" w:rsidRPr="00A6456C" w:rsidRDefault="00853FC2" w:rsidP="00853FC2">
      <w:pPr>
        <w:jc w:val="both"/>
        <w:rPr>
          <w:color w:val="000000" w:themeColor="text1"/>
          <w:sz w:val="28"/>
          <w:szCs w:val="28"/>
        </w:rPr>
      </w:pPr>
      <w:r w:rsidRPr="00A6456C">
        <w:rPr>
          <w:color w:val="000000" w:themeColor="text1"/>
          <w:sz w:val="28"/>
          <w:szCs w:val="28"/>
        </w:rPr>
        <w:t xml:space="preserve">Аудитор Счетной палаты </w:t>
      </w:r>
    </w:p>
    <w:p w:rsidR="009C505E" w:rsidRPr="00A6456C" w:rsidRDefault="00853FC2" w:rsidP="00853FC2">
      <w:pPr>
        <w:tabs>
          <w:tab w:val="left" w:pos="567"/>
        </w:tabs>
        <w:jc w:val="both"/>
        <w:rPr>
          <w:color w:val="000000" w:themeColor="text1"/>
          <w:sz w:val="28"/>
          <w:szCs w:val="28"/>
        </w:rPr>
      </w:pPr>
      <w:r w:rsidRPr="00A6456C">
        <w:rPr>
          <w:color w:val="000000" w:themeColor="text1"/>
          <w:sz w:val="28"/>
          <w:szCs w:val="28"/>
        </w:rPr>
        <w:t>Чукотского автономного округа                                                          И.В. Бондаренко</w:t>
      </w:r>
    </w:p>
    <w:p w:rsidR="009C505E" w:rsidRPr="00A6456C" w:rsidRDefault="009C505E" w:rsidP="009C505E">
      <w:pPr>
        <w:tabs>
          <w:tab w:val="left" w:pos="567"/>
        </w:tabs>
        <w:ind w:firstLine="709"/>
        <w:jc w:val="both"/>
        <w:rPr>
          <w:color w:val="000000" w:themeColor="text1"/>
          <w:sz w:val="28"/>
          <w:szCs w:val="28"/>
        </w:rPr>
      </w:pPr>
    </w:p>
    <w:p w:rsidR="009C505E" w:rsidRPr="00A6456C" w:rsidRDefault="009C505E" w:rsidP="009C505E">
      <w:pPr>
        <w:ind w:right="-2"/>
        <w:rPr>
          <w:color w:val="000000" w:themeColor="text1"/>
        </w:rPr>
      </w:pPr>
    </w:p>
    <w:p w:rsidR="009C505E" w:rsidRPr="00A6456C" w:rsidRDefault="009C505E" w:rsidP="009C505E">
      <w:pPr>
        <w:ind w:right="-2"/>
        <w:rPr>
          <w:color w:val="000000" w:themeColor="text1"/>
        </w:rPr>
      </w:pPr>
    </w:p>
    <w:p w:rsidR="009C505E" w:rsidRPr="00A6456C" w:rsidRDefault="009C505E" w:rsidP="009C505E">
      <w:pPr>
        <w:ind w:right="-2"/>
        <w:rPr>
          <w:color w:val="000000" w:themeColor="text1"/>
        </w:rPr>
      </w:pPr>
    </w:p>
    <w:p w:rsidR="009C505E" w:rsidRPr="00A6456C" w:rsidRDefault="009C505E" w:rsidP="009C505E">
      <w:pPr>
        <w:ind w:right="-2"/>
        <w:rPr>
          <w:color w:val="000000" w:themeColor="text1"/>
        </w:rPr>
      </w:pPr>
    </w:p>
    <w:p w:rsidR="009C505E" w:rsidRPr="00A6456C" w:rsidRDefault="009C505E" w:rsidP="009C505E">
      <w:pPr>
        <w:ind w:right="-2"/>
        <w:rPr>
          <w:color w:val="000000" w:themeColor="text1"/>
        </w:rPr>
        <w:sectPr w:rsidR="009C505E" w:rsidRPr="00A6456C" w:rsidSect="00407A7C">
          <w:headerReference w:type="default" r:id="rId14"/>
          <w:pgSz w:w="11906" w:h="16838"/>
          <w:pgMar w:top="1134" w:right="851" w:bottom="1134" w:left="1134" w:header="709" w:footer="709" w:gutter="0"/>
          <w:cols w:space="708"/>
          <w:titlePg/>
          <w:docGrid w:linePitch="360"/>
        </w:sectPr>
      </w:pPr>
    </w:p>
    <w:p w:rsidR="009C505E" w:rsidRPr="00A6456C" w:rsidRDefault="009C505E" w:rsidP="009C505E">
      <w:pPr>
        <w:spacing w:line="216" w:lineRule="auto"/>
        <w:jc w:val="right"/>
        <w:rPr>
          <w:color w:val="000000" w:themeColor="text1"/>
        </w:rPr>
      </w:pPr>
      <w:r w:rsidRPr="00A6456C">
        <w:rPr>
          <w:color w:val="000000" w:themeColor="text1"/>
          <w:sz w:val="28"/>
          <w:szCs w:val="28"/>
        </w:rPr>
        <w:t>Приложение №1</w:t>
      </w:r>
    </w:p>
    <w:p w:rsidR="009C505E" w:rsidRPr="00A6456C" w:rsidRDefault="009C505E" w:rsidP="009C505E">
      <w:pPr>
        <w:spacing w:line="216" w:lineRule="auto"/>
        <w:jc w:val="right"/>
        <w:rPr>
          <w:color w:val="000000" w:themeColor="text1"/>
        </w:rPr>
      </w:pPr>
      <w:r w:rsidRPr="00A6456C">
        <w:rPr>
          <w:color w:val="000000" w:themeColor="text1"/>
          <w:sz w:val="28"/>
          <w:szCs w:val="28"/>
        </w:rPr>
        <w:t>к отчету от 20 декабря 2018 года</w:t>
      </w:r>
    </w:p>
    <w:p w:rsidR="009C505E" w:rsidRPr="00A6456C" w:rsidRDefault="009C505E" w:rsidP="009C505E">
      <w:pPr>
        <w:pStyle w:val="ConsPlusNormal"/>
        <w:spacing w:before="120" w:line="216" w:lineRule="auto"/>
        <w:jc w:val="center"/>
        <w:rPr>
          <w:rFonts w:ascii="Times New Roman" w:hAnsi="Times New Roman" w:cs="Times New Roman"/>
          <w:b/>
          <w:i/>
          <w:color w:val="000000" w:themeColor="text1"/>
        </w:rPr>
      </w:pPr>
      <w:r w:rsidRPr="00A6456C">
        <w:rPr>
          <w:rFonts w:ascii="Times New Roman" w:hAnsi="Times New Roman" w:cs="Times New Roman"/>
          <w:b/>
          <w:i/>
          <w:color w:val="000000" w:themeColor="text1"/>
        </w:rPr>
        <w:t xml:space="preserve">Информация о государственных предприятиях, хозяйственных обществах, акции или </w:t>
      </w:r>
      <w:proofErr w:type="gramStart"/>
      <w:r w:rsidRPr="00A6456C">
        <w:rPr>
          <w:rFonts w:ascii="Times New Roman" w:hAnsi="Times New Roman" w:cs="Times New Roman"/>
          <w:b/>
          <w:i/>
          <w:color w:val="000000" w:themeColor="text1"/>
        </w:rPr>
        <w:t>доли</w:t>
      </w:r>
      <w:proofErr w:type="gramEnd"/>
      <w:r w:rsidRPr="00A6456C">
        <w:rPr>
          <w:rFonts w:ascii="Times New Roman" w:hAnsi="Times New Roman" w:cs="Times New Roman"/>
          <w:b/>
          <w:i/>
          <w:color w:val="000000" w:themeColor="text1"/>
        </w:rPr>
        <w:t xml:space="preserve"> в уставном капитале которых находятся в собственности Чукотского автономного округа (по данным Реестра)</w:t>
      </w:r>
    </w:p>
    <w:p w:rsidR="002413C4" w:rsidRPr="00A6456C" w:rsidRDefault="002413C4" w:rsidP="002413C4">
      <w:pPr>
        <w:pStyle w:val="ConsPlusNormal"/>
        <w:spacing w:line="216" w:lineRule="auto"/>
        <w:jc w:val="right"/>
        <w:rPr>
          <w:rFonts w:ascii="Times New Roman" w:hAnsi="Times New Roman" w:cs="Times New Roman"/>
          <w:b/>
          <w:i/>
          <w:color w:val="000000" w:themeColor="text1"/>
        </w:rPr>
      </w:pPr>
      <w:r w:rsidRPr="00A6456C">
        <w:rPr>
          <w:rFonts w:ascii="Times New Roman" w:hAnsi="Times New Roman" w:cs="Times New Roman"/>
          <w:b/>
          <w:i/>
          <w:color w:val="000000" w:themeColor="text1"/>
        </w:rPr>
        <w:t>(тыс. рублей)</w:t>
      </w:r>
    </w:p>
    <w:tbl>
      <w:tblPr>
        <w:tblpPr w:leftFromText="180" w:rightFromText="180" w:vertAnchor="text" w:horzAnchor="margin" w:tblpY="109"/>
        <w:tblW w:w="15328" w:type="dxa"/>
        <w:tblLook w:val="04A0"/>
      </w:tblPr>
      <w:tblGrid>
        <w:gridCol w:w="5103"/>
        <w:gridCol w:w="1101"/>
        <w:gridCol w:w="1443"/>
        <w:gridCol w:w="1419"/>
        <w:gridCol w:w="1594"/>
        <w:gridCol w:w="1631"/>
        <w:gridCol w:w="1497"/>
        <w:gridCol w:w="1540"/>
      </w:tblGrid>
      <w:tr w:rsidR="002413C4" w:rsidRPr="00A6456C" w:rsidTr="002413C4">
        <w:trPr>
          <w:trHeight w:val="373"/>
        </w:trPr>
        <w:tc>
          <w:tcPr>
            <w:tcW w:w="5103"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2413C4" w:rsidRPr="00A6456C" w:rsidRDefault="002413C4" w:rsidP="002413C4">
            <w:pPr>
              <w:jc w:val="center"/>
              <w:rPr>
                <w:color w:val="000000" w:themeColor="text1"/>
                <w:sz w:val="20"/>
                <w:szCs w:val="20"/>
              </w:rPr>
            </w:pPr>
            <w:r w:rsidRPr="00A6456C">
              <w:rPr>
                <w:color w:val="000000" w:themeColor="text1"/>
                <w:sz w:val="20"/>
                <w:szCs w:val="20"/>
              </w:rPr>
              <w:t xml:space="preserve">Наименование </w:t>
            </w:r>
          </w:p>
          <w:p w:rsidR="002413C4" w:rsidRPr="00A6456C" w:rsidRDefault="002413C4" w:rsidP="002413C4">
            <w:pPr>
              <w:jc w:val="center"/>
              <w:rPr>
                <w:color w:val="000000" w:themeColor="text1"/>
                <w:sz w:val="20"/>
                <w:szCs w:val="20"/>
              </w:rPr>
            </w:pPr>
            <w:r w:rsidRPr="00A6456C">
              <w:rPr>
                <w:color w:val="000000" w:themeColor="text1"/>
                <w:sz w:val="20"/>
                <w:szCs w:val="20"/>
              </w:rPr>
              <w:t>юридического лица</w:t>
            </w:r>
          </w:p>
        </w:tc>
        <w:tc>
          <w:tcPr>
            <w:tcW w:w="3963" w:type="dxa"/>
            <w:gridSpan w:val="3"/>
            <w:tcBorders>
              <w:top w:val="single" w:sz="4" w:space="0" w:color="auto"/>
              <w:left w:val="nil"/>
              <w:bottom w:val="single" w:sz="4" w:space="0" w:color="auto"/>
              <w:right w:val="single" w:sz="4" w:space="0" w:color="auto"/>
            </w:tcBorders>
            <w:shd w:val="clear" w:color="auto" w:fill="auto"/>
            <w:vAlign w:val="center"/>
            <w:hideMark/>
          </w:tcPr>
          <w:p w:rsidR="002413C4" w:rsidRPr="00A6456C" w:rsidRDefault="002413C4" w:rsidP="002413C4">
            <w:pPr>
              <w:jc w:val="center"/>
              <w:rPr>
                <w:color w:val="000000" w:themeColor="text1"/>
                <w:sz w:val="20"/>
                <w:szCs w:val="20"/>
              </w:rPr>
            </w:pPr>
            <w:r w:rsidRPr="00A6456C">
              <w:rPr>
                <w:color w:val="000000" w:themeColor="text1"/>
                <w:sz w:val="20"/>
                <w:szCs w:val="20"/>
              </w:rPr>
              <w:t xml:space="preserve">Доля округа </w:t>
            </w:r>
          </w:p>
        </w:tc>
        <w:tc>
          <w:tcPr>
            <w:tcW w:w="3225" w:type="dxa"/>
            <w:gridSpan w:val="2"/>
            <w:tcBorders>
              <w:top w:val="single" w:sz="4" w:space="0" w:color="auto"/>
              <w:left w:val="nil"/>
              <w:bottom w:val="single" w:sz="4" w:space="0" w:color="auto"/>
              <w:right w:val="single" w:sz="4" w:space="0" w:color="000000"/>
            </w:tcBorders>
            <w:shd w:val="clear" w:color="auto" w:fill="auto"/>
            <w:vAlign w:val="center"/>
            <w:hideMark/>
          </w:tcPr>
          <w:p w:rsidR="002413C4" w:rsidRPr="00A6456C" w:rsidRDefault="002413C4" w:rsidP="002413C4">
            <w:pPr>
              <w:spacing w:line="216" w:lineRule="auto"/>
              <w:jc w:val="center"/>
              <w:rPr>
                <w:color w:val="000000" w:themeColor="text1"/>
                <w:sz w:val="20"/>
                <w:szCs w:val="20"/>
              </w:rPr>
            </w:pPr>
            <w:r w:rsidRPr="00A6456C">
              <w:rPr>
                <w:color w:val="000000" w:themeColor="text1"/>
                <w:sz w:val="20"/>
                <w:szCs w:val="20"/>
              </w:rPr>
              <w:t>Размер уставного капитала/</w:t>
            </w:r>
          </w:p>
          <w:p w:rsidR="002413C4" w:rsidRPr="00A6456C" w:rsidRDefault="002413C4" w:rsidP="002413C4">
            <w:pPr>
              <w:spacing w:line="216" w:lineRule="auto"/>
              <w:jc w:val="center"/>
              <w:rPr>
                <w:color w:val="000000" w:themeColor="text1"/>
                <w:sz w:val="20"/>
                <w:szCs w:val="20"/>
              </w:rPr>
            </w:pPr>
            <w:r w:rsidRPr="00A6456C">
              <w:rPr>
                <w:color w:val="000000" w:themeColor="text1"/>
                <w:sz w:val="20"/>
                <w:szCs w:val="20"/>
              </w:rPr>
              <w:t>Размер стоимости акций</w:t>
            </w:r>
          </w:p>
        </w:tc>
        <w:tc>
          <w:tcPr>
            <w:tcW w:w="149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413C4" w:rsidRPr="00A6456C" w:rsidRDefault="002413C4" w:rsidP="002413C4">
            <w:pPr>
              <w:jc w:val="center"/>
              <w:rPr>
                <w:color w:val="000000" w:themeColor="text1"/>
                <w:sz w:val="20"/>
                <w:szCs w:val="20"/>
              </w:rPr>
            </w:pPr>
            <w:r w:rsidRPr="00A6456C">
              <w:rPr>
                <w:color w:val="000000" w:themeColor="text1"/>
                <w:sz w:val="20"/>
                <w:szCs w:val="20"/>
              </w:rPr>
              <w:t>Изменения в проверяемом периоде</w:t>
            </w:r>
            <w:proofErr w:type="gramStart"/>
            <w:r w:rsidRPr="00A6456C">
              <w:rPr>
                <w:color w:val="000000" w:themeColor="text1"/>
                <w:sz w:val="20"/>
                <w:szCs w:val="20"/>
              </w:rPr>
              <w:t xml:space="preserve"> (+, -)</w:t>
            </w:r>
            <w:proofErr w:type="gramEnd"/>
          </w:p>
        </w:tc>
        <w:tc>
          <w:tcPr>
            <w:tcW w:w="15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413C4" w:rsidRPr="00A6456C" w:rsidRDefault="002413C4" w:rsidP="002413C4">
            <w:pPr>
              <w:jc w:val="center"/>
              <w:rPr>
                <w:color w:val="000000" w:themeColor="text1"/>
                <w:sz w:val="20"/>
                <w:szCs w:val="20"/>
              </w:rPr>
            </w:pPr>
            <w:r w:rsidRPr="00A6456C">
              <w:rPr>
                <w:color w:val="000000" w:themeColor="text1"/>
                <w:sz w:val="20"/>
                <w:szCs w:val="20"/>
              </w:rPr>
              <w:t>Примечания</w:t>
            </w:r>
          </w:p>
        </w:tc>
      </w:tr>
      <w:tr w:rsidR="002413C4" w:rsidRPr="00A6456C" w:rsidTr="002413C4">
        <w:trPr>
          <w:trHeight w:val="585"/>
        </w:trPr>
        <w:tc>
          <w:tcPr>
            <w:tcW w:w="5103" w:type="dxa"/>
            <w:vMerge/>
            <w:tcBorders>
              <w:top w:val="single" w:sz="4" w:space="0" w:color="auto"/>
              <w:left w:val="single" w:sz="4" w:space="0" w:color="auto"/>
              <w:bottom w:val="single" w:sz="4" w:space="0" w:color="000000"/>
              <w:right w:val="single" w:sz="4" w:space="0" w:color="auto"/>
            </w:tcBorders>
            <w:vAlign w:val="center"/>
            <w:hideMark/>
          </w:tcPr>
          <w:p w:rsidR="002413C4" w:rsidRPr="00A6456C" w:rsidRDefault="002413C4" w:rsidP="002413C4">
            <w:pPr>
              <w:rPr>
                <w:color w:val="000000" w:themeColor="text1"/>
                <w:sz w:val="20"/>
                <w:szCs w:val="20"/>
              </w:rPr>
            </w:pPr>
          </w:p>
        </w:tc>
        <w:tc>
          <w:tcPr>
            <w:tcW w:w="1101" w:type="dxa"/>
            <w:tcBorders>
              <w:top w:val="nil"/>
              <w:left w:val="nil"/>
              <w:bottom w:val="single" w:sz="4" w:space="0" w:color="auto"/>
              <w:right w:val="single" w:sz="4" w:space="0" w:color="auto"/>
            </w:tcBorders>
            <w:shd w:val="clear" w:color="auto" w:fill="auto"/>
            <w:vAlign w:val="center"/>
            <w:hideMark/>
          </w:tcPr>
          <w:p w:rsidR="002413C4" w:rsidRPr="00A6456C" w:rsidRDefault="002413C4" w:rsidP="002413C4">
            <w:pPr>
              <w:spacing w:line="216" w:lineRule="auto"/>
              <w:ind w:left="-141" w:right="-133"/>
              <w:jc w:val="center"/>
              <w:rPr>
                <w:color w:val="000000" w:themeColor="text1"/>
                <w:sz w:val="20"/>
                <w:szCs w:val="20"/>
              </w:rPr>
            </w:pPr>
            <w:r w:rsidRPr="00A6456C">
              <w:rPr>
                <w:color w:val="000000" w:themeColor="text1"/>
                <w:sz w:val="20"/>
                <w:szCs w:val="20"/>
              </w:rPr>
              <w:t>Количество акций (</w:t>
            </w:r>
            <w:proofErr w:type="spellStart"/>
            <w:proofErr w:type="gramStart"/>
            <w:r w:rsidRPr="00A6456C">
              <w:rPr>
                <w:color w:val="000000" w:themeColor="text1"/>
                <w:sz w:val="20"/>
                <w:szCs w:val="20"/>
              </w:rPr>
              <w:t>шт</w:t>
            </w:r>
            <w:proofErr w:type="spellEnd"/>
            <w:proofErr w:type="gramEnd"/>
            <w:r w:rsidRPr="00A6456C">
              <w:rPr>
                <w:color w:val="000000" w:themeColor="text1"/>
                <w:sz w:val="20"/>
                <w:szCs w:val="20"/>
              </w:rPr>
              <w:t>)</w:t>
            </w:r>
          </w:p>
        </w:tc>
        <w:tc>
          <w:tcPr>
            <w:tcW w:w="1443" w:type="dxa"/>
            <w:tcBorders>
              <w:top w:val="nil"/>
              <w:left w:val="nil"/>
              <w:bottom w:val="single" w:sz="4" w:space="0" w:color="auto"/>
              <w:right w:val="single" w:sz="4" w:space="0" w:color="auto"/>
            </w:tcBorders>
            <w:shd w:val="clear" w:color="auto" w:fill="auto"/>
            <w:vAlign w:val="center"/>
            <w:hideMark/>
          </w:tcPr>
          <w:p w:rsidR="002413C4" w:rsidRPr="00A6456C" w:rsidRDefault="002413C4" w:rsidP="002413C4">
            <w:pPr>
              <w:spacing w:line="216" w:lineRule="auto"/>
              <w:ind w:left="-83" w:right="-158"/>
              <w:jc w:val="center"/>
              <w:rPr>
                <w:color w:val="000000" w:themeColor="text1"/>
                <w:sz w:val="20"/>
                <w:szCs w:val="20"/>
              </w:rPr>
            </w:pPr>
            <w:r w:rsidRPr="00A6456C">
              <w:rPr>
                <w:color w:val="000000" w:themeColor="text1"/>
                <w:sz w:val="20"/>
                <w:szCs w:val="20"/>
              </w:rPr>
              <w:t>Номинал одной акции (рублей)</w:t>
            </w:r>
          </w:p>
        </w:tc>
        <w:tc>
          <w:tcPr>
            <w:tcW w:w="1419" w:type="dxa"/>
            <w:tcBorders>
              <w:top w:val="nil"/>
              <w:left w:val="nil"/>
              <w:bottom w:val="single" w:sz="4" w:space="0" w:color="auto"/>
              <w:right w:val="single" w:sz="4" w:space="0" w:color="auto"/>
            </w:tcBorders>
            <w:shd w:val="clear" w:color="auto" w:fill="auto"/>
            <w:vAlign w:val="center"/>
            <w:hideMark/>
          </w:tcPr>
          <w:p w:rsidR="002413C4" w:rsidRPr="00A6456C" w:rsidRDefault="002413C4" w:rsidP="002413C4">
            <w:pPr>
              <w:spacing w:line="216" w:lineRule="auto"/>
              <w:ind w:left="-58" w:right="-14"/>
              <w:jc w:val="center"/>
              <w:rPr>
                <w:color w:val="000000" w:themeColor="text1"/>
                <w:sz w:val="20"/>
                <w:szCs w:val="20"/>
              </w:rPr>
            </w:pPr>
            <w:r w:rsidRPr="00A6456C">
              <w:rPr>
                <w:color w:val="000000" w:themeColor="text1"/>
                <w:sz w:val="20"/>
                <w:szCs w:val="20"/>
              </w:rPr>
              <w:t>Доля в уставном капитале</w:t>
            </w:r>
            <w:proofErr w:type="gramStart"/>
            <w:r w:rsidRPr="00A6456C">
              <w:rPr>
                <w:color w:val="000000" w:themeColor="text1"/>
                <w:sz w:val="20"/>
                <w:szCs w:val="20"/>
              </w:rPr>
              <w:t xml:space="preserve"> (%)</w:t>
            </w:r>
            <w:proofErr w:type="gramEnd"/>
          </w:p>
        </w:tc>
        <w:tc>
          <w:tcPr>
            <w:tcW w:w="1594" w:type="dxa"/>
            <w:tcBorders>
              <w:top w:val="nil"/>
              <w:left w:val="nil"/>
              <w:bottom w:val="single" w:sz="4" w:space="0" w:color="auto"/>
              <w:right w:val="single" w:sz="4" w:space="0" w:color="auto"/>
            </w:tcBorders>
            <w:shd w:val="clear" w:color="auto" w:fill="auto"/>
            <w:vAlign w:val="center"/>
            <w:hideMark/>
          </w:tcPr>
          <w:p w:rsidR="002413C4" w:rsidRPr="00A6456C" w:rsidRDefault="002413C4" w:rsidP="002413C4">
            <w:pPr>
              <w:jc w:val="center"/>
              <w:rPr>
                <w:color w:val="000000" w:themeColor="text1"/>
                <w:sz w:val="20"/>
                <w:szCs w:val="20"/>
              </w:rPr>
            </w:pPr>
            <w:r w:rsidRPr="00A6456C">
              <w:rPr>
                <w:color w:val="000000" w:themeColor="text1"/>
                <w:sz w:val="20"/>
                <w:szCs w:val="20"/>
              </w:rPr>
              <w:t>на 01.01.2018 г.</w:t>
            </w:r>
          </w:p>
        </w:tc>
        <w:tc>
          <w:tcPr>
            <w:tcW w:w="1631" w:type="dxa"/>
            <w:tcBorders>
              <w:top w:val="nil"/>
              <w:left w:val="nil"/>
              <w:bottom w:val="single" w:sz="4" w:space="0" w:color="auto"/>
              <w:right w:val="single" w:sz="4" w:space="0" w:color="auto"/>
            </w:tcBorders>
            <w:shd w:val="clear" w:color="auto" w:fill="auto"/>
            <w:vAlign w:val="center"/>
            <w:hideMark/>
          </w:tcPr>
          <w:p w:rsidR="002413C4" w:rsidRPr="00A6456C" w:rsidRDefault="002413C4" w:rsidP="002413C4">
            <w:pPr>
              <w:jc w:val="center"/>
              <w:rPr>
                <w:color w:val="000000" w:themeColor="text1"/>
                <w:sz w:val="20"/>
                <w:szCs w:val="20"/>
              </w:rPr>
            </w:pPr>
            <w:r w:rsidRPr="00A6456C">
              <w:rPr>
                <w:color w:val="000000" w:themeColor="text1"/>
                <w:sz w:val="20"/>
                <w:szCs w:val="20"/>
              </w:rPr>
              <w:t>на 01.11.2018 г.</w:t>
            </w:r>
          </w:p>
        </w:tc>
        <w:tc>
          <w:tcPr>
            <w:tcW w:w="1497" w:type="dxa"/>
            <w:vMerge/>
            <w:tcBorders>
              <w:top w:val="single" w:sz="4" w:space="0" w:color="auto"/>
              <w:left w:val="single" w:sz="4" w:space="0" w:color="auto"/>
              <w:bottom w:val="single" w:sz="4" w:space="0" w:color="auto"/>
              <w:right w:val="single" w:sz="4" w:space="0" w:color="auto"/>
            </w:tcBorders>
            <w:vAlign w:val="center"/>
            <w:hideMark/>
          </w:tcPr>
          <w:p w:rsidR="002413C4" w:rsidRPr="00A6456C" w:rsidRDefault="002413C4" w:rsidP="002413C4">
            <w:pPr>
              <w:rPr>
                <w:color w:val="000000" w:themeColor="text1"/>
                <w:sz w:val="20"/>
                <w:szCs w:val="20"/>
              </w:rPr>
            </w:pPr>
          </w:p>
        </w:tc>
        <w:tc>
          <w:tcPr>
            <w:tcW w:w="1540" w:type="dxa"/>
            <w:vMerge/>
            <w:tcBorders>
              <w:top w:val="single" w:sz="4" w:space="0" w:color="auto"/>
              <w:left w:val="single" w:sz="4" w:space="0" w:color="auto"/>
              <w:bottom w:val="single" w:sz="4" w:space="0" w:color="auto"/>
              <w:right w:val="single" w:sz="4" w:space="0" w:color="auto"/>
            </w:tcBorders>
            <w:vAlign w:val="center"/>
            <w:hideMark/>
          </w:tcPr>
          <w:p w:rsidR="002413C4" w:rsidRPr="00A6456C" w:rsidRDefault="002413C4" w:rsidP="002413C4">
            <w:pPr>
              <w:rPr>
                <w:color w:val="000000" w:themeColor="text1"/>
                <w:sz w:val="20"/>
                <w:szCs w:val="20"/>
              </w:rPr>
            </w:pPr>
          </w:p>
        </w:tc>
      </w:tr>
      <w:tr w:rsidR="002413C4" w:rsidRPr="00A6456C" w:rsidTr="002413C4">
        <w:trPr>
          <w:trHeight w:val="60"/>
        </w:trPr>
        <w:tc>
          <w:tcPr>
            <w:tcW w:w="5103" w:type="dxa"/>
            <w:tcBorders>
              <w:top w:val="nil"/>
              <w:left w:val="single" w:sz="4" w:space="0" w:color="auto"/>
              <w:bottom w:val="single" w:sz="4" w:space="0" w:color="auto"/>
              <w:right w:val="single" w:sz="4" w:space="0" w:color="auto"/>
            </w:tcBorders>
            <w:shd w:val="clear" w:color="auto" w:fill="auto"/>
            <w:vAlign w:val="center"/>
            <w:hideMark/>
          </w:tcPr>
          <w:p w:rsidR="002413C4" w:rsidRPr="00A6456C" w:rsidRDefault="002413C4" w:rsidP="002413C4">
            <w:pPr>
              <w:jc w:val="center"/>
              <w:rPr>
                <w:color w:val="000000" w:themeColor="text1"/>
                <w:sz w:val="20"/>
                <w:szCs w:val="20"/>
              </w:rPr>
            </w:pPr>
            <w:r w:rsidRPr="00A6456C">
              <w:rPr>
                <w:color w:val="000000" w:themeColor="text1"/>
                <w:sz w:val="20"/>
                <w:szCs w:val="20"/>
              </w:rPr>
              <w:t>1</w:t>
            </w:r>
          </w:p>
        </w:tc>
        <w:tc>
          <w:tcPr>
            <w:tcW w:w="1101" w:type="dxa"/>
            <w:tcBorders>
              <w:top w:val="nil"/>
              <w:left w:val="nil"/>
              <w:bottom w:val="single" w:sz="4" w:space="0" w:color="auto"/>
              <w:right w:val="single" w:sz="4" w:space="0" w:color="auto"/>
            </w:tcBorders>
            <w:shd w:val="clear" w:color="auto" w:fill="auto"/>
            <w:vAlign w:val="center"/>
            <w:hideMark/>
          </w:tcPr>
          <w:p w:rsidR="002413C4" w:rsidRPr="00A6456C" w:rsidRDefault="002413C4" w:rsidP="002413C4">
            <w:pPr>
              <w:jc w:val="center"/>
              <w:rPr>
                <w:color w:val="000000" w:themeColor="text1"/>
                <w:sz w:val="20"/>
                <w:szCs w:val="20"/>
              </w:rPr>
            </w:pPr>
            <w:r w:rsidRPr="00A6456C">
              <w:rPr>
                <w:color w:val="000000" w:themeColor="text1"/>
                <w:sz w:val="20"/>
                <w:szCs w:val="20"/>
              </w:rPr>
              <w:t>2</w:t>
            </w:r>
          </w:p>
        </w:tc>
        <w:tc>
          <w:tcPr>
            <w:tcW w:w="1443" w:type="dxa"/>
            <w:tcBorders>
              <w:top w:val="nil"/>
              <w:left w:val="nil"/>
              <w:bottom w:val="single" w:sz="4" w:space="0" w:color="auto"/>
              <w:right w:val="single" w:sz="4" w:space="0" w:color="auto"/>
            </w:tcBorders>
            <w:shd w:val="clear" w:color="auto" w:fill="auto"/>
            <w:vAlign w:val="center"/>
            <w:hideMark/>
          </w:tcPr>
          <w:p w:rsidR="002413C4" w:rsidRPr="00A6456C" w:rsidRDefault="002413C4" w:rsidP="002413C4">
            <w:pPr>
              <w:jc w:val="center"/>
              <w:rPr>
                <w:color w:val="000000" w:themeColor="text1"/>
                <w:sz w:val="20"/>
                <w:szCs w:val="20"/>
              </w:rPr>
            </w:pPr>
            <w:r w:rsidRPr="00A6456C">
              <w:rPr>
                <w:color w:val="000000" w:themeColor="text1"/>
                <w:sz w:val="20"/>
                <w:szCs w:val="20"/>
              </w:rPr>
              <w:t>3</w:t>
            </w:r>
          </w:p>
        </w:tc>
        <w:tc>
          <w:tcPr>
            <w:tcW w:w="1419" w:type="dxa"/>
            <w:tcBorders>
              <w:top w:val="nil"/>
              <w:left w:val="nil"/>
              <w:bottom w:val="single" w:sz="4" w:space="0" w:color="auto"/>
              <w:right w:val="single" w:sz="4" w:space="0" w:color="auto"/>
            </w:tcBorders>
            <w:shd w:val="clear" w:color="auto" w:fill="auto"/>
            <w:vAlign w:val="center"/>
            <w:hideMark/>
          </w:tcPr>
          <w:p w:rsidR="002413C4" w:rsidRPr="00A6456C" w:rsidRDefault="002413C4" w:rsidP="002413C4">
            <w:pPr>
              <w:jc w:val="center"/>
              <w:rPr>
                <w:color w:val="000000" w:themeColor="text1"/>
                <w:sz w:val="20"/>
                <w:szCs w:val="20"/>
              </w:rPr>
            </w:pPr>
            <w:r w:rsidRPr="00A6456C">
              <w:rPr>
                <w:color w:val="000000" w:themeColor="text1"/>
                <w:sz w:val="20"/>
                <w:szCs w:val="20"/>
              </w:rPr>
              <w:t>4</w:t>
            </w:r>
          </w:p>
        </w:tc>
        <w:tc>
          <w:tcPr>
            <w:tcW w:w="1594" w:type="dxa"/>
            <w:tcBorders>
              <w:top w:val="nil"/>
              <w:left w:val="nil"/>
              <w:bottom w:val="single" w:sz="4" w:space="0" w:color="auto"/>
              <w:right w:val="single" w:sz="4" w:space="0" w:color="auto"/>
            </w:tcBorders>
            <w:shd w:val="clear" w:color="auto" w:fill="auto"/>
            <w:vAlign w:val="center"/>
            <w:hideMark/>
          </w:tcPr>
          <w:p w:rsidR="002413C4" w:rsidRPr="00A6456C" w:rsidRDefault="002413C4" w:rsidP="002413C4">
            <w:pPr>
              <w:jc w:val="center"/>
              <w:rPr>
                <w:color w:val="000000" w:themeColor="text1"/>
                <w:sz w:val="20"/>
                <w:szCs w:val="20"/>
              </w:rPr>
            </w:pPr>
            <w:r w:rsidRPr="00A6456C">
              <w:rPr>
                <w:color w:val="000000" w:themeColor="text1"/>
                <w:sz w:val="20"/>
                <w:szCs w:val="20"/>
              </w:rPr>
              <w:t>5</w:t>
            </w:r>
          </w:p>
        </w:tc>
        <w:tc>
          <w:tcPr>
            <w:tcW w:w="1631" w:type="dxa"/>
            <w:tcBorders>
              <w:top w:val="nil"/>
              <w:left w:val="nil"/>
              <w:bottom w:val="single" w:sz="4" w:space="0" w:color="auto"/>
              <w:right w:val="single" w:sz="4" w:space="0" w:color="auto"/>
            </w:tcBorders>
            <w:shd w:val="clear" w:color="auto" w:fill="auto"/>
            <w:vAlign w:val="center"/>
            <w:hideMark/>
          </w:tcPr>
          <w:p w:rsidR="002413C4" w:rsidRPr="00A6456C" w:rsidRDefault="002413C4" w:rsidP="002413C4">
            <w:pPr>
              <w:jc w:val="center"/>
              <w:rPr>
                <w:color w:val="000000" w:themeColor="text1"/>
                <w:sz w:val="20"/>
                <w:szCs w:val="20"/>
              </w:rPr>
            </w:pPr>
            <w:r w:rsidRPr="00A6456C">
              <w:rPr>
                <w:color w:val="000000" w:themeColor="text1"/>
                <w:sz w:val="20"/>
                <w:szCs w:val="20"/>
              </w:rPr>
              <w:t>6</w:t>
            </w:r>
          </w:p>
        </w:tc>
        <w:tc>
          <w:tcPr>
            <w:tcW w:w="1497" w:type="dxa"/>
            <w:tcBorders>
              <w:top w:val="nil"/>
              <w:left w:val="nil"/>
              <w:bottom w:val="single" w:sz="4" w:space="0" w:color="auto"/>
              <w:right w:val="single" w:sz="4" w:space="0" w:color="auto"/>
            </w:tcBorders>
            <w:shd w:val="clear" w:color="auto" w:fill="auto"/>
            <w:vAlign w:val="center"/>
            <w:hideMark/>
          </w:tcPr>
          <w:p w:rsidR="002413C4" w:rsidRPr="00A6456C" w:rsidRDefault="002413C4" w:rsidP="002413C4">
            <w:pPr>
              <w:jc w:val="center"/>
              <w:rPr>
                <w:color w:val="000000" w:themeColor="text1"/>
                <w:sz w:val="20"/>
                <w:szCs w:val="20"/>
              </w:rPr>
            </w:pPr>
            <w:r w:rsidRPr="00A6456C">
              <w:rPr>
                <w:color w:val="000000" w:themeColor="text1"/>
                <w:sz w:val="20"/>
                <w:szCs w:val="20"/>
              </w:rPr>
              <w:t>7</w:t>
            </w:r>
          </w:p>
        </w:tc>
        <w:tc>
          <w:tcPr>
            <w:tcW w:w="1540" w:type="dxa"/>
            <w:tcBorders>
              <w:top w:val="nil"/>
              <w:left w:val="nil"/>
              <w:bottom w:val="single" w:sz="4" w:space="0" w:color="auto"/>
              <w:right w:val="single" w:sz="4" w:space="0" w:color="auto"/>
            </w:tcBorders>
            <w:shd w:val="clear" w:color="auto" w:fill="auto"/>
            <w:vAlign w:val="center"/>
            <w:hideMark/>
          </w:tcPr>
          <w:p w:rsidR="002413C4" w:rsidRPr="00A6456C" w:rsidRDefault="002413C4" w:rsidP="002413C4">
            <w:pPr>
              <w:jc w:val="center"/>
              <w:rPr>
                <w:color w:val="000000" w:themeColor="text1"/>
                <w:sz w:val="20"/>
                <w:szCs w:val="20"/>
              </w:rPr>
            </w:pPr>
            <w:r w:rsidRPr="00A6456C">
              <w:rPr>
                <w:color w:val="000000" w:themeColor="text1"/>
                <w:sz w:val="20"/>
                <w:szCs w:val="20"/>
              </w:rPr>
              <w:t>8</w:t>
            </w:r>
          </w:p>
        </w:tc>
      </w:tr>
      <w:tr w:rsidR="002413C4" w:rsidRPr="00A6456C" w:rsidTr="002413C4">
        <w:trPr>
          <w:trHeight w:val="60"/>
        </w:trPr>
        <w:tc>
          <w:tcPr>
            <w:tcW w:w="5103" w:type="dxa"/>
            <w:tcBorders>
              <w:top w:val="nil"/>
              <w:left w:val="single" w:sz="4" w:space="0" w:color="auto"/>
              <w:bottom w:val="single" w:sz="4" w:space="0" w:color="auto"/>
              <w:right w:val="single" w:sz="4" w:space="0" w:color="auto"/>
            </w:tcBorders>
            <w:shd w:val="clear" w:color="auto" w:fill="auto"/>
            <w:vAlign w:val="center"/>
            <w:hideMark/>
          </w:tcPr>
          <w:p w:rsidR="002413C4" w:rsidRPr="00A6456C" w:rsidRDefault="002413C4" w:rsidP="002413C4">
            <w:pPr>
              <w:spacing w:line="216" w:lineRule="auto"/>
              <w:rPr>
                <w:b/>
                <w:bCs/>
                <w:color w:val="000000" w:themeColor="text1"/>
                <w:sz w:val="20"/>
                <w:szCs w:val="20"/>
              </w:rPr>
            </w:pPr>
            <w:r w:rsidRPr="00A6456C">
              <w:rPr>
                <w:b/>
                <w:bCs/>
                <w:color w:val="000000" w:themeColor="text1"/>
                <w:sz w:val="20"/>
                <w:szCs w:val="20"/>
              </w:rPr>
              <w:t xml:space="preserve">Всего финансовые вложения </w:t>
            </w:r>
          </w:p>
        </w:tc>
        <w:tc>
          <w:tcPr>
            <w:tcW w:w="1101" w:type="dxa"/>
            <w:tcBorders>
              <w:top w:val="nil"/>
              <w:left w:val="nil"/>
              <w:bottom w:val="single" w:sz="4" w:space="0" w:color="auto"/>
              <w:right w:val="single" w:sz="4" w:space="0" w:color="auto"/>
            </w:tcBorders>
            <w:shd w:val="clear" w:color="auto" w:fill="auto"/>
            <w:vAlign w:val="center"/>
            <w:hideMark/>
          </w:tcPr>
          <w:p w:rsidR="002413C4" w:rsidRPr="00A6456C" w:rsidRDefault="002413C4" w:rsidP="002413C4">
            <w:pPr>
              <w:jc w:val="center"/>
              <w:rPr>
                <w:b/>
                <w:bCs/>
                <w:color w:val="000000" w:themeColor="text1"/>
                <w:sz w:val="20"/>
                <w:szCs w:val="20"/>
              </w:rPr>
            </w:pPr>
            <w:r w:rsidRPr="00A6456C">
              <w:rPr>
                <w:b/>
                <w:bCs/>
                <w:color w:val="000000" w:themeColor="text1"/>
                <w:sz w:val="20"/>
                <w:szCs w:val="20"/>
              </w:rPr>
              <w:t>Х</w:t>
            </w:r>
          </w:p>
        </w:tc>
        <w:tc>
          <w:tcPr>
            <w:tcW w:w="1443" w:type="dxa"/>
            <w:tcBorders>
              <w:top w:val="nil"/>
              <w:left w:val="nil"/>
              <w:bottom w:val="single" w:sz="4" w:space="0" w:color="auto"/>
              <w:right w:val="single" w:sz="4" w:space="0" w:color="auto"/>
            </w:tcBorders>
            <w:shd w:val="clear" w:color="auto" w:fill="auto"/>
            <w:vAlign w:val="center"/>
            <w:hideMark/>
          </w:tcPr>
          <w:p w:rsidR="002413C4" w:rsidRPr="00A6456C" w:rsidRDefault="002413C4" w:rsidP="002413C4">
            <w:pPr>
              <w:jc w:val="center"/>
              <w:rPr>
                <w:b/>
                <w:bCs/>
                <w:color w:val="000000" w:themeColor="text1"/>
                <w:sz w:val="20"/>
                <w:szCs w:val="20"/>
              </w:rPr>
            </w:pPr>
            <w:r w:rsidRPr="00A6456C">
              <w:rPr>
                <w:b/>
                <w:bCs/>
                <w:color w:val="000000" w:themeColor="text1"/>
                <w:sz w:val="20"/>
                <w:szCs w:val="20"/>
              </w:rPr>
              <w:t>Х</w:t>
            </w:r>
          </w:p>
        </w:tc>
        <w:tc>
          <w:tcPr>
            <w:tcW w:w="1419" w:type="dxa"/>
            <w:tcBorders>
              <w:top w:val="nil"/>
              <w:left w:val="nil"/>
              <w:bottom w:val="single" w:sz="4" w:space="0" w:color="auto"/>
              <w:right w:val="single" w:sz="4" w:space="0" w:color="auto"/>
            </w:tcBorders>
            <w:shd w:val="clear" w:color="auto" w:fill="auto"/>
            <w:vAlign w:val="center"/>
            <w:hideMark/>
          </w:tcPr>
          <w:p w:rsidR="002413C4" w:rsidRPr="00A6456C" w:rsidRDefault="002413C4" w:rsidP="002413C4">
            <w:pPr>
              <w:jc w:val="center"/>
              <w:rPr>
                <w:b/>
                <w:bCs/>
                <w:color w:val="000000" w:themeColor="text1"/>
                <w:sz w:val="20"/>
                <w:szCs w:val="20"/>
              </w:rPr>
            </w:pPr>
            <w:r w:rsidRPr="00A6456C">
              <w:rPr>
                <w:b/>
                <w:bCs/>
                <w:color w:val="000000" w:themeColor="text1"/>
                <w:sz w:val="20"/>
                <w:szCs w:val="20"/>
              </w:rPr>
              <w:t>Х</w:t>
            </w:r>
          </w:p>
        </w:tc>
        <w:tc>
          <w:tcPr>
            <w:tcW w:w="1594" w:type="dxa"/>
            <w:tcBorders>
              <w:top w:val="nil"/>
              <w:left w:val="nil"/>
              <w:bottom w:val="single" w:sz="4" w:space="0" w:color="auto"/>
              <w:right w:val="single" w:sz="4" w:space="0" w:color="auto"/>
            </w:tcBorders>
            <w:shd w:val="clear" w:color="auto" w:fill="auto"/>
            <w:vAlign w:val="center"/>
            <w:hideMark/>
          </w:tcPr>
          <w:p w:rsidR="002413C4" w:rsidRPr="00A6456C" w:rsidRDefault="002413C4" w:rsidP="002413C4">
            <w:pPr>
              <w:jc w:val="right"/>
              <w:rPr>
                <w:b/>
                <w:bCs/>
                <w:color w:val="000000" w:themeColor="text1"/>
                <w:sz w:val="20"/>
                <w:szCs w:val="20"/>
              </w:rPr>
            </w:pPr>
            <w:r w:rsidRPr="00A6456C">
              <w:rPr>
                <w:b/>
                <w:bCs/>
                <w:color w:val="000000" w:themeColor="text1"/>
                <w:sz w:val="20"/>
                <w:szCs w:val="20"/>
              </w:rPr>
              <w:t>7 459 179,7</w:t>
            </w:r>
          </w:p>
        </w:tc>
        <w:tc>
          <w:tcPr>
            <w:tcW w:w="1631" w:type="dxa"/>
            <w:tcBorders>
              <w:top w:val="nil"/>
              <w:left w:val="nil"/>
              <w:bottom w:val="single" w:sz="4" w:space="0" w:color="auto"/>
              <w:right w:val="single" w:sz="4" w:space="0" w:color="auto"/>
            </w:tcBorders>
            <w:shd w:val="clear" w:color="auto" w:fill="auto"/>
            <w:vAlign w:val="center"/>
            <w:hideMark/>
          </w:tcPr>
          <w:p w:rsidR="002413C4" w:rsidRPr="00A6456C" w:rsidRDefault="002413C4" w:rsidP="002413C4">
            <w:pPr>
              <w:jc w:val="right"/>
              <w:rPr>
                <w:b/>
                <w:bCs/>
                <w:color w:val="000000" w:themeColor="text1"/>
                <w:sz w:val="20"/>
                <w:szCs w:val="20"/>
              </w:rPr>
            </w:pPr>
            <w:r w:rsidRPr="00A6456C">
              <w:rPr>
                <w:b/>
                <w:bCs/>
                <w:color w:val="000000" w:themeColor="text1"/>
                <w:sz w:val="20"/>
                <w:szCs w:val="20"/>
              </w:rPr>
              <w:t>7 835 793,4</w:t>
            </w:r>
          </w:p>
        </w:tc>
        <w:tc>
          <w:tcPr>
            <w:tcW w:w="1497" w:type="dxa"/>
            <w:tcBorders>
              <w:top w:val="nil"/>
              <w:left w:val="nil"/>
              <w:bottom w:val="single" w:sz="4" w:space="0" w:color="auto"/>
              <w:right w:val="single" w:sz="4" w:space="0" w:color="auto"/>
            </w:tcBorders>
            <w:shd w:val="clear" w:color="auto" w:fill="auto"/>
            <w:vAlign w:val="center"/>
            <w:hideMark/>
          </w:tcPr>
          <w:p w:rsidR="002413C4" w:rsidRPr="00A6456C" w:rsidRDefault="002413C4" w:rsidP="002413C4">
            <w:pPr>
              <w:jc w:val="right"/>
              <w:rPr>
                <w:b/>
                <w:bCs/>
                <w:color w:val="000000" w:themeColor="text1"/>
                <w:sz w:val="20"/>
                <w:szCs w:val="20"/>
              </w:rPr>
            </w:pPr>
            <w:r w:rsidRPr="00A6456C">
              <w:rPr>
                <w:b/>
                <w:bCs/>
                <w:color w:val="000000" w:themeColor="text1"/>
                <w:sz w:val="20"/>
                <w:szCs w:val="20"/>
              </w:rPr>
              <w:t>376 613,7</w:t>
            </w:r>
          </w:p>
        </w:tc>
        <w:tc>
          <w:tcPr>
            <w:tcW w:w="1540" w:type="dxa"/>
            <w:tcBorders>
              <w:top w:val="nil"/>
              <w:left w:val="nil"/>
              <w:bottom w:val="single" w:sz="4" w:space="0" w:color="auto"/>
              <w:right w:val="single" w:sz="4" w:space="0" w:color="auto"/>
            </w:tcBorders>
            <w:shd w:val="clear" w:color="auto" w:fill="auto"/>
            <w:vAlign w:val="center"/>
            <w:hideMark/>
          </w:tcPr>
          <w:p w:rsidR="002413C4" w:rsidRPr="00A6456C" w:rsidRDefault="002413C4" w:rsidP="002413C4">
            <w:pPr>
              <w:jc w:val="center"/>
              <w:rPr>
                <w:b/>
                <w:bCs/>
                <w:color w:val="000000" w:themeColor="text1"/>
                <w:sz w:val="20"/>
                <w:szCs w:val="20"/>
              </w:rPr>
            </w:pPr>
            <w:r w:rsidRPr="00A6456C">
              <w:rPr>
                <w:b/>
                <w:bCs/>
                <w:color w:val="000000" w:themeColor="text1"/>
                <w:sz w:val="20"/>
                <w:szCs w:val="20"/>
              </w:rPr>
              <w:t> </w:t>
            </w:r>
          </w:p>
        </w:tc>
      </w:tr>
      <w:tr w:rsidR="002413C4" w:rsidRPr="00A6456C" w:rsidTr="002413C4">
        <w:trPr>
          <w:trHeight w:val="60"/>
        </w:trPr>
        <w:tc>
          <w:tcPr>
            <w:tcW w:w="5103" w:type="dxa"/>
            <w:tcBorders>
              <w:top w:val="nil"/>
              <w:left w:val="single" w:sz="4" w:space="0" w:color="auto"/>
              <w:bottom w:val="single" w:sz="4" w:space="0" w:color="auto"/>
              <w:right w:val="single" w:sz="4" w:space="0" w:color="auto"/>
            </w:tcBorders>
            <w:shd w:val="clear" w:color="auto" w:fill="auto"/>
            <w:vAlign w:val="center"/>
            <w:hideMark/>
          </w:tcPr>
          <w:p w:rsidR="002413C4" w:rsidRPr="00A6456C" w:rsidRDefault="002413C4" w:rsidP="002413C4">
            <w:pPr>
              <w:spacing w:line="216" w:lineRule="auto"/>
              <w:rPr>
                <w:b/>
                <w:bCs/>
                <w:color w:val="000000" w:themeColor="text1"/>
                <w:sz w:val="20"/>
                <w:szCs w:val="20"/>
              </w:rPr>
            </w:pPr>
            <w:r w:rsidRPr="00A6456C">
              <w:rPr>
                <w:b/>
                <w:bCs/>
                <w:color w:val="000000" w:themeColor="text1"/>
                <w:sz w:val="20"/>
                <w:szCs w:val="20"/>
              </w:rPr>
              <w:t xml:space="preserve">Акции </w:t>
            </w:r>
          </w:p>
        </w:tc>
        <w:tc>
          <w:tcPr>
            <w:tcW w:w="1101" w:type="dxa"/>
            <w:tcBorders>
              <w:top w:val="nil"/>
              <w:left w:val="nil"/>
              <w:bottom w:val="single" w:sz="4" w:space="0" w:color="auto"/>
              <w:right w:val="single" w:sz="4" w:space="0" w:color="auto"/>
            </w:tcBorders>
            <w:shd w:val="clear" w:color="auto" w:fill="auto"/>
            <w:vAlign w:val="center"/>
            <w:hideMark/>
          </w:tcPr>
          <w:p w:rsidR="002413C4" w:rsidRPr="00A6456C" w:rsidRDefault="002413C4" w:rsidP="002413C4">
            <w:pPr>
              <w:jc w:val="center"/>
              <w:rPr>
                <w:b/>
                <w:bCs/>
                <w:color w:val="000000" w:themeColor="text1"/>
                <w:sz w:val="20"/>
                <w:szCs w:val="20"/>
              </w:rPr>
            </w:pPr>
            <w:r w:rsidRPr="00A6456C">
              <w:rPr>
                <w:b/>
                <w:bCs/>
                <w:color w:val="000000" w:themeColor="text1"/>
                <w:sz w:val="20"/>
                <w:szCs w:val="20"/>
              </w:rPr>
              <w:t>Х</w:t>
            </w:r>
          </w:p>
        </w:tc>
        <w:tc>
          <w:tcPr>
            <w:tcW w:w="1443" w:type="dxa"/>
            <w:tcBorders>
              <w:top w:val="nil"/>
              <w:left w:val="nil"/>
              <w:bottom w:val="single" w:sz="4" w:space="0" w:color="auto"/>
              <w:right w:val="single" w:sz="4" w:space="0" w:color="auto"/>
            </w:tcBorders>
            <w:shd w:val="clear" w:color="auto" w:fill="auto"/>
            <w:vAlign w:val="center"/>
            <w:hideMark/>
          </w:tcPr>
          <w:p w:rsidR="002413C4" w:rsidRPr="00A6456C" w:rsidRDefault="002413C4" w:rsidP="002413C4">
            <w:pPr>
              <w:jc w:val="center"/>
              <w:rPr>
                <w:b/>
                <w:bCs/>
                <w:color w:val="000000" w:themeColor="text1"/>
                <w:sz w:val="20"/>
                <w:szCs w:val="20"/>
              </w:rPr>
            </w:pPr>
            <w:r w:rsidRPr="00A6456C">
              <w:rPr>
                <w:b/>
                <w:bCs/>
                <w:color w:val="000000" w:themeColor="text1"/>
                <w:sz w:val="20"/>
                <w:szCs w:val="20"/>
              </w:rPr>
              <w:t>Х</w:t>
            </w:r>
          </w:p>
        </w:tc>
        <w:tc>
          <w:tcPr>
            <w:tcW w:w="1419" w:type="dxa"/>
            <w:tcBorders>
              <w:top w:val="nil"/>
              <w:left w:val="nil"/>
              <w:bottom w:val="single" w:sz="4" w:space="0" w:color="auto"/>
              <w:right w:val="single" w:sz="4" w:space="0" w:color="auto"/>
            </w:tcBorders>
            <w:shd w:val="clear" w:color="auto" w:fill="auto"/>
            <w:vAlign w:val="center"/>
            <w:hideMark/>
          </w:tcPr>
          <w:p w:rsidR="002413C4" w:rsidRPr="00A6456C" w:rsidRDefault="002413C4" w:rsidP="002413C4">
            <w:pPr>
              <w:jc w:val="center"/>
              <w:rPr>
                <w:b/>
                <w:bCs/>
                <w:color w:val="000000" w:themeColor="text1"/>
                <w:sz w:val="20"/>
                <w:szCs w:val="20"/>
              </w:rPr>
            </w:pPr>
            <w:r w:rsidRPr="00A6456C">
              <w:rPr>
                <w:b/>
                <w:bCs/>
                <w:color w:val="000000" w:themeColor="text1"/>
                <w:sz w:val="20"/>
                <w:szCs w:val="20"/>
              </w:rPr>
              <w:t>Х</w:t>
            </w:r>
          </w:p>
        </w:tc>
        <w:tc>
          <w:tcPr>
            <w:tcW w:w="1594" w:type="dxa"/>
            <w:tcBorders>
              <w:top w:val="nil"/>
              <w:left w:val="nil"/>
              <w:bottom w:val="single" w:sz="4" w:space="0" w:color="auto"/>
              <w:right w:val="single" w:sz="4" w:space="0" w:color="auto"/>
            </w:tcBorders>
            <w:shd w:val="clear" w:color="auto" w:fill="auto"/>
            <w:vAlign w:val="center"/>
            <w:hideMark/>
          </w:tcPr>
          <w:p w:rsidR="002413C4" w:rsidRPr="00A6456C" w:rsidRDefault="002413C4" w:rsidP="002413C4">
            <w:pPr>
              <w:jc w:val="right"/>
              <w:rPr>
                <w:b/>
                <w:bCs/>
                <w:color w:val="000000" w:themeColor="text1"/>
                <w:sz w:val="20"/>
                <w:szCs w:val="20"/>
              </w:rPr>
            </w:pPr>
            <w:r w:rsidRPr="00A6456C">
              <w:rPr>
                <w:b/>
                <w:bCs/>
                <w:color w:val="000000" w:themeColor="text1"/>
                <w:sz w:val="20"/>
                <w:szCs w:val="20"/>
              </w:rPr>
              <w:t>296 868,4</w:t>
            </w:r>
          </w:p>
        </w:tc>
        <w:tc>
          <w:tcPr>
            <w:tcW w:w="1631" w:type="dxa"/>
            <w:tcBorders>
              <w:top w:val="nil"/>
              <w:left w:val="nil"/>
              <w:bottom w:val="single" w:sz="4" w:space="0" w:color="auto"/>
              <w:right w:val="single" w:sz="4" w:space="0" w:color="auto"/>
            </w:tcBorders>
            <w:shd w:val="clear" w:color="auto" w:fill="auto"/>
            <w:vAlign w:val="center"/>
            <w:hideMark/>
          </w:tcPr>
          <w:p w:rsidR="002413C4" w:rsidRPr="00A6456C" w:rsidRDefault="002413C4" w:rsidP="002413C4">
            <w:pPr>
              <w:jc w:val="right"/>
              <w:rPr>
                <w:b/>
                <w:bCs/>
                <w:color w:val="000000" w:themeColor="text1"/>
                <w:sz w:val="20"/>
                <w:szCs w:val="20"/>
              </w:rPr>
            </w:pPr>
            <w:r w:rsidRPr="00A6456C">
              <w:rPr>
                <w:b/>
                <w:bCs/>
                <w:color w:val="000000" w:themeColor="text1"/>
                <w:sz w:val="20"/>
                <w:szCs w:val="20"/>
              </w:rPr>
              <w:t>296 868,4</w:t>
            </w:r>
          </w:p>
        </w:tc>
        <w:tc>
          <w:tcPr>
            <w:tcW w:w="1497" w:type="dxa"/>
            <w:tcBorders>
              <w:top w:val="nil"/>
              <w:left w:val="nil"/>
              <w:bottom w:val="single" w:sz="4" w:space="0" w:color="auto"/>
              <w:right w:val="single" w:sz="4" w:space="0" w:color="auto"/>
            </w:tcBorders>
            <w:shd w:val="clear" w:color="auto" w:fill="auto"/>
            <w:vAlign w:val="center"/>
            <w:hideMark/>
          </w:tcPr>
          <w:p w:rsidR="002413C4" w:rsidRPr="00A6456C" w:rsidRDefault="002413C4" w:rsidP="002413C4">
            <w:pPr>
              <w:jc w:val="right"/>
              <w:rPr>
                <w:b/>
                <w:bCs/>
                <w:color w:val="000000" w:themeColor="text1"/>
                <w:sz w:val="20"/>
                <w:szCs w:val="20"/>
              </w:rPr>
            </w:pPr>
            <w:r w:rsidRPr="00A6456C">
              <w:rPr>
                <w:b/>
                <w:bCs/>
                <w:color w:val="000000" w:themeColor="text1"/>
                <w:sz w:val="20"/>
                <w:szCs w:val="20"/>
              </w:rPr>
              <w:t>-</w:t>
            </w:r>
          </w:p>
        </w:tc>
        <w:tc>
          <w:tcPr>
            <w:tcW w:w="1540" w:type="dxa"/>
            <w:tcBorders>
              <w:top w:val="nil"/>
              <w:left w:val="nil"/>
              <w:bottom w:val="single" w:sz="4" w:space="0" w:color="auto"/>
              <w:right w:val="single" w:sz="4" w:space="0" w:color="auto"/>
            </w:tcBorders>
            <w:shd w:val="clear" w:color="auto" w:fill="auto"/>
            <w:vAlign w:val="center"/>
            <w:hideMark/>
          </w:tcPr>
          <w:p w:rsidR="002413C4" w:rsidRPr="00A6456C" w:rsidRDefault="002413C4" w:rsidP="002413C4">
            <w:pPr>
              <w:jc w:val="center"/>
              <w:rPr>
                <w:b/>
                <w:bCs/>
                <w:color w:val="000000" w:themeColor="text1"/>
                <w:sz w:val="20"/>
                <w:szCs w:val="20"/>
              </w:rPr>
            </w:pPr>
            <w:r w:rsidRPr="00A6456C">
              <w:rPr>
                <w:b/>
                <w:bCs/>
                <w:color w:val="000000" w:themeColor="text1"/>
                <w:sz w:val="20"/>
                <w:szCs w:val="20"/>
              </w:rPr>
              <w:t> </w:t>
            </w:r>
          </w:p>
        </w:tc>
      </w:tr>
      <w:tr w:rsidR="002413C4" w:rsidRPr="00A6456C" w:rsidTr="002413C4">
        <w:trPr>
          <w:trHeight w:val="285"/>
        </w:trPr>
        <w:tc>
          <w:tcPr>
            <w:tcW w:w="5103" w:type="dxa"/>
            <w:tcBorders>
              <w:top w:val="nil"/>
              <w:left w:val="single" w:sz="4" w:space="0" w:color="auto"/>
              <w:bottom w:val="single" w:sz="4" w:space="0" w:color="auto"/>
              <w:right w:val="single" w:sz="4" w:space="0" w:color="auto"/>
            </w:tcBorders>
            <w:shd w:val="clear" w:color="auto" w:fill="auto"/>
            <w:vAlign w:val="center"/>
            <w:hideMark/>
          </w:tcPr>
          <w:p w:rsidR="002413C4" w:rsidRPr="00A6456C" w:rsidRDefault="002413C4" w:rsidP="002413C4">
            <w:pPr>
              <w:spacing w:line="216" w:lineRule="auto"/>
              <w:outlineLvl w:val="0"/>
              <w:rPr>
                <w:color w:val="000000" w:themeColor="text1"/>
                <w:sz w:val="20"/>
                <w:szCs w:val="20"/>
              </w:rPr>
            </w:pPr>
            <w:r w:rsidRPr="00A6456C">
              <w:rPr>
                <w:color w:val="000000" w:themeColor="text1"/>
                <w:sz w:val="20"/>
                <w:szCs w:val="20"/>
              </w:rPr>
              <w:t>ОАО «АРС»</w:t>
            </w:r>
          </w:p>
        </w:tc>
        <w:tc>
          <w:tcPr>
            <w:tcW w:w="1101" w:type="dxa"/>
            <w:tcBorders>
              <w:top w:val="nil"/>
              <w:left w:val="nil"/>
              <w:bottom w:val="single" w:sz="4" w:space="0" w:color="auto"/>
              <w:right w:val="single" w:sz="4" w:space="0" w:color="auto"/>
            </w:tcBorders>
            <w:shd w:val="clear" w:color="auto" w:fill="auto"/>
            <w:vAlign w:val="center"/>
            <w:hideMark/>
          </w:tcPr>
          <w:p w:rsidR="002413C4" w:rsidRPr="00A6456C" w:rsidRDefault="002413C4" w:rsidP="002413C4">
            <w:pPr>
              <w:jc w:val="center"/>
              <w:outlineLvl w:val="0"/>
              <w:rPr>
                <w:color w:val="000000" w:themeColor="text1"/>
                <w:sz w:val="20"/>
                <w:szCs w:val="20"/>
              </w:rPr>
            </w:pPr>
            <w:r w:rsidRPr="00A6456C">
              <w:rPr>
                <w:color w:val="000000" w:themeColor="text1"/>
                <w:sz w:val="20"/>
                <w:szCs w:val="20"/>
              </w:rPr>
              <w:t>422 100</w:t>
            </w:r>
          </w:p>
        </w:tc>
        <w:tc>
          <w:tcPr>
            <w:tcW w:w="1443" w:type="dxa"/>
            <w:tcBorders>
              <w:top w:val="nil"/>
              <w:left w:val="nil"/>
              <w:bottom w:val="single" w:sz="4" w:space="0" w:color="auto"/>
              <w:right w:val="single" w:sz="4" w:space="0" w:color="auto"/>
            </w:tcBorders>
            <w:shd w:val="clear" w:color="auto" w:fill="auto"/>
            <w:vAlign w:val="center"/>
            <w:hideMark/>
          </w:tcPr>
          <w:p w:rsidR="002413C4" w:rsidRPr="00A6456C" w:rsidRDefault="002413C4" w:rsidP="002413C4">
            <w:pPr>
              <w:jc w:val="center"/>
              <w:outlineLvl w:val="0"/>
              <w:rPr>
                <w:color w:val="000000" w:themeColor="text1"/>
                <w:sz w:val="20"/>
                <w:szCs w:val="20"/>
              </w:rPr>
            </w:pPr>
            <w:r w:rsidRPr="00A6456C">
              <w:rPr>
                <w:color w:val="000000" w:themeColor="text1"/>
                <w:sz w:val="20"/>
                <w:szCs w:val="20"/>
              </w:rPr>
              <w:t>590,0</w:t>
            </w:r>
          </w:p>
        </w:tc>
        <w:tc>
          <w:tcPr>
            <w:tcW w:w="1419" w:type="dxa"/>
            <w:tcBorders>
              <w:top w:val="nil"/>
              <w:left w:val="nil"/>
              <w:bottom w:val="single" w:sz="4" w:space="0" w:color="auto"/>
              <w:right w:val="single" w:sz="4" w:space="0" w:color="auto"/>
            </w:tcBorders>
            <w:shd w:val="clear" w:color="auto" w:fill="auto"/>
            <w:vAlign w:val="center"/>
            <w:hideMark/>
          </w:tcPr>
          <w:p w:rsidR="002413C4" w:rsidRPr="00A6456C" w:rsidRDefault="002413C4" w:rsidP="002413C4">
            <w:pPr>
              <w:jc w:val="center"/>
              <w:outlineLvl w:val="0"/>
              <w:rPr>
                <w:color w:val="000000" w:themeColor="text1"/>
                <w:sz w:val="20"/>
                <w:szCs w:val="20"/>
              </w:rPr>
            </w:pPr>
            <w:r w:rsidRPr="00A6456C">
              <w:rPr>
                <w:color w:val="000000" w:themeColor="text1"/>
                <w:sz w:val="20"/>
                <w:szCs w:val="20"/>
              </w:rPr>
              <w:t>100</w:t>
            </w:r>
          </w:p>
        </w:tc>
        <w:tc>
          <w:tcPr>
            <w:tcW w:w="1594" w:type="dxa"/>
            <w:tcBorders>
              <w:top w:val="nil"/>
              <w:left w:val="nil"/>
              <w:bottom w:val="single" w:sz="4" w:space="0" w:color="auto"/>
              <w:right w:val="single" w:sz="4" w:space="0" w:color="auto"/>
            </w:tcBorders>
            <w:shd w:val="clear" w:color="auto" w:fill="auto"/>
            <w:vAlign w:val="center"/>
            <w:hideMark/>
          </w:tcPr>
          <w:p w:rsidR="002413C4" w:rsidRPr="00A6456C" w:rsidRDefault="002413C4" w:rsidP="002413C4">
            <w:pPr>
              <w:jc w:val="right"/>
              <w:outlineLvl w:val="0"/>
              <w:rPr>
                <w:color w:val="000000" w:themeColor="text1"/>
                <w:sz w:val="20"/>
                <w:szCs w:val="20"/>
              </w:rPr>
            </w:pPr>
            <w:r w:rsidRPr="00A6456C">
              <w:rPr>
                <w:color w:val="000000" w:themeColor="text1"/>
                <w:sz w:val="20"/>
                <w:szCs w:val="20"/>
              </w:rPr>
              <w:t>249 039,0</w:t>
            </w:r>
          </w:p>
        </w:tc>
        <w:tc>
          <w:tcPr>
            <w:tcW w:w="1631" w:type="dxa"/>
            <w:tcBorders>
              <w:top w:val="nil"/>
              <w:left w:val="nil"/>
              <w:bottom w:val="single" w:sz="4" w:space="0" w:color="auto"/>
              <w:right w:val="single" w:sz="4" w:space="0" w:color="auto"/>
            </w:tcBorders>
            <w:shd w:val="clear" w:color="auto" w:fill="auto"/>
            <w:vAlign w:val="center"/>
            <w:hideMark/>
          </w:tcPr>
          <w:p w:rsidR="002413C4" w:rsidRPr="00A6456C" w:rsidRDefault="002413C4" w:rsidP="002413C4">
            <w:pPr>
              <w:jc w:val="right"/>
              <w:outlineLvl w:val="0"/>
              <w:rPr>
                <w:color w:val="000000" w:themeColor="text1"/>
                <w:sz w:val="20"/>
                <w:szCs w:val="20"/>
              </w:rPr>
            </w:pPr>
            <w:r w:rsidRPr="00A6456C">
              <w:rPr>
                <w:color w:val="000000" w:themeColor="text1"/>
                <w:sz w:val="20"/>
                <w:szCs w:val="20"/>
              </w:rPr>
              <w:t>249 039,0</w:t>
            </w:r>
          </w:p>
        </w:tc>
        <w:tc>
          <w:tcPr>
            <w:tcW w:w="1497" w:type="dxa"/>
            <w:tcBorders>
              <w:top w:val="nil"/>
              <w:left w:val="nil"/>
              <w:bottom w:val="single" w:sz="4" w:space="0" w:color="auto"/>
              <w:right w:val="single" w:sz="4" w:space="0" w:color="auto"/>
            </w:tcBorders>
            <w:shd w:val="clear" w:color="auto" w:fill="auto"/>
            <w:vAlign w:val="center"/>
            <w:hideMark/>
          </w:tcPr>
          <w:p w:rsidR="002413C4" w:rsidRPr="00A6456C" w:rsidRDefault="002413C4" w:rsidP="002413C4">
            <w:pPr>
              <w:jc w:val="right"/>
              <w:outlineLvl w:val="0"/>
              <w:rPr>
                <w:color w:val="000000" w:themeColor="text1"/>
                <w:sz w:val="20"/>
                <w:szCs w:val="20"/>
              </w:rPr>
            </w:pPr>
            <w:r w:rsidRPr="00A6456C">
              <w:rPr>
                <w:color w:val="000000" w:themeColor="text1"/>
                <w:sz w:val="20"/>
                <w:szCs w:val="20"/>
              </w:rPr>
              <w:t>-</w:t>
            </w:r>
          </w:p>
        </w:tc>
        <w:tc>
          <w:tcPr>
            <w:tcW w:w="1540" w:type="dxa"/>
            <w:tcBorders>
              <w:top w:val="nil"/>
              <w:left w:val="nil"/>
              <w:bottom w:val="single" w:sz="4" w:space="0" w:color="auto"/>
              <w:right w:val="single" w:sz="4" w:space="0" w:color="auto"/>
            </w:tcBorders>
            <w:shd w:val="clear" w:color="auto" w:fill="auto"/>
            <w:vAlign w:val="center"/>
            <w:hideMark/>
          </w:tcPr>
          <w:p w:rsidR="002413C4" w:rsidRPr="00A6456C" w:rsidRDefault="002413C4" w:rsidP="002413C4">
            <w:pPr>
              <w:jc w:val="center"/>
              <w:outlineLvl w:val="0"/>
              <w:rPr>
                <w:color w:val="000000" w:themeColor="text1"/>
                <w:sz w:val="20"/>
                <w:szCs w:val="20"/>
              </w:rPr>
            </w:pPr>
            <w:r w:rsidRPr="00A6456C">
              <w:rPr>
                <w:color w:val="000000" w:themeColor="text1"/>
                <w:sz w:val="20"/>
                <w:szCs w:val="20"/>
              </w:rPr>
              <w:t> </w:t>
            </w:r>
          </w:p>
        </w:tc>
      </w:tr>
      <w:tr w:rsidR="002413C4" w:rsidRPr="00A6456C" w:rsidTr="002413C4">
        <w:trPr>
          <w:trHeight w:val="285"/>
        </w:trPr>
        <w:tc>
          <w:tcPr>
            <w:tcW w:w="5103" w:type="dxa"/>
            <w:tcBorders>
              <w:top w:val="nil"/>
              <w:left w:val="single" w:sz="4" w:space="0" w:color="auto"/>
              <w:bottom w:val="single" w:sz="4" w:space="0" w:color="auto"/>
              <w:right w:val="single" w:sz="4" w:space="0" w:color="auto"/>
            </w:tcBorders>
            <w:shd w:val="clear" w:color="auto" w:fill="auto"/>
            <w:vAlign w:val="center"/>
            <w:hideMark/>
          </w:tcPr>
          <w:p w:rsidR="002413C4" w:rsidRPr="00A6456C" w:rsidRDefault="002413C4" w:rsidP="002413C4">
            <w:pPr>
              <w:spacing w:line="216" w:lineRule="auto"/>
              <w:outlineLvl w:val="0"/>
              <w:rPr>
                <w:color w:val="000000" w:themeColor="text1"/>
                <w:sz w:val="20"/>
                <w:szCs w:val="20"/>
              </w:rPr>
            </w:pPr>
            <w:r w:rsidRPr="00A6456C">
              <w:rPr>
                <w:color w:val="000000" w:themeColor="text1"/>
                <w:sz w:val="20"/>
                <w:szCs w:val="20"/>
              </w:rPr>
              <w:t>ПАО «Т Плюс» (ОАО «</w:t>
            </w:r>
            <w:proofErr w:type="gramStart"/>
            <w:r w:rsidRPr="00A6456C">
              <w:rPr>
                <w:color w:val="000000" w:themeColor="text1"/>
                <w:sz w:val="20"/>
                <w:szCs w:val="20"/>
              </w:rPr>
              <w:t>Волжская</w:t>
            </w:r>
            <w:proofErr w:type="gramEnd"/>
            <w:r w:rsidRPr="00A6456C">
              <w:rPr>
                <w:color w:val="000000" w:themeColor="text1"/>
                <w:sz w:val="20"/>
                <w:szCs w:val="20"/>
              </w:rPr>
              <w:t xml:space="preserve"> ТГК»)</w:t>
            </w:r>
          </w:p>
        </w:tc>
        <w:tc>
          <w:tcPr>
            <w:tcW w:w="1101" w:type="dxa"/>
            <w:tcBorders>
              <w:top w:val="nil"/>
              <w:left w:val="nil"/>
              <w:bottom w:val="single" w:sz="4" w:space="0" w:color="auto"/>
              <w:right w:val="single" w:sz="4" w:space="0" w:color="auto"/>
            </w:tcBorders>
            <w:shd w:val="clear" w:color="auto" w:fill="auto"/>
            <w:vAlign w:val="center"/>
            <w:hideMark/>
          </w:tcPr>
          <w:p w:rsidR="002413C4" w:rsidRPr="00A6456C" w:rsidRDefault="002413C4" w:rsidP="002413C4">
            <w:pPr>
              <w:jc w:val="center"/>
              <w:outlineLvl w:val="0"/>
              <w:rPr>
                <w:color w:val="000000" w:themeColor="text1"/>
                <w:sz w:val="20"/>
                <w:szCs w:val="20"/>
              </w:rPr>
            </w:pPr>
            <w:r w:rsidRPr="00A6456C">
              <w:rPr>
                <w:color w:val="000000" w:themeColor="text1"/>
                <w:sz w:val="20"/>
                <w:szCs w:val="20"/>
              </w:rPr>
              <w:t>1 768 327</w:t>
            </w:r>
          </w:p>
        </w:tc>
        <w:tc>
          <w:tcPr>
            <w:tcW w:w="1443" w:type="dxa"/>
            <w:tcBorders>
              <w:top w:val="nil"/>
              <w:left w:val="nil"/>
              <w:bottom w:val="single" w:sz="4" w:space="0" w:color="auto"/>
              <w:right w:val="single" w:sz="4" w:space="0" w:color="auto"/>
            </w:tcBorders>
            <w:shd w:val="clear" w:color="auto" w:fill="auto"/>
            <w:vAlign w:val="center"/>
            <w:hideMark/>
          </w:tcPr>
          <w:p w:rsidR="002413C4" w:rsidRPr="00A6456C" w:rsidRDefault="002413C4" w:rsidP="002413C4">
            <w:pPr>
              <w:jc w:val="center"/>
              <w:outlineLvl w:val="0"/>
              <w:rPr>
                <w:color w:val="000000" w:themeColor="text1"/>
                <w:sz w:val="20"/>
                <w:szCs w:val="20"/>
              </w:rPr>
            </w:pPr>
            <w:r w:rsidRPr="00A6456C">
              <w:rPr>
                <w:color w:val="000000" w:themeColor="text1"/>
                <w:sz w:val="20"/>
                <w:szCs w:val="20"/>
              </w:rPr>
              <w:t>1,0</w:t>
            </w:r>
          </w:p>
        </w:tc>
        <w:tc>
          <w:tcPr>
            <w:tcW w:w="1419" w:type="dxa"/>
            <w:tcBorders>
              <w:top w:val="nil"/>
              <w:left w:val="nil"/>
              <w:bottom w:val="single" w:sz="4" w:space="0" w:color="auto"/>
              <w:right w:val="single" w:sz="4" w:space="0" w:color="auto"/>
            </w:tcBorders>
            <w:shd w:val="clear" w:color="auto" w:fill="auto"/>
            <w:vAlign w:val="center"/>
            <w:hideMark/>
          </w:tcPr>
          <w:p w:rsidR="002413C4" w:rsidRPr="00A6456C" w:rsidRDefault="002413C4" w:rsidP="002413C4">
            <w:pPr>
              <w:jc w:val="center"/>
              <w:outlineLvl w:val="0"/>
              <w:rPr>
                <w:color w:val="000000" w:themeColor="text1"/>
                <w:sz w:val="20"/>
                <w:szCs w:val="20"/>
              </w:rPr>
            </w:pPr>
            <w:r w:rsidRPr="00A6456C">
              <w:rPr>
                <w:color w:val="000000" w:themeColor="text1"/>
                <w:sz w:val="20"/>
                <w:szCs w:val="20"/>
              </w:rPr>
              <w:t>0,0039</w:t>
            </w:r>
          </w:p>
        </w:tc>
        <w:tc>
          <w:tcPr>
            <w:tcW w:w="1594" w:type="dxa"/>
            <w:tcBorders>
              <w:top w:val="nil"/>
              <w:left w:val="nil"/>
              <w:bottom w:val="single" w:sz="4" w:space="0" w:color="auto"/>
              <w:right w:val="single" w:sz="4" w:space="0" w:color="auto"/>
            </w:tcBorders>
            <w:shd w:val="clear" w:color="auto" w:fill="auto"/>
            <w:vAlign w:val="center"/>
            <w:hideMark/>
          </w:tcPr>
          <w:p w:rsidR="002413C4" w:rsidRPr="00A6456C" w:rsidRDefault="002413C4" w:rsidP="002413C4">
            <w:pPr>
              <w:jc w:val="right"/>
              <w:outlineLvl w:val="0"/>
              <w:rPr>
                <w:color w:val="000000" w:themeColor="text1"/>
                <w:sz w:val="20"/>
                <w:szCs w:val="20"/>
              </w:rPr>
            </w:pPr>
            <w:r w:rsidRPr="00A6456C">
              <w:rPr>
                <w:color w:val="000000" w:themeColor="text1"/>
                <w:sz w:val="20"/>
                <w:szCs w:val="20"/>
              </w:rPr>
              <w:t>1 236,0</w:t>
            </w:r>
          </w:p>
        </w:tc>
        <w:tc>
          <w:tcPr>
            <w:tcW w:w="1631" w:type="dxa"/>
            <w:tcBorders>
              <w:top w:val="nil"/>
              <w:left w:val="nil"/>
              <w:bottom w:val="single" w:sz="4" w:space="0" w:color="auto"/>
              <w:right w:val="single" w:sz="4" w:space="0" w:color="auto"/>
            </w:tcBorders>
            <w:shd w:val="clear" w:color="auto" w:fill="auto"/>
            <w:vAlign w:val="center"/>
            <w:hideMark/>
          </w:tcPr>
          <w:p w:rsidR="002413C4" w:rsidRPr="00A6456C" w:rsidRDefault="002413C4" w:rsidP="002413C4">
            <w:pPr>
              <w:jc w:val="right"/>
              <w:outlineLvl w:val="0"/>
              <w:rPr>
                <w:color w:val="000000" w:themeColor="text1"/>
                <w:sz w:val="20"/>
                <w:szCs w:val="20"/>
              </w:rPr>
            </w:pPr>
            <w:r w:rsidRPr="00A6456C">
              <w:rPr>
                <w:color w:val="000000" w:themeColor="text1"/>
                <w:sz w:val="20"/>
                <w:szCs w:val="20"/>
              </w:rPr>
              <w:t>1 236,0</w:t>
            </w:r>
          </w:p>
        </w:tc>
        <w:tc>
          <w:tcPr>
            <w:tcW w:w="1497" w:type="dxa"/>
            <w:tcBorders>
              <w:top w:val="nil"/>
              <w:left w:val="nil"/>
              <w:bottom w:val="single" w:sz="4" w:space="0" w:color="auto"/>
              <w:right w:val="single" w:sz="4" w:space="0" w:color="auto"/>
            </w:tcBorders>
            <w:shd w:val="clear" w:color="auto" w:fill="auto"/>
            <w:vAlign w:val="center"/>
            <w:hideMark/>
          </w:tcPr>
          <w:p w:rsidR="002413C4" w:rsidRPr="00A6456C" w:rsidRDefault="002413C4" w:rsidP="002413C4">
            <w:pPr>
              <w:jc w:val="right"/>
              <w:outlineLvl w:val="0"/>
              <w:rPr>
                <w:color w:val="000000" w:themeColor="text1"/>
                <w:sz w:val="20"/>
                <w:szCs w:val="20"/>
              </w:rPr>
            </w:pPr>
            <w:r w:rsidRPr="00A6456C">
              <w:rPr>
                <w:color w:val="000000" w:themeColor="text1"/>
                <w:sz w:val="20"/>
                <w:szCs w:val="20"/>
              </w:rPr>
              <w:t>-</w:t>
            </w:r>
          </w:p>
        </w:tc>
        <w:tc>
          <w:tcPr>
            <w:tcW w:w="1540" w:type="dxa"/>
            <w:tcBorders>
              <w:top w:val="nil"/>
              <w:left w:val="nil"/>
              <w:bottom w:val="single" w:sz="4" w:space="0" w:color="auto"/>
              <w:right w:val="single" w:sz="4" w:space="0" w:color="auto"/>
            </w:tcBorders>
            <w:shd w:val="clear" w:color="auto" w:fill="auto"/>
            <w:vAlign w:val="center"/>
            <w:hideMark/>
          </w:tcPr>
          <w:p w:rsidR="002413C4" w:rsidRPr="00A6456C" w:rsidRDefault="002413C4" w:rsidP="002413C4">
            <w:pPr>
              <w:jc w:val="center"/>
              <w:outlineLvl w:val="0"/>
              <w:rPr>
                <w:color w:val="000000" w:themeColor="text1"/>
                <w:sz w:val="20"/>
                <w:szCs w:val="20"/>
              </w:rPr>
            </w:pPr>
            <w:r w:rsidRPr="00A6456C">
              <w:rPr>
                <w:color w:val="000000" w:themeColor="text1"/>
                <w:sz w:val="20"/>
                <w:szCs w:val="20"/>
              </w:rPr>
              <w:t> </w:t>
            </w:r>
          </w:p>
        </w:tc>
      </w:tr>
      <w:tr w:rsidR="002413C4" w:rsidRPr="00A6456C" w:rsidTr="002413C4">
        <w:trPr>
          <w:trHeight w:val="285"/>
        </w:trPr>
        <w:tc>
          <w:tcPr>
            <w:tcW w:w="5103" w:type="dxa"/>
            <w:tcBorders>
              <w:top w:val="nil"/>
              <w:left w:val="single" w:sz="4" w:space="0" w:color="auto"/>
              <w:bottom w:val="single" w:sz="4" w:space="0" w:color="auto"/>
              <w:right w:val="single" w:sz="4" w:space="0" w:color="auto"/>
            </w:tcBorders>
            <w:shd w:val="clear" w:color="auto" w:fill="auto"/>
            <w:vAlign w:val="center"/>
            <w:hideMark/>
          </w:tcPr>
          <w:p w:rsidR="002413C4" w:rsidRPr="00A6456C" w:rsidRDefault="002413C4" w:rsidP="002413C4">
            <w:pPr>
              <w:spacing w:line="216" w:lineRule="auto"/>
              <w:outlineLvl w:val="0"/>
              <w:rPr>
                <w:color w:val="000000" w:themeColor="text1"/>
                <w:sz w:val="20"/>
                <w:szCs w:val="20"/>
              </w:rPr>
            </w:pPr>
            <w:r w:rsidRPr="00A6456C">
              <w:rPr>
                <w:color w:val="000000" w:themeColor="text1"/>
                <w:sz w:val="20"/>
                <w:szCs w:val="20"/>
              </w:rPr>
              <w:t>ОАО «</w:t>
            </w:r>
            <w:proofErr w:type="spellStart"/>
            <w:r w:rsidRPr="00A6456C">
              <w:rPr>
                <w:color w:val="000000" w:themeColor="text1"/>
                <w:sz w:val="20"/>
                <w:szCs w:val="20"/>
              </w:rPr>
              <w:t>Фортум</w:t>
            </w:r>
            <w:proofErr w:type="spellEnd"/>
            <w:r w:rsidRPr="00A6456C">
              <w:rPr>
                <w:color w:val="000000" w:themeColor="text1"/>
                <w:sz w:val="20"/>
                <w:szCs w:val="20"/>
              </w:rPr>
              <w:t>»</w:t>
            </w:r>
          </w:p>
        </w:tc>
        <w:tc>
          <w:tcPr>
            <w:tcW w:w="1101" w:type="dxa"/>
            <w:tcBorders>
              <w:top w:val="nil"/>
              <w:left w:val="nil"/>
              <w:bottom w:val="single" w:sz="4" w:space="0" w:color="auto"/>
              <w:right w:val="single" w:sz="4" w:space="0" w:color="auto"/>
            </w:tcBorders>
            <w:shd w:val="clear" w:color="auto" w:fill="auto"/>
            <w:vAlign w:val="center"/>
            <w:hideMark/>
          </w:tcPr>
          <w:p w:rsidR="002413C4" w:rsidRPr="00A6456C" w:rsidRDefault="002413C4" w:rsidP="002413C4">
            <w:pPr>
              <w:jc w:val="center"/>
              <w:outlineLvl w:val="0"/>
              <w:rPr>
                <w:color w:val="000000" w:themeColor="text1"/>
                <w:sz w:val="20"/>
                <w:szCs w:val="20"/>
              </w:rPr>
            </w:pPr>
            <w:r w:rsidRPr="00A6456C">
              <w:rPr>
                <w:color w:val="000000" w:themeColor="text1"/>
                <w:sz w:val="20"/>
                <w:szCs w:val="20"/>
              </w:rPr>
              <w:t>32 751</w:t>
            </w:r>
          </w:p>
        </w:tc>
        <w:tc>
          <w:tcPr>
            <w:tcW w:w="1443" w:type="dxa"/>
            <w:tcBorders>
              <w:top w:val="nil"/>
              <w:left w:val="nil"/>
              <w:bottom w:val="single" w:sz="4" w:space="0" w:color="auto"/>
              <w:right w:val="single" w:sz="4" w:space="0" w:color="auto"/>
            </w:tcBorders>
            <w:shd w:val="clear" w:color="auto" w:fill="auto"/>
            <w:vAlign w:val="center"/>
            <w:hideMark/>
          </w:tcPr>
          <w:p w:rsidR="002413C4" w:rsidRPr="00A6456C" w:rsidRDefault="002413C4" w:rsidP="002413C4">
            <w:pPr>
              <w:jc w:val="center"/>
              <w:outlineLvl w:val="0"/>
              <w:rPr>
                <w:color w:val="000000" w:themeColor="text1"/>
                <w:sz w:val="20"/>
                <w:szCs w:val="20"/>
              </w:rPr>
            </w:pPr>
            <w:r w:rsidRPr="00A6456C">
              <w:rPr>
                <w:color w:val="000000" w:themeColor="text1"/>
                <w:sz w:val="20"/>
                <w:szCs w:val="20"/>
              </w:rPr>
              <w:t>1,66</w:t>
            </w:r>
          </w:p>
        </w:tc>
        <w:tc>
          <w:tcPr>
            <w:tcW w:w="1419" w:type="dxa"/>
            <w:tcBorders>
              <w:top w:val="nil"/>
              <w:left w:val="nil"/>
              <w:bottom w:val="single" w:sz="4" w:space="0" w:color="auto"/>
              <w:right w:val="single" w:sz="4" w:space="0" w:color="auto"/>
            </w:tcBorders>
            <w:shd w:val="clear" w:color="auto" w:fill="auto"/>
            <w:vAlign w:val="center"/>
            <w:hideMark/>
          </w:tcPr>
          <w:p w:rsidR="002413C4" w:rsidRPr="00A6456C" w:rsidRDefault="002413C4" w:rsidP="002413C4">
            <w:pPr>
              <w:jc w:val="center"/>
              <w:outlineLvl w:val="0"/>
              <w:rPr>
                <w:color w:val="000000" w:themeColor="text1"/>
                <w:sz w:val="20"/>
                <w:szCs w:val="20"/>
              </w:rPr>
            </w:pPr>
            <w:r w:rsidRPr="00A6456C">
              <w:rPr>
                <w:color w:val="000000" w:themeColor="text1"/>
                <w:sz w:val="20"/>
                <w:szCs w:val="20"/>
              </w:rPr>
              <w:t>0,0037</w:t>
            </w:r>
          </w:p>
        </w:tc>
        <w:tc>
          <w:tcPr>
            <w:tcW w:w="1594" w:type="dxa"/>
            <w:tcBorders>
              <w:top w:val="nil"/>
              <w:left w:val="nil"/>
              <w:bottom w:val="single" w:sz="4" w:space="0" w:color="auto"/>
              <w:right w:val="single" w:sz="4" w:space="0" w:color="auto"/>
            </w:tcBorders>
            <w:shd w:val="clear" w:color="auto" w:fill="auto"/>
            <w:vAlign w:val="center"/>
            <w:hideMark/>
          </w:tcPr>
          <w:p w:rsidR="002413C4" w:rsidRPr="00A6456C" w:rsidRDefault="002413C4" w:rsidP="002413C4">
            <w:pPr>
              <w:jc w:val="right"/>
              <w:outlineLvl w:val="0"/>
              <w:rPr>
                <w:color w:val="000000" w:themeColor="text1"/>
                <w:sz w:val="20"/>
                <w:szCs w:val="20"/>
              </w:rPr>
            </w:pPr>
            <w:r w:rsidRPr="00A6456C">
              <w:rPr>
                <w:color w:val="000000" w:themeColor="text1"/>
                <w:sz w:val="20"/>
                <w:szCs w:val="20"/>
              </w:rPr>
              <w:t>54,4</w:t>
            </w:r>
          </w:p>
        </w:tc>
        <w:tc>
          <w:tcPr>
            <w:tcW w:w="1631" w:type="dxa"/>
            <w:tcBorders>
              <w:top w:val="nil"/>
              <w:left w:val="nil"/>
              <w:bottom w:val="single" w:sz="4" w:space="0" w:color="auto"/>
              <w:right w:val="single" w:sz="4" w:space="0" w:color="auto"/>
            </w:tcBorders>
            <w:shd w:val="clear" w:color="auto" w:fill="auto"/>
            <w:vAlign w:val="center"/>
            <w:hideMark/>
          </w:tcPr>
          <w:p w:rsidR="002413C4" w:rsidRPr="00A6456C" w:rsidRDefault="002413C4" w:rsidP="002413C4">
            <w:pPr>
              <w:jc w:val="right"/>
              <w:outlineLvl w:val="0"/>
              <w:rPr>
                <w:color w:val="000000" w:themeColor="text1"/>
                <w:sz w:val="20"/>
                <w:szCs w:val="20"/>
              </w:rPr>
            </w:pPr>
            <w:r w:rsidRPr="00A6456C">
              <w:rPr>
                <w:color w:val="000000" w:themeColor="text1"/>
                <w:sz w:val="20"/>
                <w:szCs w:val="20"/>
              </w:rPr>
              <w:t>54,4</w:t>
            </w:r>
          </w:p>
        </w:tc>
        <w:tc>
          <w:tcPr>
            <w:tcW w:w="1497" w:type="dxa"/>
            <w:tcBorders>
              <w:top w:val="nil"/>
              <w:left w:val="nil"/>
              <w:bottom w:val="single" w:sz="4" w:space="0" w:color="auto"/>
              <w:right w:val="single" w:sz="4" w:space="0" w:color="auto"/>
            </w:tcBorders>
            <w:shd w:val="clear" w:color="auto" w:fill="auto"/>
            <w:vAlign w:val="center"/>
            <w:hideMark/>
          </w:tcPr>
          <w:p w:rsidR="002413C4" w:rsidRPr="00A6456C" w:rsidRDefault="002413C4" w:rsidP="002413C4">
            <w:pPr>
              <w:jc w:val="right"/>
              <w:outlineLvl w:val="0"/>
              <w:rPr>
                <w:color w:val="000000" w:themeColor="text1"/>
                <w:sz w:val="20"/>
                <w:szCs w:val="20"/>
              </w:rPr>
            </w:pPr>
            <w:r w:rsidRPr="00A6456C">
              <w:rPr>
                <w:color w:val="000000" w:themeColor="text1"/>
                <w:sz w:val="20"/>
                <w:szCs w:val="20"/>
              </w:rPr>
              <w:t>-</w:t>
            </w:r>
          </w:p>
        </w:tc>
        <w:tc>
          <w:tcPr>
            <w:tcW w:w="1540" w:type="dxa"/>
            <w:tcBorders>
              <w:top w:val="nil"/>
              <w:left w:val="nil"/>
              <w:bottom w:val="single" w:sz="4" w:space="0" w:color="auto"/>
              <w:right w:val="single" w:sz="4" w:space="0" w:color="auto"/>
            </w:tcBorders>
            <w:shd w:val="clear" w:color="auto" w:fill="auto"/>
            <w:vAlign w:val="center"/>
            <w:hideMark/>
          </w:tcPr>
          <w:p w:rsidR="002413C4" w:rsidRPr="00A6456C" w:rsidRDefault="002413C4" w:rsidP="002413C4">
            <w:pPr>
              <w:jc w:val="center"/>
              <w:outlineLvl w:val="0"/>
              <w:rPr>
                <w:color w:val="000000" w:themeColor="text1"/>
                <w:sz w:val="20"/>
                <w:szCs w:val="20"/>
              </w:rPr>
            </w:pPr>
            <w:r w:rsidRPr="00A6456C">
              <w:rPr>
                <w:color w:val="000000" w:themeColor="text1"/>
                <w:sz w:val="20"/>
                <w:szCs w:val="20"/>
              </w:rPr>
              <w:t> </w:t>
            </w:r>
          </w:p>
        </w:tc>
      </w:tr>
      <w:tr w:rsidR="002413C4" w:rsidRPr="00A6456C" w:rsidTr="002413C4">
        <w:trPr>
          <w:trHeight w:val="60"/>
        </w:trPr>
        <w:tc>
          <w:tcPr>
            <w:tcW w:w="5103" w:type="dxa"/>
            <w:tcBorders>
              <w:top w:val="nil"/>
              <w:left w:val="single" w:sz="4" w:space="0" w:color="auto"/>
              <w:bottom w:val="single" w:sz="4" w:space="0" w:color="auto"/>
              <w:right w:val="single" w:sz="4" w:space="0" w:color="auto"/>
            </w:tcBorders>
            <w:shd w:val="clear" w:color="auto" w:fill="auto"/>
            <w:vAlign w:val="center"/>
            <w:hideMark/>
          </w:tcPr>
          <w:p w:rsidR="002413C4" w:rsidRPr="00A6456C" w:rsidRDefault="002413C4" w:rsidP="002413C4">
            <w:pPr>
              <w:spacing w:line="216" w:lineRule="auto"/>
              <w:outlineLvl w:val="0"/>
              <w:rPr>
                <w:color w:val="000000" w:themeColor="text1"/>
                <w:sz w:val="20"/>
                <w:szCs w:val="20"/>
              </w:rPr>
            </w:pPr>
            <w:r w:rsidRPr="00A6456C">
              <w:rPr>
                <w:color w:val="000000" w:themeColor="text1"/>
                <w:sz w:val="20"/>
                <w:szCs w:val="20"/>
              </w:rPr>
              <w:t>ОАО «</w:t>
            </w:r>
            <w:proofErr w:type="spellStart"/>
            <w:r w:rsidRPr="00A6456C">
              <w:rPr>
                <w:color w:val="000000" w:themeColor="text1"/>
                <w:sz w:val="20"/>
                <w:szCs w:val="20"/>
              </w:rPr>
              <w:t>Чукотрыбпромхоз</w:t>
            </w:r>
            <w:proofErr w:type="spellEnd"/>
            <w:r w:rsidRPr="00A6456C">
              <w:rPr>
                <w:color w:val="000000" w:themeColor="text1"/>
                <w:sz w:val="20"/>
                <w:szCs w:val="20"/>
              </w:rPr>
              <w:t>»</w:t>
            </w:r>
          </w:p>
        </w:tc>
        <w:tc>
          <w:tcPr>
            <w:tcW w:w="1101" w:type="dxa"/>
            <w:tcBorders>
              <w:top w:val="nil"/>
              <w:left w:val="nil"/>
              <w:bottom w:val="single" w:sz="4" w:space="0" w:color="auto"/>
              <w:right w:val="single" w:sz="4" w:space="0" w:color="auto"/>
            </w:tcBorders>
            <w:shd w:val="clear" w:color="auto" w:fill="auto"/>
            <w:vAlign w:val="center"/>
            <w:hideMark/>
          </w:tcPr>
          <w:p w:rsidR="002413C4" w:rsidRPr="00A6456C" w:rsidRDefault="002413C4" w:rsidP="002413C4">
            <w:pPr>
              <w:jc w:val="center"/>
              <w:outlineLvl w:val="0"/>
              <w:rPr>
                <w:color w:val="000000" w:themeColor="text1"/>
                <w:sz w:val="20"/>
                <w:szCs w:val="20"/>
              </w:rPr>
            </w:pPr>
            <w:r w:rsidRPr="00A6456C">
              <w:rPr>
                <w:color w:val="000000" w:themeColor="text1"/>
                <w:sz w:val="20"/>
                <w:szCs w:val="20"/>
              </w:rPr>
              <w:t>46 488</w:t>
            </w:r>
          </w:p>
        </w:tc>
        <w:tc>
          <w:tcPr>
            <w:tcW w:w="1443" w:type="dxa"/>
            <w:tcBorders>
              <w:top w:val="nil"/>
              <w:left w:val="nil"/>
              <w:bottom w:val="single" w:sz="4" w:space="0" w:color="auto"/>
              <w:right w:val="single" w:sz="4" w:space="0" w:color="auto"/>
            </w:tcBorders>
            <w:shd w:val="clear" w:color="auto" w:fill="auto"/>
            <w:vAlign w:val="center"/>
            <w:hideMark/>
          </w:tcPr>
          <w:p w:rsidR="002413C4" w:rsidRPr="00A6456C" w:rsidRDefault="002413C4" w:rsidP="002413C4">
            <w:pPr>
              <w:jc w:val="center"/>
              <w:outlineLvl w:val="0"/>
              <w:rPr>
                <w:color w:val="000000" w:themeColor="text1"/>
                <w:sz w:val="20"/>
                <w:szCs w:val="20"/>
              </w:rPr>
            </w:pPr>
            <w:r w:rsidRPr="00A6456C">
              <w:rPr>
                <w:color w:val="000000" w:themeColor="text1"/>
                <w:sz w:val="20"/>
                <w:szCs w:val="20"/>
              </w:rPr>
              <w:t>1 000,0</w:t>
            </w:r>
          </w:p>
        </w:tc>
        <w:tc>
          <w:tcPr>
            <w:tcW w:w="1419" w:type="dxa"/>
            <w:tcBorders>
              <w:top w:val="nil"/>
              <w:left w:val="nil"/>
              <w:bottom w:val="single" w:sz="4" w:space="0" w:color="auto"/>
              <w:right w:val="single" w:sz="4" w:space="0" w:color="auto"/>
            </w:tcBorders>
            <w:shd w:val="clear" w:color="auto" w:fill="auto"/>
            <w:vAlign w:val="center"/>
            <w:hideMark/>
          </w:tcPr>
          <w:p w:rsidR="002413C4" w:rsidRPr="00A6456C" w:rsidRDefault="002413C4" w:rsidP="002413C4">
            <w:pPr>
              <w:jc w:val="center"/>
              <w:outlineLvl w:val="0"/>
              <w:rPr>
                <w:color w:val="000000" w:themeColor="text1"/>
                <w:sz w:val="20"/>
                <w:szCs w:val="20"/>
              </w:rPr>
            </w:pPr>
            <w:r w:rsidRPr="00A6456C">
              <w:rPr>
                <w:color w:val="000000" w:themeColor="text1"/>
                <w:sz w:val="20"/>
                <w:szCs w:val="20"/>
              </w:rPr>
              <w:t>100</w:t>
            </w:r>
          </w:p>
        </w:tc>
        <w:tc>
          <w:tcPr>
            <w:tcW w:w="1594" w:type="dxa"/>
            <w:tcBorders>
              <w:top w:val="nil"/>
              <w:left w:val="nil"/>
              <w:bottom w:val="single" w:sz="4" w:space="0" w:color="auto"/>
              <w:right w:val="single" w:sz="4" w:space="0" w:color="auto"/>
            </w:tcBorders>
            <w:shd w:val="clear" w:color="auto" w:fill="auto"/>
            <w:vAlign w:val="center"/>
            <w:hideMark/>
          </w:tcPr>
          <w:p w:rsidR="002413C4" w:rsidRPr="00A6456C" w:rsidRDefault="002413C4" w:rsidP="002413C4">
            <w:pPr>
              <w:jc w:val="right"/>
              <w:outlineLvl w:val="0"/>
              <w:rPr>
                <w:color w:val="000000" w:themeColor="text1"/>
                <w:sz w:val="20"/>
                <w:szCs w:val="20"/>
              </w:rPr>
            </w:pPr>
            <w:r w:rsidRPr="00A6456C">
              <w:rPr>
                <w:color w:val="000000" w:themeColor="text1"/>
                <w:sz w:val="20"/>
                <w:szCs w:val="20"/>
              </w:rPr>
              <w:t>46 488,0</w:t>
            </w:r>
          </w:p>
        </w:tc>
        <w:tc>
          <w:tcPr>
            <w:tcW w:w="1631" w:type="dxa"/>
            <w:tcBorders>
              <w:top w:val="nil"/>
              <w:left w:val="nil"/>
              <w:bottom w:val="single" w:sz="4" w:space="0" w:color="auto"/>
              <w:right w:val="single" w:sz="4" w:space="0" w:color="auto"/>
            </w:tcBorders>
            <w:shd w:val="clear" w:color="auto" w:fill="auto"/>
            <w:vAlign w:val="center"/>
            <w:hideMark/>
          </w:tcPr>
          <w:p w:rsidR="002413C4" w:rsidRPr="00A6456C" w:rsidRDefault="002413C4" w:rsidP="002413C4">
            <w:pPr>
              <w:jc w:val="right"/>
              <w:outlineLvl w:val="0"/>
              <w:rPr>
                <w:color w:val="000000" w:themeColor="text1"/>
                <w:sz w:val="20"/>
                <w:szCs w:val="20"/>
              </w:rPr>
            </w:pPr>
            <w:r w:rsidRPr="00A6456C">
              <w:rPr>
                <w:color w:val="000000" w:themeColor="text1"/>
                <w:sz w:val="20"/>
                <w:szCs w:val="20"/>
              </w:rPr>
              <w:t>46 488,0</w:t>
            </w:r>
          </w:p>
        </w:tc>
        <w:tc>
          <w:tcPr>
            <w:tcW w:w="1497" w:type="dxa"/>
            <w:tcBorders>
              <w:top w:val="nil"/>
              <w:left w:val="nil"/>
              <w:bottom w:val="single" w:sz="4" w:space="0" w:color="auto"/>
              <w:right w:val="single" w:sz="4" w:space="0" w:color="auto"/>
            </w:tcBorders>
            <w:shd w:val="clear" w:color="auto" w:fill="auto"/>
            <w:vAlign w:val="center"/>
            <w:hideMark/>
          </w:tcPr>
          <w:p w:rsidR="002413C4" w:rsidRPr="00A6456C" w:rsidRDefault="002413C4" w:rsidP="002413C4">
            <w:pPr>
              <w:jc w:val="right"/>
              <w:outlineLvl w:val="0"/>
              <w:rPr>
                <w:color w:val="000000" w:themeColor="text1"/>
                <w:sz w:val="20"/>
                <w:szCs w:val="20"/>
              </w:rPr>
            </w:pPr>
            <w:r w:rsidRPr="00A6456C">
              <w:rPr>
                <w:color w:val="000000" w:themeColor="text1"/>
                <w:sz w:val="20"/>
                <w:szCs w:val="20"/>
              </w:rPr>
              <w:t>-</w:t>
            </w:r>
          </w:p>
        </w:tc>
        <w:tc>
          <w:tcPr>
            <w:tcW w:w="1540" w:type="dxa"/>
            <w:tcBorders>
              <w:top w:val="nil"/>
              <w:left w:val="nil"/>
              <w:bottom w:val="single" w:sz="4" w:space="0" w:color="auto"/>
              <w:right w:val="single" w:sz="4" w:space="0" w:color="auto"/>
            </w:tcBorders>
            <w:shd w:val="clear" w:color="auto" w:fill="auto"/>
            <w:vAlign w:val="center"/>
            <w:hideMark/>
          </w:tcPr>
          <w:p w:rsidR="002413C4" w:rsidRPr="00A6456C" w:rsidRDefault="002413C4" w:rsidP="002413C4">
            <w:pPr>
              <w:jc w:val="center"/>
              <w:outlineLvl w:val="0"/>
              <w:rPr>
                <w:color w:val="000000" w:themeColor="text1"/>
                <w:sz w:val="20"/>
                <w:szCs w:val="20"/>
              </w:rPr>
            </w:pPr>
            <w:r w:rsidRPr="00A6456C">
              <w:rPr>
                <w:color w:val="000000" w:themeColor="text1"/>
                <w:sz w:val="20"/>
                <w:szCs w:val="20"/>
              </w:rPr>
              <w:t> </w:t>
            </w:r>
          </w:p>
        </w:tc>
      </w:tr>
      <w:tr w:rsidR="002413C4" w:rsidRPr="00A6456C" w:rsidTr="002413C4">
        <w:trPr>
          <w:trHeight w:val="285"/>
        </w:trPr>
        <w:tc>
          <w:tcPr>
            <w:tcW w:w="5103" w:type="dxa"/>
            <w:tcBorders>
              <w:top w:val="nil"/>
              <w:left w:val="single" w:sz="4" w:space="0" w:color="auto"/>
              <w:bottom w:val="single" w:sz="4" w:space="0" w:color="auto"/>
              <w:right w:val="single" w:sz="4" w:space="0" w:color="auto"/>
            </w:tcBorders>
            <w:shd w:val="clear" w:color="auto" w:fill="auto"/>
            <w:vAlign w:val="center"/>
            <w:hideMark/>
          </w:tcPr>
          <w:p w:rsidR="002413C4" w:rsidRPr="00A6456C" w:rsidRDefault="002413C4" w:rsidP="002413C4">
            <w:pPr>
              <w:spacing w:line="216" w:lineRule="auto"/>
              <w:outlineLvl w:val="0"/>
              <w:rPr>
                <w:color w:val="000000" w:themeColor="text1"/>
                <w:sz w:val="20"/>
                <w:szCs w:val="20"/>
              </w:rPr>
            </w:pPr>
            <w:r w:rsidRPr="00A6456C">
              <w:rPr>
                <w:color w:val="000000" w:themeColor="text1"/>
                <w:sz w:val="20"/>
                <w:szCs w:val="20"/>
              </w:rPr>
              <w:t>ОАО «Шахта «Угольная»</w:t>
            </w:r>
          </w:p>
        </w:tc>
        <w:tc>
          <w:tcPr>
            <w:tcW w:w="1101" w:type="dxa"/>
            <w:tcBorders>
              <w:top w:val="nil"/>
              <w:left w:val="nil"/>
              <w:bottom w:val="single" w:sz="4" w:space="0" w:color="auto"/>
              <w:right w:val="single" w:sz="4" w:space="0" w:color="auto"/>
            </w:tcBorders>
            <w:shd w:val="clear" w:color="auto" w:fill="auto"/>
            <w:vAlign w:val="center"/>
            <w:hideMark/>
          </w:tcPr>
          <w:p w:rsidR="002413C4" w:rsidRPr="00A6456C" w:rsidRDefault="002413C4" w:rsidP="002413C4">
            <w:pPr>
              <w:jc w:val="center"/>
              <w:outlineLvl w:val="0"/>
              <w:rPr>
                <w:color w:val="000000" w:themeColor="text1"/>
                <w:sz w:val="20"/>
                <w:szCs w:val="20"/>
              </w:rPr>
            </w:pPr>
            <w:r w:rsidRPr="00A6456C">
              <w:rPr>
                <w:color w:val="000000" w:themeColor="text1"/>
                <w:sz w:val="20"/>
                <w:szCs w:val="20"/>
              </w:rPr>
              <w:t>5 100</w:t>
            </w:r>
          </w:p>
        </w:tc>
        <w:tc>
          <w:tcPr>
            <w:tcW w:w="1443" w:type="dxa"/>
            <w:tcBorders>
              <w:top w:val="nil"/>
              <w:left w:val="nil"/>
              <w:bottom w:val="single" w:sz="4" w:space="0" w:color="auto"/>
              <w:right w:val="single" w:sz="4" w:space="0" w:color="auto"/>
            </w:tcBorders>
            <w:shd w:val="clear" w:color="auto" w:fill="auto"/>
            <w:vAlign w:val="center"/>
            <w:hideMark/>
          </w:tcPr>
          <w:p w:rsidR="002413C4" w:rsidRPr="00A6456C" w:rsidRDefault="002413C4" w:rsidP="002413C4">
            <w:pPr>
              <w:jc w:val="center"/>
              <w:outlineLvl w:val="0"/>
              <w:rPr>
                <w:color w:val="000000" w:themeColor="text1"/>
                <w:sz w:val="20"/>
                <w:szCs w:val="20"/>
              </w:rPr>
            </w:pPr>
            <w:r w:rsidRPr="00A6456C">
              <w:rPr>
                <w:color w:val="000000" w:themeColor="text1"/>
                <w:sz w:val="20"/>
                <w:szCs w:val="20"/>
              </w:rPr>
              <w:t>10,0</w:t>
            </w:r>
          </w:p>
        </w:tc>
        <w:tc>
          <w:tcPr>
            <w:tcW w:w="1419" w:type="dxa"/>
            <w:tcBorders>
              <w:top w:val="nil"/>
              <w:left w:val="nil"/>
              <w:bottom w:val="single" w:sz="4" w:space="0" w:color="auto"/>
              <w:right w:val="single" w:sz="4" w:space="0" w:color="auto"/>
            </w:tcBorders>
            <w:shd w:val="clear" w:color="auto" w:fill="auto"/>
            <w:vAlign w:val="center"/>
            <w:hideMark/>
          </w:tcPr>
          <w:p w:rsidR="002413C4" w:rsidRPr="00A6456C" w:rsidRDefault="002413C4" w:rsidP="002413C4">
            <w:pPr>
              <w:jc w:val="center"/>
              <w:outlineLvl w:val="0"/>
              <w:rPr>
                <w:color w:val="000000" w:themeColor="text1"/>
                <w:sz w:val="20"/>
                <w:szCs w:val="20"/>
              </w:rPr>
            </w:pPr>
            <w:r w:rsidRPr="00A6456C">
              <w:rPr>
                <w:color w:val="000000" w:themeColor="text1"/>
                <w:sz w:val="20"/>
                <w:szCs w:val="20"/>
              </w:rPr>
              <w:t>51</w:t>
            </w:r>
          </w:p>
        </w:tc>
        <w:tc>
          <w:tcPr>
            <w:tcW w:w="1594" w:type="dxa"/>
            <w:tcBorders>
              <w:top w:val="nil"/>
              <w:left w:val="nil"/>
              <w:bottom w:val="single" w:sz="4" w:space="0" w:color="auto"/>
              <w:right w:val="single" w:sz="4" w:space="0" w:color="auto"/>
            </w:tcBorders>
            <w:shd w:val="clear" w:color="auto" w:fill="auto"/>
            <w:vAlign w:val="center"/>
            <w:hideMark/>
          </w:tcPr>
          <w:p w:rsidR="002413C4" w:rsidRPr="00A6456C" w:rsidRDefault="002413C4" w:rsidP="002413C4">
            <w:pPr>
              <w:jc w:val="right"/>
              <w:outlineLvl w:val="0"/>
              <w:rPr>
                <w:color w:val="000000" w:themeColor="text1"/>
                <w:sz w:val="20"/>
                <w:szCs w:val="20"/>
              </w:rPr>
            </w:pPr>
            <w:r w:rsidRPr="00A6456C">
              <w:rPr>
                <w:color w:val="000000" w:themeColor="text1"/>
                <w:sz w:val="20"/>
                <w:szCs w:val="20"/>
              </w:rPr>
              <w:t>51,0</w:t>
            </w:r>
          </w:p>
        </w:tc>
        <w:tc>
          <w:tcPr>
            <w:tcW w:w="1631" w:type="dxa"/>
            <w:tcBorders>
              <w:top w:val="nil"/>
              <w:left w:val="nil"/>
              <w:bottom w:val="single" w:sz="4" w:space="0" w:color="auto"/>
              <w:right w:val="single" w:sz="4" w:space="0" w:color="auto"/>
            </w:tcBorders>
            <w:shd w:val="clear" w:color="auto" w:fill="auto"/>
            <w:vAlign w:val="center"/>
            <w:hideMark/>
          </w:tcPr>
          <w:p w:rsidR="002413C4" w:rsidRPr="00A6456C" w:rsidRDefault="002413C4" w:rsidP="002413C4">
            <w:pPr>
              <w:jc w:val="right"/>
              <w:outlineLvl w:val="0"/>
              <w:rPr>
                <w:color w:val="000000" w:themeColor="text1"/>
                <w:sz w:val="20"/>
                <w:szCs w:val="20"/>
              </w:rPr>
            </w:pPr>
            <w:r w:rsidRPr="00A6456C">
              <w:rPr>
                <w:color w:val="000000" w:themeColor="text1"/>
                <w:sz w:val="20"/>
                <w:szCs w:val="20"/>
              </w:rPr>
              <w:t>51,0</w:t>
            </w:r>
          </w:p>
        </w:tc>
        <w:tc>
          <w:tcPr>
            <w:tcW w:w="1497" w:type="dxa"/>
            <w:tcBorders>
              <w:top w:val="nil"/>
              <w:left w:val="nil"/>
              <w:bottom w:val="single" w:sz="4" w:space="0" w:color="auto"/>
              <w:right w:val="single" w:sz="4" w:space="0" w:color="auto"/>
            </w:tcBorders>
            <w:shd w:val="clear" w:color="auto" w:fill="auto"/>
            <w:vAlign w:val="center"/>
            <w:hideMark/>
          </w:tcPr>
          <w:p w:rsidR="002413C4" w:rsidRPr="00A6456C" w:rsidRDefault="002413C4" w:rsidP="002413C4">
            <w:pPr>
              <w:jc w:val="right"/>
              <w:outlineLvl w:val="0"/>
              <w:rPr>
                <w:color w:val="000000" w:themeColor="text1"/>
                <w:sz w:val="20"/>
                <w:szCs w:val="20"/>
              </w:rPr>
            </w:pPr>
            <w:r w:rsidRPr="00A6456C">
              <w:rPr>
                <w:color w:val="000000" w:themeColor="text1"/>
                <w:sz w:val="20"/>
                <w:szCs w:val="20"/>
              </w:rPr>
              <w:t>-</w:t>
            </w:r>
          </w:p>
        </w:tc>
        <w:tc>
          <w:tcPr>
            <w:tcW w:w="1540" w:type="dxa"/>
            <w:tcBorders>
              <w:top w:val="nil"/>
              <w:left w:val="nil"/>
              <w:bottom w:val="single" w:sz="4" w:space="0" w:color="auto"/>
              <w:right w:val="single" w:sz="4" w:space="0" w:color="auto"/>
            </w:tcBorders>
            <w:shd w:val="clear" w:color="auto" w:fill="auto"/>
            <w:vAlign w:val="center"/>
            <w:hideMark/>
          </w:tcPr>
          <w:p w:rsidR="002413C4" w:rsidRPr="00A6456C" w:rsidRDefault="002413C4" w:rsidP="002413C4">
            <w:pPr>
              <w:jc w:val="center"/>
              <w:outlineLvl w:val="0"/>
              <w:rPr>
                <w:color w:val="000000" w:themeColor="text1"/>
                <w:sz w:val="20"/>
                <w:szCs w:val="20"/>
              </w:rPr>
            </w:pPr>
            <w:r w:rsidRPr="00A6456C">
              <w:rPr>
                <w:color w:val="000000" w:themeColor="text1"/>
                <w:sz w:val="20"/>
                <w:szCs w:val="20"/>
              </w:rPr>
              <w:t> </w:t>
            </w:r>
          </w:p>
        </w:tc>
      </w:tr>
      <w:tr w:rsidR="002413C4" w:rsidRPr="00A6456C" w:rsidTr="002413C4">
        <w:trPr>
          <w:trHeight w:val="60"/>
        </w:trPr>
        <w:tc>
          <w:tcPr>
            <w:tcW w:w="5103" w:type="dxa"/>
            <w:tcBorders>
              <w:top w:val="nil"/>
              <w:left w:val="single" w:sz="4" w:space="0" w:color="auto"/>
              <w:bottom w:val="single" w:sz="4" w:space="0" w:color="auto"/>
              <w:right w:val="single" w:sz="4" w:space="0" w:color="auto"/>
            </w:tcBorders>
            <w:shd w:val="clear" w:color="auto" w:fill="auto"/>
            <w:vAlign w:val="center"/>
            <w:hideMark/>
          </w:tcPr>
          <w:p w:rsidR="002413C4" w:rsidRPr="00A6456C" w:rsidRDefault="002413C4" w:rsidP="002413C4">
            <w:pPr>
              <w:spacing w:line="216" w:lineRule="auto"/>
              <w:rPr>
                <w:b/>
                <w:bCs/>
                <w:color w:val="000000" w:themeColor="text1"/>
                <w:sz w:val="20"/>
                <w:szCs w:val="20"/>
              </w:rPr>
            </w:pPr>
            <w:r w:rsidRPr="00A6456C">
              <w:rPr>
                <w:b/>
                <w:bCs/>
                <w:color w:val="000000" w:themeColor="text1"/>
                <w:sz w:val="20"/>
                <w:szCs w:val="20"/>
              </w:rPr>
              <w:t xml:space="preserve">Участие в государственных предприятиях </w:t>
            </w:r>
          </w:p>
        </w:tc>
        <w:tc>
          <w:tcPr>
            <w:tcW w:w="1101" w:type="dxa"/>
            <w:tcBorders>
              <w:top w:val="nil"/>
              <w:left w:val="nil"/>
              <w:bottom w:val="single" w:sz="4" w:space="0" w:color="auto"/>
              <w:right w:val="single" w:sz="4" w:space="0" w:color="auto"/>
            </w:tcBorders>
            <w:shd w:val="clear" w:color="auto" w:fill="auto"/>
            <w:vAlign w:val="center"/>
            <w:hideMark/>
          </w:tcPr>
          <w:p w:rsidR="002413C4" w:rsidRPr="00A6456C" w:rsidRDefault="002413C4" w:rsidP="002413C4">
            <w:pPr>
              <w:jc w:val="center"/>
              <w:rPr>
                <w:b/>
                <w:bCs/>
                <w:color w:val="000000" w:themeColor="text1"/>
                <w:sz w:val="20"/>
                <w:szCs w:val="20"/>
              </w:rPr>
            </w:pPr>
            <w:r w:rsidRPr="00A6456C">
              <w:rPr>
                <w:b/>
                <w:bCs/>
                <w:color w:val="000000" w:themeColor="text1"/>
                <w:sz w:val="20"/>
                <w:szCs w:val="20"/>
              </w:rPr>
              <w:t>Х</w:t>
            </w:r>
          </w:p>
        </w:tc>
        <w:tc>
          <w:tcPr>
            <w:tcW w:w="1443" w:type="dxa"/>
            <w:tcBorders>
              <w:top w:val="nil"/>
              <w:left w:val="nil"/>
              <w:bottom w:val="single" w:sz="4" w:space="0" w:color="auto"/>
              <w:right w:val="single" w:sz="4" w:space="0" w:color="auto"/>
            </w:tcBorders>
            <w:shd w:val="clear" w:color="auto" w:fill="auto"/>
            <w:vAlign w:val="center"/>
            <w:hideMark/>
          </w:tcPr>
          <w:p w:rsidR="002413C4" w:rsidRPr="00A6456C" w:rsidRDefault="002413C4" w:rsidP="002413C4">
            <w:pPr>
              <w:jc w:val="center"/>
              <w:rPr>
                <w:b/>
                <w:bCs/>
                <w:color w:val="000000" w:themeColor="text1"/>
                <w:sz w:val="20"/>
                <w:szCs w:val="20"/>
              </w:rPr>
            </w:pPr>
            <w:r w:rsidRPr="00A6456C">
              <w:rPr>
                <w:b/>
                <w:bCs/>
                <w:color w:val="000000" w:themeColor="text1"/>
                <w:sz w:val="20"/>
                <w:szCs w:val="20"/>
              </w:rPr>
              <w:t>Х</w:t>
            </w:r>
          </w:p>
        </w:tc>
        <w:tc>
          <w:tcPr>
            <w:tcW w:w="1419" w:type="dxa"/>
            <w:tcBorders>
              <w:top w:val="nil"/>
              <w:left w:val="nil"/>
              <w:bottom w:val="single" w:sz="4" w:space="0" w:color="auto"/>
              <w:right w:val="single" w:sz="4" w:space="0" w:color="auto"/>
            </w:tcBorders>
            <w:shd w:val="clear" w:color="auto" w:fill="auto"/>
            <w:vAlign w:val="center"/>
            <w:hideMark/>
          </w:tcPr>
          <w:p w:rsidR="002413C4" w:rsidRPr="00A6456C" w:rsidRDefault="002413C4" w:rsidP="002413C4">
            <w:pPr>
              <w:jc w:val="center"/>
              <w:rPr>
                <w:b/>
                <w:bCs/>
                <w:color w:val="000000" w:themeColor="text1"/>
                <w:sz w:val="20"/>
                <w:szCs w:val="20"/>
              </w:rPr>
            </w:pPr>
            <w:r w:rsidRPr="00A6456C">
              <w:rPr>
                <w:b/>
                <w:bCs/>
                <w:color w:val="000000" w:themeColor="text1"/>
                <w:sz w:val="20"/>
                <w:szCs w:val="20"/>
              </w:rPr>
              <w:t>Х</w:t>
            </w:r>
          </w:p>
        </w:tc>
        <w:tc>
          <w:tcPr>
            <w:tcW w:w="1594" w:type="dxa"/>
            <w:tcBorders>
              <w:top w:val="nil"/>
              <w:left w:val="nil"/>
              <w:bottom w:val="single" w:sz="4" w:space="0" w:color="auto"/>
              <w:right w:val="single" w:sz="4" w:space="0" w:color="auto"/>
            </w:tcBorders>
            <w:shd w:val="clear" w:color="auto" w:fill="auto"/>
            <w:vAlign w:val="center"/>
            <w:hideMark/>
          </w:tcPr>
          <w:p w:rsidR="002413C4" w:rsidRPr="00A6456C" w:rsidRDefault="002413C4" w:rsidP="002413C4">
            <w:pPr>
              <w:jc w:val="right"/>
              <w:rPr>
                <w:b/>
                <w:bCs/>
                <w:color w:val="000000" w:themeColor="text1"/>
                <w:sz w:val="20"/>
                <w:szCs w:val="20"/>
              </w:rPr>
            </w:pPr>
            <w:r w:rsidRPr="00A6456C">
              <w:rPr>
                <w:b/>
                <w:bCs/>
                <w:color w:val="000000" w:themeColor="text1"/>
                <w:sz w:val="20"/>
                <w:szCs w:val="20"/>
              </w:rPr>
              <w:t>6 924 843,0</w:t>
            </w:r>
          </w:p>
        </w:tc>
        <w:tc>
          <w:tcPr>
            <w:tcW w:w="1631" w:type="dxa"/>
            <w:tcBorders>
              <w:top w:val="nil"/>
              <w:left w:val="nil"/>
              <w:bottom w:val="single" w:sz="4" w:space="0" w:color="auto"/>
              <w:right w:val="single" w:sz="4" w:space="0" w:color="auto"/>
            </w:tcBorders>
            <w:shd w:val="clear" w:color="auto" w:fill="auto"/>
            <w:vAlign w:val="center"/>
            <w:hideMark/>
          </w:tcPr>
          <w:p w:rsidR="002413C4" w:rsidRPr="00A6456C" w:rsidRDefault="002413C4" w:rsidP="002413C4">
            <w:pPr>
              <w:jc w:val="right"/>
              <w:rPr>
                <w:b/>
                <w:bCs/>
                <w:color w:val="000000" w:themeColor="text1"/>
                <w:sz w:val="20"/>
                <w:szCs w:val="20"/>
              </w:rPr>
            </w:pPr>
            <w:r w:rsidRPr="00A6456C">
              <w:rPr>
                <w:b/>
                <w:bCs/>
                <w:color w:val="000000" w:themeColor="text1"/>
                <w:sz w:val="20"/>
                <w:szCs w:val="20"/>
              </w:rPr>
              <w:t>5 410 484,0</w:t>
            </w:r>
          </w:p>
        </w:tc>
        <w:tc>
          <w:tcPr>
            <w:tcW w:w="1497" w:type="dxa"/>
            <w:tcBorders>
              <w:top w:val="nil"/>
              <w:left w:val="nil"/>
              <w:bottom w:val="single" w:sz="4" w:space="0" w:color="auto"/>
              <w:right w:val="single" w:sz="4" w:space="0" w:color="auto"/>
            </w:tcBorders>
            <w:shd w:val="clear" w:color="auto" w:fill="auto"/>
            <w:vAlign w:val="center"/>
            <w:hideMark/>
          </w:tcPr>
          <w:p w:rsidR="002413C4" w:rsidRPr="00A6456C" w:rsidRDefault="002413C4" w:rsidP="002413C4">
            <w:pPr>
              <w:jc w:val="right"/>
              <w:rPr>
                <w:b/>
                <w:bCs/>
                <w:color w:val="000000" w:themeColor="text1"/>
                <w:sz w:val="20"/>
                <w:szCs w:val="20"/>
              </w:rPr>
            </w:pPr>
            <w:r w:rsidRPr="00A6456C">
              <w:rPr>
                <w:b/>
                <w:bCs/>
                <w:color w:val="000000" w:themeColor="text1"/>
                <w:sz w:val="20"/>
                <w:szCs w:val="20"/>
              </w:rPr>
              <w:t>-  1 514 359,0</w:t>
            </w:r>
          </w:p>
        </w:tc>
        <w:tc>
          <w:tcPr>
            <w:tcW w:w="1540" w:type="dxa"/>
            <w:tcBorders>
              <w:top w:val="nil"/>
              <w:left w:val="nil"/>
              <w:bottom w:val="single" w:sz="4" w:space="0" w:color="auto"/>
              <w:right w:val="single" w:sz="4" w:space="0" w:color="auto"/>
            </w:tcBorders>
            <w:shd w:val="clear" w:color="auto" w:fill="auto"/>
            <w:vAlign w:val="center"/>
            <w:hideMark/>
          </w:tcPr>
          <w:p w:rsidR="002413C4" w:rsidRPr="00A6456C" w:rsidRDefault="002413C4" w:rsidP="002413C4">
            <w:pPr>
              <w:jc w:val="center"/>
              <w:rPr>
                <w:b/>
                <w:bCs/>
                <w:color w:val="000000" w:themeColor="text1"/>
                <w:sz w:val="20"/>
                <w:szCs w:val="20"/>
              </w:rPr>
            </w:pPr>
            <w:r w:rsidRPr="00A6456C">
              <w:rPr>
                <w:b/>
                <w:bCs/>
                <w:color w:val="000000" w:themeColor="text1"/>
                <w:sz w:val="20"/>
                <w:szCs w:val="20"/>
              </w:rPr>
              <w:t> </w:t>
            </w:r>
          </w:p>
        </w:tc>
      </w:tr>
      <w:tr w:rsidR="002413C4" w:rsidRPr="00A6456C" w:rsidTr="002413C4">
        <w:trPr>
          <w:trHeight w:val="285"/>
        </w:trPr>
        <w:tc>
          <w:tcPr>
            <w:tcW w:w="5103" w:type="dxa"/>
            <w:tcBorders>
              <w:top w:val="nil"/>
              <w:left w:val="single" w:sz="4" w:space="0" w:color="auto"/>
              <w:bottom w:val="single" w:sz="4" w:space="0" w:color="auto"/>
              <w:right w:val="single" w:sz="4" w:space="0" w:color="auto"/>
            </w:tcBorders>
            <w:shd w:val="clear" w:color="auto" w:fill="auto"/>
            <w:vAlign w:val="center"/>
            <w:hideMark/>
          </w:tcPr>
          <w:p w:rsidR="002413C4" w:rsidRPr="00A6456C" w:rsidRDefault="002413C4" w:rsidP="002413C4">
            <w:pPr>
              <w:spacing w:line="216" w:lineRule="auto"/>
              <w:outlineLvl w:val="0"/>
              <w:rPr>
                <w:color w:val="000000" w:themeColor="text1"/>
                <w:sz w:val="20"/>
                <w:szCs w:val="20"/>
              </w:rPr>
            </w:pPr>
            <w:r w:rsidRPr="00A6456C">
              <w:rPr>
                <w:color w:val="000000" w:themeColor="text1"/>
                <w:sz w:val="20"/>
                <w:szCs w:val="20"/>
              </w:rPr>
              <w:t>ГП «Издательство Крайний Север»</w:t>
            </w:r>
          </w:p>
        </w:tc>
        <w:tc>
          <w:tcPr>
            <w:tcW w:w="1101" w:type="dxa"/>
            <w:tcBorders>
              <w:top w:val="nil"/>
              <w:left w:val="nil"/>
              <w:bottom w:val="single" w:sz="4" w:space="0" w:color="auto"/>
              <w:right w:val="single" w:sz="4" w:space="0" w:color="auto"/>
            </w:tcBorders>
            <w:shd w:val="clear" w:color="auto" w:fill="auto"/>
            <w:vAlign w:val="center"/>
            <w:hideMark/>
          </w:tcPr>
          <w:p w:rsidR="002413C4" w:rsidRPr="00A6456C" w:rsidRDefault="002413C4" w:rsidP="002413C4">
            <w:pPr>
              <w:jc w:val="center"/>
              <w:outlineLvl w:val="0"/>
              <w:rPr>
                <w:color w:val="000000" w:themeColor="text1"/>
                <w:sz w:val="20"/>
                <w:szCs w:val="20"/>
              </w:rPr>
            </w:pPr>
            <w:r w:rsidRPr="00A6456C">
              <w:rPr>
                <w:color w:val="000000" w:themeColor="text1"/>
                <w:sz w:val="20"/>
                <w:szCs w:val="20"/>
              </w:rPr>
              <w:t> </w:t>
            </w:r>
          </w:p>
        </w:tc>
        <w:tc>
          <w:tcPr>
            <w:tcW w:w="1443" w:type="dxa"/>
            <w:tcBorders>
              <w:top w:val="nil"/>
              <w:left w:val="nil"/>
              <w:bottom w:val="single" w:sz="4" w:space="0" w:color="auto"/>
              <w:right w:val="single" w:sz="4" w:space="0" w:color="auto"/>
            </w:tcBorders>
            <w:shd w:val="clear" w:color="auto" w:fill="auto"/>
            <w:vAlign w:val="center"/>
            <w:hideMark/>
          </w:tcPr>
          <w:p w:rsidR="002413C4" w:rsidRPr="00A6456C" w:rsidRDefault="002413C4" w:rsidP="002413C4">
            <w:pPr>
              <w:jc w:val="center"/>
              <w:outlineLvl w:val="0"/>
              <w:rPr>
                <w:color w:val="000000" w:themeColor="text1"/>
                <w:sz w:val="20"/>
                <w:szCs w:val="20"/>
              </w:rPr>
            </w:pPr>
            <w:r w:rsidRPr="00A6456C">
              <w:rPr>
                <w:color w:val="000000" w:themeColor="text1"/>
                <w:sz w:val="20"/>
                <w:szCs w:val="20"/>
              </w:rPr>
              <w:t> </w:t>
            </w:r>
          </w:p>
        </w:tc>
        <w:tc>
          <w:tcPr>
            <w:tcW w:w="1419" w:type="dxa"/>
            <w:tcBorders>
              <w:top w:val="nil"/>
              <w:left w:val="nil"/>
              <w:bottom w:val="single" w:sz="4" w:space="0" w:color="auto"/>
              <w:right w:val="single" w:sz="4" w:space="0" w:color="auto"/>
            </w:tcBorders>
            <w:shd w:val="clear" w:color="auto" w:fill="auto"/>
            <w:vAlign w:val="center"/>
            <w:hideMark/>
          </w:tcPr>
          <w:p w:rsidR="002413C4" w:rsidRPr="00A6456C" w:rsidRDefault="002413C4" w:rsidP="002413C4">
            <w:pPr>
              <w:jc w:val="center"/>
              <w:outlineLvl w:val="0"/>
              <w:rPr>
                <w:color w:val="000000" w:themeColor="text1"/>
                <w:sz w:val="20"/>
                <w:szCs w:val="20"/>
              </w:rPr>
            </w:pPr>
            <w:r w:rsidRPr="00A6456C">
              <w:rPr>
                <w:color w:val="000000" w:themeColor="text1"/>
                <w:sz w:val="20"/>
                <w:szCs w:val="20"/>
              </w:rPr>
              <w:t>100</w:t>
            </w:r>
          </w:p>
        </w:tc>
        <w:tc>
          <w:tcPr>
            <w:tcW w:w="1594" w:type="dxa"/>
            <w:tcBorders>
              <w:top w:val="nil"/>
              <w:left w:val="nil"/>
              <w:bottom w:val="single" w:sz="4" w:space="0" w:color="auto"/>
              <w:right w:val="single" w:sz="4" w:space="0" w:color="auto"/>
            </w:tcBorders>
            <w:shd w:val="clear" w:color="auto" w:fill="auto"/>
            <w:vAlign w:val="center"/>
            <w:hideMark/>
          </w:tcPr>
          <w:p w:rsidR="002413C4" w:rsidRPr="00A6456C" w:rsidRDefault="002413C4" w:rsidP="002413C4">
            <w:pPr>
              <w:jc w:val="right"/>
              <w:outlineLvl w:val="0"/>
              <w:rPr>
                <w:color w:val="000000" w:themeColor="text1"/>
                <w:sz w:val="20"/>
                <w:szCs w:val="20"/>
              </w:rPr>
            </w:pPr>
            <w:r w:rsidRPr="00A6456C">
              <w:rPr>
                <w:color w:val="000000" w:themeColor="text1"/>
                <w:sz w:val="20"/>
                <w:szCs w:val="20"/>
              </w:rPr>
              <w:t>100,0</w:t>
            </w:r>
          </w:p>
        </w:tc>
        <w:tc>
          <w:tcPr>
            <w:tcW w:w="1631" w:type="dxa"/>
            <w:tcBorders>
              <w:top w:val="nil"/>
              <w:left w:val="nil"/>
              <w:bottom w:val="single" w:sz="4" w:space="0" w:color="auto"/>
              <w:right w:val="single" w:sz="4" w:space="0" w:color="auto"/>
            </w:tcBorders>
            <w:shd w:val="clear" w:color="auto" w:fill="auto"/>
            <w:vAlign w:val="center"/>
            <w:hideMark/>
          </w:tcPr>
          <w:p w:rsidR="002413C4" w:rsidRPr="00A6456C" w:rsidRDefault="002413C4" w:rsidP="002413C4">
            <w:pPr>
              <w:jc w:val="right"/>
              <w:outlineLvl w:val="0"/>
              <w:rPr>
                <w:color w:val="000000" w:themeColor="text1"/>
                <w:sz w:val="20"/>
                <w:szCs w:val="20"/>
              </w:rPr>
            </w:pPr>
            <w:r w:rsidRPr="00A6456C">
              <w:rPr>
                <w:color w:val="000000" w:themeColor="text1"/>
                <w:sz w:val="20"/>
                <w:szCs w:val="20"/>
              </w:rPr>
              <w:t>100,0</w:t>
            </w:r>
          </w:p>
        </w:tc>
        <w:tc>
          <w:tcPr>
            <w:tcW w:w="1497" w:type="dxa"/>
            <w:tcBorders>
              <w:top w:val="nil"/>
              <w:left w:val="nil"/>
              <w:bottom w:val="single" w:sz="4" w:space="0" w:color="auto"/>
              <w:right w:val="single" w:sz="4" w:space="0" w:color="auto"/>
            </w:tcBorders>
            <w:shd w:val="clear" w:color="auto" w:fill="auto"/>
            <w:vAlign w:val="center"/>
            <w:hideMark/>
          </w:tcPr>
          <w:p w:rsidR="002413C4" w:rsidRPr="00A6456C" w:rsidRDefault="002413C4" w:rsidP="002413C4">
            <w:pPr>
              <w:jc w:val="right"/>
              <w:outlineLvl w:val="0"/>
              <w:rPr>
                <w:color w:val="000000" w:themeColor="text1"/>
                <w:sz w:val="20"/>
                <w:szCs w:val="20"/>
              </w:rPr>
            </w:pPr>
            <w:r w:rsidRPr="00A6456C">
              <w:rPr>
                <w:color w:val="000000" w:themeColor="text1"/>
                <w:sz w:val="20"/>
                <w:szCs w:val="20"/>
              </w:rPr>
              <w:t>-</w:t>
            </w:r>
          </w:p>
        </w:tc>
        <w:tc>
          <w:tcPr>
            <w:tcW w:w="1540" w:type="dxa"/>
            <w:tcBorders>
              <w:top w:val="nil"/>
              <w:left w:val="nil"/>
              <w:bottom w:val="single" w:sz="4" w:space="0" w:color="auto"/>
              <w:right w:val="single" w:sz="4" w:space="0" w:color="auto"/>
            </w:tcBorders>
            <w:shd w:val="clear" w:color="auto" w:fill="auto"/>
            <w:vAlign w:val="center"/>
            <w:hideMark/>
          </w:tcPr>
          <w:p w:rsidR="002413C4" w:rsidRPr="00A6456C" w:rsidRDefault="002413C4" w:rsidP="002413C4">
            <w:pPr>
              <w:jc w:val="center"/>
              <w:outlineLvl w:val="0"/>
              <w:rPr>
                <w:color w:val="000000" w:themeColor="text1"/>
                <w:sz w:val="20"/>
                <w:szCs w:val="20"/>
              </w:rPr>
            </w:pPr>
            <w:r w:rsidRPr="00A6456C">
              <w:rPr>
                <w:color w:val="000000" w:themeColor="text1"/>
                <w:sz w:val="20"/>
                <w:szCs w:val="20"/>
              </w:rPr>
              <w:t> </w:t>
            </w:r>
          </w:p>
        </w:tc>
      </w:tr>
      <w:tr w:rsidR="002413C4" w:rsidRPr="00A6456C" w:rsidTr="002413C4">
        <w:trPr>
          <w:trHeight w:val="83"/>
        </w:trPr>
        <w:tc>
          <w:tcPr>
            <w:tcW w:w="5103" w:type="dxa"/>
            <w:tcBorders>
              <w:top w:val="nil"/>
              <w:left w:val="single" w:sz="4" w:space="0" w:color="auto"/>
              <w:bottom w:val="single" w:sz="4" w:space="0" w:color="auto"/>
              <w:right w:val="single" w:sz="4" w:space="0" w:color="auto"/>
            </w:tcBorders>
            <w:shd w:val="clear" w:color="auto" w:fill="auto"/>
            <w:vAlign w:val="center"/>
            <w:hideMark/>
          </w:tcPr>
          <w:p w:rsidR="002413C4" w:rsidRPr="00A6456C" w:rsidRDefault="002413C4" w:rsidP="002413C4">
            <w:pPr>
              <w:spacing w:line="216" w:lineRule="auto"/>
              <w:outlineLvl w:val="0"/>
              <w:rPr>
                <w:color w:val="000000" w:themeColor="text1"/>
                <w:sz w:val="20"/>
                <w:szCs w:val="20"/>
              </w:rPr>
            </w:pPr>
            <w:r w:rsidRPr="00A6456C">
              <w:rPr>
                <w:color w:val="000000" w:themeColor="text1"/>
                <w:sz w:val="20"/>
                <w:szCs w:val="20"/>
              </w:rPr>
              <w:t>ГП «Международный аэропорт Анадырь (Угольный)»</w:t>
            </w:r>
          </w:p>
        </w:tc>
        <w:tc>
          <w:tcPr>
            <w:tcW w:w="1101" w:type="dxa"/>
            <w:tcBorders>
              <w:top w:val="nil"/>
              <w:left w:val="nil"/>
              <w:bottom w:val="single" w:sz="4" w:space="0" w:color="auto"/>
              <w:right w:val="single" w:sz="4" w:space="0" w:color="auto"/>
            </w:tcBorders>
            <w:shd w:val="clear" w:color="auto" w:fill="auto"/>
            <w:vAlign w:val="center"/>
            <w:hideMark/>
          </w:tcPr>
          <w:p w:rsidR="002413C4" w:rsidRPr="00A6456C" w:rsidRDefault="002413C4" w:rsidP="002413C4">
            <w:pPr>
              <w:jc w:val="center"/>
              <w:outlineLvl w:val="0"/>
              <w:rPr>
                <w:color w:val="000000" w:themeColor="text1"/>
                <w:sz w:val="20"/>
                <w:szCs w:val="20"/>
              </w:rPr>
            </w:pPr>
            <w:r w:rsidRPr="00A6456C">
              <w:rPr>
                <w:color w:val="000000" w:themeColor="text1"/>
                <w:sz w:val="20"/>
                <w:szCs w:val="20"/>
              </w:rPr>
              <w:t> </w:t>
            </w:r>
          </w:p>
        </w:tc>
        <w:tc>
          <w:tcPr>
            <w:tcW w:w="1443" w:type="dxa"/>
            <w:tcBorders>
              <w:top w:val="nil"/>
              <w:left w:val="nil"/>
              <w:bottom w:val="single" w:sz="4" w:space="0" w:color="auto"/>
              <w:right w:val="single" w:sz="4" w:space="0" w:color="auto"/>
            </w:tcBorders>
            <w:shd w:val="clear" w:color="auto" w:fill="auto"/>
            <w:vAlign w:val="center"/>
            <w:hideMark/>
          </w:tcPr>
          <w:p w:rsidR="002413C4" w:rsidRPr="00A6456C" w:rsidRDefault="002413C4" w:rsidP="002413C4">
            <w:pPr>
              <w:jc w:val="center"/>
              <w:outlineLvl w:val="0"/>
              <w:rPr>
                <w:color w:val="000000" w:themeColor="text1"/>
                <w:sz w:val="20"/>
                <w:szCs w:val="20"/>
              </w:rPr>
            </w:pPr>
            <w:r w:rsidRPr="00A6456C">
              <w:rPr>
                <w:color w:val="000000" w:themeColor="text1"/>
                <w:sz w:val="20"/>
                <w:szCs w:val="20"/>
              </w:rPr>
              <w:t> </w:t>
            </w:r>
          </w:p>
        </w:tc>
        <w:tc>
          <w:tcPr>
            <w:tcW w:w="1419" w:type="dxa"/>
            <w:tcBorders>
              <w:top w:val="nil"/>
              <w:left w:val="nil"/>
              <w:bottom w:val="single" w:sz="4" w:space="0" w:color="auto"/>
              <w:right w:val="single" w:sz="4" w:space="0" w:color="auto"/>
            </w:tcBorders>
            <w:shd w:val="clear" w:color="auto" w:fill="auto"/>
            <w:vAlign w:val="center"/>
            <w:hideMark/>
          </w:tcPr>
          <w:p w:rsidR="002413C4" w:rsidRPr="00A6456C" w:rsidRDefault="002413C4" w:rsidP="002413C4">
            <w:pPr>
              <w:jc w:val="center"/>
              <w:outlineLvl w:val="0"/>
              <w:rPr>
                <w:color w:val="000000" w:themeColor="text1"/>
                <w:sz w:val="20"/>
                <w:szCs w:val="20"/>
              </w:rPr>
            </w:pPr>
            <w:r w:rsidRPr="00A6456C">
              <w:rPr>
                <w:color w:val="000000" w:themeColor="text1"/>
                <w:sz w:val="20"/>
                <w:szCs w:val="20"/>
              </w:rPr>
              <w:t>100</w:t>
            </w:r>
          </w:p>
        </w:tc>
        <w:tc>
          <w:tcPr>
            <w:tcW w:w="1594" w:type="dxa"/>
            <w:tcBorders>
              <w:top w:val="nil"/>
              <w:left w:val="nil"/>
              <w:bottom w:val="single" w:sz="4" w:space="0" w:color="auto"/>
              <w:right w:val="single" w:sz="4" w:space="0" w:color="auto"/>
            </w:tcBorders>
            <w:shd w:val="clear" w:color="auto" w:fill="auto"/>
            <w:vAlign w:val="center"/>
            <w:hideMark/>
          </w:tcPr>
          <w:p w:rsidR="002413C4" w:rsidRPr="00A6456C" w:rsidRDefault="002413C4" w:rsidP="002413C4">
            <w:pPr>
              <w:jc w:val="right"/>
              <w:outlineLvl w:val="0"/>
              <w:rPr>
                <w:color w:val="000000" w:themeColor="text1"/>
                <w:sz w:val="20"/>
                <w:szCs w:val="20"/>
              </w:rPr>
            </w:pPr>
            <w:r w:rsidRPr="00A6456C">
              <w:rPr>
                <w:color w:val="000000" w:themeColor="text1"/>
                <w:sz w:val="20"/>
                <w:szCs w:val="20"/>
              </w:rPr>
              <w:t>120 500,0</w:t>
            </w:r>
          </w:p>
        </w:tc>
        <w:tc>
          <w:tcPr>
            <w:tcW w:w="1631" w:type="dxa"/>
            <w:tcBorders>
              <w:top w:val="nil"/>
              <w:left w:val="nil"/>
              <w:bottom w:val="single" w:sz="4" w:space="0" w:color="auto"/>
              <w:right w:val="single" w:sz="4" w:space="0" w:color="auto"/>
            </w:tcBorders>
            <w:shd w:val="clear" w:color="auto" w:fill="auto"/>
            <w:vAlign w:val="center"/>
            <w:hideMark/>
          </w:tcPr>
          <w:p w:rsidR="002413C4" w:rsidRPr="00A6456C" w:rsidRDefault="002413C4" w:rsidP="002413C4">
            <w:pPr>
              <w:jc w:val="right"/>
              <w:outlineLvl w:val="0"/>
              <w:rPr>
                <w:color w:val="000000" w:themeColor="text1"/>
                <w:sz w:val="20"/>
                <w:szCs w:val="20"/>
              </w:rPr>
            </w:pPr>
            <w:r w:rsidRPr="00A6456C">
              <w:rPr>
                <w:color w:val="000000" w:themeColor="text1"/>
                <w:sz w:val="20"/>
                <w:szCs w:val="20"/>
              </w:rPr>
              <w:t>120 500,0</w:t>
            </w:r>
          </w:p>
        </w:tc>
        <w:tc>
          <w:tcPr>
            <w:tcW w:w="1497" w:type="dxa"/>
            <w:tcBorders>
              <w:top w:val="nil"/>
              <w:left w:val="nil"/>
              <w:bottom w:val="single" w:sz="4" w:space="0" w:color="auto"/>
              <w:right w:val="single" w:sz="4" w:space="0" w:color="auto"/>
            </w:tcBorders>
            <w:shd w:val="clear" w:color="auto" w:fill="auto"/>
            <w:vAlign w:val="center"/>
            <w:hideMark/>
          </w:tcPr>
          <w:p w:rsidR="002413C4" w:rsidRPr="00A6456C" w:rsidRDefault="002413C4" w:rsidP="002413C4">
            <w:pPr>
              <w:jc w:val="right"/>
              <w:outlineLvl w:val="0"/>
              <w:rPr>
                <w:color w:val="000000" w:themeColor="text1"/>
                <w:sz w:val="20"/>
                <w:szCs w:val="20"/>
              </w:rPr>
            </w:pPr>
            <w:r w:rsidRPr="00A6456C">
              <w:rPr>
                <w:color w:val="000000" w:themeColor="text1"/>
                <w:sz w:val="20"/>
                <w:szCs w:val="20"/>
              </w:rPr>
              <w:t>-</w:t>
            </w:r>
          </w:p>
        </w:tc>
        <w:tc>
          <w:tcPr>
            <w:tcW w:w="1540" w:type="dxa"/>
            <w:tcBorders>
              <w:top w:val="nil"/>
              <w:left w:val="nil"/>
              <w:bottom w:val="single" w:sz="4" w:space="0" w:color="auto"/>
              <w:right w:val="single" w:sz="4" w:space="0" w:color="auto"/>
            </w:tcBorders>
            <w:shd w:val="clear" w:color="auto" w:fill="auto"/>
            <w:vAlign w:val="center"/>
            <w:hideMark/>
          </w:tcPr>
          <w:p w:rsidR="002413C4" w:rsidRPr="00A6456C" w:rsidRDefault="002413C4" w:rsidP="002413C4">
            <w:pPr>
              <w:jc w:val="center"/>
              <w:outlineLvl w:val="0"/>
              <w:rPr>
                <w:color w:val="000000" w:themeColor="text1"/>
                <w:sz w:val="20"/>
                <w:szCs w:val="20"/>
              </w:rPr>
            </w:pPr>
            <w:r w:rsidRPr="00A6456C">
              <w:rPr>
                <w:color w:val="000000" w:themeColor="text1"/>
                <w:sz w:val="20"/>
                <w:szCs w:val="20"/>
              </w:rPr>
              <w:t> </w:t>
            </w:r>
          </w:p>
        </w:tc>
      </w:tr>
      <w:tr w:rsidR="002413C4" w:rsidRPr="00A6456C" w:rsidTr="002413C4">
        <w:trPr>
          <w:trHeight w:val="285"/>
        </w:trPr>
        <w:tc>
          <w:tcPr>
            <w:tcW w:w="5103" w:type="dxa"/>
            <w:tcBorders>
              <w:top w:val="nil"/>
              <w:left w:val="single" w:sz="4" w:space="0" w:color="auto"/>
              <w:bottom w:val="single" w:sz="4" w:space="0" w:color="auto"/>
              <w:right w:val="single" w:sz="4" w:space="0" w:color="auto"/>
            </w:tcBorders>
            <w:shd w:val="clear" w:color="auto" w:fill="auto"/>
            <w:vAlign w:val="center"/>
            <w:hideMark/>
          </w:tcPr>
          <w:p w:rsidR="002413C4" w:rsidRPr="00A6456C" w:rsidRDefault="002413C4" w:rsidP="002413C4">
            <w:pPr>
              <w:spacing w:line="216" w:lineRule="auto"/>
              <w:outlineLvl w:val="0"/>
              <w:rPr>
                <w:color w:val="000000" w:themeColor="text1"/>
                <w:sz w:val="20"/>
                <w:szCs w:val="20"/>
              </w:rPr>
            </w:pPr>
            <w:r w:rsidRPr="00A6456C">
              <w:rPr>
                <w:color w:val="000000" w:themeColor="text1"/>
                <w:sz w:val="20"/>
                <w:szCs w:val="20"/>
              </w:rPr>
              <w:t>ГП «Птицефабрика «Северная»</w:t>
            </w:r>
          </w:p>
        </w:tc>
        <w:tc>
          <w:tcPr>
            <w:tcW w:w="1101" w:type="dxa"/>
            <w:tcBorders>
              <w:top w:val="nil"/>
              <w:left w:val="nil"/>
              <w:bottom w:val="single" w:sz="4" w:space="0" w:color="auto"/>
              <w:right w:val="single" w:sz="4" w:space="0" w:color="auto"/>
            </w:tcBorders>
            <w:shd w:val="clear" w:color="auto" w:fill="auto"/>
            <w:vAlign w:val="center"/>
            <w:hideMark/>
          </w:tcPr>
          <w:p w:rsidR="002413C4" w:rsidRPr="00A6456C" w:rsidRDefault="002413C4" w:rsidP="002413C4">
            <w:pPr>
              <w:jc w:val="center"/>
              <w:outlineLvl w:val="0"/>
              <w:rPr>
                <w:color w:val="000000" w:themeColor="text1"/>
                <w:sz w:val="20"/>
                <w:szCs w:val="20"/>
              </w:rPr>
            </w:pPr>
            <w:r w:rsidRPr="00A6456C">
              <w:rPr>
                <w:color w:val="000000" w:themeColor="text1"/>
                <w:sz w:val="20"/>
                <w:szCs w:val="20"/>
              </w:rPr>
              <w:t> </w:t>
            </w:r>
          </w:p>
        </w:tc>
        <w:tc>
          <w:tcPr>
            <w:tcW w:w="1443" w:type="dxa"/>
            <w:tcBorders>
              <w:top w:val="nil"/>
              <w:left w:val="nil"/>
              <w:bottom w:val="single" w:sz="4" w:space="0" w:color="auto"/>
              <w:right w:val="single" w:sz="4" w:space="0" w:color="auto"/>
            </w:tcBorders>
            <w:shd w:val="clear" w:color="auto" w:fill="auto"/>
            <w:vAlign w:val="center"/>
            <w:hideMark/>
          </w:tcPr>
          <w:p w:rsidR="002413C4" w:rsidRPr="00A6456C" w:rsidRDefault="002413C4" w:rsidP="002413C4">
            <w:pPr>
              <w:jc w:val="center"/>
              <w:outlineLvl w:val="0"/>
              <w:rPr>
                <w:color w:val="000000" w:themeColor="text1"/>
                <w:sz w:val="20"/>
                <w:szCs w:val="20"/>
              </w:rPr>
            </w:pPr>
            <w:r w:rsidRPr="00A6456C">
              <w:rPr>
                <w:color w:val="000000" w:themeColor="text1"/>
                <w:sz w:val="20"/>
                <w:szCs w:val="20"/>
              </w:rPr>
              <w:t> </w:t>
            </w:r>
          </w:p>
        </w:tc>
        <w:tc>
          <w:tcPr>
            <w:tcW w:w="1419" w:type="dxa"/>
            <w:tcBorders>
              <w:top w:val="nil"/>
              <w:left w:val="nil"/>
              <w:bottom w:val="single" w:sz="4" w:space="0" w:color="auto"/>
              <w:right w:val="single" w:sz="4" w:space="0" w:color="auto"/>
            </w:tcBorders>
            <w:shd w:val="clear" w:color="auto" w:fill="auto"/>
            <w:vAlign w:val="center"/>
            <w:hideMark/>
          </w:tcPr>
          <w:p w:rsidR="002413C4" w:rsidRPr="00A6456C" w:rsidRDefault="002413C4" w:rsidP="002413C4">
            <w:pPr>
              <w:jc w:val="center"/>
              <w:outlineLvl w:val="0"/>
              <w:rPr>
                <w:color w:val="000000" w:themeColor="text1"/>
                <w:sz w:val="20"/>
                <w:szCs w:val="20"/>
              </w:rPr>
            </w:pPr>
            <w:r w:rsidRPr="00A6456C">
              <w:rPr>
                <w:color w:val="000000" w:themeColor="text1"/>
                <w:sz w:val="20"/>
                <w:szCs w:val="20"/>
              </w:rPr>
              <w:t>100</w:t>
            </w:r>
          </w:p>
        </w:tc>
        <w:tc>
          <w:tcPr>
            <w:tcW w:w="1594" w:type="dxa"/>
            <w:tcBorders>
              <w:top w:val="nil"/>
              <w:left w:val="nil"/>
              <w:bottom w:val="single" w:sz="4" w:space="0" w:color="auto"/>
              <w:right w:val="single" w:sz="4" w:space="0" w:color="auto"/>
            </w:tcBorders>
            <w:shd w:val="clear" w:color="auto" w:fill="auto"/>
            <w:vAlign w:val="center"/>
            <w:hideMark/>
          </w:tcPr>
          <w:p w:rsidR="002413C4" w:rsidRPr="00A6456C" w:rsidRDefault="002413C4" w:rsidP="002413C4">
            <w:pPr>
              <w:jc w:val="right"/>
              <w:outlineLvl w:val="0"/>
              <w:rPr>
                <w:color w:val="000000" w:themeColor="text1"/>
                <w:sz w:val="20"/>
                <w:szCs w:val="20"/>
              </w:rPr>
            </w:pPr>
            <w:r w:rsidRPr="00A6456C">
              <w:rPr>
                <w:color w:val="000000" w:themeColor="text1"/>
                <w:sz w:val="20"/>
                <w:szCs w:val="20"/>
              </w:rPr>
              <w:t>6 000,0</w:t>
            </w:r>
          </w:p>
        </w:tc>
        <w:tc>
          <w:tcPr>
            <w:tcW w:w="1631" w:type="dxa"/>
            <w:tcBorders>
              <w:top w:val="nil"/>
              <w:left w:val="nil"/>
              <w:bottom w:val="single" w:sz="4" w:space="0" w:color="auto"/>
              <w:right w:val="single" w:sz="4" w:space="0" w:color="auto"/>
            </w:tcBorders>
            <w:shd w:val="clear" w:color="auto" w:fill="auto"/>
            <w:vAlign w:val="center"/>
            <w:hideMark/>
          </w:tcPr>
          <w:p w:rsidR="002413C4" w:rsidRPr="00A6456C" w:rsidRDefault="002413C4" w:rsidP="002413C4">
            <w:pPr>
              <w:jc w:val="right"/>
              <w:outlineLvl w:val="0"/>
              <w:rPr>
                <w:color w:val="000000" w:themeColor="text1"/>
                <w:sz w:val="20"/>
                <w:szCs w:val="20"/>
              </w:rPr>
            </w:pPr>
            <w:r w:rsidRPr="00A6456C">
              <w:rPr>
                <w:color w:val="000000" w:themeColor="text1"/>
                <w:sz w:val="20"/>
                <w:szCs w:val="20"/>
              </w:rPr>
              <w:t>6 000,0</w:t>
            </w:r>
          </w:p>
        </w:tc>
        <w:tc>
          <w:tcPr>
            <w:tcW w:w="1497" w:type="dxa"/>
            <w:tcBorders>
              <w:top w:val="nil"/>
              <w:left w:val="nil"/>
              <w:bottom w:val="single" w:sz="4" w:space="0" w:color="auto"/>
              <w:right w:val="single" w:sz="4" w:space="0" w:color="auto"/>
            </w:tcBorders>
            <w:shd w:val="clear" w:color="auto" w:fill="auto"/>
            <w:vAlign w:val="center"/>
            <w:hideMark/>
          </w:tcPr>
          <w:p w:rsidR="002413C4" w:rsidRPr="00A6456C" w:rsidRDefault="002413C4" w:rsidP="002413C4">
            <w:pPr>
              <w:jc w:val="right"/>
              <w:outlineLvl w:val="0"/>
              <w:rPr>
                <w:color w:val="000000" w:themeColor="text1"/>
                <w:sz w:val="20"/>
                <w:szCs w:val="20"/>
              </w:rPr>
            </w:pPr>
            <w:r w:rsidRPr="00A6456C">
              <w:rPr>
                <w:color w:val="000000" w:themeColor="text1"/>
                <w:sz w:val="20"/>
                <w:szCs w:val="20"/>
              </w:rPr>
              <w:t>-</w:t>
            </w:r>
          </w:p>
        </w:tc>
        <w:tc>
          <w:tcPr>
            <w:tcW w:w="1540" w:type="dxa"/>
            <w:tcBorders>
              <w:top w:val="nil"/>
              <w:left w:val="nil"/>
              <w:bottom w:val="single" w:sz="4" w:space="0" w:color="auto"/>
              <w:right w:val="single" w:sz="4" w:space="0" w:color="auto"/>
            </w:tcBorders>
            <w:shd w:val="clear" w:color="auto" w:fill="auto"/>
            <w:vAlign w:val="center"/>
            <w:hideMark/>
          </w:tcPr>
          <w:p w:rsidR="002413C4" w:rsidRPr="00A6456C" w:rsidRDefault="002413C4" w:rsidP="002413C4">
            <w:pPr>
              <w:jc w:val="center"/>
              <w:outlineLvl w:val="0"/>
              <w:rPr>
                <w:color w:val="000000" w:themeColor="text1"/>
                <w:sz w:val="20"/>
                <w:szCs w:val="20"/>
              </w:rPr>
            </w:pPr>
            <w:r w:rsidRPr="00A6456C">
              <w:rPr>
                <w:color w:val="000000" w:themeColor="text1"/>
                <w:sz w:val="20"/>
                <w:szCs w:val="20"/>
              </w:rPr>
              <w:t> </w:t>
            </w:r>
          </w:p>
        </w:tc>
      </w:tr>
      <w:tr w:rsidR="002413C4" w:rsidRPr="00A6456C" w:rsidTr="002413C4">
        <w:trPr>
          <w:trHeight w:val="285"/>
        </w:trPr>
        <w:tc>
          <w:tcPr>
            <w:tcW w:w="5103" w:type="dxa"/>
            <w:tcBorders>
              <w:top w:val="nil"/>
              <w:left w:val="single" w:sz="4" w:space="0" w:color="auto"/>
              <w:bottom w:val="single" w:sz="4" w:space="0" w:color="auto"/>
              <w:right w:val="single" w:sz="4" w:space="0" w:color="auto"/>
            </w:tcBorders>
            <w:shd w:val="clear" w:color="auto" w:fill="auto"/>
            <w:vAlign w:val="center"/>
            <w:hideMark/>
          </w:tcPr>
          <w:p w:rsidR="002413C4" w:rsidRPr="00A6456C" w:rsidRDefault="002413C4" w:rsidP="002413C4">
            <w:pPr>
              <w:spacing w:line="216" w:lineRule="auto"/>
              <w:outlineLvl w:val="0"/>
              <w:rPr>
                <w:color w:val="000000" w:themeColor="text1"/>
                <w:sz w:val="20"/>
                <w:szCs w:val="20"/>
              </w:rPr>
            </w:pPr>
            <w:r w:rsidRPr="00A6456C">
              <w:rPr>
                <w:color w:val="000000" w:themeColor="text1"/>
                <w:sz w:val="20"/>
                <w:szCs w:val="20"/>
              </w:rPr>
              <w:t>ГП «</w:t>
            </w:r>
            <w:proofErr w:type="spellStart"/>
            <w:r w:rsidRPr="00A6456C">
              <w:rPr>
                <w:color w:val="000000" w:themeColor="text1"/>
                <w:sz w:val="20"/>
                <w:szCs w:val="20"/>
              </w:rPr>
              <w:t>ЧукотАВИА</w:t>
            </w:r>
            <w:proofErr w:type="spellEnd"/>
            <w:r w:rsidRPr="00A6456C">
              <w:rPr>
                <w:color w:val="000000" w:themeColor="text1"/>
                <w:sz w:val="20"/>
                <w:szCs w:val="20"/>
              </w:rPr>
              <w:t>»</w:t>
            </w:r>
          </w:p>
        </w:tc>
        <w:tc>
          <w:tcPr>
            <w:tcW w:w="1101" w:type="dxa"/>
            <w:tcBorders>
              <w:top w:val="nil"/>
              <w:left w:val="nil"/>
              <w:bottom w:val="single" w:sz="4" w:space="0" w:color="auto"/>
              <w:right w:val="single" w:sz="4" w:space="0" w:color="auto"/>
            </w:tcBorders>
            <w:shd w:val="clear" w:color="auto" w:fill="auto"/>
            <w:vAlign w:val="center"/>
            <w:hideMark/>
          </w:tcPr>
          <w:p w:rsidR="002413C4" w:rsidRPr="00A6456C" w:rsidRDefault="002413C4" w:rsidP="002413C4">
            <w:pPr>
              <w:jc w:val="center"/>
              <w:outlineLvl w:val="0"/>
              <w:rPr>
                <w:color w:val="000000" w:themeColor="text1"/>
                <w:sz w:val="20"/>
                <w:szCs w:val="20"/>
              </w:rPr>
            </w:pPr>
            <w:r w:rsidRPr="00A6456C">
              <w:rPr>
                <w:color w:val="000000" w:themeColor="text1"/>
                <w:sz w:val="20"/>
                <w:szCs w:val="20"/>
              </w:rPr>
              <w:t> </w:t>
            </w:r>
          </w:p>
        </w:tc>
        <w:tc>
          <w:tcPr>
            <w:tcW w:w="1443" w:type="dxa"/>
            <w:tcBorders>
              <w:top w:val="nil"/>
              <w:left w:val="nil"/>
              <w:bottom w:val="single" w:sz="4" w:space="0" w:color="auto"/>
              <w:right w:val="single" w:sz="4" w:space="0" w:color="auto"/>
            </w:tcBorders>
            <w:shd w:val="clear" w:color="auto" w:fill="auto"/>
            <w:vAlign w:val="center"/>
            <w:hideMark/>
          </w:tcPr>
          <w:p w:rsidR="002413C4" w:rsidRPr="00A6456C" w:rsidRDefault="002413C4" w:rsidP="002413C4">
            <w:pPr>
              <w:jc w:val="center"/>
              <w:outlineLvl w:val="0"/>
              <w:rPr>
                <w:color w:val="000000" w:themeColor="text1"/>
                <w:sz w:val="20"/>
                <w:szCs w:val="20"/>
              </w:rPr>
            </w:pPr>
            <w:r w:rsidRPr="00A6456C">
              <w:rPr>
                <w:color w:val="000000" w:themeColor="text1"/>
                <w:sz w:val="20"/>
                <w:szCs w:val="20"/>
              </w:rPr>
              <w:t> </w:t>
            </w:r>
          </w:p>
        </w:tc>
        <w:tc>
          <w:tcPr>
            <w:tcW w:w="1419" w:type="dxa"/>
            <w:tcBorders>
              <w:top w:val="nil"/>
              <w:left w:val="nil"/>
              <w:bottom w:val="single" w:sz="4" w:space="0" w:color="auto"/>
              <w:right w:val="single" w:sz="4" w:space="0" w:color="auto"/>
            </w:tcBorders>
            <w:shd w:val="clear" w:color="auto" w:fill="auto"/>
            <w:vAlign w:val="center"/>
            <w:hideMark/>
          </w:tcPr>
          <w:p w:rsidR="002413C4" w:rsidRPr="00A6456C" w:rsidRDefault="002413C4" w:rsidP="002413C4">
            <w:pPr>
              <w:jc w:val="center"/>
              <w:outlineLvl w:val="0"/>
              <w:rPr>
                <w:color w:val="000000" w:themeColor="text1"/>
                <w:sz w:val="20"/>
                <w:szCs w:val="20"/>
              </w:rPr>
            </w:pPr>
            <w:r w:rsidRPr="00A6456C">
              <w:rPr>
                <w:color w:val="000000" w:themeColor="text1"/>
                <w:sz w:val="20"/>
                <w:szCs w:val="20"/>
              </w:rPr>
              <w:t>100</w:t>
            </w:r>
          </w:p>
        </w:tc>
        <w:tc>
          <w:tcPr>
            <w:tcW w:w="1594" w:type="dxa"/>
            <w:tcBorders>
              <w:top w:val="nil"/>
              <w:left w:val="nil"/>
              <w:bottom w:val="single" w:sz="4" w:space="0" w:color="auto"/>
              <w:right w:val="single" w:sz="4" w:space="0" w:color="auto"/>
            </w:tcBorders>
            <w:shd w:val="clear" w:color="auto" w:fill="auto"/>
            <w:vAlign w:val="center"/>
            <w:hideMark/>
          </w:tcPr>
          <w:p w:rsidR="002413C4" w:rsidRPr="00A6456C" w:rsidRDefault="002413C4" w:rsidP="002413C4">
            <w:pPr>
              <w:jc w:val="right"/>
              <w:outlineLvl w:val="0"/>
              <w:rPr>
                <w:color w:val="000000" w:themeColor="text1"/>
                <w:sz w:val="20"/>
                <w:szCs w:val="20"/>
              </w:rPr>
            </w:pPr>
            <w:r w:rsidRPr="00A6456C">
              <w:rPr>
                <w:color w:val="000000" w:themeColor="text1"/>
                <w:sz w:val="20"/>
                <w:szCs w:val="20"/>
              </w:rPr>
              <w:t>287 274,0</w:t>
            </w:r>
          </w:p>
        </w:tc>
        <w:tc>
          <w:tcPr>
            <w:tcW w:w="1631" w:type="dxa"/>
            <w:tcBorders>
              <w:top w:val="nil"/>
              <w:left w:val="nil"/>
              <w:bottom w:val="single" w:sz="4" w:space="0" w:color="auto"/>
              <w:right w:val="single" w:sz="4" w:space="0" w:color="auto"/>
            </w:tcBorders>
            <w:shd w:val="clear" w:color="auto" w:fill="auto"/>
            <w:vAlign w:val="center"/>
            <w:hideMark/>
          </w:tcPr>
          <w:p w:rsidR="002413C4" w:rsidRPr="00A6456C" w:rsidRDefault="002413C4" w:rsidP="002413C4">
            <w:pPr>
              <w:jc w:val="right"/>
              <w:outlineLvl w:val="0"/>
              <w:rPr>
                <w:color w:val="000000" w:themeColor="text1"/>
                <w:sz w:val="20"/>
                <w:szCs w:val="20"/>
              </w:rPr>
            </w:pPr>
            <w:r w:rsidRPr="00A6456C">
              <w:rPr>
                <w:color w:val="000000" w:themeColor="text1"/>
                <w:sz w:val="20"/>
                <w:szCs w:val="20"/>
              </w:rPr>
              <w:t>287 274,0</w:t>
            </w:r>
          </w:p>
        </w:tc>
        <w:tc>
          <w:tcPr>
            <w:tcW w:w="1497" w:type="dxa"/>
            <w:tcBorders>
              <w:top w:val="nil"/>
              <w:left w:val="nil"/>
              <w:bottom w:val="single" w:sz="4" w:space="0" w:color="auto"/>
              <w:right w:val="single" w:sz="4" w:space="0" w:color="auto"/>
            </w:tcBorders>
            <w:shd w:val="clear" w:color="auto" w:fill="auto"/>
            <w:vAlign w:val="center"/>
            <w:hideMark/>
          </w:tcPr>
          <w:p w:rsidR="002413C4" w:rsidRPr="00A6456C" w:rsidRDefault="002413C4" w:rsidP="002413C4">
            <w:pPr>
              <w:jc w:val="right"/>
              <w:outlineLvl w:val="0"/>
              <w:rPr>
                <w:color w:val="000000" w:themeColor="text1"/>
                <w:sz w:val="20"/>
                <w:szCs w:val="20"/>
              </w:rPr>
            </w:pPr>
            <w:r w:rsidRPr="00A6456C">
              <w:rPr>
                <w:color w:val="000000" w:themeColor="text1"/>
                <w:sz w:val="20"/>
                <w:szCs w:val="20"/>
              </w:rPr>
              <w:t>-</w:t>
            </w:r>
          </w:p>
        </w:tc>
        <w:tc>
          <w:tcPr>
            <w:tcW w:w="1540" w:type="dxa"/>
            <w:tcBorders>
              <w:top w:val="nil"/>
              <w:left w:val="nil"/>
              <w:bottom w:val="single" w:sz="4" w:space="0" w:color="auto"/>
              <w:right w:val="single" w:sz="4" w:space="0" w:color="auto"/>
            </w:tcBorders>
            <w:shd w:val="clear" w:color="auto" w:fill="auto"/>
            <w:vAlign w:val="center"/>
            <w:hideMark/>
          </w:tcPr>
          <w:p w:rsidR="002413C4" w:rsidRPr="00A6456C" w:rsidRDefault="002413C4" w:rsidP="002413C4">
            <w:pPr>
              <w:jc w:val="center"/>
              <w:outlineLvl w:val="0"/>
              <w:rPr>
                <w:color w:val="000000" w:themeColor="text1"/>
                <w:sz w:val="20"/>
                <w:szCs w:val="20"/>
              </w:rPr>
            </w:pPr>
            <w:r w:rsidRPr="00A6456C">
              <w:rPr>
                <w:color w:val="000000" w:themeColor="text1"/>
                <w:sz w:val="20"/>
                <w:szCs w:val="20"/>
              </w:rPr>
              <w:t> </w:t>
            </w:r>
          </w:p>
        </w:tc>
      </w:tr>
      <w:tr w:rsidR="002413C4" w:rsidRPr="00A6456C" w:rsidTr="002413C4">
        <w:trPr>
          <w:trHeight w:val="285"/>
        </w:trPr>
        <w:tc>
          <w:tcPr>
            <w:tcW w:w="5103" w:type="dxa"/>
            <w:tcBorders>
              <w:top w:val="nil"/>
              <w:left w:val="single" w:sz="4" w:space="0" w:color="auto"/>
              <w:bottom w:val="single" w:sz="4" w:space="0" w:color="auto"/>
              <w:right w:val="single" w:sz="4" w:space="0" w:color="auto"/>
            </w:tcBorders>
            <w:shd w:val="clear" w:color="auto" w:fill="auto"/>
            <w:vAlign w:val="center"/>
            <w:hideMark/>
          </w:tcPr>
          <w:p w:rsidR="002413C4" w:rsidRPr="00A6456C" w:rsidRDefault="002413C4" w:rsidP="002413C4">
            <w:pPr>
              <w:spacing w:line="216" w:lineRule="auto"/>
              <w:outlineLvl w:val="0"/>
              <w:rPr>
                <w:color w:val="000000" w:themeColor="text1"/>
                <w:sz w:val="20"/>
                <w:szCs w:val="20"/>
              </w:rPr>
            </w:pPr>
            <w:r w:rsidRPr="00A6456C">
              <w:rPr>
                <w:color w:val="000000" w:themeColor="text1"/>
                <w:sz w:val="20"/>
                <w:szCs w:val="20"/>
              </w:rPr>
              <w:t>ГП «</w:t>
            </w:r>
            <w:proofErr w:type="spellStart"/>
            <w:r w:rsidRPr="00A6456C">
              <w:rPr>
                <w:color w:val="000000" w:themeColor="text1"/>
                <w:sz w:val="20"/>
                <w:szCs w:val="20"/>
              </w:rPr>
              <w:t>Чукоткоммунхоз</w:t>
            </w:r>
            <w:proofErr w:type="spellEnd"/>
            <w:r w:rsidRPr="00A6456C">
              <w:rPr>
                <w:color w:val="000000" w:themeColor="text1"/>
                <w:sz w:val="20"/>
                <w:szCs w:val="20"/>
              </w:rPr>
              <w:t>»</w:t>
            </w:r>
          </w:p>
        </w:tc>
        <w:tc>
          <w:tcPr>
            <w:tcW w:w="1101" w:type="dxa"/>
            <w:tcBorders>
              <w:top w:val="nil"/>
              <w:left w:val="nil"/>
              <w:bottom w:val="single" w:sz="4" w:space="0" w:color="auto"/>
              <w:right w:val="single" w:sz="4" w:space="0" w:color="auto"/>
            </w:tcBorders>
            <w:shd w:val="clear" w:color="auto" w:fill="auto"/>
            <w:vAlign w:val="center"/>
            <w:hideMark/>
          </w:tcPr>
          <w:p w:rsidR="002413C4" w:rsidRPr="00A6456C" w:rsidRDefault="002413C4" w:rsidP="002413C4">
            <w:pPr>
              <w:jc w:val="center"/>
              <w:outlineLvl w:val="0"/>
              <w:rPr>
                <w:color w:val="000000" w:themeColor="text1"/>
                <w:sz w:val="20"/>
                <w:szCs w:val="20"/>
              </w:rPr>
            </w:pPr>
            <w:r w:rsidRPr="00A6456C">
              <w:rPr>
                <w:color w:val="000000" w:themeColor="text1"/>
                <w:sz w:val="20"/>
                <w:szCs w:val="20"/>
              </w:rPr>
              <w:t> </w:t>
            </w:r>
          </w:p>
        </w:tc>
        <w:tc>
          <w:tcPr>
            <w:tcW w:w="1443" w:type="dxa"/>
            <w:tcBorders>
              <w:top w:val="nil"/>
              <w:left w:val="nil"/>
              <w:bottom w:val="single" w:sz="4" w:space="0" w:color="auto"/>
              <w:right w:val="single" w:sz="4" w:space="0" w:color="auto"/>
            </w:tcBorders>
            <w:shd w:val="clear" w:color="auto" w:fill="auto"/>
            <w:vAlign w:val="center"/>
            <w:hideMark/>
          </w:tcPr>
          <w:p w:rsidR="002413C4" w:rsidRPr="00A6456C" w:rsidRDefault="002413C4" w:rsidP="002413C4">
            <w:pPr>
              <w:jc w:val="center"/>
              <w:outlineLvl w:val="0"/>
              <w:rPr>
                <w:color w:val="000000" w:themeColor="text1"/>
                <w:sz w:val="20"/>
                <w:szCs w:val="20"/>
              </w:rPr>
            </w:pPr>
            <w:r w:rsidRPr="00A6456C">
              <w:rPr>
                <w:color w:val="000000" w:themeColor="text1"/>
                <w:sz w:val="20"/>
                <w:szCs w:val="20"/>
              </w:rPr>
              <w:t> </w:t>
            </w:r>
          </w:p>
        </w:tc>
        <w:tc>
          <w:tcPr>
            <w:tcW w:w="1419" w:type="dxa"/>
            <w:tcBorders>
              <w:top w:val="nil"/>
              <w:left w:val="nil"/>
              <w:bottom w:val="single" w:sz="4" w:space="0" w:color="auto"/>
              <w:right w:val="single" w:sz="4" w:space="0" w:color="auto"/>
            </w:tcBorders>
            <w:shd w:val="clear" w:color="auto" w:fill="auto"/>
            <w:vAlign w:val="center"/>
            <w:hideMark/>
          </w:tcPr>
          <w:p w:rsidR="002413C4" w:rsidRPr="00A6456C" w:rsidRDefault="002413C4" w:rsidP="002413C4">
            <w:pPr>
              <w:jc w:val="center"/>
              <w:outlineLvl w:val="0"/>
              <w:rPr>
                <w:color w:val="000000" w:themeColor="text1"/>
                <w:sz w:val="20"/>
                <w:szCs w:val="20"/>
              </w:rPr>
            </w:pPr>
            <w:r w:rsidRPr="00A6456C">
              <w:rPr>
                <w:color w:val="000000" w:themeColor="text1"/>
                <w:sz w:val="20"/>
                <w:szCs w:val="20"/>
              </w:rPr>
              <w:t>100</w:t>
            </w:r>
          </w:p>
        </w:tc>
        <w:tc>
          <w:tcPr>
            <w:tcW w:w="1594" w:type="dxa"/>
            <w:tcBorders>
              <w:top w:val="nil"/>
              <w:left w:val="nil"/>
              <w:bottom w:val="single" w:sz="4" w:space="0" w:color="auto"/>
              <w:right w:val="single" w:sz="4" w:space="0" w:color="auto"/>
            </w:tcBorders>
            <w:shd w:val="clear" w:color="auto" w:fill="auto"/>
            <w:vAlign w:val="center"/>
            <w:hideMark/>
          </w:tcPr>
          <w:p w:rsidR="002413C4" w:rsidRPr="00A6456C" w:rsidRDefault="002413C4" w:rsidP="002413C4">
            <w:pPr>
              <w:jc w:val="right"/>
              <w:outlineLvl w:val="0"/>
              <w:rPr>
                <w:color w:val="000000" w:themeColor="text1"/>
                <w:sz w:val="20"/>
                <w:szCs w:val="20"/>
              </w:rPr>
            </w:pPr>
            <w:r w:rsidRPr="00A6456C">
              <w:rPr>
                <w:color w:val="000000" w:themeColor="text1"/>
                <w:sz w:val="20"/>
                <w:szCs w:val="20"/>
              </w:rPr>
              <w:t>3 910 276,0</w:t>
            </w:r>
          </w:p>
        </w:tc>
        <w:tc>
          <w:tcPr>
            <w:tcW w:w="1631" w:type="dxa"/>
            <w:tcBorders>
              <w:top w:val="nil"/>
              <w:left w:val="nil"/>
              <w:bottom w:val="single" w:sz="4" w:space="0" w:color="auto"/>
              <w:right w:val="single" w:sz="4" w:space="0" w:color="auto"/>
            </w:tcBorders>
            <w:shd w:val="clear" w:color="auto" w:fill="auto"/>
            <w:vAlign w:val="center"/>
            <w:hideMark/>
          </w:tcPr>
          <w:p w:rsidR="002413C4" w:rsidRPr="00A6456C" w:rsidRDefault="002413C4" w:rsidP="002413C4">
            <w:pPr>
              <w:jc w:val="right"/>
              <w:outlineLvl w:val="0"/>
              <w:rPr>
                <w:color w:val="000000" w:themeColor="text1"/>
                <w:sz w:val="20"/>
                <w:szCs w:val="20"/>
              </w:rPr>
            </w:pPr>
            <w:r w:rsidRPr="00A6456C">
              <w:rPr>
                <w:color w:val="000000" w:themeColor="text1"/>
                <w:sz w:val="20"/>
                <w:szCs w:val="20"/>
              </w:rPr>
              <w:t>3 910 276,0</w:t>
            </w:r>
          </w:p>
        </w:tc>
        <w:tc>
          <w:tcPr>
            <w:tcW w:w="1497" w:type="dxa"/>
            <w:tcBorders>
              <w:top w:val="nil"/>
              <w:left w:val="nil"/>
              <w:bottom w:val="single" w:sz="4" w:space="0" w:color="auto"/>
              <w:right w:val="single" w:sz="4" w:space="0" w:color="auto"/>
            </w:tcBorders>
            <w:shd w:val="clear" w:color="auto" w:fill="auto"/>
            <w:vAlign w:val="center"/>
            <w:hideMark/>
          </w:tcPr>
          <w:p w:rsidR="002413C4" w:rsidRPr="00A6456C" w:rsidRDefault="002413C4" w:rsidP="002413C4">
            <w:pPr>
              <w:jc w:val="right"/>
              <w:outlineLvl w:val="0"/>
              <w:rPr>
                <w:color w:val="000000" w:themeColor="text1"/>
                <w:sz w:val="20"/>
                <w:szCs w:val="20"/>
              </w:rPr>
            </w:pPr>
            <w:r w:rsidRPr="00A6456C">
              <w:rPr>
                <w:color w:val="000000" w:themeColor="text1"/>
                <w:sz w:val="20"/>
                <w:szCs w:val="20"/>
              </w:rPr>
              <w:t>-</w:t>
            </w:r>
          </w:p>
        </w:tc>
        <w:tc>
          <w:tcPr>
            <w:tcW w:w="1540" w:type="dxa"/>
            <w:tcBorders>
              <w:top w:val="nil"/>
              <w:left w:val="nil"/>
              <w:bottom w:val="single" w:sz="4" w:space="0" w:color="auto"/>
              <w:right w:val="single" w:sz="4" w:space="0" w:color="auto"/>
            </w:tcBorders>
            <w:shd w:val="clear" w:color="auto" w:fill="auto"/>
            <w:vAlign w:val="center"/>
            <w:hideMark/>
          </w:tcPr>
          <w:p w:rsidR="002413C4" w:rsidRPr="00A6456C" w:rsidRDefault="002413C4" w:rsidP="002413C4">
            <w:pPr>
              <w:jc w:val="center"/>
              <w:outlineLvl w:val="0"/>
              <w:rPr>
                <w:color w:val="000000" w:themeColor="text1"/>
                <w:sz w:val="20"/>
                <w:szCs w:val="20"/>
              </w:rPr>
            </w:pPr>
            <w:r w:rsidRPr="00A6456C">
              <w:rPr>
                <w:color w:val="000000" w:themeColor="text1"/>
                <w:sz w:val="20"/>
                <w:szCs w:val="20"/>
              </w:rPr>
              <w:t> </w:t>
            </w:r>
          </w:p>
        </w:tc>
      </w:tr>
      <w:tr w:rsidR="002413C4" w:rsidRPr="00A6456C" w:rsidTr="002413C4">
        <w:trPr>
          <w:trHeight w:val="285"/>
        </w:trPr>
        <w:tc>
          <w:tcPr>
            <w:tcW w:w="5103" w:type="dxa"/>
            <w:tcBorders>
              <w:top w:val="nil"/>
              <w:left w:val="single" w:sz="4" w:space="0" w:color="auto"/>
              <w:bottom w:val="single" w:sz="4" w:space="0" w:color="auto"/>
              <w:right w:val="single" w:sz="4" w:space="0" w:color="auto"/>
            </w:tcBorders>
            <w:shd w:val="clear" w:color="auto" w:fill="auto"/>
            <w:vAlign w:val="center"/>
            <w:hideMark/>
          </w:tcPr>
          <w:p w:rsidR="002413C4" w:rsidRPr="00A6456C" w:rsidRDefault="002413C4" w:rsidP="002413C4">
            <w:pPr>
              <w:spacing w:line="216" w:lineRule="auto"/>
              <w:outlineLvl w:val="0"/>
              <w:rPr>
                <w:color w:val="000000" w:themeColor="text1"/>
                <w:sz w:val="20"/>
                <w:szCs w:val="20"/>
              </w:rPr>
            </w:pPr>
            <w:r w:rsidRPr="00A6456C">
              <w:rPr>
                <w:color w:val="000000" w:themeColor="text1"/>
                <w:sz w:val="20"/>
                <w:szCs w:val="20"/>
              </w:rPr>
              <w:t>ГП «Чукотская оптовая торговля»</w:t>
            </w:r>
          </w:p>
        </w:tc>
        <w:tc>
          <w:tcPr>
            <w:tcW w:w="1101" w:type="dxa"/>
            <w:tcBorders>
              <w:top w:val="nil"/>
              <w:left w:val="nil"/>
              <w:bottom w:val="single" w:sz="4" w:space="0" w:color="auto"/>
              <w:right w:val="single" w:sz="4" w:space="0" w:color="auto"/>
            </w:tcBorders>
            <w:shd w:val="clear" w:color="auto" w:fill="auto"/>
            <w:vAlign w:val="center"/>
            <w:hideMark/>
          </w:tcPr>
          <w:p w:rsidR="002413C4" w:rsidRPr="00A6456C" w:rsidRDefault="002413C4" w:rsidP="002413C4">
            <w:pPr>
              <w:jc w:val="center"/>
              <w:outlineLvl w:val="0"/>
              <w:rPr>
                <w:color w:val="000000" w:themeColor="text1"/>
                <w:sz w:val="20"/>
                <w:szCs w:val="20"/>
              </w:rPr>
            </w:pPr>
            <w:r w:rsidRPr="00A6456C">
              <w:rPr>
                <w:color w:val="000000" w:themeColor="text1"/>
                <w:sz w:val="20"/>
                <w:szCs w:val="20"/>
              </w:rPr>
              <w:t> </w:t>
            </w:r>
          </w:p>
        </w:tc>
        <w:tc>
          <w:tcPr>
            <w:tcW w:w="1443" w:type="dxa"/>
            <w:tcBorders>
              <w:top w:val="nil"/>
              <w:left w:val="nil"/>
              <w:bottom w:val="single" w:sz="4" w:space="0" w:color="auto"/>
              <w:right w:val="single" w:sz="4" w:space="0" w:color="auto"/>
            </w:tcBorders>
            <w:shd w:val="clear" w:color="auto" w:fill="auto"/>
            <w:vAlign w:val="center"/>
            <w:hideMark/>
          </w:tcPr>
          <w:p w:rsidR="002413C4" w:rsidRPr="00A6456C" w:rsidRDefault="002413C4" w:rsidP="002413C4">
            <w:pPr>
              <w:jc w:val="center"/>
              <w:outlineLvl w:val="0"/>
              <w:rPr>
                <w:color w:val="000000" w:themeColor="text1"/>
                <w:sz w:val="20"/>
                <w:szCs w:val="20"/>
              </w:rPr>
            </w:pPr>
            <w:r w:rsidRPr="00A6456C">
              <w:rPr>
                <w:color w:val="000000" w:themeColor="text1"/>
                <w:sz w:val="20"/>
                <w:szCs w:val="20"/>
              </w:rPr>
              <w:t> </w:t>
            </w:r>
          </w:p>
        </w:tc>
        <w:tc>
          <w:tcPr>
            <w:tcW w:w="1419" w:type="dxa"/>
            <w:tcBorders>
              <w:top w:val="nil"/>
              <w:left w:val="nil"/>
              <w:bottom w:val="single" w:sz="4" w:space="0" w:color="auto"/>
              <w:right w:val="single" w:sz="4" w:space="0" w:color="auto"/>
            </w:tcBorders>
            <w:shd w:val="clear" w:color="auto" w:fill="auto"/>
            <w:vAlign w:val="center"/>
            <w:hideMark/>
          </w:tcPr>
          <w:p w:rsidR="002413C4" w:rsidRPr="00A6456C" w:rsidRDefault="002413C4" w:rsidP="002413C4">
            <w:pPr>
              <w:jc w:val="center"/>
              <w:outlineLvl w:val="0"/>
              <w:rPr>
                <w:color w:val="000000" w:themeColor="text1"/>
                <w:sz w:val="20"/>
                <w:szCs w:val="20"/>
              </w:rPr>
            </w:pPr>
            <w:r w:rsidRPr="00A6456C">
              <w:rPr>
                <w:color w:val="000000" w:themeColor="text1"/>
                <w:sz w:val="20"/>
                <w:szCs w:val="20"/>
              </w:rPr>
              <w:t>100</w:t>
            </w:r>
          </w:p>
        </w:tc>
        <w:tc>
          <w:tcPr>
            <w:tcW w:w="1594" w:type="dxa"/>
            <w:tcBorders>
              <w:top w:val="nil"/>
              <w:left w:val="nil"/>
              <w:bottom w:val="single" w:sz="4" w:space="0" w:color="auto"/>
              <w:right w:val="single" w:sz="4" w:space="0" w:color="auto"/>
            </w:tcBorders>
            <w:shd w:val="clear" w:color="auto" w:fill="auto"/>
            <w:vAlign w:val="center"/>
            <w:hideMark/>
          </w:tcPr>
          <w:p w:rsidR="002413C4" w:rsidRPr="00A6456C" w:rsidRDefault="002413C4" w:rsidP="002413C4">
            <w:pPr>
              <w:jc w:val="right"/>
              <w:outlineLvl w:val="0"/>
              <w:rPr>
                <w:color w:val="000000" w:themeColor="text1"/>
                <w:sz w:val="20"/>
                <w:szCs w:val="20"/>
              </w:rPr>
            </w:pPr>
            <w:r w:rsidRPr="00A6456C">
              <w:rPr>
                <w:color w:val="000000" w:themeColor="text1"/>
                <w:sz w:val="20"/>
                <w:szCs w:val="20"/>
              </w:rPr>
              <w:t>1 514 359,0</w:t>
            </w:r>
          </w:p>
        </w:tc>
        <w:tc>
          <w:tcPr>
            <w:tcW w:w="1631" w:type="dxa"/>
            <w:tcBorders>
              <w:top w:val="nil"/>
              <w:left w:val="nil"/>
              <w:bottom w:val="single" w:sz="4" w:space="0" w:color="auto"/>
              <w:right w:val="single" w:sz="4" w:space="0" w:color="auto"/>
            </w:tcBorders>
            <w:shd w:val="clear" w:color="auto" w:fill="auto"/>
            <w:vAlign w:val="center"/>
            <w:hideMark/>
          </w:tcPr>
          <w:p w:rsidR="002413C4" w:rsidRPr="00A6456C" w:rsidRDefault="002413C4" w:rsidP="002413C4">
            <w:pPr>
              <w:jc w:val="right"/>
              <w:outlineLvl w:val="0"/>
              <w:rPr>
                <w:color w:val="000000" w:themeColor="text1"/>
                <w:sz w:val="20"/>
                <w:szCs w:val="20"/>
              </w:rPr>
            </w:pPr>
            <w:r w:rsidRPr="00A6456C">
              <w:rPr>
                <w:color w:val="000000" w:themeColor="text1"/>
                <w:sz w:val="20"/>
                <w:szCs w:val="20"/>
              </w:rPr>
              <w:t>-</w:t>
            </w:r>
          </w:p>
        </w:tc>
        <w:tc>
          <w:tcPr>
            <w:tcW w:w="1497" w:type="dxa"/>
            <w:tcBorders>
              <w:top w:val="nil"/>
              <w:left w:val="nil"/>
              <w:bottom w:val="single" w:sz="4" w:space="0" w:color="auto"/>
              <w:right w:val="single" w:sz="4" w:space="0" w:color="auto"/>
            </w:tcBorders>
            <w:shd w:val="clear" w:color="auto" w:fill="auto"/>
            <w:vAlign w:val="center"/>
            <w:hideMark/>
          </w:tcPr>
          <w:p w:rsidR="002413C4" w:rsidRPr="00A6456C" w:rsidRDefault="002413C4" w:rsidP="002413C4">
            <w:pPr>
              <w:jc w:val="right"/>
              <w:outlineLvl w:val="0"/>
              <w:rPr>
                <w:color w:val="000000" w:themeColor="text1"/>
                <w:sz w:val="20"/>
                <w:szCs w:val="20"/>
              </w:rPr>
            </w:pPr>
            <w:r w:rsidRPr="00A6456C">
              <w:rPr>
                <w:color w:val="000000" w:themeColor="text1"/>
                <w:sz w:val="20"/>
                <w:szCs w:val="20"/>
              </w:rPr>
              <w:t>-  1 514 359,0</w:t>
            </w:r>
          </w:p>
        </w:tc>
        <w:tc>
          <w:tcPr>
            <w:tcW w:w="1540" w:type="dxa"/>
            <w:tcBorders>
              <w:top w:val="nil"/>
              <w:left w:val="nil"/>
              <w:bottom w:val="single" w:sz="4" w:space="0" w:color="auto"/>
              <w:right w:val="single" w:sz="4" w:space="0" w:color="auto"/>
            </w:tcBorders>
            <w:shd w:val="clear" w:color="auto" w:fill="auto"/>
            <w:vAlign w:val="center"/>
            <w:hideMark/>
          </w:tcPr>
          <w:p w:rsidR="002413C4" w:rsidRPr="00A6456C" w:rsidRDefault="002413C4" w:rsidP="002413C4">
            <w:pPr>
              <w:jc w:val="center"/>
              <w:outlineLvl w:val="0"/>
              <w:rPr>
                <w:color w:val="000000" w:themeColor="text1"/>
                <w:sz w:val="20"/>
                <w:szCs w:val="20"/>
              </w:rPr>
            </w:pPr>
            <w:r w:rsidRPr="00A6456C">
              <w:rPr>
                <w:color w:val="000000" w:themeColor="text1"/>
                <w:sz w:val="20"/>
                <w:szCs w:val="20"/>
              </w:rPr>
              <w:t>Приватизация</w:t>
            </w:r>
          </w:p>
        </w:tc>
      </w:tr>
      <w:tr w:rsidR="002413C4" w:rsidRPr="00A6456C" w:rsidTr="002413C4">
        <w:trPr>
          <w:trHeight w:val="285"/>
        </w:trPr>
        <w:tc>
          <w:tcPr>
            <w:tcW w:w="5103" w:type="dxa"/>
            <w:tcBorders>
              <w:top w:val="nil"/>
              <w:left w:val="single" w:sz="4" w:space="0" w:color="auto"/>
              <w:bottom w:val="single" w:sz="4" w:space="0" w:color="auto"/>
              <w:right w:val="single" w:sz="4" w:space="0" w:color="auto"/>
            </w:tcBorders>
            <w:shd w:val="clear" w:color="auto" w:fill="auto"/>
            <w:vAlign w:val="center"/>
            <w:hideMark/>
          </w:tcPr>
          <w:p w:rsidR="002413C4" w:rsidRPr="00A6456C" w:rsidRDefault="002413C4" w:rsidP="002413C4">
            <w:pPr>
              <w:spacing w:line="216" w:lineRule="auto"/>
              <w:outlineLvl w:val="0"/>
              <w:rPr>
                <w:color w:val="000000" w:themeColor="text1"/>
                <w:sz w:val="20"/>
                <w:szCs w:val="20"/>
              </w:rPr>
            </w:pPr>
            <w:r w:rsidRPr="00A6456C">
              <w:rPr>
                <w:color w:val="000000" w:themeColor="text1"/>
                <w:sz w:val="20"/>
                <w:szCs w:val="20"/>
              </w:rPr>
              <w:t>ГП «ПК Полярный»</w:t>
            </w:r>
          </w:p>
        </w:tc>
        <w:tc>
          <w:tcPr>
            <w:tcW w:w="1101" w:type="dxa"/>
            <w:tcBorders>
              <w:top w:val="nil"/>
              <w:left w:val="nil"/>
              <w:bottom w:val="single" w:sz="4" w:space="0" w:color="auto"/>
              <w:right w:val="single" w:sz="4" w:space="0" w:color="auto"/>
            </w:tcBorders>
            <w:shd w:val="clear" w:color="auto" w:fill="auto"/>
            <w:vAlign w:val="center"/>
            <w:hideMark/>
          </w:tcPr>
          <w:p w:rsidR="002413C4" w:rsidRPr="00A6456C" w:rsidRDefault="002413C4" w:rsidP="002413C4">
            <w:pPr>
              <w:jc w:val="center"/>
              <w:outlineLvl w:val="0"/>
              <w:rPr>
                <w:color w:val="000000" w:themeColor="text1"/>
                <w:sz w:val="20"/>
                <w:szCs w:val="20"/>
              </w:rPr>
            </w:pPr>
            <w:r w:rsidRPr="00A6456C">
              <w:rPr>
                <w:color w:val="000000" w:themeColor="text1"/>
                <w:sz w:val="20"/>
                <w:szCs w:val="20"/>
              </w:rPr>
              <w:t> </w:t>
            </w:r>
          </w:p>
        </w:tc>
        <w:tc>
          <w:tcPr>
            <w:tcW w:w="1443" w:type="dxa"/>
            <w:tcBorders>
              <w:top w:val="nil"/>
              <w:left w:val="nil"/>
              <w:bottom w:val="single" w:sz="4" w:space="0" w:color="auto"/>
              <w:right w:val="single" w:sz="4" w:space="0" w:color="auto"/>
            </w:tcBorders>
            <w:shd w:val="clear" w:color="auto" w:fill="auto"/>
            <w:vAlign w:val="center"/>
            <w:hideMark/>
          </w:tcPr>
          <w:p w:rsidR="002413C4" w:rsidRPr="00A6456C" w:rsidRDefault="002413C4" w:rsidP="002413C4">
            <w:pPr>
              <w:jc w:val="center"/>
              <w:outlineLvl w:val="0"/>
              <w:rPr>
                <w:color w:val="000000" w:themeColor="text1"/>
                <w:sz w:val="20"/>
                <w:szCs w:val="20"/>
              </w:rPr>
            </w:pPr>
            <w:r w:rsidRPr="00A6456C">
              <w:rPr>
                <w:color w:val="000000" w:themeColor="text1"/>
                <w:sz w:val="20"/>
                <w:szCs w:val="20"/>
              </w:rPr>
              <w:t> </w:t>
            </w:r>
          </w:p>
        </w:tc>
        <w:tc>
          <w:tcPr>
            <w:tcW w:w="1419" w:type="dxa"/>
            <w:tcBorders>
              <w:top w:val="nil"/>
              <w:left w:val="nil"/>
              <w:bottom w:val="single" w:sz="4" w:space="0" w:color="auto"/>
              <w:right w:val="single" w:sz="4" w:space="0" w:color="auto"/>
            </w:tcBorders>
            <w:shd w:val="clear" w:color="auto" w:fill="auto"/>
            <w:vAlign w:val="center"/>
            <w:hideMark/>
          </w:tcPr>
          <w:p w:rsidR="002413C4" w:rsidRPr="00A6456C" w:rsidRDefault="002413C4" w:rsidP="002413C4">
            <w:pPr>
              <w:jc w:val="center"/>
              <w:outlineLvl w:val="0"/>
              <w:rPr>
                <w:color w:val="000000" w:themeColor="text1"/>
                <w:sz w:val="20"/>
                <w:szCs w:val="20"/>
              </w:rPr>
            </w:pPr>
            <w:r w:rsidRPr="00A6456C">
              <w:rPr>
                <w:color w:val="000000" w:themeColor="text1"/>
                <w:sz w:val="20"/>
                <w:szCs w:val="20"/>
              </w:rPr>
              <w:t>100</w:t>
            </w:r>
          </w:p>
        </w:tc>
        <w:tc>
          <w:tcPr>
            <w:tcW w:w="1594" w:type="dxa"/>
            <w:tcBorders>
              <w:top w:val="nil"/>
              <w:left w:val="nil"/>
              <w:bottom w:val="single" w:sz="4" w:space="0" w:color="auto"/>
              <w:right w:val="single" w:sz="4" w:space="0" w:color="auto"/>
            </w:tcBorders>
            <w:shd w:val="clear" w:color="auto" w:fill="auto"/>
            <w:vAlign w:val="center"/>
            <w:hideMark/>
          </w:tcPr>
          <w:p w:rsidR="002413C4" w:rsidRPr="00A6456C" w:rsidRDefault="002413C4" w:rsidP="002413C4">
            <w:pPr>
              <w:jc w:val="right"/>
              <w:outlineLvl w:val="0"/>
              <w:rPr>
                <w:color w:val="000000" w:themeColor="text1"/>
                <w:sz w:val="20"/>
                <w:szCs w:val="20"/>
              </w:rPr>
            </w:pPr>
            <w:r w:rsidRPr="00A6456C">
              <w:rPr>
                <w:color w:val="000000" w:themeColor="text1"/>
                <w:sz w:val="20"/>
                <w:szCs w:val="20"/>
              </w:rPr>
              <w:t>76 570,0</w:t>
            </w:r>
          </w:p>
        </w:tc>
        <w:tc>
          <w:tcPr>
            <w:tcW w:w="1631" w:type="dxa"/>
            <w:tcBorders>
              <w:top w:val="nil"/>
              <w:left w:val="nil"/>
              <w:bottom w:val="single" w:sz="4" w:space="0" w:color="auto"/>
              <w:right w:val="single" w:sz="4" w:space="0" w:color="auto"/>
            </w:tcBorders>
            <w:shd w:val="clear" w:color="auto" w:fill="auto"/>
            <w:vAlign w:val="center"/>
            <w:hideMark/>
          </w:tcPr>
          <w:p w:rsidR="002413C4" w:rsidRPr="00A6456C" w:rsidRDefault="002413C4" w:rsidP="002413C4">
            <w:pPr>
              <w:jc w:val="right"/>
              <w:outlineLvl w:val="0"/>
              <w:rPr>
                <w:color w:val="000000" w:themeColor="text1"/>
                <w:sz w:val="20"/>
                <w:szCs w:val="20"/>
              </w:rPr>
            </w:pPr>
            <w:r w:rsidRPr="00A6456C">
              <w:rPr>
                <w:color w:val="000000" w:themeColor="text1"/>
                <w:sz w:val="20"/>
                <w:szCs w:val="20"/>
              </w:rPr>
              <w:t>76 570,0</w:t>
            </w:r>
          </w:p>
        </w:tc>
        <w:tc>
          <w:tcPr>
            <w:tcW w:w="1497" w:type="dxa"/>
            <w:tcBorders>
              <w:top w:val="nil"/>
              <w:left w:val="nil"/>
              <w:bottom w:val="single" w:sz="4" w:space="0" w:color="auto"/>
              <w:right w:val="single" w:sz="4" w:space="0" w:color="auto"/>
            </w:tcBorders>
            <w:shd w:val="clear" w:color="auto" w:fill="auto"/>
            <w:vAlign w:val="center"/>
            <w:hideMark/>
          </w:tcPr>
          <w:p w:rsidR="002413C4" w:rsidRPr="00A6456C" w:rsidRDefault="002413C4" w:rsidP="002413C4">
            <w:pPr>
              <w:jc w:val="right"/>
              <w:outlineLvl w:val="0"/>
              <w:rPr>
                <w:color w:val="000000" w:themeColor="text1"/>
                <w:sz w:val="20"/>
                <w:szCs w:val="20"/>
              </w:rPr>
            </w:pPr>
            <w:r w:rsidRPr="00A6456C">
              <w:rPr>
                <w:color w:val="000000" w:themeColor="text1"/>
                <w:sz w:val="20"/>
                <w:szCs w:val="20"/>
              </w:rPr>
              <w:t>-</w:t>
            </w:r>
          </w:p>
        </w:tc>
        <w:tc>
          <w:tcPr>
            <w:tcW w:w="1540" w:type="dxa"/>
            <w:tcBorders>
              <w:top w:val="nil"/>
              <w:left w:val="nil"/>
              <w:bottom w:val="single" w:sz="4" w:space="0" w:color="auto"/>
              <w:right w:val="single" w:sz="4" w:space="0" w:color="auto"/>
            </w:tcBorders>
            <w:shd w:val="clear" w:color="auto" w:fill="auto"/>
            <w:vAlign w:val="center"/>
            <w:hideMark/>
          </w:tcPr>
          <w:p w:rsidR="002413C4" w:rsidRPr="00A6456C" w:rsidRDefault="002413C4" w:rsidP="002413C4">
            <w:pPr>
              <w:jc w:val="center"/>
              <w:outlineLvl w:val="0"/>
              <w:rPr>
                <w:color w:val="000000" w:themeColor="text1"/>
                <w:sz w:val="20"/>
                <w:szCs w:val="20"/>
              </w:rPr>
            </w:pPr>
            <w:r w:rsidRPr="00A6456C">
              <w:rPr>
                <w:color w:val="000000" w:themeColor="text1"/>
                <w:sz w:val="20"/>
                <w:szCs w:val="20"/>
              </w:rPr>
              <w:t> </w:t>
            </w:r>
          </w:p>
        </w:tc>
      </w:tr>
      <w:tr w:rsidR="002413C4" w:rsidRPr="00A6456C" w:rsidTr="002413C4">
        <w:trPr>
          <w:trHeight w:val="285"/>
        </w:trPr>
        <w:tc>
          <w:tcPr>
            <w:tcW w:w="5103" w:type="dxa"/>
            <w:tcBorders>
              <w:top w:val="nil"/>
              <w:left w:val="single" w:sz="4" w:space="0" w:color="auto"/>
              <w:bottom w:val="single" w:sz="4" w:space="0" w:color="auto"/>
              <w:right w:val="single" w:sz="4" w:space="0" w:color="auto"/>
            </w:tcBorders>
            <w:shd w:val="clear" w:color="auto" w:fill="auto"/>
            <w:vAlign w:val="center"/>
            <w:hideMark/>
          </w:tcPr>
          <w:p w:rsidR="002413C4" w:rsidRPr="00A6456C" w:rsidRDefault="002413C4" w:rsidP="002413C4">
            <w:pPr>
              <w:spacing w:line="216" w:lineRule="auto"/>
              <w:outlineLvl w:val="0"/>
              <w:rPr>
                <w:color w:val="000000" w:themeColor="text1"/>
                <w:sz w:val="20"/>
                <w:szCs w:val="20"/>
              </w:rPr>
            </w:pPr>
            <w:r w:rsidRPr="00A6456C">
              <w:rPr>
                <w:color w:val="000000" w:themeColor="text1"/>
                <w:sz w:val="20"/>
                <w:szCs w:val="20"/>
              </w:rPr>
              <w:t>ГУП «</w:t>
            </w:r>
            <w:proofErr w:type="spellStart"/>
            <w:r w:rsidRPr="00A6456C">
              <w:rPr>
                <w:color w:val="000000" w:themeColor="text1"/>
                <w:sz w:val="20"/>
                <w:szCs w:val="20"/>
              </w:rPr>
              <w:t>Чукотснаб</w:t>
            </w:r>
            <w:proofErr w:type="spellEnd"/>
            <w:r w:rsidRPr="00A6456C">
              <w:rPr>
                <w:color w:val="000000" w:themeColor="text1"/>
                <w:sz w:val="20"/>
                <w:szCs w:val="20"/>
              </w:rPr>
              <w:t>»</w:t>
            </w:r>
          </w:p>
        </w:tc>
        <w:tc>
          <w:tcPr>
            <w:tcW w:w="1101" w:type="dxa"/>
            <w:tcBorders>
              <w:top w:val="nil"/>
              <w:left w:val="nil"/>
              <w:bottom w:val="single" w:sz="4" w:space="0" w:color="auto"/>
              <w:right w:val="single" w:sz="4" w:space="0" w:color="auto"/>
            </w:tcBorders>
            <w:shd w:val="clear" w:color="auto" w:fill="auto"/>
            <w:vAlign w:val="center"/>
            <w:hideMark/>
          </w:tcPr>
          <w:p w:rsidR="002413C4" w:rsidRPr="00A6456C" w:rsidRDefault="002413C4" w:rsidP="002413C4">
            <w:pPr>
              <w:jc w:val="center"/>
              <w:outlineLvl w:val="0"/>
              <w:rPr>
                <w:color w:val="000000" w:themeColor="text1"/>
                <w:sz w:val="20"/>
                <w:szCs w:val="20"/>
              </w:rPr>
            </w:pPr>
            <w:r w:rsidRPr="00A6456C">
              <w:rPr>
                <w:color w:val="000000" w:themeColor="text1"/>
                <w:sz w:val="20"/>
                <w:szCs w:val="20"/>
              </w:rPr>
              <w:t> </w:t>
            </w:r>
          </w:p>
        </w:tc>
        <w:tc>
          <w:tcPr>
            <w:tcW w:w="1443" w:type="dxa"/>
            <w:tcBorders>
              <w:top w:val="nil"/>
              <w:left w:val="nil"/>
              <w:bottom w:val="single" w:sz="4" w:space="0" w:color="auto"/>
              <w:right w:val="single" w:sz="4" w:space="0" w:color="auto"/>
            </w:tcBorders>
            <w:shd w:val="clear" w:color="auto" w:fill="auto"/>
            <w:vAlign w:val="center"/>
            <w:hideMark/>
          </w:tcPr>
          <w:p w:rsidR="002413C4" w:rsidRPr="00A6456C" w:rsidRDefault="002413C4" w:rsidP="002413C4">
            <w:pPr>
              <w:jc w:val="center"/>
              <w:outlineLvl w:val="0"/>
              <w:rPr>
                <w:color w:val="000000" w:themeColor="text1"/>
                <w:sz w:val="20"/>
                <w:szCs w:val="20"/>
              </w:rPr>
            </w:pPr>
            <w:r w:rsidRPr="00A6456C">
              <w:rPr>
                <w:color w:val="000000" w:themeColor="text1"/>
                <w:sz w:val="20"/>
                <w:szCs w:val="20"/>
              </w:rPr>
              <w:t> </w:t>
            </w:r>
          </w:p>
        </w:tc>
        <w:tc>
          <w:tcPr>
            <w:tcW w:w="1419" w:type="dxa"/>
            <w:tcBorders>
              <w:top w:val="nil"/>
              <w:left w:val="nil"/>
              <w:bottom w:val="single" w:sz="4" w:space="0" w:color="auto"/>
              <w:right w:val="single" w:sz="4" w:space="0" w:color="auto"/>
            </w:tcBorders>
            <w:shd w:val="clear" w:color="auto" w:fill="auto"/>
            <w:vAlign w:val="center"/>
            <w:hideMark/>
          </w:tcPr>
          <w:p w:rsidR="002413C4" w:rsidRPr="00A6456C" w:rsidRDefault="002413C4" w:rsidP="002413C4">
            <w:pPr>
              <w:jc w:val="center"/>
              <w:outlineLvl w:val="0"/>
              <w:rPr>
                <w:color w:val="000000" w:themeColor="text1"/>
                <w:sz w:val="20"/>
                <w:szCs w:val="20"/>
              </w:rPr>
            </w:pPr>
            <w:r w:rsidRPr="00A6456C">
              <w:rPr>
                <w:color w:val="000000" w:themeColor="text1"/>
                <w:sz w:val="20"/>
                <w:szCs w:val="20"/>
              </w:rPr>
              <w:t>100</w:t>
            </w:r>
          </w:p>
        </w:tc>
        <w:tc>
          <w:tcPr>
            <w:tcW w:w="1594" w:type="dxa"/>
            <w:tcBorders>
              <w:top w:val="nil"/>
              <w:left w:val="nil"/>
              <w:bottom w:val="single" w:sz="4" w:space="0" w:color="auto"/>
              <w:right w:val="single" w:sz="4" w:space="0" w:color="auto"/>
            </w:tcBorders>
            <w:shd w:val="clear" w:color="auto" w:fill="auto"/>
            <w:vAlign w:val="center"/>
            <w:hideMark/>
          </w:tcPr>
          <w:p w:rsidR="002413C4" w:rsidRPr="00A6456C" w:rsidRDefault="002413C4" w:rsidP="002413C4">
            <w:pPr>
              <w:jc w:val="right"/>
              <w:outlineLvl w:val="0"/>
              <w:rPr>
                <w:color w:val="000000" w:themeColor="text1"/>
                <w:sz w:val="20"/>
                <w:szCs w:val="20"/>
              </w:rPr>
            </w:pPr>
            <w:r w:rsidRPr="00A6456C">
              <w:rPr>
                <w:color w:val="000000" w:themeColor="text1"/>
                <w:sz w:val="20"/>
                <w:szCs w:val="20"/>
              </w:rPr>
              <w:t>1 009 764,0</w:t>
            </w:r>
          </w:p>
        </w:tc>
        <w:tc>
          <w:tcPr>
            <w:tcW w:w="1631" w:type="dxa"/>
            <w:tcBorders>
              <w:top w:val="nil"/>
              <w:left w:val="nil"/>
              <w:bottom w:val="single" w:sz="4" w:space="0" w:color="auto"/>
              <w:right w:val="single" w:sz="4" w:space="0" w:color="auto"/>
            </w:tcBorders>
            <w:shd w:val="clear" w:color="auto" w:fill="auto"/>
            <w:vAlign w:val="center"/>
            <w:hideMark/>
          </w:tcPr>
          <w:p w:rsidR="002413C4" w:rsidRPr="00A6456C" w:rsidRDefault="002413C4" w:rsidP="002413C4">
            <w:pPr>
              <w:jc w:val="right"/>
              <w:outlineLvl w:val="0"/>
              <w:rPr>
                <w:color w:val="000000" w:themeColor="text1"/>
                <w:sz w:val="20"/>
                <w:szCs w:val="20"/>
              </w:rPr>
            </w:pPr>
            <w:r w:rsidRPr="00A6456C">
              <w:rPr>
                <w:color w:val="000000" w:themeColor="text1"/>
                <w:sz w:val="20"/>
                <w:szCs w:val="20"/>
              </w:rPr>
              <w:t>1 009 764,0</w:t>
            </w:r>
          </w:p>
        </w:tc>
        <w:tc>
          <w:tcPr>
            <w:tcW w:w="1497" w:type="dxa"/>
            <w:tcBorders>
              <w:top w:val="nil"/>
              <w:left w:val="nil"/>
              <w:bottom w:val="single" w:sz="4" w:space="0" w:color="auto"/>
              <w:right w:val="single" w:sz="4" w:space="0" w:color="auto"/>
            </w:tcBorders>
            <w:shd w:val="clear" w:color="auto" w:fill="auto"/>
            <w:vAlign w:val="center"/>
            <w:hideMark/>
          </w:tcPr>
          <w:p w:rsidR="002413C4" w:rsidRPr="00A6456C" w:rsidRDefault="002413C4" w:rsidP="002413C4">
            <w:pPr>
              <w:jc w:val="right"/>
              <w:outlineLvl w:val="0"/>
              <w:rPr>
                <w:color w:val="000000" w:themeColor="text1"/>
                <w:sz w:val="20"/>
                <w:szCs w:val="20"/>
              </w:rPr>
            </w:pPr>
            <w:r w:rsidRPr="00A6456C">
              <w:rPr>
                <w:color w:val="000000" w:themeColor="text1"/>
                <w:sz w:val="20"/>
                <w:szCs w:val="20"/>
              </w:rPr>
              <w:t>-</w:t>
            </w:r>
          </w:p>
        </w:tc>
        <w:tc>
          <w:tcPr>
            <w:tcW w:w="1540" w:type="dxa"/>
            <w:tcBorders>
              <w:top w:val="nil"/>
              <w:left w:val="nil"/>
              <w:bottom w:val="single" w:sz="4" w:space="0" w:color="auto"/>
              <w:right w:val="single" w:sz="4" w:space="0" w:color="auto"/>
            </w:tcBorders>
            <w:shd w:val="clear" w:color="auto" w:fill="auto"/>
            <w:vAlign w:val="center"/>
            <w:hideMark/>
          </w:tcPr>
          <w:p w:rsidR="002413C4" w:rsidRPr="00A6456C" w:rsidRDefault="002413C4" w:rsidP="002413C4">
            <w:pPr>
              <w:jc w:val="center"/>
              <w:outlineLvl w:val="0"/>
              <w:rPr>
                <w:color w:val="000000" w:themeColor="text1"/>
                <w:sz w:val="20"/>
                <w:szCs w:val="20"/>
              </w:rPr>
            </w:pPr>
            <w:r w:rsidRPr="00A6456C">
              <w:rPr>
                <w:color w:val="000000" w:themeColor="text1"/>
                <w:sz w:val="20"/>
                <w:szCs w:val="20"/>
              </w:rPr>
              <w:t> </w:t>
            </w:r>
          </w:p>
        </w:tc>
      </w:tr>
      <w:tr w:rsidR="002413C4" w:rsidRPr="00A6456C" w:rsidTr="002413C4">
        <w:trPr>
          <w:trHeight w:val="60"/>
        </w:trPr>
        <w:tc>
          <w:tcPr>
            <w:tcW w:w="5103" w:type="dxa"/>
            <w:tcBorders>
              <w:top w:val="nil"/>
              <w:left w:val="single" w:sz="4" w:space="0" w:color="auto"/>
              <w:bottom w:val="single" w:sz="4" w:space="0" w:color="auto"/>
              <w:right w:val="single" w:sz="4" w:space="0" w:color="auto"/>
            </w:tcBorders>
            <w:shd w:val="clear" w:color="auto" w:fill="auto"/>
            <w:vAlign w:val="center"/>
            <w:hideMark/>
          </w:tcPr>
          <w:p w:rsidR="002413C4" w:rsidRPr="00A6456C" w:rsidRDefault="002413C4" w:rsidP="002413C4">
            <w:pPr>
              <w:spacing w:line="216" w:lineRule="auto"/>
              <w:rPr>
                <w:b/>
                <w:bCs/>
                <w:color w:val="000000" w:themeColor="text1"/>
                <w:sz w:val="20"/>
                <w:szCs w:val="20"/>
              </w:rPr>
            </w:pPr>
            <w:r w:rsidRPr="00A6456C">
              <w:rPr>
                <w:b/>
                <w:bCs/>
                <w:color w:val="000000" w:themeColor="text1"/>
                <w:sz w:val="20"/>
                <w:szCs w:val="20"/>
              </w:rPr>
              <w:t>Иные формы участия в капитале</w:t>
            </w:r>
          </w:p>
        </w:tc>
        <w:tc>
          <w:tcPr>
            <w:tcW w:w="1101" w:type="dxa"/>
            <w:tcBorders>
              <w:top w:val="nil"/>
              <w:left w:val="nil"/>
              <w:bottom w:val="single" w:sz="4" w:space="0" w:color="auto"/>
              <w:right w:val="single" w:sz="4" w:space="0" w:color="auto"/>
            </w:tcBorders>
            <w:shd w:val="clear" w:color="auto" w:fill="auto"/>
            <w:vAlign w:val="center"/>
            <w:hideMark/>
          </w:tcPr>
          <w:p w:rsidR="002413C4" w:rsidRPr="00A6456C" w:rsidRDefault="002413C4" w:rsidP="002413C4">
            <w:pPr>
              <w:jc w:val="center"/>
              <w:rPr>
                <w:b/>
                <w:bCs/>
                <w:color w:val="000000" w:themeColor="text1"/>
                <w:sz w:val="20"/>
                <w:szCs w:val="20"/>
              </w:rPr>
            </w:pPr>
            <w:r w:rsidRPr="00A6456C">
              <w:rPr>
                <w:b/>
                <w:bCs/>
                <w:color w:val="000000" w:themeColor="text1"/>
                <w:sz w:val="20"/>
                <w:szCs w:val="20"/>
              </w:rPr>
              <w:t>Х</w:t>
            </w:r>
          </w:p>
        </w:tc>
        <w:tc>
          <w:tcPr>
            <w:tcW w:w="1443" w:type="dxa"/>
            <w:tcBorders>
              <w:top w:val="nil"/>
              <w:left w:val="nil"/>
              <w:bottom w:val="single" w:sz="4" w:space="0" w:color="auto"/>
              <w:right w:val="single" w:sz="4" w:space="0" w:color="auto"/>
            </w:tcBorders>
            <w:shd w:val="clear" w:color="auto" w:fill="auto"/>
            <w:vAlign w:val="center"/>
            <w:hideMark/>
          </w:tcPr>
          <w:p w:rsidR="002413C4" w:rsidRPr="00A6456C" w:rsidRDefault="002413C4" w:rsidP="002413C4">
            <w:pPr>
              <w:jc w:val="center"/>
              <w:rPr>
                <w:b/>
                <w:bCs/>
                <w:color w:val="000000" w:themeColor="text1"/>
                <w:sz w:val="20"/>
                <w:szCs w:val="20"/>
              </w:rPr>
            </w:pPr>
            <w:r w:rsidRPr="00A6456C">
              <w:rPr>
                <w:b/>
                <w:bCs/>
                <w:color w:val="000000" w:themeColor="text1"/>
                <w:sz w:val="20"/>
                <w:szCs w:val="20"/>
              </w:rPr>
              <w:t>Х</w:t>
            </w:r>
          </w:p>
        </w:tc>
        <w:tc>
          <w:tcPr>
            <w:tcW w:w="1419" w:type="dxa"/>
            <w:tcBorders>
              <w:top w:val="nil"/>
              <w:left w:val="nil"/>
              <w:bottom w:val="single" w:sz="4" w:space="0" w:color="auto"/>
              <w:right w:val="single" w:sz="4" w:space="0" w:color="auto"/>
            </w:tcBorders>
            <w:shd w:val="clear" w:color="auto" w:fill="auto"/>
            <w:vAlign w:val="center"/>
            <w:hideMark/>
          </w:tcPr>
          <w:p w:rsidR="002413C4" w:rsidRPr="00A6456C" w:rsidRDefault="002413C4" w:rsidP="002413C4">
            <w:pPr>
              <w:jc w:val="center"/>
              <w:rPr>
                <w:b/>
                <w:bCs/>
                <w:color w:val="000000" w:themeColor="text1"/>
                <w:sz w:val="20"/>
                <w:szCs w:val="20"/>
              </w:rPr>
            </w:pPr>
            <w:r w:rsidRPr="00A6456C">
              <w:rPr>
                <w:b/>
                <w:bCs/>
                <w:color w:val="000000" w:themeColor="text1"/>
                <w:sz w:val="20"/>
                <w:szCs w:val="20"/>
              </w:rPr>
              <w:t>Х</w:t>
            </w:r>
          </w:p>
        </w:tc>
        <w:tc>
          <w:tcPr>
            <w:tcW w:w="1594" w:type="dxa"/>
            <w:tcBorders>
              <w:top w:val="nil"/>
              <w:left w:val="nil"/>
              <w:bottom w:val="single" w:sz="4" w:space="0" w:color="auto"/>
              <w:right w:val="single" w:sz="4" w:space="0" w:color="auto"/>
            </w:tcBorders>
            <w:shd w:val="clear" w:color="auto" w:fill="auto"/>
            <w:vAlign w:val="center"/>
            <w:hideMark/>
          </w:tcPr>
          <w:p w:rsidR="002413C4" w:rsidRPr="00A6456C" w:rsidRDefault="002413C4" w:rsidP="002413C4">
            <w:pPr>
              <w:jc w:val="right"/>
              <w:rPr>
                <w:b/>
                <w:bCs/>
                <w:color w:val="000000" w:themeColor="text1"/>
                <w:sz w:val="20"/>
                <w:szCs w:val="20"/>
              </w:rPr>
            </w:pPr>
            <w:r w:rsidRPr="00A6456C">
              <w:rPr>
                <w:b/>
                <w:bCs/>
                <w:color w:val="000000" w:themeColor="text1"/>
                <w:sz w:val="20"/>
                <w:szCs w:val="20"/>
              </w:rPr>
              <w:t>237 468,3</w:t>
            </w:r>
          </w:p>
        </w:tc>
        <w:tc>
          <w:tcPr>
            <w:tcW w:w="1631" w:type="dxa"/>
            <w:tcBorders>
              <w:top w:val="nil"/>
              <w:left w:val="nil"/>
              <w:bottom w:val="single" w:sz="4" w:space="0" w:color="auto"/>
              <w:right w:val="single" w:sz="4" w:space="0" w:color="auto"/>
            </w:tcBorders>
            <w:shd w:val="clear" w:color="auto" w:fill="auto"/>
            <w:vAlign w:val="center"/>
            <w:hideMark/>
          </w:tcPr>
          <w:p w:rsidR="002413C4" w:rsidRPr="00A6456C" w:rsidRDefault="002413C4" w:rsidP="002413C4">
            <w:pPr>
              <w:jc w:val="right"/>
              <w:rPr>
                <w:b/>
                <w:bCs/>
                <w:color w:val="000000" w:themeColor="text1"/>
                <w:sz w:val="20"/>
                <w:szCs w:val="20"/>
              </w:rPr>
            </w:pPr>
            <w:r w:rsidRPr="00A6456C">
              <w:rPr>
                <w:b/>
                <w:bCs/>
                <w:color w:val="000000" w:themeColor="text1"/>
                <w:sz w:val="20"/>
                <w:szCs w:val="20"/>
              </w:rPr>
              <w:t>2 128 441,0</w:t>
            </w:r>
          </w:p>
        </w:tc>
        <w:tc>
          <w:tcPr>
            <w:tcW w:w="1497" w:type="dxa"/>
            <w:tcBorders>
              <w:top w:val="nil"/>
              <w:left w:val="nil"/>
              <w:bottom w:val="single" w:sz="4" w:space="0" w:color="auto"/>
              <w:right w:val="single" w:sz="4" w:space="0" w:color="auto"/>
            </w:tcBorders>
            <w:shd w:val="clear" w:color="auto" w:fill="auto"/>
            <w:vAlign w:val="center"/>
            <w:hideMark/>
          </w:tcPr>
          <w:p w:rsidR="002413C4" w:rsidRPr="00A6456C" w:rsidRDefault="002413C4" w:rsidP="002413C4">
            <w:pPr>
              <w:jc w:val="right"/>
              <w:rPr>
                <w:b/>
                <w:bCs/>
                <w:color w:val="000000" w:themeColor="text1"/>
                <w:sz w:val="20"/>
                <w:szCs w:val="20"/>
              </w:rPr>
            </w:pPr>
            <w:r w:rsidRPr="00A6456C">
              <w:rPr>
                <w:b/>
                <w:bCs/>
                <w:color w:val="000000" w:themeColor="text1"/>
                <w:sz w:val="20"/>
                <w:szCs w:val="20"/>
              </w:rPr>
              <w:t>1 890 972,7</w:t>
            </w:r>
          </w:p>
        </w:tc>
        <w:tc>
          <w:tcPr>
            <w:tcW w:w="1540" w:type="dxa"/>
            <w:tcBorders>
              <w:top w:val="nil"/>
              <w:left w:val="nil"/>
              <w:bottom w:val="single" w:sz="4" w:space="0" w:color="auto"/>
              <w:right w:val="single" w:sz="4" w:space="0" w:color="auto"/>
            </w:tcBorders>
            <w:shd w:val="clear" w:color="auto" w:fill="auto"/>
            <w:vAlign w:val="center"/>
            <w:hideMark/>
          </w:tcPr>
          <w:p w:rsidR="002413C4" w:rsidRPr="00A6456C" w:rsidRDefault="002413C4" w:rsidP="002413C4">
            <w:pPr>
              <w:jc w:val="center"/>
              <w:rPr>
                <w:b/>
                <w:bCs/>
                <w:color w:val="000000" w:themeColor="text1"/>
                <w:sz w:val="20"/>
                <w:szCs w:val="20"/>
              </w:rPr>
            </w:pPr>
            <w:r w:rsidRPr="00A6456C">
              <w:rPr>
                <w:b/>
                <w:bCs/>
                <w:color w:val="000000" w:themeColor="text1"/>
                <w:sz w:val="20"/>
                <w:szCs w:val="20"/>
              </w:rPr>
              <w:t> </w:t>
            </w:r>
          </w:p>
        </w:tc>
      </w:tr>
      <w:tr w:rsidR="002413C4" w:rsidRPr="00A6456C" w:rsidTr="002413C4">
        <w:trPr>
          <w:trHeight w:val="285"/>
        </w:trPr>
        <w:tc>
          <w:tcPr>
            <w:tcW w:w="5103" w:type="dxa"/>
            <w:tcBorders>
              <w:top w:val="nil"/>
              <w:left w:val="single" w:sz="4" w:space="0" w:color="auto"/>
              <w:bottom w:val="single" w:sz="4" w:space="0" w:color="auto"/>
              <w:right w:val="single" w:sz="4" w:space="0" w:color="auto"/>
            </w:tcBorders>
            <w:shd w:val="clear" w:color="auto" w:fill="auto"/>
            <w:vAlign w:val="center"/>
            <w:hideMark/>
          </w:tcPr>
          <w:p w:rsidR="002413C4" w:rsidRPr="00A6456C" w:rsidRDefault="002413C4" w:rsidP="002413C4">
            <w:pPr>
              <w:spacing w:line="216" w:lineRule="auto"/>
              <w:outlineLvl w:val="0"/>
              <w:rPr>
                <w:color w:val="000000" w:themeColor="text1"/>
                <w:sz w:val="20"/>
                <w:szCs w:val="20"/>
              </w:rPr>
            </w:pPr>
            <w:r w:rsidRPr="00A6456C">
              <w:rPr>
                <w:color w:val="000000" w:themeColor="text1"/>
                <w:sz w:val="20"/>
                <w:szCs w:val="20"/>
              </w:rPr>
              <w:t>ООО «</w:t>
            </w:r>
            <w:proofErr w:type="spellStart"/>
            <w:r w:rsidRPr="00A6456C">
              <w:rPr>
                <w:color w:val="000000" w:themeColor="text1"/>
                <w:sz w:val="20"/>
                <w:szCs w:val="20"/>
              </w:rPr>
              <w:t>Билибинское</w:t>
            </w:r>
            <w:proofErr w:type="spellEnd"/>
            <w:r w:rsidRPr="00A6456C">
              <w:rPr>
                <w:color w:val="000000" w:themeColor="text1"/>
                <w:sz w:val="20"/>
                <w:szCs w:val="20"/>
              </w:rPr>
              <w:t xml:space="preserve"> </w:t>
            </w:r>
            <w:proofErr w:type="spellStart"/>
            <w:r w:rsidRPr="00A6456C">
              <w:rPr>
                <w:color w:val="000000" w:themeColor="text1"/>
                <w:sz w:val="20"/>
                <w:szCs w:val="20"/>
              </w:rPr>
              <w:t>дорожно-ремонтно-строительное</w:t>
            </w:r>
            <w:proofErr w:type="spellEnd"/>
            <w:r w:rsidRPr="00A6456C">
              <w:rPr>
                <w:color w:val="000000" w:themeColor="text1"/>
                <w:sz w:val="20"/>
                <w:szCs w:val="20"/>
              </w:rPr>
              <w:t xml:space="preserve"> управление»</w:t>
            </w:r>
          </w:p>
        </w:tc>
        <w:tc>
          <w:tcPr>
            <w:tcW w:w="1101" w:type="dxa"/>
            <w:tcBorders>
              <w:top w:val="nil"/>
              <w:left w:val="nil"/>
              <w:bottom w:val="single" w:sz="4" w:space="0" w:color="auto"/>
              <w:right w:val="single" w:sz="4" w:space="0" w:color="auto"/>
            </w:tcBorders>
            <w:shd w:val="clear" w:color="auto" w:fill="auto"/>
            <w:vAlign w:val="center"/>
            <w:hideMark/>
          </w:tcPr>
          <w:p w:rsidR="002413C4" w:rsidRPr="00A6456C" w:rsidRDefault="002413C4" w:rsidP="002413C4">
            <w:pPr>
              <w:jc w:val="center"/>
              <w:outlineLvl w:val="0"/>
              <w:rPr>
                <w:color w:val="000000" w:themeColor="text1"/>
                <w:sz w:val="20"/>
                <w:szCs w:val="20"/>
              </w:rPr>
            </w:pPr>
            <w:r w:rsidRPr="00A6456C">
              <w:rPr>
                <w:color w:val="000000" w:themeColor="text1"/>
                <w:sz w:val="20"/>
                <w:szCs w:val="20"/>
              </w:rPr>
              <w:t> </w:t>
            </w:r>
          </w:p>
        </w:tc>
        <w:tc>
          <w:tcPr>
            <w:tcW w:w="1443" w:type="dxa"/>
            <w:tcBorders>
              <w:top w:val="nil"/>
              <w:left w:val="nil"/>
              <w:bottom w:val="single" w:sz="4" w:space="0" w:color="auto"/>
              <w:right w:val="single" w:sz="4" w:space="0" w:color="auto"/>
            </w:tcBorders>
            <w:shd w:val="clear" w:color="auto" w:fill="auto"/>
            <w:vAlign w:val="center"/>
            <w:hideMark/>
          </w:tcPr>
          <w:p w:rsidR="002413C4" w:rsidRPr="00A6456C" w:rsidRDefault="002413C4" w:rsidP="002413C4">
            <w:pPr>
              <w:jc w:val="center"/>
              <w:outlineLvl w:val="0"/>
              <w:rPr>
                <w:color w:val="000000" w:themeColor="text1"/>
                <w:sz w:val="20"/>
                <w:szCs w:val="20"/>
              </w:rPr>
            </w:pPr>
            <w:r w:rsidRPr="00A6456C">
              <w:rPr>
                <w:color w:val="000000" w:themeColor="text1"/>
                <w:sz w:val="20"/>
                <w:szCs w:val="20"/>
              </w:rPr>
              <w:t> </w:t>
            </w:r>
          </w:p>
        </w:tc>
        <w:tc>
          <w:tcPr>
            <w:tcW w:w="1419" w:type="dxa"/>
            <w:tcBorders>
              <w:top w:val="nil"/>
              <w:left w:val="nil"/>
              <w:bottom w:val="single" w:sz="4" w:space="0" w:color="auto"/>
              <w:right w:val="single" w:sz="4" w:space="0" w:color="auto"/>
            </w:tcBorders>
            <w:shd w:val="clear" w:color="auto" w:fill="auto"/>
            <w:vAlign w:val="center"/>
            <w:hideMark/>
          </w:tcPr>
          <w:p w:rsidR="002413C4" w:rsidRPr="00A6456C" w:rsidRDefault="002413C4" w:rsidP="002413C4">
            <w:pPr>
              <w:jc w:val="center"/>
              <w:outlineLvl w:val="0"/>
              <w:rPr>
                <w:color w:val="000000" w:themeColor="text1"/>
                <w:sz w:val="20"/>
                <w:szCs w:val="20"/>
              </w:rPr>
            </w:pPr>
            <w:r w:rsidRPr="00A6456C">
              <w:rPr>
                <w:color w:val="000000" w:themeColor="text1"/>
                <w:sz w:val="20"/>
                <w:szCs w:val="20"/>
              </w:rPr>
              <w:t>100</w:t>
            </w:r>
          </w:p>
        </w:tc>
        <w:tc>
          <w:tcPr>
            <w:tcW w:w="1594" w:type="dxa"/>
            <w:tcBorders>
              <w:top w:val="nil"/>
              <w:left w:val="nil"/>
              <w:bottom w:val="single" w:sz="4" w:space="0" w:color="auto"/>
              <w:right w:val="single" w:sz="4" w:space="0" w:color="auto"/>
            </w:tcBorders>
            <w:shd w:val="clear" w:color="auto" w:fill="auto"/>
            <w:vAlign w:val="center"/>
            <w:hideMark/>
          </w:tcPr>
          <w:p w:rsidR="002413C4" w:rsidRPr="00A6456C" w:rsidRDefault="002413C4" w:rsidP="002413C4">
            <w:pPr>
              <w:jc w:val="right"/>
              <w:outlineLvl w:val="0"/>
              <w:rPr>
                <w:color w:val="000000" w:themeColor="text1"/>
                <w:sz w:val="20"/>
                <w:szCs w:val="20"/>
              </w:rPr>
            </w:pPr>
            <w:r w:rsidRPr="00A6456C">
              <w:rPr>
                <w:color w:val="000000" w:themeColor="text1"/>
                <w:sz w:val="20"/>
                <w:szCs w:val="20"/>
              </w:rPr>
              <w:t>42 252,0</w:t>
            </w:r>
          </w:p>
        </w:tc>
        <w:tc>
          <w:tcPr>
            <w:tcW w:w="1631" w:type="dxa"/>
            <w:tcBorders>
              <w:top w:val="nil"/>
              <w:left w:val="nil"/>
              <w:bottom w:val="single" w:sz="4" w:space="0" w:color="auto"/>
              <w:right w:val="single" w:sz="4" w:space="0" w:color="auto"/>
            </w:tcBorders>
            <w:shd w:val="clear" w:color="auto" w:fill="auto"/>
            <w:vAlign w:val="center"/>
            <w:hideMark/>
          </w:tcPr>
          <w:p w:rsidR="002413C4" w:rsidRPr="00A6456C" w:rsidRDefault="002413C4" w:rsidP="002413C4">
            <w:pPr>
              <w:jc w:val="right"/>
              <w:outlineLvl w:val="0"/>
              <w:rPr>
                <w:color w:val="000000" w:themeColor="text1"/>
                <w:sz w:val="20"/>
                <w:szCs w:val="20"/>
              </w:rPr>
            </w:pPr>
            <w:r w:rsidRPr="00A6456C">
              <w:rPr>
                <w:color w:val="000000" w:themeColor="text1"/>
                <w:sz w:val="20"/>
                <w:szCs w:val="20"/>
              </w:rPr>
              <w:t>42 252,0</w:t>
            </w:r>
          </w:p>
        </w:tc>
        <w:tc>
          <w:tcPr>
            <w:tcW w:w="1497" w:type="dxa"/>
            <w:tcBorders>
              <w:top w:val="nil"/>
              <w:left w:val="nil"/>
              <w:bottom w:val="single" w:sz="4" w:space="0" w:color="auto"/>
              <w:right w:val="single" w:sz="4" w:space="0" w:color="auto"/>
            </w:tcBorders>
            <w:shd w:val="clear" w:color="auto" w:fill="auto"/>
            <w:vAlign w:val="center"/>
            <w:hideMark/>
          </w:tcPr>
          <w:p w:rsidR="002413C4" w:rsidRPr="00A6456C" w:rsidRDefault="002413C4" w:rsidP="002413C4">
            <w:pPr>
              <w:jc w:val="right"/>
              <w:outlineLvl w:val="0"/>
              <w:rPr>
                <w:color w:val="000000" w:themeColor="text1"/>
                <w:sz w:val="20"/>
                <w:szCs w:val="20"/>
              </w:rPr>
            </w:pPr>
            <w:r w:rsidRPr="00A6456C">
              <w:rPr>
                <w:color w:val="000000" w:themeColor="text1"/>
                <w:sz w:val="20"/>
                <w:szCs w:val="20"/>
              </w:rPr>
              <w:t>-</w:t>
            </w:r>
          </w:p>
        </w:tc>
        <w:tc>
          <w:tcPr>
            <w:tcW w:w="1540" w:type="dxa"/>
            <w:tcBorders>
              <w:top w:val="nil"/>
              <w:left w:val="nil"/>
              <w:bottom w:val="single" w:sz="4" w:space="0" w:color="auto"/>
              <w:right w:val="single" w:sz="4" w:space="0" w:color="auto"/>
            </w:tcBorders>
            <w:shd w:val="clear" w:color="auto" w:fill="auto"/>
            <w:vAlign w:val="center"/>
            <w:hideMark/>
          </w:tcPr>
          <w:p w:rsidR="002413C4" w:rsidRPr="00A6456C" w:rsidRDefault="002413C4" w:rsidP="002413C4">
            <w:pPr>
              <w:jc w:val="center"/>
              <w:outlineLvl w:val="0"/>
              <w:rPr>
                <w:color w:val="000000" w:themeColor="text1"/>
                <w:sz w:val="20"/>
                <w:szCs w:val="20"/>
              </w:rPr>
            </w:pPr>
            <w:r w:rsidRPr="00A6456C">
              <w:rPr>
                <w:color w:val="000000" w:themeColor="text1"/>
                <w:sz w:val="20"/>
                <w:szCs w:val="20"/>
              </w:rPr>
              <w:t> </w:t>
            </w:r>
          </w:p>
        </w:tc>
      </w:tr>
      <w:tr w:rsidR="002413C4" w:rsidRPr="00A6456C" w:rsidTr="002413C4">
        <w:trPr>
          <w:trHeight w:val="285"/>
        </w:trPr>
        <w:tc>
          <w:tcPr>
            <w:tcW w:w="5103" w:type="dxa"/>
            <w:tcBorders>
              <w:top w:val="nil"/>
              <w:left w:val="single" w:sz="4" w:space="0" w:color="auto"/>
              <w:bottom w:val="single" w:sz="4" w:space="0" w:color="auto"/>
              <w:right w:val="single" w:sz="4" w:space="0" w:color="auto"/>
            </w:tcBorders>
            <w:shd w:val="clear" w:color="auto" w:fill="auto"/>
            <w:vAlign w:val="center"/>
            <w:hideMark/>
          </w:tcPr>
          <w:p w:rsidR="002413C4" w:rsidRPr="00A6456C" w:rsidRDefault="002413C4" w:rsidP="002413C4">
            <w:pPr>
              <w:spacing w:line="216" w:lineRule="auto"/>
              <w:outlineLvl w:val="0"/>
              <w:rPr>
                <w:color w:val="000000" w:themeColor="text1"/>
                <w:sz w:val="20"/>
                <w:szCs w:val="20"/>
              </w:rPr>
            </w:pPr>
            <w:r w:rsidRPr="00A6456C">
              <w:rPr>
                <w:color w:val="000000" w:themeColor="text1"/>
                <w:sz w:val="20"/>
                <w:szCs w:val="20"/>
              </w:rPr>
              <w:t>ООО «Гостиницы Анадыря»</w:t>
            </w:r>
          </w:p>
        </w:tc>
        <w:tc>
          <w:tcPr>
            <w:tcW w:w="1101" w:type="dxa"/>
            <w:tcBorders>
              <w:top w:val="nil"/>
              <w:left w:val="nil"/>
              <w:bottom w:val="single" w:sz="4" w:space="0" w:color="auto"/>
              <w:right w:val="single" w:sz="4" w:space="0" w:color="auto"/>
            </w:tcBorders>
            <w:shd w:val="clear" w:color="auto" w:fill="auto"/>
            <w:vAlign w:val="center"/>
            <w:hideMark/>
          </w:tcPr>
          <w:p w:rsidR="002413C4" w:rsidRPr="00A6456C" w:rsidRDefault="002413C4" w:rsidP="002413C4">
            <w:pPr>
              <w:jc w:val="center"/>
              <w:outlineLvl w:val="0"/>
              <w:rPr>
                <w:color w:val="000000" w:themeColor="text1"/>
                <w:sz w:val="20"/>
                <w:szCs w:val="20"/>
              </w:rPr>
            </w:pPr>
            <w:r w:rsidRPr="00A6456C">
              <w:rPr>
                <w:color w:val="000000" w:themeColor="text1"/>
                <w:sz w:val="20"/>
                <w:szCs w:val="20"/>
              </w:rPr>
              <w:t> </w:t>
            </w:r>
          </w:p>
        </w:tc>
        <w:tc>
          <w:tcPr>
            <w:tcW w:w="1443" w:type="dxa"/>
            <w:tcBorders>
              <w:top w:val="nil"/>
              <w:left w:val="nil"/>
              <w:bottom w:val="single" w:sz="4" w:space="0" w:color="auto"/>
              <w:right w:val="single" w:sz="4" w:space="0" w:color="auto"/>
            </w:tcBorders>
            <w:shd w:val="clear" w:color="auto" w:fill="auto"/>
            <w:vAlign w:val="center"/>
            <w:hideMark/>
          </w:tcPr>
          <w:p w:rsidR="002413C4" w:rsidRPr="00A6456C" w:rsidRDefault="002413C4" w:rsidP="002413C4">
            <w:pPr>
              <w:jc w:val="center"/>
              <w:outlineLvl w:val="0"/>
              <w:rPr>
                <w:color w:val="000000" w:themeColor="text1"/>
                <w:sz w:val="20"/>
                <w:szCs w:val="20"/>
              </w:rPr>
            </w:pPr>
            <w:r w:rsidRPr="00A6456C">
              <w:rPr>
                <w:color w:val="000000" w:themeColor="text1"/>
                <w:sz w:val="20"/>
                <w:szCs w:val="20"/>
              </w:rPr>
              <w:t> </w:t>
            </w:r>
          </w:p>
        </w:tc>
        <w:tc>
          <w:tcPr>
            <w:tcW w:w="1419" w:type="dxa"/>
            <w:tcBorders>
              <w:top w:val="nil"/>
              <w:left w:val="nil"/>
              <w:bottom w:val="single" w:sz="4" w:space="0" w:color="auto"/>
              <w:right w:val="single" w:sz="4" w:space="0" w:color="auto"/>
            </w:tcBorders>
            <w:shd w:val="clear" w:color="auto" w:fill="auto"/>
            <w:vAlign w:val="center"/>
            <w:hideMark/>
          </w:tcPr>
          <w:p w:rsidR="002413C4" w:rsidRPr="00A6456C" w:rsidRDefault="002413C4" w:rsidP="002413C4">
            <w:pPr>
              <w:jc w:val="center"/>
              <w:outlineLvl w:val="0"/>
              <w:rPr>
                <w:color w:val="000000" w:themeColor="text1"/>
                <w:sz w:val="20"/>
                <w:szCs w:val="20"/>
              </w:rPr>
            </w:pPr>
            <w:r w:rsidRPr="00A6456C">
              <w:rPr>
                <w:color w:val="000000" w:themeColor="text1"/>
                <w:sz w:val="20"/>
                <w:szCs w:val="20"/>
              </w:rPr>
              <w:t>100</w:t>
            </w:r>
          </w:p>
        </w:tc>
        <w:tc>
          <w:tcPr>
            <w:tcW w:w="1594" w:type="dxa"/>
            <w:tcBorders>
              <w:top w:val="nil"/>
              <w:left w:val="nil"/>
              <w:bottom w:val="single" w:sz="4" w:space="0" w:color="auto"/>
              <w:right w:val="single" w:sz="4" w:space="0" w:color="auto"/>
            </w:tcBorders>
            <w:shd w:val="clear" w:color="auto" w:fill="auto"/>
            <w:vAlign w:val="center"/>
            <w:hideMark/>
          </w:tcPr>
          <w:p w:rsidR="002413C4" w:rsidRPr="00A6456C" w:rsidRDefault="002413C4" w:rsidP="002413C4">
            <w:pPr>
              <w:jc w:val="right"/>
              <w:outlineLvl w:val="0"/>
              <w:rPr>
                <w:color w:val="000000" w:themeColor="text1"/>
                <w:sz w:val="20"/>
                <w:szCs w:val="20"/>
              </w:rPr>
            </w:pPr>
            <w:r w:rsidRPr="00A6456C">
              <w:rPr>
                <w:color w:val="000000" w:themeColor="text1"/>
                <w:sz w:val="20"/>
                <w:szCs w:val="20"/>
              </w:rPr>
              <w:t>61 580,3</w:t>
            </w:r>
          </w:p>
        </w:tc>
        <w:tc>
          <w:tcPr>
            <w:tcW w:w="1631" w:type="dxa"/>
            <w:tcBorders>
              <w:top w:val="nil"/>
              <w:left w:val="nil"/>
              <w:bottom w:val="single" w:sz="4" w:space="0" w:color="auto"/>
              <w:right w:val="single" w:sz="4" w:space="0" w:color="auto"/>
            </w:tcBorders>
            <w:shd w:val="clear" w:color="auto" w:fill="auto"/>
            <w:vAlign w:val="center"/>
            <w:hideMark/>
          </w:tcPr>
          <w:p w:rsidR="002413C4" w:rsidRPr="00A6456C" w:rsidRDefault="002413C4" w:rsidP="002413C4">
            <w:pPr>
              <w:jc w:val="right"/>
              <w:outlineLvl w:val="0"/>
              <w:rPr>
                <w:color w:val="000000" w:themeColor="text1"/>
                <w:sz w:val="20"/>
                <w:szCs w:val="20"/>
              </w:rPr>
            </w:pPr>
          </w:p>
        </w:tc>
        <w:tc>
          <w:tcPr>
            <w:tcW w:w="1497" w:type="dxa"/>
            <w:tcBorders>
              <w:top w:val="nil"/>
              <w:left w:val="nil"/>
              <w:bottom w:val="single" w:sz="4" w:space="0" w:color="auto"/>
              <w:right w:val="single" w:sz="4" w:space="0" w:color="auto"/>
            </w:tcBorders>
            <w:shd w:val="clear" w:color="auto" w:fill="auto"/>
            <w:vAlign w:val="center"/>
            <w:hideMark/>
          </w:tcPr>
          <w:p w:rsidR="002413C4" w:rsidRPr="00A6456C" w:rsidRDefault="002413C4" w:rsidP="002413C4">
            <w:pPr>
              <w:jc w:val="right"/>
              <w:outlineLvl w:val="0"/>
              <w:rPr>
                <w:color w:val="000000" w:themeColor="text1"/>
                <w:sz w:val="20"/>
                <w:szCs w:val="20"/>
              </w:rPr>
            </w:pPr>
            <w:r w:rsidRPr="00A6456C">
              <w:rPr>
                <w:color w:val="000000" w:themeColor="text1"/>
                <w:sz w:val="20"/>
                <w:szCs w:val="20"/>
              </w:rPr>
              <w:t>-  61 580,3</w:t>
            </w:r>
          </w:p>
        </w:tc>
        <w:tc>
          <w:tcPr>
            <w:tcW w:w="1540" w:type="dxa"/>
            <w:tcBorders>
              <w:top w:val="nil"/>
              <w:left w:val="nil"/>
              <w:bottom w:val="single" w:sz="4" w:space="0" w:color="auto"/>
              <w:right w:val="single" w:sz="4" w:space="0" w:color="auto"/>
            </w:tcBorders>
            <w:shd w:val="clear" w:color="auto" w:fill="auto"/>
            <w:vAlign w:val="center"/>
            <w:hideMark/>
          </w:tcPr>
          <w:p w:rsidR="002413C4" w:rsidRPr="00A6456C" w:rsidRDefault="002413C4" w:rsidP="002413C4">
            <w:pPr>
              <w:jc w:val="center"/>
              <w:outlineLvl w:val="0"/>
              <w:rPr>
                <w:color w:val="000000" w:themeColor="text1"/>
                <w:sz w:val="20"/>
                <w:szCs w:val="20"/>
              </w:rPr>
            </w:pPr>
            <w:r w:rsidRPr="00A6456C">
              <w:rPr>
                <w:color w:val="000000" w:themeColor="text1"/>
                <w:sz w:val="20"/>
                <w:szCs w:val="20"/>
              </w:rPr>
              <w:t>Решение суда</w:t>
            </w:r>
          </w:p>
        </w:tc>
      </w:tr>
      <w:tr w:rsidR="002413C4" w:rsidRPr="00A6456C" w:rsidTr="002413C4">
        <w:trPr>
          <w:trHeight w:val="175"/>
        </w:trPr>
        <w:tc>
          <w:tcPr>
            <w:tcW w:w="5103" w:type="dxa"/>
            <w:tcBorders>
              <w:top w:val="nil"/>
              <w:left w:val="single" w:sz="4" w:space="0" w:color="auto"/>
              <w:bottom w:val="single" w:sz="4" w:space="0" w:color="auto"/>
              <w:right w:val="single" w:sz="4" w:space="0" w:color="auto"/>
            </w:tcBorders>
            <w:shd w:val="clear" w:color="auto" w:fill="auto"/>
            <w:vAlign w:val="center"/>
            <w:hideMark/>
          </w:tcPr>
          <w:p w:rsidR="002413C4" w:rsidRPr="00A6456C" w:rsidRDefault="002413C4" w:rsidP="002413C4">
            <w:pPr>
              <w:spacing w:line="216" w:lineRule="auto"/>
              <w:outlineLvl w:val="0"/>
              <w:rPr>
                <w:color w:val="000000" w:themeColor="text1"/>
                <w:sz w:val="20"/>
                <w:szCs w:val="20"/>
              </w:rPr>
            </w:pPr>
            <w:r w:rsidRPr="00A6456C">
              <w:rPr>
                <w:color w:val="000000" w:themeColor="text1"/>
                <w:sz w:val="20"/>
                <w:szCs w:val="20"/>
              </w:rPr>
              <w:t>ООО «</w:t>
            </w:r>
            <w:proofErr w:type="spellStart"/>
            <w:r w:rsidRPr="00A6456C">
              <w:rPr>
                <w:color w:val="000000" w:themeColor="text1"/>
                <w:sz w:val="20"/>
                <w:szCs w:val="20"/>
              </w:rPr>
              <w:t>Иультинское</w:t>
            </w:r>
            <w:proofErr w:type="spellEnd"/>
            <w:r w:rsidRPr="00A6456C">
              <w:rPr>
                <w:color w:val="000000" w:themeColor="text1"/>
                <w:sz w:val="20"/>
                <w:szCs w:val="20"/>
              </w:rPr>
              <w:t xml:space="preserve"> дорожное ремонтно-строительное предприятие»</w:t>
            </w:r>
          </w:p>
        </w:tc>
        <w:tc>
          <w:tcPr>
            <w:tcW w:w="1101" w:type="dxa"/>
            <w:tcBorders>
              <w:top w:val="nil"/>
              <w:left w:val="nil"/>
              <w:bottom w:val="single" w:sz="4" w:space="0" w:color="auto"/>
              <w:right w:val="single" w:sz="4" w:space="0" w:color="auto"/>
            </w:tcBorders>
            <w:shd w:val="clear" w:color="auto" w:fill="auto"/>
            <w:vAlign w:val="center"/>
            <w:hideMark/>
          </w:tcPr>
          <w:p w:rsidR="002413C4" w:rsidRPr="00A6456C" w:rsidRDefault="002413C4" w:rsidP="002413C4">
            <w:pPr>
              <w:jc w:val="center"/>
              <w:outlineLvl w:val="0"/>
              <w:rPr>
                <w:color w:val="000000" w:themeColor="text1"/>
                <w:sz w:val="20"/>
                <w:szCs w:val="20"/>
              </w:rPr>
            </w:pPr>
            <w:r w:rsidRPr="00A6456C">
              <w:rPr>
                <w:color w:val="000000" w:themeColor="text1"/>
                <w:sz w:val="20"/>
                <w:szCs w:val="20"/>
              </w:rPr>
              <w:t> </w:t>
            </w:r>
          </w:p>
        </w:tc>
        <w:tc>
          <w:tcPr>
            <w:tcW w:w="1443" w:type="dxa"/>
            <w:tcBorders>
              <w:top w:val="nil"/>
              <w:left w:val="nil"/>
              <w:bottom w:val="single" w:sz="4" w:space="0" w:color="auto"/>
              <w:right w:val="single" w:sz="4" w:space="0" w:color="auto"/>
            </w:tcBorders>
            <w:shd w:val="clear" w:color="auto" w:fill="auto"/>
            <w:vAlign w:val="center"/>
            <w:hideMark/>
          </w:tcPr>
          <w:p w:rsidR="002413C4" w:rsidRPr="00A6456C" w:rsidRDefault="002413C4" w:rsidP="002413C4">
            <w:pPr>
              <w:jc w:val="center"/>
              <w:outlineLvl w:val="0"/>
              <w:rPr>
                <w:color w:val="000000" w:themeColor="text1"/>
                <w:sz w:val="20"/>
                <w:szCs w:val="20"/>
              </w:rPr>
            </w:pPr>
            <w:r w:rsidRPr="00A6456C">
              <w:rPr>
                <w:color w:val="000000" w:themeColor="text1"/>
                <w:sz w:val="20"/>
                <w:szCs w:val="20"/>
              </w:rPr>
              <w:t> </w:t>
            </w:r>
          </w:p>
        </w:tc>
        <w:tc>
          <w:tcPr>
            <w:tcW w:w="1419" w:type="dxa"/>
            <w:tcBorders>
              <w:top w:val="nil"/>
              <w:left w:val="nil"/>
              <w:bottom w:val="single" w:sz="4" w:space="0" w:color="auto"/>
              <w:right w:val="single" w:sz="4" w:space="0" w:color="auto"/>
            </w:tcBorders>
            <w:shd w:val="clear" w:color="auto" w:fill="auto"/>
            <w:vAlign w:val="center"/>
            <w:hideMark/>
          </w:tcPr>
          <w:p w:rsidR="002413C4" w:rsidRPr="00A6456C" w:rsidRDefault="002413C4" w:rsidP="002413C4">
            <w:pPr>
              <w:jc w:val="center"/>
              <w:outlineLvl w:val="0"/>
              <w:rPr>
                <w:color w:val="000000" w:themeColor="text1"/>
                <w:sz w:val="20"/>
                <w:szCs w:val="20"/>
              </w:rPr>
            </w:pPr>
            <w:r w:rsidRPr="00A6456C">
              <w:rPr>
                <w:color w:val="000000" w:themeColor="text1"/>
                <w:sz w:val="20"/>
                <w:szCs w:val="20"/>
              </w:rPr>
              <w:t>100</w:t>
            </w:r>
          </w:p>
        </w:tc>
        <w:tc>
          <w:tcPr>
            <w:tcW w:w="1594" w:type="dxa"/>
            <w:tcBorders>
              <w:top w:val="nil"/>
              <w:left w:val="nil"/>
              <w:bottom w:val="single" w:sz="4" w:space="0" w:color="auto"/>
              <w:right w:val="single" w:sz="4" w:space="0" w:color="auto"/>
            </w:tcBorders>
            <w:shd w:val="clear" w:color="auto" w:fill="auto"/>
            <w:vAlign w:val="center"/>
            <w:hideMark/>
          </w:tcPr>
          <w:p w:rsidR="002413C4" w:rsidRPr="00A6456C" w:rsidRDefault="002413C4" w:rsidP="002413C4">
            <w:pPr>
              <w:jc w:val="right"/>
              <w:outlineLvl w:val="0"/>
              <w:rPr>
                <w:color w:val="000000" w:themeColor="text1"/>
                <w:sz w:val="20"/>
                <w:szCs w:val="20"/>
              </w:rPr>
            </w:pPr>
            <w:r w:rsidRPr="00A6456C">
              <w:rPr>
                <w:color w:val="000000" w:themeColor="text1"/>
                <w:sz w:val="20"/>
                <w:szCs w:val="20"/>
              </w:rPr>
              <w:t>65 877,0</w:t>
            </w:r>
          </w:p>
        </w:tc>
        <w:tc>
          <w:tcPr>
            <w:tcW w:w="1631" w:type="dxa"/>
            <w:tcBorders>
              <w:top w:val="nil"/>
              <w:left w:val="nil"/>
              <w:bottom w:val="single" w:sz="4" w:space="0" w:color="auto"/>
              <w:right w:val="single" w:sz="4" w:space="0" w:color="auto"/>
            </w:tcBorders>
            <w:shd w:val="clear" w:color="auto" w:fill="auto"/>
            <w:vAlign w:val="center"/>
            <w:hideMark/>
          </w:tcPr>
          <w:p w:rsidR="002413C4" w:rsidRPr="00A6456C" w:rsidRDefault="002413C4" w:rsidP="002413C4">
            <w:pPr>
              <w:jc w:val="right"/>
              <w:outlineLvl w:val="0"/>
              <w:rPr>
                <w:color w:val="000000" w:themeColor="text1"/>
                <w:sz w:val="20"/>
                <w:szCs w:val="20"/>
              </w:rPr>
            </w:pPr>
            <w:r w:rsidRPr="00A6456C">
              <w:rPr>
                <w:color w:val="000000" w:themeColor="text1"/>
                <w:sz w:val="20"/>
                <w:szCs w:val="20"/>
              </w:rPr>
              <w:t>65 877,0</w:t>
            </w:r>
          </w:p>
        </w:tc>
        <w:tc>
          <w:tcPr>
            <w:tcW w:w="1497" w:type="dxa"/>
            <w:tcBorders>
              <w:top w:val="nil"/>
              <w:left w:val="nil"/>
              <w:bottom w:val="single" w:sz="4" w:space="0" w:color="auto"/>
              <w:right w:val="single" w:sz="4" w:space="0" w:color="auto"/>
            </w:tcBorders>
            <w:shd w:val="clear" w:color="auto" w:fill="auto"/>
            <w:vAlign w:val="center"/>
            <w:hideMark/>
          </w:tcPr>
          <w:p w:rsidR="002413C4" w:rsidRPr="00A6456C" w:rsidRDefault="002413C4" w:rsidP="002413C4">
            <w:pPr>
              <w:jc w:val="right"/>
              <w:outlineLvl w:val="0"/>
              <w:rPr>
                <w:color w:val="000000" w:themeColor="text1"/>
                <w:sz w:val="20"/>
                <w:szCs w:val="20"/>
              </w:rPr>
            </w:pPr>
            <w:r w:rsidRPr="00A6456C">
              <w:rPr>
                <w:color w:val="000000" w:themeColor="text1"/>
                <w:sz w:val="20"/>
                <w:szCs w:val="20"/>
              </w:rPr>
              <w:t>-</w:t>
            </w:r>
          </w:p>
        </w:tc>
        <w:tc>
          <w:tcPr>
            <w:tcW w:w="1540" w:type="dxa"/>
            <w:tcBorders>
              <w:top w:val="nil"/>
              <w:left w:val="nil"/>
              <w:bottom w:val="single" w:sz="4" w:space="0" w:color="auto"/>
              <w:right w:val="single" w:sz="4" w:space="0" w:color="auto"/>
            </w:tcBorders>
            <w:shd w:val="clear" w:color="auto" w:fill="auto"/>
            <w:vAlign w:val="center"/>
            <w:hideMark/>
          </w:tcPr>
          <w:p w:rsidR="002413C4" w:rsidRPr="00A6456C" w:rsidRDefault="002413C4" w:rsidP="002413C4">
            <w:pPr>
              <w:jc w:val="center"/>
              <w:outlineLvl w:val="0"/>
              <w:rPr>
                <w:color w:val="000000" w:themeColor="text1"/>
                <w:sz w:val="20"/>
                <w:szCs w:val="20"/>
              </w:rPr>
            </w:pPr>
            <w:r w:rsidRPr="00A6456C">
              <w:rPr>
                <w:color w:val="000000" w:themeColor="text1"/>
                <w:sz w:val="20"/>
                <w:szCs w:val="20"/>
              </w:rPr>
              <w:t> </w:t>
            </w:r>
          </w:p>
        </w:tc>
      </w:tr>
      <w:tr w:rsidR="002413C4" w:rsidRPr="00A6456C" w:rsidTr="002413C4">
        <w:trPr>
          <w:trHeight w:val="285"/>
        </w:trPr>
        <w:tc>
          <w:tcPr>
            <w:tcW w:w="5103" w:type="dxa"/>
            <w:tcBorders>
              <w:top w:val="nil"/>
              <w:left w:val="single" w:sz="4" w:space="0" w:color="auto"/>
              <w:bottom w:val="single" w:sz="4" w:space="0" w:color="auto"/>
              <w:right w:val="single" w:sz="4" w:space="0" w:color="auto"/>
            </w:tcBorders>
            <w:shd w:val="clear" w:color="auto" w:fill="auto"/>
            <w:vAlign w:val="center"/>
            <w:hideMark/>
          </w:tcPr>
          <w:p w:rsidR="002413C4" w:rsidRPr="00A6456C" w:rsidRDefault="002413C4" w:rsidP="002413C4">
            <w:pPr>
              <w:spacing w:line="216" w:lineRule="auto"/>
              <w:outlineLvl w:val="0"/>
              <w:rPr>
                <w:color w:val="000000" w:themeColor="text1"/>
                <w:sz w:val="20"/>
                <w:szCs w:val="20"/>
              </w:rPr>
            </w:pPr>
            <w:r w:rsidRPr="00A6456C">
              <w:rPr>
                <w:color w:val="000000" w:themeColor="text1"/>
                <w:sz w:val="20"/>
                <w:szCs w:val="20"/>
              </w:rPr>
              <w:t>ООО «Чукотская оптовая торговля»</w:t>
            </w:r>
          </w:p>
        </w:tc>
        <w:tc>
          <w:tcPr>
            <w:tcW w:w="1101" w:type="dxa"/>
            <w:tcBorders>
              <w:top w:val="nil"/>
              <w:left w:val="nil"/>
              <w:bottom w:val="single" w:sz="4" w:space="0" w:color="auto"/>
              <w:right w:val="single" w:sz="4" w:space="0" w:color="auto"/>
            </w:tcBorders>
            <w:shd w:val="clear" w:color="auto" w:fill="auto"/>
            <w:vAlign w:val="center"/>
            <w:hideMark/>
          </w:tcPr>
          <w:p w:rsidR="002413C4" w:rsidRPr="00A6456C" w:rsidRDefault="002413C4" w:rsidP="002413C4">
            <w:pPr>
              <w:jc w:val="center"/>
              <w:outlineLvl w:val="0"/>
              <w:rPr>
                <w:color w:val="000000" w:themeColor="text1"/>
                <w:sz w:val="20"/>
                <w:szCs w:val="20"/>
              </w:rPr>
            </w:pPr>
            <w:r w:rsidRPr="00A6456C">
              <w:rPr>
                <w:color w:val="000000" w:themeColor="text1"/>
                <w:sz w:val="20"/>
                <w:szCs w:val="20"/>
              </w:rPr>
              <w:t> </w:t>
            </w:r>
          </w:p>
        </w:tc>
        <w:tc>
          <w:tcPr>
            <w:tcW w:w="1443" w:type="dxa"/>
            <w:tcBorders>
              <w:top w:val="nil"/>
              <w:left w:val="nil"/>
              <w:bottom w:val="single" w:sz="4" w:space="0" w:color="auto"/>
              <w:right w:val="single" w:sz="4" w:space="0" w:color="auto"/>
            </w:tcBorders>
            <w:shd w:val="clear" w:color="auto" w:fill="auto"/>
            <w:vAlign w:val="center"/>
            <w:hideMark/>
          </w:tcPr>
          <w:p w:rsidR="002413C4" w:rsidRPr="00A6456C" w:rsidRDefault="002413C4" w:rsidP="002413C4">
            <w:pPr>
              <w:jc w:val="center"/>
              <w:outlineLvl w:val="0"/>
              <w:rPr>
                <w:color w:val="000000" w:themeColor="text1"/>
                <w:sz w:val="20"/>
                <w:szCs w:val="20"/>
              </w:rPr>
            </w:pPr>
            <w:r w:rsidRPr="00A6456C">
              <w:rPr>
                <w:color w:val="000000" w:themeColor="text1"/>
                <w:sz w:val="20"/>
                <w:szCs w:val="20"/>
              </w:rPr>
              <w:t> </w:t>
            </w:r>
          </w:p>
        </w:tc>
        <w:tc>
          <w:tcPr>
            <w:tcW w:w="1419" w:type="dxa"/>
            <w:tcBorders>
              <w:top w:val="nil"/>
              <w:left w:val="nil"/>
              <w:bottom w:val="single" w:sz="4" w:space="0" w:color="auto"/>
              <w:right w:val="single" w:sz="4" w:space="0" w:color="auto"/>
            </w:tcBorders>
            <w:shd w:val="clear" w:color="auto" w:fill="auto"/>
            <w:vAlign w:val="center"/>
            <w:hideMark/>
          </w:tcPr>
          <w:p w:rsidR="002413C4" w:rsidRPr="00A6456C" w:rsidRDefault="002413C4" w:rsidP="002413C4">
            <w:pPr>
              <w:jc w:val="center"/>
              <w:outlineLvl w:val="0"/>
              <w:rPr>
                <w:color w:val="000000" w:themeColor="text1"/>
                <w:sz w:val="20"/>
                <w:szCs w:val="20"/>
              </w:rPr>
            </w:pPr>
            <w:r w:rsidRPr="00A6456C">
              <w:rPr>
                <w:color w:val="000000" w:themeColor="text1"/>
                <w:sz w:val="20"/>
                <w:szCs w:val="20"/>
              </w:rPr>
              <w:t>100</w:t>
            </w:r>
          </w:p>
        </w:tc>
        <w:tc>
          <w:tcPr>
            <w:tcW w:w="1594" w:type="dxa"/>
            <w:tcBorders>
              <w:top w:val="nil"/>
              <w:left w:val="nil"/>
              <w:bottom w:val="single" w:sz="4" w:space="0" w:color="auto"/>
              <w:right w:val="single" w:sz="4" w:space="0" w:color="auto"/>
            </w:tcBorders>
            <w:shd w:val="clear" w:color="auto" w:fill="auto"/>
            <w:vAlign w:val="center"/>
            <w:hideMark/>
          </w:tcPr>
          <w:p w:rsidR="002413C4" w:rsidRPr="00A6456C" w:rsidRDefault="002413C4" w:rsidP="002413C4">
            <w:pPr>
              <w:jc w:val="right"/>
              <w:outlineLvl w:val="0"/>
              <w:rPr>
                <w:color w:val="000000" w:themeColor="text1"/>
                <w:sz w:val="20"/>
                <w:szCs w:val="20"/>
              </w:rPr>
            </w:pPr>
          </w:p>
        </w:tc>
        <w:tc>
          <w:tcPr>
            <w:tcW w:w="1631" w:type="dxa"/>
            <w:tcBorders>
              <w:top w:val="nil"/>
              <w:left w:val="nil"/>
              <w:bottom w:val="single" w:sz="4" w:space="0" w:color="auto"/>
              <w:right w:val="single" w:sz="4" w:space="0" w:color="auto"/>
            </w:tcBorders>
            <w:shd w:val="clear" w:color="auto" w:fill="auto"/>
            <w:vAlign w:val="center"/>
            <w:hideMark/>
          </w:tcPr>
          <w:p w:rsidR="002413C4" w:rsidRPr="00A6456C" w:rsidRDefault="002413C4" w:rsidP="002413C4">
            <w:pPr>
              <w:jc w:val="right"/>
              <w:outlineLvl w:val="0"/>
              <w:rPr>
                <w:color w:val="000000" w:themeColor="text1"/>
                <w:sz w:val="20"/>
                <w:szCs w:val="20"/>
              </w:rPr>
            </w:pPr>
            <w:r w:rsidRPr="00A6456C">
              <w:rPr>
                <w:color w:val="000000" w:themeColor="text1"/>
                <w:sz w:val="20"/>
                <w:szCs w:val="20"/>
              </w:rPr>
              <w:t>1 952 553,0</w:t>
            </w:r>
          </w:p>
        </w:tc>
        <w:tc>
          <w:tcPr>
            <w:tcW w:w="1497" w:type="dxa"/>
            <w:tcBorders>
              <w:top w:val="nil"/>
              <w:left w:val="nil"/>
              <w:bottom w:val="single" w:sz="4" w:space="0" w:color="auto"/>
              <w:right w:val="single" w:sz="4" w:space="0" w:color="auto"/>
            </w:tcBorders>
            <w:shd w:val="clear" w:color="auto" w:fill="auto"/>
            <w:vAlign w:val="center"/>
            <w:hideMark/>
          </w:tcPr>
          <w:p w:rsidR="002413C4" w:rsidRPr="00A6456C" w:rsidRDefault="002413C4" w:rsidP="002413C4">
            <w:pPr>
              <w:jc w:val="right"/>
              <w:outlineLvl w:val="0"/>
              <w:rPr>
                <w:color w:val="000000" w:themeColor="text1"/>
                <w:sz w:val="20"/>
                <w:szCs w:val="20"/>
              </w:rPr>
            </w:pPr>
            <w:r w:rsidRPr="00A6456C">
              <w:rPr>
                <w:color w:val="000000" w:themeColor="text1"/>
                <w:sz w:val="20"/>
                <w:szCs w:val="20"/>
              </w:rPr>
              <w:t>1 952 553,0</w:t>
            </w:r>
          </w:p>
        </w:tc>
        <w:tc>
          <w:tcPr>
            <w:tcW w:w="1540" w:type="dxa"/>
            <w:tcBorders>
              <w:top w:val="nil"/>
              <w:left w:val="nil"/>
              <w:bottom w:val="single" w:sz="4" w:space="0" w:color="auto"/>
              <w:right w:val="single" w:sz="4" w:space="0" w:color="auto"/>
            </w:tcBorders>
            <w:shd w:val="clear" w:color="auto" w:fill="auto"/>
            <w:vAlign w:val="center"/>
            <w:hideMark/>
          </w:tcPr>
          <w:p w:rsidR="002413C4" w:rsidRPr="00A6456C" w:rsidRDefault="002413C4" w:rsidP="002413C4">
            <w:pPr>
              <w:jc w:val="center"/>
              <w:outlineLvl w:val="0"/>
              <w:rPr>
                <w:color w:val="000000" w:themeColor="text1"/>
                <w:sz w:val="20"/>
                <w:szCs w:val="20"/>
              </w:rPr>
            </w:pPr>
            <w:r w:rsidRPr="00A6456C">
              <w:rPr>
                <w:color w:val="000000" w:themeColor="text1"/>
                <w:sz w:val="20"/>
                <w:szCs w:val="20"/>
              </w:rPr>
              <w:t>Приватизация</w:t>
            </w:r>
          </w:p>
        </w:tc>
      </w:tr>
      <w:tr w:rsidR="002413C4" w:rsidRPr="00A6456C" w:rsidTr="002413C4">
        <w:trPr>
          <w:trHeight w:val="115"/>
        </w:trPr>
        <w:tc>
          <w:tcPr>
            <w:tcW w:w="5103" w:type="dxa"/>
            <w:tcBorders>
              <w:top w:val="nil"/>
              <w:left w:val="single" w:sz="4" w:space="0" w:color="auto"/>
              <w:bottom w:val="single" w:sz="4" w:space="0" w:color="auto"/>
              <w:right w:val="single" w:sz="4" w:space="0" w:color="auto"/>
            </w:tcBorders>
            <w:shd w:val="clear" w:color="auto" w:fill="auto"/>
            <w:vAlign w:val="center"/>
            <w:hideMark/>
          </w:tcPr>
          <w:p w:rsidR="002413C4" w:rsidRPr="00A6456C" w:rsidRDefault="002413C4" w:rsidP="002413C4">
            <w:pPr>
              <w:spacing w:line="216" w:lineRule="auto"/>
              <w:outlineLvl w:val="0"/>
              <w:rPr>
                <w:color w:val="000000" w:themeColor="text1"/>
                <w:sz w:val="20"/>
                <w:szCs w:val="20"/>
              </w:rPr>
            </w:pPr>
            <w:r w:rsidRPr="00A6456C">
              <w:rPr>
                <w:color w:val="000000" w:themeColor="text1"/>
                <w:sz w:val="20"/>
                <w:szCs w:val="20"/>
              </w:rPr>
              <w:t xml:space="preserve">ООО «Чукотское </w:t>
            </w:r>
            <w:proofErr w:type="spellStart"/>
            <w:r w:rsidRPr="00A6456C">
              <w:rPr>
                <w:color w:val="000000" w:themeColor="text1"/>
                <w:sz w:val="20"/>
                <w:szCs w:val="20"/>
              </w:rPr>
              <w:t>дорожно-эксплутационное</w:t>
            </w:r>
            <w:proofErr w:type="spellEnd"/>
            <w:r w:rsidRPr="00A6456C">
              <w:rPr>
                <w:color w:val="000000" w:themeColor="text1"/>
                <w:sz w:val="20"/>
                <w:szCs w:val="20"/>
              </w:rPr>
              <w:t xml:space="preserve"> управление»</w:t>
            </w:r>
          </w:p>
        </w:tc>
        <w:tc>
          <w:tcPr>
            <w:tcW w:w="1101" w:type="dxa"/>
            <w:tcBorders>
              <w:top w:val="nil"/>
              <w:left w:val="nil"/>
              <w:bottom w:val="single" w:sz="4" w:space="0" w:color="auto"/>
              <w:right w:val="single" w:sz="4" w:space="0" w:color="auto"/>
            </w:tcBorders>
            <w:shd w:val="clear" w:color="auto" w:fill="auto"/>
            <w:vAlign w:val="center"/>
            <w:hideMark/>
          </w:tcPr>
          <w:p w:rsidR="002413C4" w:rsidRPr="00A6456C" w:rsidRDefault="002413C4" w:rsidP="002413C4">
            <w:pPr>
              <w:jc w:val="center"/>
              <w:outlineLvl w:val="0"/>
              <w:rPr>
                <w:color w:val="000000" w:themeColor="text1"/>
                <w:sz w:val="20"/>
                <w:szCs w:val="20"/>
              </w:rPr>
            </w:pPr>
            <w:r w:rsidRPr="00A6456C">
              <w:rPr>
                <w:color w:val="000000" w:themeColor="text1"/>
                <w:sz w:val="20"/>
                <w:szCs w:val="20"/>
              </w:rPr>
              <w:t> </w:t>
            </w:r>
          </w:p>
        </w:tc>
        <w:tc>
          <w:tcPr>
            <w:tcW w:w="1443" w:type="dxa"/>
            <w:tcBorders>
              <w:top w:val="nil"/>
              <w:left w:val="nil"/>
              <w:bottom w:val="single" w:sz="4" w:space="0" w:color="auto"/>
              <w:right w:val="single" w:sz="4" w:space="0" w:color="auto"/>
            </w:tcBorders>
            <w:shd w:val="clear" w:color="auto" w:fill="auto"/>
            <w:vAlign w:val="center"/>
            <w:hideMark/>
          </w:tcPr>
          <w:p w:rsidR="002413C4" w:rsidRPr="00A6456C" w:rsidRDefault="002413C4" w:rsidP="002413C4">
            <w:pPr>
              <w:jc w:val="center"/>
              <w:outlineLvl w:val="0"/>
              <w:rPr>
                <w:color w:val="000000" w:themeColor="text1"/>
                <w:sz w:val="20"/>
                <w:szCs w:val="20"/>
              </w:rPr>
            </w:pPr>
            <w:r w:rsidRPr="00A6456C">
              <w:rPr>
                <w:color w:val="000000" w:themeColor="text1"/>
                <w:sz w:val="20"/>
                <w:szCs w:val="20"/>
              </w:rPr>
              <w:t> </w:t>
            </w:r>
          </w:p>
        </w:tc>
        <w:tc>
          <w:tcPr>
            <w:tcW w:w="1419" w:type="dxa"/>
            <w:tcBorders>
              <w:top w:val="nil"/>
              <w:left w:val="nil"/>
              <w:bottom w:val="single" w:sz="4" w:space="0" w:color="auto"/>
              <w:right w:val="single" w:sz="4" w:space="0" w:color="auto"/>
            </w:tcBorders>
            <w:shd w:val="clear" w:color="auto" w:fill="auto"/>
            <w:vAlign w:val="center"/>
            <w:hideMark/>
          </w:tcPr>
          <w:p w:rsidR="002413C4" w:rsidRPr="00A6456C" w:rsidRDefault="002413C4" w:rsidP="002413C4">
            <w:pPr>
              <w:jc w:val="center"/>
              <w:outlineLvl w:val="0"/>
              <w:rPr>
                <w:color w:val="000000" w:themeColor="text1"/>
                <w:sz w:val="20"/>
                <w:szCs w:val="20"/>
              </w:rPr>
            </w:pPr>
            <w:r w:rsidRPr="00A6456C">
              <w:rPr>
                <w:color w:val="000000" w:themeColor="text1"/>
                <w:sz w:val="20"/>
                <w:szCs w:val="20"/>
              </w:rPr>
              <w:t>100</w:t>
            </w:r>
          </w:p>
        </w:tc>
        <w:tc>
          <w:tcPr>
            <w:tcW w:w="1594" w:type="dxa"/>
            <w:tcBorders>
              <w:top w:val="nil"/>
              <w:left w:val="nil"/>
              <w:bottom w:val="single" w:sz="4" w:space="0" w:color="auto"/>
              <w:right w:val="single" w:sz="4" w:space="0" w:color="auto"/>
            </w:tcBorders>
            <w:shd w:val="clear" w:color="auto" w:fill="auto"/>
            <w:vAlign w:val="center"/>
            <w:hideMark/>
          </w:tcPr>
          <w:p w:rsidR="002413C4" w:rsidRPr="00A6456C" w:rsidRDefault="002413C4" w:rsidP="002413C4">
            <w:pPr>
              <w:jc w:val="right"/>
              <w:outlineLvl w:val="0"/>
              <w:rPr>
                <w:color w:val="000000" w:themeColor="text1"/>
                <w:sz w:val="20"/>
                <w:szCs w:val="20"/>
              </w:rPr>
            </w:pPr>
            <w:r w:rsidRPr="00A6456C">
              <w:rPr>
                <w:color w:val="000000" w:themeColor="text1"/>
                <w:sz w:val="20"/>
                <w:szCs w:val="20"/>
              </w:rPr>
              <w:t>45 999,0</w:t>
            </w:r>
          </w:p>
        </w:tc>
        <w:tc>
          <w:tcPr>
            <w:tcW w:w="1631" w:type="dxa"/>
            <w:tcBorders>
              <w:top w:val="nil"/>
              <w:left w:val="nil"/>
              <w:bottom w:val="single" w:sz="4" w:space="0" w:color="auto"/>
              <w:right w:val="single" w:sz="4" w:space="0" w:color="auto"/>
            </w:tcBorders>
            <w:shd w:val="clear" w:color="auto" w:fill="auto"/>
            <w:vAlign w:val="center"/>
            <w:hideMark/>
          </w:tcPr>
          <w:p w:rsidR="002413C4" w:rsidRPr="00A6456C" w:rsidRDefault="002413C4" w:rsidP="002413C4">
            <w:pPr>
              <w:jc w:val="right"/>
              <w:outlineLvl w:val="0"/>
              <w:rPr>
                <w:color w:val="000000" w:themeColor="text1"/>
                <w:sz w:val="20"/>
                <w:szCs w:val="20"/>
              </w:rPr>
            </w:pPr>
            <w:r w:rsidRPr="00A6456C">
              <w:rPr>
                <w:color w:val="000000" w:themeColor="text1"/>
                <w:sz w:val="20"/>
                <w:szCs w:val="20"/>
              </w:rPr>
              <w:t>45 999,0</w:t>
            </w:r>
          </w:p>
        </w:tc>
        <w:tc>
          <w:tcPr>
            <w:tcW w:w="1497" w:type="dxa"/>
            <w:tcBorders>
              <w:top w:val="nil"/>
              <w:left w:val="nil"/>
              <w:bottom w:val="single" w:sz="4" w:space="0" w:color="auto"/>
              <w:right w:val="single" w:sz="4" w:space="0" w:color="auto"/>
            </w:tcBorders>
            <w:shd w:val="clear" w:color="auto" w:fill="auto"/>
            <w:vAlign w:val="center"/>
            <w:hideMark/>
          </w:tcPr>
          <w:p w:rsidR="002413C4" w:rsidRPr="00A6456C" w:rsidRDefault="002413C4" w:rsidP="002413C4">
            <w:pPr>
              <w:jc w:val="right"/>
              <w:outlineLvl w:val="0"/>
              <w:rPr>
                <w:color w:val="000000" w:themeColor="text1"/>
                <w:sz w:val="20"/>
                <w:szCs w:val="20"/>
              </w:rPr>
            </w:pPr>
            <w:r w:rsidRPr="00A6456C">
              <w:rPr>
                <w:color w:val="000000" w:themeColor="text1"/>
                <w:sz w:val="20"/>
                <w:szCs w:val="20"/>
              </w:rPr>
              <w:t>-</w:t>
            </w:r>
          </w:p>
        </w:tc>
        <w:tc>
          <w:tcPr>
            <w:tcW w:w="1540" w:type="dxa"/>
            <w:tcBorders>
              <w:top w:val="nil"/>
              <w:left w:val="nil"/>
              <w:bottom w:val="single" w:sz="4" w:space="0" w:color="auto"/>
              <w:right w:val="single" w:sz="4" w:space="0" w:color="auto"/>
            </w:tcBorders>
            <w:shd w:val="clear" w:color="auto" w:fill="auto"/>
            <w:vAlign w:val="center"/>
            <w:hideMark/>
          </w:tcPr>
          <w:p w:rsidR="002413C4" w:rsidRPr="00A6456C" w:rsidRDefault="002413C4" w:rsidP="002413C4">
            <w:pPr>
              <w:jc w:val="center"/>
              <w:outlineLvl w:val="0"/>
              <w:rPr>
                <w:color w:val="000000" w:themeColor="text1"/>
                <w:sz w:val="20"/>
                <w:szCs w:val="20"/>
              </w:rPr>
            </w:pPr>
            <w:r w:rsidRPr="00A6456C">
              <w:rPr>
                <w:color w:val="000000" w:themeColor="text1"/>
                <w:sz w:val="20"/>
                <w:szCs w:val="20"/>
              </w:rPr>
              <w:t> </w:t>
            </w:r>
          </w:p>
        </w:tc>
      </w:tr>
      <w:tr w:rsidR="002413C4" w:rsidRPr="00A6456C" w:rsidTr="002413C4">
        <w:trPr>
          <w:trHeight w:val="285"/>
        </w:trPr>
        <w:tc>
          <w:tcPr>
            <w:tcW w:w="5103" w:type="dxa"/>
            <w:tcBorders>
              <w:top w:val="nil"/>
              <w:left w:val="single" w:sz="4" w:space="0" w:color="auto"/>
              <w:bottom w:val="single" w:sz="4" w:space="0" w:color="auto"/>
              <w:right w:val="single" w:sz="4" w:space="0" w:color="auto"/>
            </w:tcBorders>
            <w:shd w:val="clear" w:color="auto" w:fill="auto"/>
            <w:vAlign w:val="center"/>
            <w:hideMark/>
          </w:tcPr>
          <w:p w:rsidR="002413C4" w:rsidRPr="00A6456C" w:rsidRDefault="002413C4" w:rsidP="002413C4">
            <w:pPr>
              <w:spacing w:line="216" w:lineRule="auto"/>
              <w:outlineLvl w:val="0"/>
              <w:rPr>
                <w:color w:val="000000" w:themeColor="text1"/>
                <w:sz w:val="20"/>
                <w:szCs w:val="20"/>
              </w:rPr>
            </w:pPr>
            <w:r w:rsidRPr="00A6456C">
              <w:rPr>
                <w:color w:val="000000" w:themeColor="text1"/>
                <w:sz w:val="20"/>
                <w:szCs w:val="20"/>
              </w:rPr>
              <w:t>ООО «</w:t>
            </w:r>
            <w:proofErr w:type="spellStart"/>
            <w:r w:rsidRPr="00A6456C">
              <w:rPr>
                <w:color w:val="000000" w:themeColor="text1"/>
                <w:sz w:val="20"/>
                <w:szCs w:val="20"/>
              </w:rPr>
              <w:t>Чукотфармация</w:t>
            </w:r>
            <w:proofErr w:type="spellEnd"/>
            <w:r w:rsidRPr="00A6456C">
              <w:rPr>
                <w:color w:val="000000" w:themeColor="text1"/>
                <w:sz w:val="20"/>
                <w:szCs w:val="20"/>
              </w:rPr>
              <w:t>»</w:t>
            </w:r>
          </w:p>
        </w:tc>
        <w:tc>
          <w:tcPr>
            <w:tcW w:w="1101" w:type="dxa"/>
            <w:tcBorders>
              <w:top w:val="nil"/>
              <w:left w:val="nil"/>
              <w:bottom w:val="single" w:sz="4" w:space="0" w:color="auto"/>
              <w:right w:val="single" w:sz="4" w:space="0" w:color="auto"/>
            </w:tcBorders>
            <w:shd w:val="clear" w:color="auto" w:fill="auto"/>
            <w:vAlign w:val="center"/>
            <w:hideMark/>
          </w:tcPr>
          <w:p w:rsidR="002413C4" w:rsidRPr="00A6456C" w:rsidRDefault="002413C4" w:rsidP="002413C4">
            <w:pPr>
              <w:jc w:val="center"/>
              <w:outlineLvl w:val="0"/>
              <w:rPr>
                <w:color w:val="000000" w:themeColor="text1"/>
                <w:sz w:val="20"/>
                <w:szCs w:val="20"/>
              </w:rPr>
            </w:pPr>
            <w:r w:rsidRPr="00A6456C">
              <w:rPr>
                <w:color w:val="000000" w:themeColor="text1"/>
                <w:sz w:val="20"/>
                <w:szCs w:val="20"/>
              </w:rPr>
              <w:t> </w:t>
            </w:r>
          </w:p>
        </w:tc>
        <w:tc>
          <w:tcPr>
            <w:tcW w:w="1443" w:type="dxa"/>
            <w:tcBorders>
              <w:top w:val="nil"/>
              <w:left w:val="nil"/>
              <w:bottom w:val="single" w:sz="4" w:space="0" w:color="auto"/>
              <w:right w:val="single" w:sz="4" w:space="0" w:color="auto"/>
            </w:tcBorders>
            <w:shd w:val="clear" w:color="auto" w:fill="auto"/>
            <w:vAlign w:val="center"/>
            <w:hideMark/>
          </w:tcPr>
          <w:p w:rsidR="002413C4" w:rsidRPr="00A6456C" w:rsidRDefault="002413C4" w:rsidP="002413C4">
            <w:pPr>
              <w:jc w:val="center"/>
              <w:outlineLvl w:val="0"/>
              <w:rPr>
                <w:color w:val="000000" w:themeColor="text1"/>
                <w:sz w:val="20"/>
                <w:szCs w:val="20"/>
              </w:rPr>
            </w:pPr>
            <w:r w:rsidRPr="00A6456C">
              <w:rPr>
                <w:color w:val="000000" w:themeColor="text1"/>
                <w:sz w:val="20"/>
                <w:szCs w:val="20"/>
              </w:rPr>
              <w:t> </w:t>
            </w:r>
          </w:p>
        </w:tc>
        <w:tc>
          <w:tcPr>
            <w:tcW w:w="1419" w:type="dxa"/>
            <w:tcBorders>
              <w:top w:val="nil"/>
              <w:left w:val="nil"/>
              <w:bottom w:val="single" w:sz="4" w:space="0" w:color="auto"/>
              <w:right w:val="single" w:sz="4" w:space="0" w:color="auto"/>
            </w:tcBorders>
            <w:shd w:val="clear" w:color="auto" w:fill="auto"/>
            <w:vAlign w:val="center"/>
            <w:hideMark/>
          </w:tcPr>
          <w:p w:rsidR="002413C4" w:rsidRPr="00A6456C" w:rsidRDefault="002413C4" w:rsidP="002413C4">
            <w:pPr>
              <w:jc w:val="center"/>
              <w:outlineLvl w:val="0"/>
              <w:rPr>
                <w:color w:val="000000" w:themeColor="text1"/>
                <w:sz w:val="20"/>
                <w:szCs w:val="20"/>
              </w:rPr>
            </w:pPr>
            <w:r w:rsidRPr="00A6456C">
              <w:rPr>
                <w:color w:val="000000" w:themeColor="text1"/>
                <w:sz w:val="20"/>
                <w:szCs w:val="20"/>
              </w:rPr>
              <w:t>100</w:t>
            </w:r>
          </w:p>
        </w:tc>
        <w:tc>
          <w:tcPr>
            <w:tcW w:w="1594" w:type="dxa"/>
            <w:tcBorders>
              <w:top w:val="nil"/>
              <w:left w:val="nil"/>
              <w:bottom w:val="single" w:sz="4" w:space="0" w:color="auto"/>
              <w:right w:val="single" w:sz="4" w:space="0" w:color="auto"/>
            </w:tcBorders>
            <w:shd w:val="clear" w:color="auto" w:fill="auto"/>
            <w:vAlign w:val="center"/>
            <w:hideMark/>
          </w:tcPr>
          <w:p w:rsidR="002413C4" w:rsidRPr="00A6456C" w:rsidRDefault="002413C4" w:rsidP="002413C4">
            <w:pPr>
              <w:jc w:val="right"/>
              <w:outlineLvl w:val="0"/>
              <w:rPr>
                <w:color w:val="000000" w:themeColor="text1"/>
                <w:sz w:val="20"/>
                <w:szCs w:val="20"/>
              </w:rPr>
            </w:pPr>
            <w:r w:rsidRPr="00A6456C">
              <w:rPr>
                <w:color w:val="000000" w:themeColor="text1"/>
                <w:sz w:val="20"/>
                <w:szCs w:val="20"/>
              </w:rPr>
              <w:t>21 760,0</w:t>
            </w:r>
          </w:p>
        </w:tc>
        <w:tc>
          <w:tcPr>
            <w:tcW w:w="1631" w:type="dxa"/>
            <w:tcBorders>
              <w:top w:val="nil"/>
              <w:left w:val="nil"/>
              <w:bottom w:val="single" w:sz="4" w:space="0" w:color="auto"/>
              <w:right w:val="single" w:sz="4" w:space="0" w:color="auto"/>
            </w:tcBorders>
            <w:shd w:val="clear" w:color="auto" w:fill="auto"/>
            <w:vAlign w:val="center"/>
            <w:hideMark/>
          </w:tcPr>
          <w:p w:rsidR="002413C4" w:rsidRPr="00A6456C" w:rsidRDefault="002413C4" w:rsidP="002413C4">
            <w:pPr>
              <w:jc w:val="right"/>
              <w:outlineLvl w:val="0"/>
              <w:rPr>
                <w:color w:val="000000" w:themeColor="text1"/>
                <w:sz w:val="20"/>
                <w:szCs w:val="20"/>
              </w:rPr>
            </w:pPr>
            <w:r w:rsidRPr="00A6456C">
              <w:rPr>
                <w:color w:val="000000" w:themeColor="text1"/>
                <w:sz w:val="20"/>
                <w:szCs w:val="20"/>
              </w:rPr>
              <w:t>21 760,0</w:t>
            </w:r>
          </w:p>
        </w:tc>
        <w:tc>
          <w:tcPr>
            <w:tcW w:w="1497" w:type="dxa"/>
            <w:tcBorders>
              <w:top w:val="nil"/>
              <w:left w:val="nil"/>
              <w:bottom w:val="single" w:sz="4" w:space="0" w:color="auto"/>
              <w:right w:val="single" w:sz="4" w:space="0" w:color="auto"/>
            </w:tcBorders>
            <w:shd w:val="clear" w:color="auto" w:fill="auto"/>
            <w:vAlign w:val="center"/>
            <w:hideMark/>
          </w:tcPr>
          <w:p w:rsidR="002413C4" w:rsidRPr="00A6456C" w:rsidRDefault="002413C4" w:rsidP="002413C4">
            <w:pPr>
              <w:jc w:val="right"/>
              <w:outlineLvl w:val="0"/>
              <w:rPr>
                <w:color w:val="000000" w:themeColor="text1"/>
                <w:sz w:val="20"/>
                <w:szCs w:val="20"/>
              </w:rPr>
            </w:pPr>
            <w:r w:rsidRPr="00A6456C">
              <w:rPr>
                <w:color w:val="000000" w:themeColor="text1"/>
                <w:sz w:val="20"/>
                <w:szCs w:val="20"/>
              </w:rPr>
              <w:t>-</w:t>
            </w:r>
          </w:p>
        </w:tc>
        <w:tc>
          <w:tcPr>
            <w:tcW w:w="1540" w:type="dxa"/>
            <w:tcBorders>
              <w:top w:val="nil"/>
              <w:left w:val="nil"/>
              <w:bottom w:val="single" w:sz="4" w:space="0" w:color="auto"/>
              <w:right w:val="single" w:sz="4" w:space="0" w:color="auto"/>
            </w:tcBorders>
            <w:shd w:val="clear" w:color="auto" w:fill="auto"/>
            <w:vAlign w:val="center"/>
            <w:hideMark/>
          </w:tcPr>
          <w:p w:rsidR="002413C4" w:rsidRPr="00A6456C" w:rsidRDefault="002413C4" w:rsidP="002413C4">
            <w:pPr>
              <w:jc w:val="center"/>
              <w:outlineLvl w:val="0"/>
              <w:rPr>
                <w:color w:val="000000" w:themeColor="text1"/>
                <w:sz w:val="20"/>
                <w:szCs w:val="20"/>
              </w:rPr>
            </w:pPr>
            <w:r w:rsidRPr="00A6456C">
              <w:rPr>
                <w:color w:val="000000" w:themeColor="text1"/>
                <w:sz w:val="20"/>
                <w:szCs w:val="20"/>
              </w:rPr>
              <w:t> </w:t>
            </w:r>
          </w:p>
        </w:tc>
      </w:tr>
    </w:tbl>
    <w:p w:rsidR="009C505E" w:rsidRPr="00A6456C" w:rsidRDefault="002413C4" w:rsidP="009C505E">
      <w:pPr>
        <w:pStyle w:val="ConsPlusNormal"/>
        <w:spacing w:line="216" w:lineRule="auto"/>
        <w:jc w:val="right"/>
        <w:rPr>
          <w:rFonts w:ascii="Times New Roman" w:hAnsi="Times New Roman" w:cs="Times New Roman"/>
          <w:b/>
          <w:i/>
          <w:color w:val="000000" w:themeColor="text1"/>
        </w:rPr>
      </w:pPr>
      <w:r w:rsidRPr="00A6456C">
        <w:rPr>
          <w:rFonts w:ascii="Times New Roman" w:hAnsi="Times New Roman" w:cs="Times New Roman"/>
          <w:b/>
          <w:i/>
          <w:color w:val="000000" w:themeColor="text1"/>
        </w:rPr>
        <w:t xml:space="preserve"> </w:t>
      </w:r>
    </w:p>
    <w:p w:rsidR="009C505E" w:rsidRPr="00A6456C" w:rsidRDefault="009C505E" w:rsidP="009C505E">
      <w:pPr>
        <w:spacing w:line="216" w:lineRule="auto"/>
        <w:jc w:val="right"/>
        <w:rPr>
          <w:color w:val="000000" w:themeColor="text1"/>
          <w:sz w:val="28"/>
          <w:szCs w:val="28"/>
        </w:rPr>
      </w:pPr>
    </w:p>
    <w:p w:rsidR="009C505E" w:rsidRPr="00A6456C" w:rsidRDefault="009C505E" w:rsidP="009C505E">
      <w:pPr>
        <w:spacing w:line="216" w:lineRule="auto"/>
        <w:jc w:val="right"/>
        <w:rPr>
          <w:color w:val="000000" w:themeColor="text1"/>
        </w:rPr>
      </w:pPr>
      <w:r w:rsidRPr="00A6456C">
        <w:rPr>
          <w:color w:val="000000" w:themeColor="text1"/>
          <w:sz w:val="28"/>
          <w:szCs w:val="28"/>
        </w:rPr>
        <w:t>Приложение №2</w:t>
      </w:r>
    </w:p>
    <w:p w:rsidR="009C505E" w:rsidRPr="00A6456C" w:rsidRDefault="009C505E" w:rsidP="009C505E">
      <w:pPr>
        <w:spacing w:line="216" w:lineRule="auto"/>
        <w:jc w:val="right"/>
        <w:rPr>
          <w:color w:val="000000" w:themeColor="text1"/>
          <w:sz w:val="28"/>
          <w:szCs w:val="28"/>
        </w:rPr>
      </w:pPr>
      <w:r w:rsidRPr="00A6456C">
        <w:rPr>
          <w:color w:val="000000" w:themeColor="text1"/>
          <w:sz w:val="28"/>
          <w:szCs w:val="28"/>
        </w:rPr>
        <w:t>к отчету от 20 декабря 2018 года</w:t>
      </w:r>
    </w:p>
    <w:p w:rsidR="009C505E" w:rsidRPr="00A6456C" w:rsidRDefault="009C505E" w:rsidP="009C505E">
      <w:pPr>
        <w:spacing w:line="216" w:lineRule="auto"/>
        <w:jc w:val="right"/>
        <w:rPr>
          <w:color w:val="000000" w:themeColor="text1"/>
        </w:rPr>
      </w:pPr>
    </w:p>
    <w:p w:rsidR="009C505E" w:rsidRPr="00A6456C" w:rsidRDefault="009C505E" w:rsidP="009C505E">
      <w:pPr>
        <w:pStyle w:val="ConsPlusNormal"/>
        <w:spacing w:line="216" w:lineRule="auto"/>
        <w:jc w:val="center"/>
        <w:rPr>
          <w:rFonts w:ascii="Times New Roman" w:hAnsi="Times New Roman" w:cs="Times New Roman"/>
          <w:b/>
          <w:i/>
          <w:color w:val="000000" w:themeColor="text1"/>
        </w:rPr>
      </w:pPr>
      <w:r w:rsidRPr="00A6456C">
        <w:rPr>
          <w:rFonts w:ascii="Times New Roman" w:hAnsi="Times New Roman" w:cs="Times New Roman"/>
          <w:b/>
          <w:i/>
          <w:color w:val="000000" w:themeColor="text1"/>
        </w:rPr>
        <w:t xml:space="preserve">Информация о выявленных расхождениях при сопоставлении данных по счету 108 «Нефинансовые активы имущества казны» </w:t>
      </w:r>
    </w:p>
    <w:p w:rsidR="009C505E" w:rsidRPr="00A6456C" w:rsidRDefault="009C505E" w:rsidP="009C505E">
      <w:pPr>
        <w:pStyle w:val="ConsPlusNormal"/>
        <w:spacing w:line="216" w:lineRule="auto"/>
        <w:jc w:val="center"/>
        <w:rPr>
          <w:rFonts w:ascii="Times New Roman" w:hAnsi="Times New Roman" w:cs="Times New Roman"/>
          <w:b/>
          <w:i/>
          <w:color w:val="000000" w:themeColor="text1"/>
        </w:rPr>
      </w:pPr>
      <w:r w:rsidRPr="00A6456C">
        <w:rPr>
          <w:rFonts w:ascii="Times New Roman" w:hAnsi="Times New Roman" w:cs="Times New Roman"/>
          <w:b/>
          <w:i/>
          <w:color w:val="000000" w:themeColor="text1"/>
        </w:rPr>
        <w:t>с данными Реестра государственного имущества Чукотского автономного округа</w:t>
      </w:r>
    </w:p>
    <w:p w:rsidR="009C505E" w:rsidRPr="00A6456C" w:rsidRDefault="009C505E" w:rsidP="009C505E">
      <w:pPr>
        <w:pStyle w:val="Default"/>
        <w:ind w:firstLine="709"/>
        <w:jc w:val="both"/>
        <w:rPr>
          <w:color w:val="000000" w:themeColor="text1"/>
          <w:sz w:val="28"/>
          <w:szCs w:val="28"/>
        </w:rPr>
      </w:pPr>
    </w:p>
    <w:p w:rsidR="009C505E" w:rsidRPr="00A6456C" w:rsidRDefault="009C505E" w:rsidP="009C505E">
      <w:pPr>
        <w:pStyle w:val="ConsPlusNormal"/>
        <w:spacing w:line="216" w:lineRule="auto"/>
        <w:jc w:val="right"/>
        <w:rPr>
          <w:rFonts w:ascii="Times New Roman" w:hAnsi="Times New Roman" w:cs="Times New Roman"/>
          <w:b/>
          <w:i/>
          <w:color w:val="000000" w:themeColor="text1"/>
        </w:rPr>
      </w:pPr>
      <w:r w:rsidRPr="00A6456C">
        <w:rPr>
          <w:rFonts w:ascii="Times New Roman" w:hAnsi="Times New Roman" w:cs="Times New Roman"/>
          <w:b/>
          <w:i/>
          <w:color w:val="000000" w:themeColor="text1"/>
        </w:rPr>
        <w:t>(тыс. рублей)</w:t>
      </w:r>
    </w:p>
    <w:tbl>
      <w:tblPr>
        <w:tblW w:w="15451" w:type="dxa"/>
        <w:tblInd w:w="108" w:type="dxa"/>
        <w:tblLayout w:type="fixed"/>
        <w:tblLook w:val="04A0"/>
      </w:tblPr>
      <w:tblGrid>
        <w:gridCol w:w="1985"/>
        <w:gridCol w:w="992"/>
        <w:gridCol w:w="1276"/>
        <w:gridCol w:w="992"/>
        <w:gridCol w:w="1276"/>
        <w:gridCol w:w="992"/>
        <w:gridCol w:w="1275"/>
        <w:gridCol w:w="993"/>
        <w:gridCol w:w="1276"/>
        <w:gridCol w:w="992"/>
        <w:gridCol w:w="1275"/>
        <w:gridCol w:w="993"/>
        <w:gridCol w:w="1134"/>
      </w:tblGrid>
      <w:tr w:rsidR="009C505E" w:rsidRPr="00A6456C" w:rsidTr="001D079B">
        <w:trPr>
          <w:trHeight w:val="300"/>
        </w:trPr>
        <w:tc>
          <w:tcPr>
            <w:tcW w:w="198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C505E" w:rsidRPr="00A6456C" w:rsidRDefault="009C505E" w:rsidP="00407A7C">
            <w:pPr>
              <w:spacing w:line="216" w:lineRule="auto"/>
              <w:jc w:val="center"/>
              <w:rPr>
                <w:color w:val="000000" w:themeColor="text1"/>
                <w:sz w:val="20"/>
                <w:szCs w:val="20"/>
              </w:rPr>
            </w:pPr>
            <w:r w:rsidRPr="00A6456C">
              <w:rPr>
                <w:color w:val="000000" w:themeColor="text1"/>
                <w:sz w:val="20"/>
                <w:szCs w:val="20"/>
              </w:rPr>
              <w:t>Наименование вида имущества казны Чукотского автономного округа/108 «Нефинансовые активы имущества казны»</w:t>
            </w:r>
          </w:p>
        </w:tc>
        <w:tc>
          <w:tcPr>
            <w:tcW w:w="6803" w:type="dxa"/>
            <w:gridSpan w:val="6"/>
            <w:tcBorders>
              <w:top w:val="single" w:sz="4" w:space="0" w:color="auto"/>
              <w:left w:val="nil"/>
              <w:bottom w:val="single" w:sz="4" w:space="0" w:color="auto"/>
              <w:right w:val="single" w:sz="4" w:space="0" w:color="000000"/>
            </w:tcBorders>
            <w:shd w:val="clear" w:color="auto" w:fill="auto"/>
            <w:noWrap/>
            <w:vAlign w:val="center"/>
            <w:hideMark/>
          </w:tcPr>
          <w:p w:rsidR="009C505E" w:rsidRPr="00A6456C" w:rsidRDefault="009C505E" w:rsidP="00407A7C">
            <w:pPr>
              <w:spacing w:line="216" w:lineRule="auto"/>
              <w:jc w:val="center"/>
              <w:rPr>
                <w:color w:val="000000" w:themeColor="text1"/>
                <w:sz w:val="20"/>
                <w:szCs w:val="20"/>
              </w:rPr>
            </w:pPr>
            <w:r w:rsidRPr="00A6456C">
              <w:rPr>
                <w:color w:val="000000" w:themeColor="text1"/>
                <w:sz w:val="20"/>
                <w:szCs w:val="20"/>
              </w:rPr>
              <w:t>На 01.01.2018 г.</w:t>
            </w:r>
          </w:p>
        </w:tc>
        <w:tc>
          <w:tcPr>
            <w:tcW w:w="6663" w:type="dxa"/>
            <w:gridSpan w:val="6"/>
            <w:tcBorders>
              <w:top w:val="single" w:sz="4" w:space="0" w:color="auto"/>
              <w:left w:val="nil"/>
              <w:bottom w:val="single" w:sz="4" w:space="0" w:color="auto"/>
              <w:right w:val="single" w:sz="4" w:space="0" w:color="auto"/>
            </w:tcBorders>
            <w:shd w:val="clear" w:color="auto" w:fill="auto"/>
            <w:noWrap/>
            <w:vAlign w:val="center"/>
            <w:hideMark/>
          </w:tcPr>
          <w:p w:rsidR="009C505E" w:rsidRPr="00A6456C" w:rsidRDefault="009C505E" w:rsidP="00407A7C">
            <w:pPr>
              <w:spacing w:line="216" w:lineRule="auto"/>
              <w:jc w:val="center"/>
              <w:rPr>
                <w:color w:val="000000" w:themeColor="text1"/>
                <w:sz w:val="20"/>
                <w:szCs w:val="20"/>
              </w:rPr>
            </w:pPr>
            <w:r w:rsidRPr="00A6456C">
              <w:rPr>
                <w:color w:val="000000" w:themeColor="text1"/>
                <w:sz w:val="20"/>
                <w:szCs w:val="20"/>
              </w:rPr>
              <w:t>На 01.11.2018 г.</w:t>
            </w:r>
          </w:p>
        </w:tc>
      </w:tr>
      <w:tr w:rsidR="009C505E" w:rsidRPr="00A6456C" w:rsidTr="001D079B">
        <w:trPr>
          <w:trHeight w:val="300"/>
        </w:trPr>
        <w:tc>
          <w:tcPr>
            <w:tcW w:w="1985" w:type="dxa"/>
            <w:vMerge/>
            <w:tcBorders>
              <w:top w:val="single" w:sz="4" w:space="0" w:color="auto"/>
              <w:left w:val="single" w:sz="4" w:space="0" w:color="auto"/>
              <w:bottom w:val="single" w:sz="4" w:space="0" w:color="auto"/>
              <w:right w:val="single" w:sz="4" w:space="0" w:color="auto"/>
            </w:tcBorders>
            <w:vAlign w:val="center"/>
            <w:hideMark/>
          </w:tcPr>
          <w:p w:rsidR="009C505E" w:rsidRPr="00A6456C" w:rsidRDefault="009C505E" w:rsidP="00407A7C">
            <w:pPr>
              <w:spacing w:line="216" w:lineRule="auto"/>
              <w:rPr>
                <w:color w:val="000000" w:themeColor="text1"/>
                <w:sz w:val="20"/>
                <w:szCs w:val="20"/>
              </w:rPr>
            </w:pP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hideMark/>
          </w:tcPr>
          <w:p w:rsidR="009C505E" w:rsidRPr="00A6456C" w:rsidRDefault="009C505E" w:rsidP="00407A7C">
            <w:pPr>
              <w:spacing w:line="216" w:lineRule="auto"/>
              <w:jc w:val="center"/>
              <w:rPr>
                <w:color w:val="000000" w:themeColor="text1"/>
                <w:sz w:val="20"/>
                <w:szCs w:val="20"/>
              </w:rPr>
            </w:pPr>
            <w:r w:rsidRPr="00A6456C">
              <w:rPr>
                <w:color w:val="000000" w:themeColor="text1"/>
                <w:sz w:val="20"/>
                <w:szCs w:val="20"/>
              </w:rPr>
              <w:t>По данным Реестра</w:t>
            </w:r>
          </w:p>
        </w:tc>
        <w:tc>
          <w:tcPr>
            <w:tcW w:w="2268" w:type="dxa"/>
            <w:gridSpan w:val="2"/>
            <w:tcBorders>
              <w:top w:val="single" w:sz="4" w:space="0" w:color="auto"/>
              <w:left w:val="nil"/>
              <w:bottom w:val="single" w:sz="4" w:space="0" w:color="auto"/>
              <w:right w:val="single" w:sz="4" w:space="0" w:color="000000"/>
            </w:tcBorders>
            <w:shd w:val="clear" w:color="auto" w:fill="auto"/>
            <w:noWrap/>
            <w:vAlign w:val="center"/>
            <w:hideMark/>
          </w:tcPr>
          <w:p w:rsidR="009C505E" w:rsidRPr="00A6456C" w:rsidRDefault="009C505E" w:rsidP="00407A7C">
            <w:pPr>
              <w:spacing w:line="216" w:lineRule="auto"/>
              <w:jc w:val="center"/>
              <w:rPr>
                <w:color w:val="000000" w:themeColor="text1"/>
                <w:sz w:val="20"/>
                <w:szCs w:val="20"/>
              </w:rPr>
            </w:pPr>
            <w:r w:rsidRPr="00A6456C">
              <w:rPr>
                <w:color w:val="000000" w:themeColor="text1"/>
                <w:sz w:val="20"/>
                <w:szCs w:val="20"/>
              </w:rPr>
              <w:t>По данным учета</w:t>
            </w:r>
          </w:p>
        </w:tc>
        <w:tc>
          <w:tcPr>
            <w:tcW w:w="2267" w:type="dxa"/>
            <w:gridSpan w:val="2"/>
            <w:tcBorders>
              <w:top w:val="single" w:sz="4" w:space="0" w:color="auto"/>
              <w:left w:val="nil"/>
              <w:bottom w:val="single" w:sz="4" w:space="0" w:color="auto"/>
              <w:right w:val="single" w:sz="4" w:space="0" w:color="000000"/>
            </w:tcBorders>
            <w:shd w:val="clear" w:color="auto" w:fill="auto"/>
            <w:noWrap/>
            <w:vAlign w:val="center"/>
            <w:hideMark/>
          </w:tcPr>
          <w:p w:rsidR="009C505E" w:rsidRPr="00A6456C" w:rsidRDefault="009C505E" w:rsidP="00407A7C">
            <w:pPr>
              <w:spacing w:line="216" w:lineRule="auto"/>
              <w:jc w:val="center"/>
              <w:rPr>
                <w:color w:val="000000" w:themeColor="text1"/>
                <w:sz w:val="20"/>
                <w:szCs w:val="20"/>
              </w:rPr>
            </w:pPr>
            <w:r w:rsidRPr="00A6456C">
              <w:rPr>
                <w:color w:val="000000" w:themeColor="text1"/>
                <w:sz w:val="20"/>
                <w:szCs w:val="20"/>
              </w:rPr>
              <w:t>Отклонения</w:t>
            </w:r>
          </w:p>
        </w:tc>
        <w:tc>
          <w:tcPr>
            <w:tcW w:w="2269" w:type="dxa"/>
            <w:gridSpan w:val="2"/>
            <w:tcBorders>
              <w:top w:val="single" w:sz="4" w:space="0" w:color="auto"/>
              <w:left w:val="nil"/>
              <w:bottom w:val="single" w:sz="4" w:space="0" w:color="auto"/>
              <w:right w:val="single" w:sz="4" w:space="0" w:color="auto"/>
            </w:tcBorders>
            <w:shd w:val="clear" w:color="auto" w:fill="auto"/>
            <w:noWrap/>
            <w:vAlign w:val="center"/>
            <w:hideMark/>
          </w:tcPr>
          <w:p w:rsidR="009C505E" w:rsidRPr="00A6456C" w:rsidRDefault="009C505E" w:rsidP="00407A7C">
            <w:pPr>
              <w:spacing w:line="216" w:lineRule="auto"/>
              <w:jc w:val="center"/>
              <w:rPr>
                <w:color w:val="000000" w:themeColor="text1"/>
                <w:sz w:val="20"/>
                <w:szCs w:val="20"/>
              </w:rPr>
            </w:pPr>
            <w:r w:rsidRPr="00A6456C">
              <w:rPr>
                <w:color w:val="000000" w:themeColor="text1"/>
                <w:sz w:val="20"/>
                <w:szCs w:val="20"/>
              </w:rPr>
              <w:t>По данным Реестра</w:t>
            </w:r>
          </w:p>
        </w:tc>
        <w:tc>
          <w:tcPr>
            <w:tcW w:w="2267" w:type="dxa"/>
            <w:gridSpan w:val="2"/>
            <w:tcBorders>
              <w:top w:val="single" w:sz="4" w:space="0" w:color="auto"/>
              <w:left w:val="nil"/>
              <w:bottom w:val="single" w:sz="4" w:space="0" w:color="auto"/>
              <w:right w:val="single" w:sz="4" w:space="0" w:color="000000"/>
            </w:tcBorders>
            <w:shd w:val="clear" w:color="auto" w:fill="auto"/>
            <w:noWrap/>
            <w:vAlign w:val="center"/>
            <w:hideMark/>
          </w:tcPr>
          <w:p w:rsidR="009C505E" w:rsidRPr="00A6456C" w:rsidRDefault="009C505E" w:rsidP="00407A7C">
            <w:pPr>
              <w:jc w:val="center"/>
              <w:rPr>
                <w:color w:val="000000" w:themeColor="text1"/>
                <w:sz w:val="20"/>
                <w:szCs w:val="20"/>
              </w:rPr>
            </w:pPr>
            <w:r w:rsidRPr="00A6456C">
              <w:rPr>
                <w:color w:val="000000" w:themeColor="text1"/>
                <w:sz w:val="20"/>
                <w:szCs w:val="20"/>
              </w:rPr>
              <w:t>По данным учета</w:t>
            </w:r>
          </w:p>
        </w:tc>
        <w:tc>
          <w:tcPr>
            <w:tcW w:w="2127" w:type="dxa"/>
            <w:gridSpan w:val="2"/>
            <w:tcBorders>
              <w:top w:val="single" w:sz="4" w:space="0" w:color="auto"/>
              <w:left w:val="nil"/>
              <w:bottom w:val="single" w:sz="4" w:space="0" w:color="auto"/>
              <w:right w:val="single" w:sz="4" w:space="0" w:color="000000"/>
            </w:tcBorders>
            <w:shd w:val="clear" w:color="auto" w:fill="auto"/>
            <w:noWrap/>
            <w:vAlign w:val="center"/>
            <w:hideMark/>
          </w:tcPr>
          <w:p w:rsidR="009C505E" w:rsidRPr="00A6456C" w:rsidRDefault="009C505E" w:rsidP="00407A7C">
            <w:pPr>
              <w:jc w:val="center"/>
              <w:rPr>
                <w:color w:val="000000" w:themeColor="text1"/>
                <w:sz w:val="20"/>
                <w:szCs w:val="20"/>
              </w:rPr>
            </w:pPr>
            <w:r w:rsidRPr="00A6456C">
              <w:rPr>
                <w:color w:val="000000" w:themeColor="text1"/>
                <w:sz w:val="20"/>
                <w:szCs w:val="20"/>
              </w:rPr>
              <w:t>Отклонения</w:t>
            </w:r>
          </w:p>
        </w:tc>
      </w:tr>
      <w:tr w:rsidR="009C505E" w:rsidRPr="00A6456C" w:rsidTr="001D079B">
        <w:trPr>
          <w:trHeight w:val="74"/>
        </w:trPr>
        <w:tc>
          <w:tcPr>
            <w:tcW w:w="1985" w:type="dxa"/>
            <w:vMerge/>
            <w:tcBorders>
              <w:top w:val="single" w:sz="4" w:space="0" w:color="auto"/>
              <w:left w:val="single" w:sz="4" w:space="0" w:color="auto"/>
              <w:bottom w:val="single" w:sz="4" w:space="0" w:color="auto"/>
              <w:right w:val="single" w:sz="4" w:space="0" w:color="auto"/>
            </w:tcBorders>
            <w:vAlign w:val="center"/>
            <w:hideMark/>
          </w:tcPr>
          <w:p w:rsidR="009C505E" w:rsidRPr="00A6456C" w:rsidRDefault="009C505E" w:rsidP="00407A7C">
            <w:pPr>
              <w:spacing w:line="216" w:lineRule="auto"/>
              <w:rPr>
                <w:color w:val="000000" w:themeColor="text1"/>
                <w:sz w:val="20"/>
                <w:szCs w:val="20"/>
              </w:rPr>
            </w:pPr>
          </w:p>
        </w:tc>
        <w:tc>
          <w:tcPr>
            <w:tcW w:w="992"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1D079B">
            <w:pPr>
              <w:spacing w:line="216" w:lineRule="auto"/>
              <w:ind w:left="-108" w:right="-108"/>
              <w:jc w:val="center"/>
              <w:rPr>
                <w:color w:val="000000" w:themeColor="text1"/>
                <w:sz w:val="18"/>
                <w:szCs w:val="18"/>
              </w:rPr>
            </w:pPr>
            <w:r w:rsidRPr="00A6456C">
              <w:rPr>
                <w:color w:val="000000" w:themeColor="text1"/>
                <w:sz w:val="18"/>
                <w:szCs w:val="18"/>
              </w:rPr>
              <w:t>Количество объектов</w:t>
            </w:r>
          </w:p>
        </w:tc>
        <w:tc>
          <w:tcPr>
            <w:tcW w:w="1276"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1D079B">
            <w:pPr>
              <w:spacing w:line="216" w:lineRule="auto"/>
              <w:ind w:left="-108" w:right="-108"/>
              <w:jc w:val="center"/>
              <w:rPr>
                <w:color w:val="000000" w:themeColor="text1"/>
                <w:sz w:val="18"/>
                <w:szCs w:val="18"/>
              </w:rPr>
            </w:pPr>
            <w:r w:rsidRPr="00A6456C">
              <w:rPr>
                <w:color w:val="000000" w:themeColor="text1"/>
                <w:sz w:val="18"/>
                <w:szCs w:val="18"/>
              </w:rPr>
              <w:t xml:space="preserve">Балансовая стоимость </w:t>
            </w:r>
          </w:p>
        </w:tc>
        <w:tc>
          <w:tcPr>
            <w:tcW w:w="992"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1D079B">
            <w:pPr>
              <w:spacing w:line="216" w:lineRule="auto"/>
              <w:ind w:left="-108" w:right="-108"/>
              <w:jc w:val="center"/>
              <w:rPr>
                <w:color w:val="000000" w:themeColor="text1"/>
                <w:sz w:val="18"/>
                <w:szCs w:val="18"/>
              </w:rPr>
            </w:pPr>
            <w:r w:rsidRPr="00A6456C">
              <w:rPr>
                <w:color w:val="000000" w:themeColor="text1"/>
                <w:sz w:val="18"/>
                <w:szCs w:val="18"/>
              </w:rPr>
              <w:t>Количество объектов</w:t>
            </w:r>
          </w:p>
        </w:tc>
        <w:tc>
          <w:tcPr>
            <w:tcW w:w="1276"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spacing w:line="216" w:lineRule="auto"/>
              <w:jc w:val="center"/>
              <w:rPr>
                <w:color w:val="000000" w:themeColor="text1"/>
                <w:sz w:val="18"/>
                <w:szCs w:val="18"/>
              </w:rPr>
            </w:pPr>
            <w:r w:rsidRPr="00A6456C">
              <w:rPr>
                <w:color w:val="000000" w:themeColor="text1"/>
                <w:sz w:val="18"/>
                <w:szCs w:val="18"/>
              </w:rPr>
              <w:t xml:space="preserve">Балансовая стоимость </w:t>
            </w:r>
          </w:p>
        </w:tc>
        <w:tc>
          <w:tcPr>
            <w:tcW w:w="992"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1D079B">
            <w:pPr>
              <w:spacing w:line="216" w:lineRule="auto"/>
              <w:ind w:left="-108" w:right="-108"/>
              <w:jc w:val="center"/>
              <w:rPr>
                <w:color w:val="000000" w:themeColor="text1"/>
                <w:sz w:val="18"/>
                <w:szCs w:val="18"/>
              </w:rPr>
            </w:pPr>
            <w:r w:rsidRPr="00A6456C">
              <w:rPr>
                <w:color w:val="000000" w:themeColor="text1"/>
                <w:sz w:val="18"/>
                <w:szCs w:val="18"/>
              </w:rPr>
              <w:t>Количество объектов</w:t>
            </w:r>
          </w:p>
        </w:tc>
        <w:tc>
          <w:tcPr>
            <w:tcW w:w="1275"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spacing w:line="216" w:lineRule="auto"/>
              <w:jc w:val="center"/>
              <w:rPr>
                <w:color w:val="000000" w:themeColor="text1"/>
                <w:sz w:val="18"/>
                <w:szCs w:val="18"/>
              </w:rPr>
            </w:pPr>
            <w:r w:rsidRPr="00A6456C">
              <w:rPr>
                <w:color w:val="000000" w:themeColor="text1"/>
                <w:sz w:val="18"/>
                <w:szCs w:val="18"/>
              </w:rPr>
              <w:t xml:space="preserve">Балансовая стоимость </w:t>
            </w:r>
          </w:p>
        </w:tc>
        <w:tc>
          <w:tcPr>
            <w:tcW w:w="993"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1D079B">
            <w:pPr>
              <w:spacing w:line="216" w:lineRule="auto"/>
              <w:ind w:left="-107" w:right="-109"/>
              <w:jc w:val="center"/>
              <w:rPr>
                <w:color w:val="000000" w:themeColor="text1"/>
                <w:sz w:val="18"/>
                <w:szCs w:val="18"/>
              </w:rPr>
            </w:pPr>
            <w:r w:rsidRPr="00A6456C">
              <w:rPr>
                <w:color w:val="000000" w:themeColor="text1"/>
                <w:sz w:val="18"/>
                <w:szCs w:val="18"/>
              </w:rPr>
              <w:t>Количество объектов</w:t>
            </w:r>
          </w:p>
        </w:tc>
        <w:tc>
          <w:tcPr>
            <w:tcW w:w="1276"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jc w:val="center"/>
              <w:rPr>
                <w:color w:val="000000" w:themeColor="text1"/>
                <w:sz w:val="18"/>
                <w:szCs w:val="18"/>
              </w:rPr>
            </w:pPr>
            <w:r w:rsidRPr="00A6456C">
              <w:rPr>
                <w:color w:val="000000" w:themeColor="text1"/>
                <w:sz w:val="18"/>
                <w:szCs w:val="18"/>
              </w:rPr>
              <w:t>Балансовая стоимость</w:t>
            </w:r>
          </w:p>
        </w:tc>
        <w:tc>
          <w:tcPr>
            <w:tcW w:w="992"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1D079B">
            <w:pPr>
              <w:ind w:left="-108" w:right="-108"/>
              <w:jc w:val="center"/>
              <w:rPr>
                <w:color w:val="000000" w:themeColor="text1"/>
                <w:sz w:val="18"/>
                <w:szCs w:val="18"/>
              </w:rPr>
            </w:pPr>
            <w:r w:rsidRPr="00A6456C">
              <w:rPr>
                <w:color w:val="000000" w:themeColor="text1"/>
                <w:sz w:val="18"/>
                <w:szCs w:val="18"/>
              </w:rPr>
              <w:t>Количество объектов</w:t>
            </w:r>
          </w:p>
        </w:tc>
        <w:tc>
          <w:tcPr>
            <w:tcW w:w="1275"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jc w:val="center"/>
              <w:rPr>
                <w:color w:val="000000" w:themeColor="text1"/>
                <w:sz w:val="18"/>
                <w:szCs w:val="18"/>
              </w:rPr>
            </w:pPr>
            <w:r w:rsidRPr="00A6456C">
              <w:rPr>
                <w:color w:val="000000" w:themeColor="text1"/>
                <w:sz w:val="18"/>
                <w:szCs w:val="18"/>
              </w:rPr>
              <w:t xml:space="preserve">Балансовая стоимость </w:t>
            </w:r>
          </w:p>
        </w:tc>
        <w:tc>
          <w:tcPr>
            <w:tcW w:w="993"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1D079B">
            <w:pPr>
              <w:ind w:left="-107" w:right="-109"/>
              <w:jc w:val="center"/>
              <w:rPr>
                <w:color w:val="000000" w:themeColor="text1"/>
                <w:sz w:val="18"/>
                <w:szCs w:val="18"/>
              </w:rPr>
            </w:pPr>
            <w:r w:rsidRPr="00A6456C">
              <w:rPr>
                <w:color w:val="000000" w:themeColor="text1"/>
                <w:sz w:val="18"/>
                <w:szCs w:val="18"/>
              </w:rPr>
              <w:t>Количество объектов</w:t>
            </w:r>
          </w:p>
        </w:tc>
        <w:tc>
          <w:tcPr>
            <w:tcW w:w="1134"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1D079B">
            <w:pPr>
              <w:ind w:left="-108" w:right="-107"/>
              <w:jc w:val="center"/>
              <w:rPr>
                <w:color w:val="000000" w:themeColor="text1"/>
                <w:sz w:val="18"/>
                <w:szCs w:val="18"/>
              </w:rPr>
            </w:pPr>
            <w:r w:rsidRPr="00A6456C">
              <w:rPr>
                <w:color w:val="000000" w:themeColor="text1"/>
                <w:sz w:val="18"/>
                <w:szCs w:val="18"/>
              </w:rPr>
              <w:t xml:space="preserve">Балансовая стоимость </w:t>
            </w:r>
          </w:p>
        </w:tc>
      </w:tr>
      <w:tr w:rsidR="009C505E" w:rsidRPr="00A6456C" w:rsidTr="001D079B">
        <w:trPr>
          <w:trHeight w:val="255"/>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rsidR="009C505E" w:rsidRPr="00A6456C" w:rsidRDefault="009C505E" w:rsidP="00407A7C">
            <w:pPr>
              <w:jc w:val="center"/>
              <w:rPr>
                <w:color w:val="000000" w:themeColor="text1"/>
                <w:sz w:val="20"/>
                <w:szCs w:val="20"/>
              </w:rPr>
            </w:pPr>
            <w:r w:rsidRPr="00A6456C">
              <w:rPr>
                <w:color w:val="000000" w:themeColor="text1"/>
                <w:sz w:val="20"/>
                <w:szCs w:val="20"/>
              </w:rPr>
              <w:t>1</w:t>
            </w:r>
          </w:p>
        </w:tc>
        <w:tc>
          <w:tcPr>
            <w:tcW w:w="992" w:type="dxa"/>
            <w:tcBorders>
              <w:top w:val="nil"/>
              <w:left w:val="nil"/>
              <w:bottom w:val="single" w:sz="4" w:space="0" w:color="auto"/>
              <w:right w:val="single" w:sz="4" w:space="0" w:color="auto"/>
            </w:tcBorders>
            <w:shd w:val="clear" w:color="auto" w:fill="auto"/>
            <w:noWrap/>
            <w:vAlign w:val="center"/>
            <w:hideMark/>
          </w:tcPr>
          <w:p w:rsidR="009C505E" w:rsidRPr="00A6456C" w:rsidRDefault="009C505E" w:rsidP="00407A7C">
            <w:pPr>
              <w:jc w:val="center"/>
              <w:rPr>
                <w:color w:val="000000" w:themeColor="text1"/>
                <w:sz w:val="20"/>
                <w:szCs w:val="20"/>
              </w:rPr>
            </w:pPr>
            <w:r w:rsidRPr="00A6456C">
              <w:rPr>
                <w:color w:val="000000" w:themeColor="text1"/>
                <w:sz w:val="20"/>
                <w:szCs w:val="20"/>
              </w:rPr>
              <w:t>2</w:t>
            </w:r>
          </w:p>
        </w:tc>
        <w:tc>
          <w:tcPr>
            <w:tcW w:w="1276" w:type="dxa"/>
            <w:tcBorders>
              <w:top w:val="nil"/>
              <w:left w:val="nil"/>
              <w:bottom w:val="single" w:sz="4" w:space="0" w:color="auto"/>
              <w:right w:val="single" w:sz="4" w:space="0" w:color="auto"/>
            </w:tcBorders>
            <w:shd w:val="clear" w:color="auto" w:fill="auto"/>
            <w:noWrap/>
            <w:vAlign w:val="center"/>
            <w:hideMark/>
          </w:tcPr>
          <w:p w:rsidR="009C505E" w:rsidRPr="00A6456C" w:rsidRDefault="009C505E" w:rsidP="00407A7C">
            <w:pPr>
              <w:jc w:val="center"/>
              <w:rPr>
                <w:color w:val="000000" w:themeColor="text1"/>
                <w:sz w:val="20"/>
                <w:szCs w:val="20"/>
              </w:rPr>
            </w:pPr>
            <w:r w:rsidRPr="00A6456C">
              <w:rPr>
                <w:color w:val="000000" w:themeColor="text1"/>
                <w:sz w:val="20"/>
                <w:szCs w:val="20"/>
              </w:rPr>
              <w:t>3</w:t>
            </w:r>
          </w:p>
        </w:tc>
        <w:tc>
          <w:tcPr>
            <w:tcW w:w="992" w:type="dxa"/>
            <w:tcBorders>
              <w:top w:val="nil"/>
              <w:left w:val="nil"/>
              <w:bottom w:val="single" w:sz="4" w:space="0" w:color="auto"/>
              <w:right w:val="single" w:sz="4" w:space="0" w:color="auto"/>
            </w:tcBorders>
            <w:shd w:val="clear" w:color="auto" w:fill="auto"/>
            <w:noWrap/>
            <w:vAlign w:val="center"/>
            <w:hideMark/>
          </w:tcPr>
          <w:p w:rsidR="009C505E" w:rsidRPr="00A6456C" w:rsidRDefault="009C505E" w:rsidP="00407A7C">
            <w:pPr>
              <w:jc w:val="center"/>
              <w:rPr>
                <w:color w:val="000000" w:themeColor="text1"/>
                <w:sz w:val="20"/>
                <w:szCs w:val="20"/>
              </w:rPr>
            </w:pPr>
            <w:r w:rsidRPr="00A6456C">
              <w:rPr>
                <w:color w:val="000000" w:themeColor="text1"/>
                <w:sz w:val="20"/>
                <w:szCs w:val="20"/>
              </w:rPr>
              <w:t>4</w:t>
            </w:r>
          </w:p>
        </w:tc>
        <w:tc>
          <w:tcPr>
            <w:tcW w:w="1276" w:type="dxa"/>
            <w:tcBorders>
              <w:top w:val="nil"/>
              <w:left w:val="nil"/>
              <w:bottom w:val="single" w:sz="4" w:space="0" w:color="auto"/>
              <w:right w:val="single" w:sz="4" w:space="0" w:color="auto"/>
            </w:tcBorders>
            <w:shd w:val="clear" w:color="auto" w:fill="auto"/>
            <w:noWrap/>
            <w:vAlign w:val="center"/>
            <w:hideMark/>
          </w:tcPr>
          <w:p w:rsidR="009C505E" w:rsidRPr="00A6456C" w:rsidRDefault="009C505E" w:rsidP="00407A7C">
            <w:pPr>
              <w:jc w:val="center"/>
              <w:rPr>
                <w:color w:val="000000" w:themeColor="text1"/>
                <w:sz w:val="20"/>
                <w:szCs w:val="20"/>
              </w:rPr>
            </w:pPr>
            <w:r w:rsidRPr="00A6456C">
              <w:rPr>
                <w:color w:val="000000" w:themeColor="text1"/>
                <w:sz w:val="20"/>
                <w:szCs w:val="20"/>
              </w:rPr>
              <w:t>5</w:t>
            </w:r>
          </w:p>
        </w:tc>
        <w:tc>
          <w:tcPr>
            <w:tcW w:w="992" w:type="dxa"/>
            <w:tcBorders>
              <w:top w:val="nil"/>
              <w:left w:val="nil"/>
              <w:bottom w:val="single" w:sz="4" w:space="0" w:color="auto"/>
              <w:right w:val="single" w:sz="4" w:space="0" w:color="auto"/>
            </w:tcBorders>
            <w:shd w:val="clear" w:color="auto" w:fill="auto"/>
            <w:noWrap/>
            <w:vAlign w:val="center"/>
            <w:hideMark/>
          </w:tcPr>
          <w:p w:rsidR="009C505E" w:rsidRPr="00A6456C" w:rsidRDefault="009C505E" w:rsidP="00407A7C">
            <w:pPr>
              <w:jc w:val="center"/>
              <w:rPr>
                <w:color w:val="000000" w:themeColor="text1"/>
                <w:sz w:val="20"/>
                <w:szCs w:val="20"/>
              </w:rPr>
            </w:pPr>
            <w:r w:rsidRPr="00A6456C">
              <w:rPr>
                <w:color w:val="000000" w:themeColor="text1"/>
                <w:sz w:val="20"/>
                <w:szCs w:val="20"/>
              </w:rPr>
              <w:t>6</w:t>
            </w:r>
          </w:p>
        </w:tc>
        <w:tc>
          <w:tcPr>
            <w:tcW w:w="1275" w:type="dxa"/>
            <w:tcBorders>
              <w:top w:val="nil"/>
              <w:left w:val="nil"/>
              <w:bottom w:val="single" w:sz="4" w:space="0" w:color="auto"/>
              <w:right w:val="single" w:sz="4" w:space="0" w:color="auto"/>
            </w:tcBorders>
            <w:shd w:val="clear" w:color="auto" w:fill="auto"/>
            <w:noWrap/>
            <w:vAlign w:val="center"/>
            <w:hideMark/>
          </w:tcPr>
          <w:p w:rsidR="009C505E" w:rsidRPr="00A6456C" w:rsidRDefault="009C505E" w:rsidP="00407A7C">
            <w:pPr>
              <w:jc w:val="center"/>
              <w:rPr>
                <w:color w:val="000000" w:themeColor="text1"/>
                <w:sz w:val="20"/>
                <w:szCs w:val="20"/>
              </w:rPr>
            </w:pPr>
            <w:r w:rsidRPr="00A6456C">
              <w:rPr>
                <w:color w:val="000000" w:themeColor="text1"/>
                <w:sz w:val="20"/>
                <w:szCs w:val="20"/>
              </w:rPr>
              <w:t>7</w:t>
            </w:r>
          </w:p>
        </w:tc>
        <w:tc>
          <w:tcPr>
            <w:tcW w:w="993" w:type="dxa"/>
            <w:tcBorders>
              <w:top w:val="nil"/>
              <w:left w:val="nil"/>
              <w:bottom w:val="single" w:sz="4" w:space="0" w:color="auto"/>
              <w:right w:val="single" w:sz="4" w:space="0" w:color="auto"/>
            </w:tcBorders>
            <w:shd w:val="clear" w:color="auto" w:fill="auto"/>
            <w:noWrap/>
            <w:vAlign w:val="center"/>
            <w:hideMark/>
          </w:tcPr>
          <w:p w:rsidR="009C505E" w:rsidRPr="00A6456C" w:rsidRDefault="009C505E" w:rsidP="00407A7C">
            <w:pPr>
              <w:jc w:val="center"/>
              <w:rPr>
                <w:color w:val="000000" w:themeColor="text1"/>
                <w:sz w:val="20"/>
                <w:szCs w:val="20"/>
              </w:rPr>
            </w:pPr>
            <w:r w:rsidRPr="00A6456C">
              <w:rPr>
                <w:color w:val="000000" w:themeColor="text1"/>
                <w:sz w:val="20"/>
                <w:szCs w:val="20"/>
              </w:rPr>
              <w:t>8</w:t>
            </w:r>
          </w:p>
        </w:tc>
        <w:tc>
          <w:tcPr>
            <w:tcW w:w="1276" w:type="dxa"/>
            <w:tcBorders>
              <w:top w:val="nil"/>
              <w:left w:val="nil"/>
              <w:bottom w:val="single" w:sz="4" w:space="0" w:color="auto"/>
              <w:right w:val="single" w:sz="4" w:space="0" w:color="auto"/>
            </w:tcBorders>
            <w:shd w:val="clear" w:color="auto" w:fill="auto"/>
            <w:noWrap/>
            <w:vAlign w:val="center"/>
            <w:hideMark/>
          </w:tcPr>
          <w:p w:rsidR="009C505E" w:rsidRPr="00A6456C" w:rsidRDefault="009C505E" w:rsidP="00407A7C">
            <w:pPr>
              <w:jc w:val="center"/>
              <w:rPr>
                <w:color w:val="000000" w:themeColor="text1"/>
                <w:sz w:val="20"/>
                <w:szCs w:val="20"/>
              </w:rPr>
            </w:pPr>
            <w:r w:rsidRPr="00A6456C">
              <w:rPr>
                <w:color w:val="000000" w:themeColor="text1"/>
                <w:sz w:val="20"/>
                <w:szCs w:val="20"/>
              </w:rPr>
              <w:t>9</w:t>
            </w:r>
          </w:p>
        </w:tc>
        <w:tc>
          <w:tcPr>
            <w:tcW w:w="992" w:type="dxa"/>
            <w:tcBorders>
              <w:top w:val="nil"/>
              <w:left w:val="nil"/>
              <w:bottom w:val="single" w:sz="4" w:space="0" w:color="auto"/>
              <w:right w:val="single" w:sz="4" w:space="0" w:color="auto"/>
            </w:tcBorders>
            <w:shd w:val="clear" w:color="auto" w:fill="auto"/>
            <w:noWrap/>
            <w:vAlign w:val="center"/>
            <w:hideMark/>
          </w:tcPr>
          <w:p w:rsidR="009C505E" w:rsidRPr="00A6456C" w:rsidRDefault="009C505E" w:rsidP="00407A7C">
            <w:pPr>
              <w:jc w:val="center"/>
              <w:rPr>
                <w:color w:val="000000" w:themeColor="text1"/>
                <w:sz w:val="20"/>
                <w:szCs w:val="20"/>
              </w:rPr>
            </w:pPr>
            <w:r w:rsidRPr="00A6456C">
              <w:rPr>
                <w:color w:val="000000" w:themeColor="text1"/>
                <w:sz w:val="20"/>
                <w:szCs w:val="20"/>
              </w:rPr>
              <w:t>10</w:t>
            </w:r>
          </w:p>
        </w:tc>
        <w:tc>
          <w:tcPr>
            <w:tcW w:w="1275" w:type="dxa"/>
            <w:tcBorders>
              <w:top w:val="nil"/>
              <w:left w:val="nil"/>
              <w:bottom w:val="single" w:sz="4" w:space="0" w:color="auto"/>
              <w:right w:val="single" w:sz="4" w:space="0" w:color="auto"/>
            </w:tcBorders>
            <w:shd w:val="clear" w:color="auto" w:fill="auto"/>
            <w:noWrap/>
            <w:vAlign w:val="center"/>
            <w:hideMark/>
          </w:tcPr>
          <w:p w:rsidR="009C505E" w:rsidRPr="00A6456C" w:rsidRDefault="009C505E" w:rsidP="00407A7C">
            <w:pPr>
              <w:jc w:val="center"/>
              <w:rPr>
                <w:color w:val="000000" w:themeColor="text1"/>
                <w:sz w:val="20"/>
                <w:szCs w:val="20"/>
              </w:rPr>
            </w:pPr>
            <w:r w:rsidRPr="00A6456C">
              <w:rPr>
                <w:color w:val="000000" w:themeColor="text1"/>
                <w:sz w:val="20"/>
                <w:szCs w:val="20"/>
              </w:rPr>
              <w:t>11</w:t>
            </w:r>
          </w:p>
        </w:tc>
        <w:tc>
          <w:tcPr>
            <w:tcW w:w="993" w:type="dxa"/>
            <w:tcBorders>
              <w:top w:val="nil"/>
              <w:left w:val="nil"/>
              <w:bottom w:val="single" w:sz="4" w:space="0" w:color="auto"/>
              <w:right w:val="single" w:sz="4" w:space="0" w:color="auto"/>
            </w:tcBorders>
            <w:shd w:val="clear" w:color="auto" w:fill="auto"/>
            <w:noWrap/>
            <w:vAlign w:val="center"/>
            <w:hideMark/>
          </w:tcPr>
          <w:p w:rsidR="009C505E" w:rsidRPr="00A6456C" w:rsidRDefault="009C505E" w:rsidP="00407A7C">
            <w:pPr>
              <w:jc w:val="center"/>
              <w:rPr>
                <w:color w:val="000000" w:themeColor="text1"/>
                <w:sz w:val="20"/>
                <w:szCs w:val="20"/>
              </w:rPr>
            </w:pPr>
            <w:r w:rsidRPr="00A6456C">
              <w:rPr>
                <w:color w:val="000000" w:themeColor="text1"/>
                <w:sz w:val="20"/>
                <w:szCs w:val="20"/>
              </w:rPr>
              <w:t>12</w:t>
            </w:r>
          </w:p>
        </w:tc>
        <w:tc>
          <w:tcPr>
            <w:tcW w:w="1134" w:type="dxa"/>
            <w:tcBorders>
              <w:top w:val="nil"/>
              <w:left w:val="nil"/>
              <w:bottom w:val="single" w:sz="4" w:space="0" w:color="auto"/>
              <w:right w:val="single" w:sz="4" w:space="0" w:color="auto"/>
            </w:tcBorders>
            <w:shd w:val="clear" w:color="auto" w:fill="auto"/>
            <w:noWrap/>
            <w:vAlign w:val="center"/>
            <w:hideMark/>
          </w:tcPr>
          <w:p w:rsidR="009C505E" w:rsidRPr="00A6456C" w:rsidRDefault="009C505E" w:rsidP="00407A7C">
            <w:pPr>
              <w:jc w:val="center"/>
              <w:rPr>
                <w:color w:val="000000" w:themeColor="text1"/>
                <w:sz w:val="20"/>
                <w:szCs w:val="20"/>
              </w:rPr>
            </w:pPr>
            <w:r w:rsidRPr="00A6456C">
              <w:rPr>
                <w:color w:val="000000" w:themeColor="text1"/>
                <w:sz w:val="20"/>
                <w:szCs w:val="20"/>
              </w:rPr>
              <w:t>13</w:t>
            </w:r>
          </w:p>
        </w:tc>
      </w:tr>
      <w:tr w:rsidR="009C505E" w:rsidRPr="00A6456C" w:rsidTr="001D079B">
        <w:trPr>
          <w:trHeight w:val="300"/>
        </w:trPr>
        <w:tc>
          <w:tcPr>
            <w:tcW w:w="1985" w:type="dxa"/>
            <w:tcBorders>
              <w:top w:val="nil"/>
              <w:left w:val="single" w:sz="4" w:space="0" w:color="auto"/>
              <w:bottom w:val="single" w:sz="4" w:space="0" w:color="auto"/>
              <w:right w:val="single" w:sz="4" w:space="0" w:color="auto"/>
            </w:tcBorders>
            <w:shd w:val="clear" w:color="auto" w:fill="auto"/>
            <w:vAlign w:val="center"/>
            <w:hideMark/>
          </w:tcPr>
          <w:p w:rsidR="009C505E" w:rsidRPr="00A6456C" w:rsidRDefault="009C505E" w:rsidP="00407A7C">
            <w:pPr>
              <w:rPr>
                <w:color w:val="000000" w:themeColor="text1"/>
                <w:sz w:val="20"/>
                <w:szCs w:val="20"/>
              </w:rPr>
            </w:pPr>
            <w:r w:rsidRPr="00A6456C">
              <w:rPr>
                <w:color w:val="000000" w:themeColor="text1"/>
                <w:sz w:val="20"/>
                <w:szCs w:val="20"/>
              </w:rPr>
              <w:t>Недвижимое имущество</w:t>
            </w:r>
          </w:p>
        </w:tc>
        <w:tc>
          <w:tcPr>
            <w:tcW w:w="992" w:type="dxa"/>
            <w:tcBorders>
              <w:top w:val="nil"/>
              <w:left w:val="nil"/>
              <w:bottom w:val="single" w:sz="4" w:space="0" w:color="auto"/>
              <w:right w:val="single" w:sz="4" w:space="0" w:color="auto"/>
            </w:tcBorders>
            <w:shd w:val="clear" w:color="auto" w:fill="auto"/>
            <w:noWrap/>
            <w:vAlign w:val="center"/>
            <w:hideMark/>
          </w:tcPr>
          <w:p w:rsidR="009C505E" w:rsidRPr="00A6456C" w:rsidRDefault="009C505E" w:rsidP="00407A7C">
            <w:pPr>
              <w:jc w:val="center"/>
              <w:rPr>
                <w:color w:val="000000" w:themeColor="text1"/>
                <w:sz w:val="20"/>
                <w:szCs w:val="20"/>
              </w:rPr>
            </w:pPr>
            <w:r w:rsidRPr="00A6456C">
              <w:rPr>
                <w:color w:val="000000" w:themeColor="text1"/>
                <w:sz w:val="20"/>
                <w:szCs w:val="20"/>
              </w:rPr>
              <w:t>14</w:t>
            </w:r>
          </w:p>
        </w:tc>
        <w:tc>
          <w:tcPr>
            <w:tcW w:w="1276" w:type="dxa"/>
            <w:tcBorders>
              <w:top w:val="nil"/>
              <w:left w:val="nil"/>
              <w:bottom w:val="single" w:sz="4" w:space="0" w:color="auto"/>
              <w:right w:val="single" w:sz="4" w:space="0" w:color="auto"/>
            </w:tcBorders>
            <w:shd w:val="clear" w:color="auto" w:fill="auto"/>
            <w:noWrap/>
            <w:vAlign w:val="center"/>
            <w:hideMark/>
          </w:tcPr>
          <w:p w:rsidR="009C505E" w:rsidRPr="00A6456C" w:rsidRDefault="009C505E" w:rsidP="00407A7C">
            <w:pPr>
              <w:jc w:val="right"/>
              <w:rPr>
                <w:color w:val="000000" w:themeColor="text1"/>
                <w:sz w:val="20"/>
                <w:szCs w:val="20"/>
              </w:rPr>
            </w:pPr>
            <w:r w:rsidRPr="00A6456C">
              <w:rPr>
                <w:color w:val="000000" w:themeColor="text1"/>
                <w:sz w:val="20"/>
                <w:szCs w:val="20"/>
              </w:rPr>
              <w:t>2 401 976,1</w:t>
            </w:r>
          </w:p>
        </w:tc>
        <w:tc>
          <w:tcPr>
            <w:tcW w:w="992" w:type="dxa"/>
            <w:tcBorders>
              <w:top w:val="nil"/>
              <w:left w:val="nil"/>
              <w:bottom w:val="single" w:sz="4" w:space="0" w:color="auto"/>
              <w:right w:val="single" w:sz="4" w:space="0" w:color="auto"/>
            </w:tcBorders>
            <w:shd w:val="clear" w:color="auto" w:fill="auto"/>
            <w:noWrap/>
            <w:vAlign w:val="center"/>
            <w:hideMark/>
          </w:tcPr>
          <w:p w:rsidR="009C505E" w:rsidRPr="00A6456C" w:rsidRDefault="009C505E" w:rsidP="00407A7C">
            <w:pPr>
              <w:jc w:val="center"/>
              <w:rPr>
                <w:color w:val="000000" w:themeColor="text1"/>
                <w:sz w:val="20"/>
                <w:szCs w:val="20"/>
              </w:rPr>
            </w:pPr>
            <w:r w:rsidRPr="00A6456C">
              <w:rPr>
                <w:color w:val="000000" w:themeColor="text1"/>
                <w:sz w:val="20"/>
                <w:szCs w:val="20"/>
              </w:rPr>
              <w:t>14</w:t>
            </w:r>
          </w:p>
        </w:tc>
        <w:tc>
          <w:tcPr>
            <w:tcW w:w="1276" w:type="dxa"/>
            <w:tcBorders>
              <w:top w:val="nil"/>
              <w:left w:val="nil"/>
              <w:bottom w:val="single" w:sz="4" w:space="0" w:color="auto"/>
              <w:right w:val="single" w:sz="4" w:space="0" w:color="auto"/>
            </w:tcBorders>
            <w:shd w:val="clear" w:color="auto" w:fill="auto"/>
            <w:noWrap/>
            <w:vAlign w:val="center"/>
            <w:hideMark/>
          </w:tcPr>
          <w:p w:rsidR="009C505E" w:rsidRPr="00A6456C" w:rsidRDefault="009C505E" w:rsidP="00407A7C">
            <w:pPr>
              <w:jc w:val="right"/>
              <w:rPr>
                <w:color w:val="000000" w:themeColor="text1"/>
                <w:sz w:val="20"/>
                <w:szCs w:val="20"/>
              </w:rPr>
            </w:pPr>
            <w:r w:rsidRPr="00A6456C">
              <w:rPr>
                <w:color w:val="000000" w:themeColor="text1"/>
                <w:sz w:val="20"/>
                <w:szCs w:val="20"/>
              </w:rPr>
              <w:t>2 401 976,1</w:t>
            </w:r>
          </w:p>
        </w:tc>
        <w:tc>
          <w:tcPr>
            <w:tcW w:w="992" w:type="dxa"/>
            <w:tcBorders>
              <w:top w:val="nil"/>
              <w:left w:val="nil"/>
              <w:bottom w:val="single" w:sz="4" w:space="0" w:color="auto"/>
              <w:right w:val="single" w:sz="4" w:space="0" w:color="auto"/>
            </w:tcBorders>
            <w:shd w:val="clear" w:color="auto" w:fill="auto"/>
            <w:noWrap/>
            <w:vAlign w:val="center"/>
            <w:hideMark/>
          </w:tcPr>
          <w:p w:rsidR="009C505E" w:rsidRPr="00A6456C" w:rsidRDefault="009C505E" w:rsidP="00407A7C">
            <w:pPr>
              <w:jc w:val="center"/>
              <w:rPr>
                <w:color w:val="000000" w:themeColor="text1"/>
                <w:sz w:val="20"/>
                <w:szCs w:val="20"/>
              </w:rPr>
            </w:pPr>
            <w:r w:rsidRPr="00A6456C">
              <w:rPr>
                <w:color w:val="000000" w:themeColor="text1"/>
                <w:sz w:val="20"/>
                <w:szCs w:val="20"/>
              </w:rPr>
              <w:t>-</w:t>
            </w:r>
          </w:p>
        </w:tc>
        <w:tc>
          <w:tcPr>
            <w:tcW w:w="1275" w:type="dxa"/>
            <w:tcBorders>
              <w:top w:val="nil"/>
              <w:left w:val="nil"/>
              <w:bottom w:val="single" w:sz="4" w:space="0" w:color="auto"/>
              <w:right w:val="single" w:sz="4" w:space="0" w:color="auto"/>
            </w:tcBorders>
            <w:shd w:val="clear" w:color="auto" w:fill="auto"/>
            <w:noWrap/>
            <w:vAlign w:val="center"/>
            <w:hideMark/>
          </w:tcPr>
          <w:p w:rsidR="009C505E" w:rsidRPr="00A6456C" w:rsidRDefault="009C505E" w:rsidP="00407A7C">
            <w:pPr>
              <w:jc w:val="right"/>
              <w:rPr>
                <w:color w:val="000000" w:themeColor="text1"/>
                <w:sz w:val="20"/>
                <w:szCs w:val="20"/>
              </w:rPr>
            </w:pPr>
            <w:r w:rsidRPr="00A6456C">
              <w:rPr>
                <w:color w:val="000000" w:themeColor="text1"/>
                <w:sz w:val="20"/>
                <w:szCs w:val="20"/>
              </w:rPr>
              <w:t>-</w:t>
            </w:r>
          </w:p>
        </w:tc>
        <w:tc>
          <w:tcPr>
            <w:tcW w:w="993" w:type="dxa"/>
            <w:tcBorders>
              <w:top w:val="nil"/>
              <w:left w:val="nil"/>
              <w:bottom w:val="single" w:sz="4" w:space="0" w:color="auto"/>
              <w:right w:val="single" w:sz="4" w:space="0" w:color="auto"/>
            </w:tcBorders>
            <w:shd w:val="clear" w:color="auto" w:fill="auto"/>
            <w:noWrap/>
            <w:vAlign w:val="center"/>
            <w:hideMark/>
          </w:tcPr>
          <w:p w:rsidR="009C505E" w:rsidRPr="00A6456C" w:rsidRDefault="009C505E" w:rsidP="00407A7C">
            <w:pPr>
              <w:jc w:val="center"/>
              <w:rPr>
                <w:color w:val="000000" w:themeColor="text1"/>
                <w:sz w:val="20"/>
                <w:szCs w:val="20"/>
              </w:rPr>
            </w:pPr>
            <w:r w:rsidRPr="00A6456C">
              <w:rPr>
                <w:color w:val="000000" w:themeColor="text1"/>
                <w:sz w:val="20"/>
                <w:szCs w:val="20"/>
              </w:rPr>
              <w:t>14</w:t>
            </w:r>
          </w:p>
        </w:tc>
        <w:tc>
          <w:tcPr>
            <w:tcW w:w="1276" w:type="dxa"/>
            <w:tcBorders>
              <w:top w:val="nil"/>
              <w:left w:val="nil"/>
              <w:bottom w:val="single" w:sz="4" w:space="0" w:color="auto"/>
              <w:right w:val="single" w:sz="4" w:space="0" w:color="auto"/>
            </w:tcBorders>
            <w:shd w:val="clear" w:color="auto" w:fill="auto"/>
            <w:noWrap/>
            <w:vAlign w:val="center"/>
            <w:hideMark/>
          </w:tcPr>
          <w:p w:rsidR="009C505E" w:rsidRPr="00A6456C" w:rsidRDefault="009C505E" w:rsidP="00407A7C">
            <w:pPr>
              <w:jc w:val="right"/>
              <w:rPr>
                <w:color w:val="000000" w:themeColor="text1"/>
                <w:sz w:val="20"/>
                <w:szCs w:val="20"/>
              </w:rPr>
            </w:pPr>
            <w:r w:rsidRPr="00A6456C">
              <w:rPr>
                <w:color w:val="000000" w:themeColor="text1"/>
                <w:sz w:val="20"/>
                <w:szCs w:val="20"/>
              </w:rPr>
              <w:t>2 401 976,1</w:t>
            </w:r>
          </w:p>
        </w:tc>
        <w:tc>
          <w:tcPr>
            <w:tcW w:w="992" w:type="dxa"/>
            <w:tcBorders>
              <w:top w:val="nil"/>
              <w:left w:val="nil"/>
              <w:bottom w:val="single" w:sz="4" w:space="0" w:color="auto"/>
              <w:right w:val="single" w:sz="4" w:space="0" w:color="auto"/>
            </w:tcBorders>
            <w:shd w:val="clear" w:color="auto" w:fill="auto"/>
            <w:noWrap/>
            <w:vAlign w:val="center"/>
            <w:hideMark/>
          </w:tcPr>
          <w:p w:rsidR="009C505E" w:rsidRPr="00A6456C" w:rsidRDefault="009C505E" w:rsidP="00407A7C">
            <w:pPr>
              <w:jc w:val="center"/>
              <w:rPr>
                <w:color w:val="000000" w:themeColor="text1"/>
                <w:sz w:val="20"/>
                <w:szCs w:val="20"/>
              </w:rPr>
            </w:pPr>
            <w:r w:rsidRPr="00A6456C">
              <w:rPr>
                <w:color w:val="000000" w:themeColor="text1"/>
                <w:sz w:val="20"/>
                <w:szCs w:val="20"/>
              </w:rPr>
              <w:t>14</w:t>
            </w:r>
          </w:p>
        </w:tc>
        <w:tc>
          <w:tcPr>
            <w:tcW w:w="1275" w:type="dxa"/>
            <w:tcBorders>
              <w:top w:val="nil"/>
              <w:left w:val="nil"/>
              <w:bottom w:val="single" w:sz="4" w:space="0" w:color="auto"/>
              <w:right w:val="single" w:sz="4" w:space="0" w:color="auto"/>
            </w:tcBorders>
            <w:shd w:val="clear" w:color="auto" w:fill="auto"/>
            <w:noWrap/>
            <w:vAlign w:val="center"/>
            <w:hideMark/>
          </w:tcPr>
          <w:p w:rsidR="009C505E" w:rsidRPr="00A6456C" w:rsidRDefault="009C505E" w:rsidP="00407A7C">
            <w:pPr>
              <w:jc w:val="right"/>
              <w:rPr>
                <w:color w:val="000000" w:themeColor="text1"/>
                <w:sz w:val="20"/>
                <w:szCs w:val="20"/>
              </w:rPr>
            </w:pPr>
            <w:r w:rsidRPr="00A6456C">
              <w:rPr>
                <w:color w:val="000000" w:themeColor="text1"/>
                <w:sz w:val="20"/>
                <w:szCs w:val="20"/>
              </w:rPr>
              <w:t>2 401 976,1</w:t>
            </w:r>
          </w:p>
        </w:tc>
        <w:tc>
          <w:tcPr>
            <w:tcW w:w="993" w:type="dxa"/>
            <w:tcBorders>
              <w:top w:val="nil"/>
              <w:left w:val="nil"/>
              <w:bottom w:val="single" w:sz="4" w:space="0" w:color="auto"/>
              <w:right w:val="single" w:sz="4" w:space="0" w:color="auto"/>
            </w:tcBorders>
            <w:shd w:val="clear" w:color="auto" w:fill="auto"/>
            <w:noWrap/>
            <w:vAlign w:val="center"/>
            <w:hideMark/>
          </w:tcPr>
          <w:p w:rsidR="009C505E" w:rsidRPr="00A6456C" w:rsidRDefault="009C505E" w:rsidP="00407A7C">
            <w:pPr>
              <w:jc w:val="center"/>
              <w:rPr>
                <w:color w:val="000000" w:themeColor="text1"/>
                <w:sz w:val="20"/>
                <w:szCs w:val="20"/>
              </w:rPr>
            </w:pPr>
            <w:r w:rsidRPr="00A6456C">
              <w:rPr>
                <w:color w:val="000000" w:themeColor="text1"/>
                <w:sz w:val="20"/>
                <w:szCs w:val="20"/>
              </w:rPr>
              <w:t>-</w:t>
            </w:r>
          </w:p>
        </w:tc>
        <w:tc>
          <w:tcPr>
            <w:tcW w:w="1134" w:type="dxa"/>
            <w:tcBorders>
              <w:top w:val="nil"/>
              <w:left w:val="nil"/>
              <w:bottom w:val="single" w:sz="4" w:space="0" w:color="auto"/>
              <w:right w:val="single" w:sz="4" w:space="0" w:color="auto"/>
            </w:tcBorders>
            <w:shd w:val="clear" w:color="auto" w:fill="auto"/>
            <w:noWrap/>
            <w:vAlign w:val="center"/>
            <w:hideMark/>
          </w:tcPr>
          <w:p w:rsidR="009C505E" w:rsidRPr="00A6456C" w:rsidRDefault="009C505E" w:rsidP="00407A7C">
            <w:pPr>
              <w:jc w:val="right"/>
              <w:rPr>
                <w:color w:val="000000" w:themeColor="text1"/>
                <w:sz w:val="20"/>
                <w:szCs w:val="20"/>
              </w:rPr>
            </w:pPr>
            <w:r w:rsidRPr="00A6456C">
              <w:rPr>
                <w:color w:val="000000" w:themeColor="text1"/>
                <w:sz w:val="20"/>
                <w:szCs w:val="20"/>
              </w:rPr>
              <w:t>-</w:t>
            </w:r>
          </w:p>
        </w:tc>
      </w:tr>
      <w:tr w:rsidR="009C505E" w:rsidRPr="00A6456C" w:rsidTr="001D079B">
        <w:trPr>
          <w:trHeight w:val="300"/>
        </w:trPr>
        <w:tc>
          <w:tcPr>
            <w:tcW w:w="1985" w:type="dxa"/>
            <w:tcBorders>
              <w:top w:val="nil"/>
              <w:left w:val="single" w:sz="4" w:space="0" w:color="auto"/>
              <w:bottom w:val="single" w:sz="4" w:space="0" w:color="auto"/>
              <w:right w:val="single" w:sz="4" w:space="0" w:color="auto"/>
            </w:tcBorders>
            <w:shd w:val="clear" w:color="auto" w:fill="auto"/>
            <w:vAlign w:val="center"/>
            <w:hideMark/>
          </w:tcPr>
          <w:p w:rsidR="009C505E" w:rsidRPr="00A6456C" w:rsidRDefault="009C505E" w:rsidP="00407A7C">
            <w:pPr>
              <w:rPr>
                <w:color w:val="000000" w:themeColor="text1"/>
                <w:sz w:val="20"/>
                <w:szCs w:val="20"/>
              </w:rPr>
            </w:pPr>
            <w:r w:rsidRPr="00A6456C">
              <w:rPr>
                <w:color w:val="000000" w:themeColor="text1"/>
                <w:sz w:val="20"/>
                <w:szCs w:val="20"/>
              </w:rPr>
              <w:t>Движимое имущество</w:t>
            </w:r>
          </w:p>
        </w:tc>
        <w:tc>
          <w:tcPr>
            <w:tcW w:w="992" w:type="dxa"/>
            <w:tcBorders>
              <w:top w:val="nil"/>
              <w:left w:val="nil"/>
              <w:bottom w:val="single" w:sz="4" w:space="0" w:color="auto"/>
              <w:right w:val="single" w:sz="4" w:space="0" w:color="auto"/>
            </w:tcBorders>
            <w:shd w:val="clear" w:color="auto" w:fill="auto"/>
            <w:noWrap/>
            <w:vAlign w:val="center"/>
            <w:hideMark/>
          </w:tcPr>
          <w:p w:rsidR="009C505E" w:rsidRPr="00A6456C" w:rsidRDefault="009C505E" w:rsidP="00407A7C">
            <w:pPr>
              <w:jc w:val="center"/>
              <w:rPr>
                <w:color w:val="000000" w:themeColor="text1"/>
                <w:sz w:val="20"/>
                <w:szCs w:val="20"/>
              </w:rPr>
            </w:pPr>
            <w:r w:rsidRPr="00A6456C">
              <w:rPr>
                <w:color w:val="000000" w:themeColor="text1"/>
                <w:sz w:val="20"/>
                <w:szCs w:val="20"/>
              </w:rPr>
              <w:t>234</w:t>
            </w:r>
          </w:p>
        </w:tc>
        <w:tc>
          <w:tcPr>
            <w:tcW w:w="1276" w:type="dxa"/>
            <w:tcBorders>
              <w:top w:val="nil"/>
              <w:left w:val="nil"/>
              <w:bottom w:val="single" w:sz="4" w:space="0" w:color="auto"/>
              <w:right w:val="single" w:sz="4" w:space="0" w:color="auto"/>
            </w:tcBorders>
            <w:shd w:val="clear" w:color="auto" w:fill="auto"/>
            <w:noWrap/>
            <w:vAlign w:val="center"/>
            <w:hideMark/>
          </w:tcPr>
          <w:p w:rsidR="009C505E" w:rsidRPr="00A6456C" w:rsidRDefault="009C505E" w:rsidP="00407A7C">
            <w:pPr>
              <w:jc w:val="right"/>
              <w:rPr>
                <w:color w:val="000000" w:themeColor="text1"/>
                <w:sz w:val="20"/>
                <w:szCs w:val="20"/>
              </w:rPr>
            </w:pPr>
            <w:r w:rsidRPr="00A6456C">
              <w:rPr>
                <w:color w:val="000000" w:themeColor="text1"/>
                <w:sz w:val="20"/>
                <w:szCs w:val="20"/>
              </w:rPr>
              <w:t>1 318 761,5</w:t>
            </w:r>
          </w:p>
        </w:tc>
        <w:tc>
          <w:tcPr>
            <w:tcW w:w="992" w:type="dxa"/>
            <w:tcBorders>
              <w:top w:val="nil"/>
              <w:left w:val="nil"/>
              <w:bottom w:val="single" w:sz="4" w:space="0" w:color="auto"/>
              <w:right w:val="single" w:sz="4" w:space="0" w:color="auto"/>
            </w:tcBorders>
            <w:shd w:val="clear" w:color="auto" w:fill="auto"/>
            <w:noWrap/>
            <w:vAlign w:val="center"/>
            <w:hideMark/>
          </w:tcPr>
          <w:p w:rsidR="009C505E" w:rsidRPr="00A6456C" w:rsidRDefault="009C505E" w:rsidP="00407A7C">
            <w:pPr>
              <w:jc w:val="center"/>
              <w:rPr>
                <w:color w:val="000000" w:themeColor="text1"/>
                <w:sz w:val="20"/>
                <w:szCs w:val="20"/>
              </w:rPr>
            </w:pPr>
            <w:r w:rsidRPr="00A6456C">
              <w:rPr>
                <w:color w:val="000000" w:themeColor="text1"/>
                <w:sz w:val="20"/>
                <w:szCs w:val="20"/>
              </w:rPr>
              <w:t>234</w:t>
            </w:r>
          </w:p>
        </w:tc>
        <w:tc>
          <w:tcPr>
            <w:tcW w:w="1276" w:type="dxa"/>
            <w:tcBorders>
              <w:top w:val="nil"/>
              <w:left w:val="nil"/>
              <w:bottom w:val="single" w:sz="4" w:space="0" w:color="auto"/>
              <w:right w:val="single" w:sz="4" w:space="0" w:color="auto"/>
            </w:tcBorders>
            <w:shd w:val="clear" w:color="auto" w:fill="auto"/>
            <w:noWrap/>
            <w:vAlign w:val="center"/>
            <w:hideMark/>
          </w:tcPr>
          <w:p w:rsidR="009C505E" w:rsidRPr="00A6456C" w:rsidRDefault="009C505E" w:rsidP="00407A7C">
            <w:pPr>
              <w:jc w:val="right"/>
              <w:rPr>
                <w:color w:val="000000" w:themeColor="text1"/>
                <w:sz w:val="20"/>
                <w:szCs w:val="20"/>
              </w:rPr>
            </w:pPr>
            <w:r w:rsidRPr="00A6456C">
              <w:rPr>
                <w:color w:val="000000" w:themeColor="text1"/>
                <w:sz w:val="20"/>
                <w:szCs w:val="20"/>
              </w:rPr>
              <w:t>1 318 761,5</w:t>
            </w:r>
          </w:p>
        </w:tc>
        <w:tc>
          <w:tcPr>
            <w:tcW w:w="992" w:type="dxa"/>
            <w:tcBorders>
              <w:top w:val="nil"/>
              <w:left w:val="nil"/>
              <w:bottom w:val="single" w:sz="4" w:space="0" w:color="auto"/>
              <w:right w:val="single" w:sz="4" w:space="0" w:color="auto"/>
            </w:tcBorders>
            <w:shd w:val="clear" w:color="auto" w:fill="auto"/>
            <w:noWrap/>
            <w:vAlign w:val="center"/>
            <w:hideMark/>
          </w:tcPr>
          <w:p w:rsidR="009C505E" w:rsidRPr="00A6456C" w:rsidRDefault="009C505E" w:rsidP="00407A7C">
            <w:pPr>
              <w:jc w:val="center"/>
              <w:rPr>
                <w:color w:val="000000" w:themeColor="text1"/>
                <w:sz w:val="20"/>
                <w:szCs w:val="20"/>
              </w:rPr>
            </w:pPr>
            <w:r w:rsidRPr="00A6456C">
              <w:rPr>
                <w:color w:val="000000" w:themeColor="text1"/>
                <w:sz w:val="20"/>
                <w:szCs w:val="20"/>
              </w:rPr>
              <w:t>-</w:t>
            </w:r>
          </w:p>
        </w:tc>
        <w:tc>
          <w:tcPr>
            <w:tcW w:w="1275" w:type="dxa"/>
            <w:tcBorders>
              <w:top w:val="nil"/>
              <w:left w:val="nil"/>
              <w:bottom w:val="single" w:sz="4" w:space="0" w:color="auto"/>
              <w:right w:val="single" w:sz="4" w:space="0" w:color="auto"/>
            </w:tcBorders>
            <w:shd w:val="clear" w:color="auto" w:fill="auto"/>
            <w:noWrap/>
            <w:vAlign w:val="center"/>
            <w:hideMark/>
          </w:tcPr>
          <w:p w:rsidR="009C505E" w:rsidRPr="00A6456C" w:rsidRDefault="009C505E" w:rsidP="00407A7C">
            <w:pPr>
              <w:jc w:val="right"/>
              <w:rPr>
                <w:color w:val="000000" w:themeColor="text1"/>
                <w:sz w:val="20"/>
                <w:szCs w:val="20"/>
              </w:rPr>
            </w:pPr>
            <w:r w:rsidRPr="00A6456C">
              <w:rPr>
                <w:color w:val="000000" w:themeColor="text1"/>
                <w:sz w:val="20"/>
                <w:szCs w:val="20"/>
              </w:rPr>
              <w:t>-</w:t>
            </w:r>
          </w:p>
        </w:tc>
        <w:tc>
          <w:tcPr>
            <w:tcW w:w="993" w:type="dxa"/>
            <w:tcBorders>
              <w:top w:val="nil"/>
              <w:left w:val="nil"/>
              <w:bottom w:val="single" w:sz="4" w:space="0" w:color="auto"/>
              <w:right w:val="single" w:sz="4" w:space="0" w:color="auto"/>
            </w:tcBorders>
            <w:shd w:val="clear" w:color="auto" w:fill="auto"/>
            <w:noWrap/>
            <w:vAlign w:val="center"/>
            <w:hideMark/>
          </w:tcPr>
          <w:p w:rsidR="009C505E" w:rsidRPr="00A6456C" w:rsidRDefault="009C505E" w:rsidP="00407A7C">
            <w:pPr>
              <w:jc w:val="center"/>
              <w:rPr>
                <w:color w:val="000000" w:themeColor="text1"/>
                <w:sz w:val="20"/>
                <w:szCs w:val="20"/>
              </w:rPr>
            </w:pPr>
            <w:r w:rsidRPr="00A6456C">
              <w:rPr>
                <w:color w:val="000000" w:themeColor="text1"/>
                <w:sz w:val="20"/>
                <w:szCs w:val="20"/>
              </w:rPr>
              <w:t>234</w:t>
            </w:r>
          </w:p>
        </w:tc>
        <w:tc>
          <w:tcPr>
            <w:tcW w:w="1276" w:type="dxa"/>
            <w:tcBorders>
              <w:top w:val="nil"/>
              <w:left w:val="nil"/>
              <w:bottom w:val="single" w:sz="4" w:space="0" w:color="auto"/>
              <w:right w:val="single" w:sz="4" w:space="0" w:color="auto"/>
            </w:tcBorders>
            <w:shd w:val="clear" w:color="auto" w:fill="auto"/>
            <w:noWrap/>
            <w:vAlign w:val="center"/>
            <w:hideMark/>
          </w:tcPr>
          <w:p w:rsidR="009C505E" w:rsidRPr="00A6456C" w:rsidRDefault="009C505E" w:rsidP="00407A7C">
            <w:pPr>
              <w:jc w:val="right"/>
              <w:rPr>
                <w:color w:val="000000" w:themeColor="text1"/>
                <w:sz w:val="20"/>
                <w:szCs w:val="20"/>
              </w:rPr>
            </w:pPr>
            <w:r w:rsidRPr="00A6456C">
              <w:rPr>
                <w:color w:val="000000" w:themeColor="text1"/>
                <w:sz w:val="20"/>
                <w:szCs w:val="20"/>
              </w:rPr>
              <w:t>1 318 761,5</w:t>
            </w:r>
          </w:p>
        </w:tc>
        <w:tc>
          <w:tcPr>
            <w:tcW w:w="992" w:type="dxa"/>
            <w:tcBorders>
              <w:top w:val="nil"/>
              <w:left w:val="nil"/>
              <w:bottom w:val="single" w:sz="4" w:space="0" w:color="auto"/>
              <w:right w:val="single" w:sz="4" w:space="0" w:color="auto"/>
            </w:tcBorders>
            <w:shd w:val="clear" w:color="auto" w:fill="auto"/>
            <w:noWrap/>
            <w:vAlign w:val="center"/>
            <w:hideMark/>
          </w:tcPr>
          <w:p w:rsidR="009C505E" w:rsidRPr="00A6456C" w:rsidRDefault="009C505E" w:rsidP="00407A7C">
            <w:pPr>
              <w:jc w:val="center"/>
              <w:rPr>
                <w:color w:val="000000" w:themeColor="text1"/>
                <w:sz w:val="20"/>
                <w:szCs w:val="20"/>
              </w:rPr>
            </w:pPr>
            <w:r w:rsidRPr="00A6456C">
              <w:rPr>
                <w:color w:val="000000" w:themeColor="text1"/>
                <w:sz w:val="20"/>
                <w:szCs w:val="20"/>
              </w:rPr>
              <w:t>234</w:t>
            </w:r>
          </w:p>
        </w:tc>
        <w:tc>
          <w:tcPr>
            <w:tcW w:w="1275" w:type="dxa"/>
            <w:tcBorders>
              <w:top w:val="nil"/>
              <w:left w:val="nil"/>
              <w:bottom w:val="single" w:sz="4" w:space="0" w:color="auto"/>
              <w:right w:val="single" w:sz="4" w:space="0" w:color="auto"/>
            </w:tcBorders>
            <w:shd w:val="clear" w:color="auto" w:fill="auto"/>
            <w:noWrap/>
            <w:vAlign w:val="center"/>
            <w:hideMark/>
          </w:tcPr>
          <w:p w:rsidR="009C505E" w:rsidRPr="00A6456C" w:rsidRDefault="009C505E" w:rsidP="00407A7C">
            <w:pPr>
              <w:jc w:val="right"/>
              <w:rPr>
                <w:color w:val="000000" w:themeColor="text1"/>
                <w:sz w:val="20"/>
                <w:szCs w:val="20"/>
              </w:rPr>
            </w:pPr>
            <w:r w:rsidRPr="00A6456C">
              <w:rPr>
                <w:color w:val="000000" w:themeColor="text1"/>
                <w:sz w:val="20"/>
                <w:szCs w:val="20"/>
              </w:rPr>
              <w:t>1 318 761,5</w:t>
            </w:r>
          </w:p>
        </w:tc>
        <w:tc>
          <w:tcPr>
            <w:tcW w:w="993" w:type="dxa"/>
            <w:tcBorders>
              <w:top w:val="nil"/>
              <w:left w:val="nil"/>
              <w:bottom w:val="single" w:sz="4" w:space="0" w:color="auto"/>
              <w:right w:val="single" w:sz="4" w:space="0" w:color="auto"/>
            </w:tcBorders>
            <w:shd w:val="clear" w:color="auto" w:fill="auto"/>
            <w:noWrap/>
            <w:vAlign w:val="center"/>
            <w:hideMark/>
          </w:tcPr>
          <w:p w:rsidR="009C505E" w:rsidRPr="00A6456C" w:rsidRDefault="009C505E" w:rsidP="00407A7C">
            <w:pPr>
              <w:jc w:val="center"/>
              <w:rPr>
                <w:color w:val="000000" w:themeColor="text1"/>
                <w:sz w:val="20"/>
                <w:szCs w:val="20"/>
              </w:rPr>
            </w:pPr>
            <w:r w:rsidRPr="00A6456C">
              <w:rPr>
                <w:color w:val="000000" w:themeColor="text1"/>
                <w:sz w:val="20"/>
                <w:szCs w:val="20"/>
              </w:rPr>
              <w:t>-</w:t>
            </w:r>
          </w:p>
        </w:tc>
        <w:tc>
          <w:tcPr>
            <w:tcW w:w="1134" w:type="dxa"/>
            <w:tcBorders>
              <w:top w:val="nil"/>
              <w:left w:val="nil"/>
              <w:bottom w:val="single" w:sz="4" w:space="0" w:color="auto"/>
              <w:right w:val="single" w:sz="4" w:space="0" w:color="auto"/>
            </w:tcBorders>
            <w:shd w:val="clear" w:color="auto" w:fill="auto"/>
            <w:noWrap/>
            <w:vAlign w:val="center"/>
            <w:hideMark/>
          </w:tcPr>
          <w:p w:rsidR="009C505E" w:rsidRPr="00A6456C" w:rsidRDefault="009C505E" w:rsidP="00407A7C">
            <w:pPr>
              <w:jc w:val="right"/>
              <w:rPr>
                <w:color w:val="000000" w:themeColor="text1"/>
                <w:sz w:val="20"/>
                <w:szCs w:val="20"/>
              </w:rPr>
            </w:pPr>
            <w:r w:rsidRPr="00A6456C">
              <w:rPr>
                <w:color w:val="000000" w:themeColor="text1"/>
                <w:sz w:val="20"/>
                <w:szCs w:val="20"/>
              </w:rPr>
              <w:t>-</w:t>
            </w:r>
          </w:p>
        </w:tc>
      </w:tr>
      <w:tr w:rsidR="009C505E" w:rsidRPr="00A6456C" w:rsidTr="001D079B">
        <w:trPr>
          <w:trHeight w:val="300"/>
        </w:trPr>
        <w:tc>
          <w:tcPr>
            <w:tcW w:w="1985" w:type="dxa"/>
            <w:tcBorders>
              <w:top w:val="nil"/>
              <w:left w:val="single" w:sz="4" w:space="0" w:color="auto"/>
              <w:bottom w:val="single" w:sz="4" w:space="0" w:color="auto"/>
              <w:right w:val="single" w:sz="4" w:space="0" w:color="auto"/>
            </w:tcBorders>
            <w:shd w:val="clear" w:color="auto" w:fill="auto"/>
            <w:vAlign w:val="center"/>
            <w:hideMark/>
          </w:tcPr>
          <w:p w:rsidR="009C505E" w:rsidRPr="00A6456C" w:rsidRDefault="009C505E" w:rsidP="00407A7C">
            <w:pPr>
              <w:rPr>
                <w:color w:val="000000" w:themeColor="text1"/>
                <w:sz w:val="20"/>
                <w:szCs w:val="20"/>
              </w:rPr>
            </w:pPr>
            <w:proofErr w:type="spellStart"/>
            <w:r w:rsidRPr="00A6456C">
              <w:rPr>
                <w:color w:val="000000" w:themeColor="text1"/>
                <w:sz w:val="20"/>
                <w:szCs w:val="20"/>
              </w:rPr>
              <w:t>Непроизведенные</w:t>
            </w:r>
            <w:proofErr w:type="spellEnd"/>
            <w:r w:rsidRPr="00A6456C">
              <w:rPr>
                <w:color w:val="000000" w:themeColor="text1"/>
                <w:sz w:val="20"/>
                <w:szCs w:val="20"/>
              </w:rPr>
              <w:t xml:space="preserve"> активы</w:t>
            </w:r>
          </w:p>
        </w:tc>
        <w:tc>
          <w:tcPr>
            <w:tcW w:w="992" w:type="dxa"/>
            <w:tcBorders>
              <w:top w:val="nil"/>
              <w:left w:val="nil"/>
              <w:bottom w:val="single" w:sz="4" w:space="0" w:color="auto"/>
              <w:right w:val="single" w:sz="4" w:space="0" w:color="auto"/>
            </w:tcBorders>
            <w:shd w:val="clear" w:color="auto" w:fill="auto"/>
            <w:noWrap/>
            <w:vAlign w:val="center"/>
            <w:hideMark/>
          </w:tcPr>
          <w:p w:rsidR="009C505E" w:rsidRPr="00A6456C" w:rsidRDefault="009C505E" w:rsidP="00407A7C">
            <w:pPr>
              <w:jc w:val="center"/>
              <w:rPr>
                <w:color w:val="000000" w:themeColor="text1"/>
                <w:sz w:val="20"/>
                <w:szCs w:val="20"/>
              </w:rPr>
            </w:pPr>
            <w:r w:rsidRPr="00A6456C">
              <w:rPr>
                <w:color w:val="000000" w:themeColor="text1"/>
                <w:sz w:val="20"/>
                <w:szCs w:val="20"/>
              </w:rPr>
              <w:t>283</w:t>
            </w:r>
          </w:p>
        </w:tc>
        <w:tc>
          <w:tcPr>
            <w:tcW w:w="1276" w:type="dxa"/>
            <w:tcBorders>
              <w:top w:val="nil"/>
              <w:left w:val="nil"/>
              <w:bottom w:val="single" w:sz="4" w:space="0" w:color="auto"/>
              <w:right w:val="single" w:sz="4" w:space="0" w:color="auto"/>
            </w:tcBorders>
            <w:shd w:val="clear" w:color="auto" w:fill="auto"/>
            <w:noWrap/>
            <w:vAlign w:val="center"/>
            <w:hideMark/>
          </w:tcPr>
          <w:p w:rsidR="009C505E" w:rsidRPr="00A6456C" w:rsidRDefault="009C505E" w:rsidP="00407A7C">
            <w:pPr>
              <w:jc w:val="right"/>
              <w:rPr>
                <w:color w:val="000000" w:themeColor="text1"/>
                <w:sz w:val="20"/>
                <w:szCs w:val="20"/>
              </w:rPr>
            </w:pPr>
            <w:r w:rsidRPr="00A6456C">
              <w:rPr>
                <w:color w:val="000000" w:themeColor="text1"/>
                <w:sz w:val="20"/>
                <w:szCs w:val="20"/>
              </w:rPr>
              <w:t>816 201,9</w:t>
            </w:r>
          </w:p>
        </w:tc>
        <w:tc>
          <w:tcPr>
            <w:tcW w:w="992" w:type="dxa"/>
            <w:tcBorders>
              <w:top w:val="nil"/>
              <w:left w:val="nil"/>
              <w:bottom w:val="single" w:sz="4" w:space="0" w:color="auto"/>
              <w:right w:val="single" w:sz="4" w:space="0" w:color="auto"/>
            </w:tcBorders>
            <w:shd w:val="clear" w:color="auto" w:fill="auto"/>
            <w:noWrap/>
            <w:vAlign w:val="center"/>
            <w:hideMark/>
          </w:tcPr>
          <w:p w:rsidR="009C505E" w:rsidRPr="00A6456C" w:rsidRDefault="009C505E" w:rsidP="00407A7C">
            <w:pPr>
              <w:jc w:val="center"/>
              <w:rPr>
                <w:color w:val="000000" w:themeColor="text1"/>
                <w:sz w:val="20"/>
                <w:szCs w:val="20"/>
              </w:rPr>
            </w:pPr>
            <w:r w:rsidRPr="00A6456C">
              <w:rPr>
                <w:color w:val="000000" w:themeColor="text1"/>
                <w:sz w:val="20"/>
                <w:szCs w:val="20"/>
              </w:rPr>
              <w:t>294</w:t>
            </w:r>
          </w:p>
        </w:tc>
        <w:tc>
          <w:tcPr>
            <w:tcW w:w="1276" w:type="dxa"/>
            <w:tcBorders>
              <w:top w:val="nil"/>
              <w:left w:val="nil"/>
              <w:bottom w:val="single" w:sz="4" w:space="0" w:color="auto"/>
              <w:right w:val="single" w:sz="4" w:space="0" w:color="auto"/>
            </w:tcBorders>
            <w:shd w:val="clear" w:color="auto" w:fill="auto"/>
            <w:noWrap/>
            <w:vAlign w:val="center"/>
            <w:hideMark/>
          </w:tcPr>
          <w:p w:rsidR="009C505E" w:rsidRPr="00A6456C" w:rsidRDefault="009C505E" w:rsidP="00407A7C">
            <w:pPr>
              <w:jc w:val="right"/>
              <w:rPr>
                <w:color w:val="000000" w:themeColor="text1"/>
                <w:sz w:val="20"/>
                <w:szCs w:val="20"/>
              </w:rPr>
            </w:pPr>
            <w:r w:rsidRPr="00A6456C">
              <w:rPr>
                <w:color w:val="000000" w:themeColor="text1"/>
                <w:sz w:val="20"/>
                <w:szCs w:val="20"/>
              </w:rPr>
              <w:t>942 276,1</w:t>
            </w:r>
          </w:p>
        </w:tc>
        <w:tc>
          <w:tcPr>
            <w:tcW w:w="992" w:type="dxa"/>
            <w:tcBorders>
              <w:top w:val="nil"/>
              <w:left w:val="nil"/>
              <w:bottom w:val="single" w:sz="4" w:space="0" w:color="auto"/>
              <w:right w:val="single" w:sz="4" w:space="0" w:color="auto"/>
            </w:tcBorders>
            <w:shd w:val="clear" w:color="auto" w:fill="auto"/>
            <w:noWrap/>
            <w:vAlign w:val="center"/>
            <w:hideMark/>
          </w:tcPr>
          <w:p w:rsidR="009C505E" w:rsidRPr="00A6456C" w:rsidRDefault="009C505E" w:rsidP="00407A7C">
            <w:pPr>
              <w:jc w:val="center"/>
              <w:rPr>
                <w:color w:val="000000" w:themeColor="text1"/>
                <w:sz w:val="20"/>
                <w:szCs w:val="20"/>
              </w:rPr>
            </w:pPr>
            <w:r w:rsidRPr="00A6456C">
              <w:rPr>
                <w:color w:val="000000" w:themeColor="text1"/>
                <w:sz w:val="20"/>
                <w:szCs w:val="20"/>
              </w:rPr>
              <w:t>-  11</w:t>
            </w:r>
          </w:p>
        </w:tc>
        <w:tc>
          <w:tcPr>
            <w:tcW w:w="1275" w:type="dxa"/>
            <w:tcBorders>
              <w:top w:val="nil"/>
              <w:left w:val="nil"/>
              <w:bottom w:val="single" w:sz="4" w:space="0" w:color="auto"/>
              <w:right w:val="single" w:sz="4" w:space="0" w:color="auto"/>
            </w:tcBorders>
            <w:shd w:val="clear" w:color="auto" w:fill="auto"/>
            <w:noWrap/>
            <w:vAlign w:val="center"/>
            <w:hideMark/>
          </w:tcPr>
          <w:p w:rsidR="009C505E" w:rsidRPr="00A6456C" w:rsidRDefault="009C505E" w:rsidP="00407A7C">
            <w:pPr>
              <w:jc w:val="right"/>
              <w:rPr>
                <w:color w:val="000000" w:themeColor="text1"/>
                <w:sz w:val="20"/>
                <w:szCs w:val="20"/>
              </w:rPr>
            </w:pPr>
            <w:r w:rsidRPr="00A6456C">
              <w:rPr>
                <w:color w:val="000000" w:themeColor="text1"/>
                <w:sz w:val="20"/>
                <w:szCs w:val="20"/>
              </w:rPr>
              <w:t>-  126 074,2</w:t>
            </w:r>
          </w:p>
        </w:tc>
        <w:tc>
          <w:tcPr>
            <w:tcW w:w="993" w:type="dxa"/>
            <w:tcBorders>
              <w:top w:val="nil"/>
              <w:left w:val="nil"/>
              <w:bottom w:val="single" w:sz="4" w:space="0" w:color="auto"/>
              <w:right w:val="single" w:sz="4" w:space="0" w:color="auto"/>
            </w:tcBorders>
            <w:shd w:val="clear" w:color="auto" w:fill="auto"/>
            <w:noWrap/>
            <w:vAlign w:val="center"/>
            <w:hideMark/>
          </w:tcPr>
          <w:p w:rsidR="009C505E" w:rsidRPr="00A6456C" w:rsidRDefault="009C505E" w:rsidP="00407A7C">
            <w:pPr>
              <w:jc w:val="center"/>
              <w:rPr>
                <w:color w:val="000000" w:themeColor="text1"/>
                <w:sz w:val="20"/>
                <w:szCs w:val="20"/>
              </w:rPr>
            </w:pPr>
            <w:r w:rsidRPr="00A6456C">
              <w:rPr>
                <w:color w:val="000000" w:themeColor="text1"/>
                <w:sz w:val="20"/>
                <w:szCs w:val="20"/>
              </w:rPr>
              <w:t>326</w:t>
            </w:r>
          </w:p>
        </w:tc>
        <w:tc>
          <w:tcPr>
            <w:tcW w:w="1276" w:type="dxa"/>
            <w:tcBorders>
              <w:top w:val="nil"/>
              <w:left w:val="nil"/>
              <w:bottom w:val="single" w:sz="4" w:space="0" w:color="auto"/>
              <w:right w:val="single" w:sz="4" w:space="0" w:color="auto"/>
            </w:tcBorders>
            <w:shd w:val="clear" w:color="auto" w:fill="auto"/>
            <w:noWrap/>
            <w:vAlign w:val="center"/>
            <w:hideMark/>
          </w:tcPr>
          <w:p w:rsidR="009C505E" w:rsidRPr="00A6456C" w:rsidRDefault="009C505E" w:rsidP="00407A7C">
            <w:pPr>
              <w:jc w:val="right"/>
              <w:rPr>
                <w:color w:val="000000" w:themeColor="text1"/>
                <w:sz w:val="20"/>
                <w:szCs w:val="20"/>
              </w:rPr>
            </w:pPr>
            <w:r w:rsidRPr="00A6456C">
              <w:rPr>
                <w:color w:val="000000" w:themeColor="text1"/>
                <w:sz w:val="20"/>
                <w:szCs w:val="20"/>
              </w:rPr>
              <w:t>916 444,1</w:t>
            </w:r>
          </w:p>
        </w:tc>
        <w:tc>
          <w:tcPr>
            <w:tcW w:w="992" w:type="dxa"/>
            <w:tcBorders>
              <w:top w:val="nil"/>
              <w:left w:val="nil"/>
              <w:bottom w:val="single" w:sz="4" w:space="0" w:color="auto"/>
              <w:right w:val="single" w:sz="4" w:space="0" w:color="auto"/>
            </w:tcBorders>
            <w:shd w:val="clear" w:color="auto" w:fill="auto"/>
            <w:noWrap/>
            <w:vAlign w:val="center"/>
            <w:hideMark/>
          </w:tcPr>
          <w:p w:rsidR="009C505E" w:rsidRPr="00A6456C" w:rsidRDefault="009C505E" w:rsidP="00407A7C">
            <w:pPr>
              <w:jc w:val="center"/>
              <w:rPr>
                <w:color w:val="000000" w:themeColor="text1"/>
                <w:sz w:val="20"/>
                <w:szCs w:val="20"/>
              </w:rPr>
            </w:pPr>
            <w:r w:rsidRPr="00A6456C">
              <w:rPr>
                <w:color w:val="000000" w:themeColor="text1"/>
                <w:sz w:val="20"/>
                <w:szCs w:val="20"/>
              </w:rPr>
              <w:t>324</w:t>
            </w:r>
          </w:p>
        </w:tc>
        <w:tc>
          <w:tcPr>
            <w:tcW w:w="1275" w:type="dxa"/>
            <w:tcBorders>
              <w:top w:val="nil"/>
              <w:left w:val="nil"/>
              <w:bottom w:val="single" w:sz="4" w:space="0" w:color="auto"/>
              <w:right w:val="single" w:sz="4" w:space="0" w:color="auto"/>
            </w:tcBorders>
            <w:shd w:val="clear" w:color="auto" w:fill="auto"/>
            <w:noWrap/>
            <w:vAlign w:val="center"/>
            <w:hideMark/>
          </w:tcPr>
          <w:p w:rsidR="009C505E" w:rsidRPr="00A6456C" w:rsidRDefault="009C505E" w:rsidP="00407A7C">
            <w:pPr>
              <w:jc w:val="right"/>
              <w:rPr>
                <w:color w:val="000000" w:themeColor="text1"/>
                <w:sz w:val="20"/>
                <w:szCs w:val="20"/>
              </w:rPr>
            </w:pPr>
            <w:r w:rsidRPr="00A6456C">
              <w:rPr>
                <w:color w:val="000000" w:themeColor="text1"/>
                <w:sz w:val="20"/>
                <w:szCs w:val="20"/>
              </w:rPr>
              <w:t>1 030 732,6</w:t>
            </w:r>
          </w:p>
        </w:tc>
        <w:tc>
          <w:tcPr>
            <w:tcW w:w="993" w:type="dxa"/>
            <w:tcBorders>
              <w:top w:val="nil"/>
              <w:left w:val="nil"/>
              <w:bottom w:val="single" w:sz="4" w:space="0" w:color="auto"/>
              <w:right w:val="single" w:sz="4" w:space="0" w:color="auto"/>
            </w:tcBorders>
            <w:shd w:val="clear" w:color="auto" w:fill="auto"/>
            <w:noWrap/>
            <w:vAlign w:val="center"/>
            <w:hideMark/>
          </w:tcPr>
          <w:p w:rsidR="009C505E" w:rsidRPr="00A6456C" w:rsidRDefault="009C505E" w:rsidP="00407A7C">
            <w:pPr>
              <w:jc w:val="center"/>
              <w:rPr>
                <w:color w:val="000000" w:themeColor="text1"/>
                <w:sz w:val="20"/>
                <w:szCs w:val="20"/>
              </w:rPr>
            </w:pPr>
            <w:r w:rsidRPr="00A6456C">
              <w:rPr>
                <w:color w:val="000000" w:themeColor="text1"/>
                <w:sz w:val="20"/>
                <w:szCs w:val="20"/>
              </w:rPr>
              <w:t>2</w:t>
            </w:r>
          </w:p>
        </w:tc>
        <w:tc>
          <w:tcPr>
            <w:tcW w:w="1134" w:type="dxa"/>
            <w:tcBorders>
              <w:top w:val="nil"/>
              <w:left w:val="nil"/>
              <w:bottom w:val="single" w:sz="4" w:space="0" w:color="auto"/>
              <w:right w:val="single" w:sz="4" w:space="0" w:color="auto"/>
            </w:tcBorders>
            <w:shd w:val="clear" w:color="auto" w:fill="auto"/>
            <w:noWrap/>
            <w:vAlign w:val="center"/>
            <w:hideMark/>
          </w:tcPr>
          <w:p w:rsidR="009C505E" w:rsidRPr="00A6456C" w:rsidRDefault="009C505E" w:rsidP="00407A7C">
            <w:pPr>
              <w:jc w:val="right"/>
              <w:rPr>
                <w:color w:val="000000" w:themeColor="text1"/>
                <w:sz w:val="20"/>
                <w:szCs w:val="20"/>
              </w:rPr>
            </w:pPr>
            <w:r w:rsidRPr="00A6456C">
              <w:rPr>
                <w:color w:val="000000" w:themeColor="text1"/>
                <w:sz w:val="20"/>
                <w:szCs w:val="20"/>
              </w:rPr>
              <w:t>- 114 288,5</w:t>
            </w:r>
          </w:p>
        </w:tc>
      </w:tr>
      <w:tr w:rsidR="009C505E" w:rsidRPr="00A6456C" w:rsidTr="001D079B">
        <w:trPr>
          <w:trHeight w:val="300"/>
        </w:trPr>
        <w:tc>
          <w:tcPr>
            <w:tcW w:w="1985" w:type="dxa"/>
            <w:tcBorders>
              <w:top w:val="nil"/>
              <w:left w:val="single" w:sz="4" w:space="0" w:color="auto"/>
              <w:bottom w:val="single" w:sz="4" w:space="0" w:color="auto"/>
              <w:right w:val="single" w:sz="4" w:space="0" w:color="auto"/>
            </w:tcBorders>
            <w:shd w:val="clear" w:color="auto" w:fill="auto"/>
            <w:vAlign w:val="center"/>
            <w:hideMark/>
          </w:tcPr>
          <w:p w:rsidR="009C505E" w:rsidRPr="00A6456C" w:rsidRDefault="009C505E" w:rsidP="00407A7C">
            <w:pPr>
              <w:rPr>
                <w:b/>
                <w:bCs/>
                <w:color w:val="000000" w:themeColor="text1"/>
                <w:sz w:val="20"/>
                <w:szCs w:val="20"/>
              </w:rPr>
            </w:pPr>
            <w:r w:rsidRPr="00A6456C">
              <w:rPr>
                <w:b/>
                <w:bCs/>
                <w:color w:val="000000" w:themeColor="text1"/>
                <w:sz w:val="20"/>
                <w:szCs w:val="20"/>
              </w:rPr>
              <w:t>Итого</w:t>
            </w:r>
          </w:p>
        </w:tc>
        <w:tc>
          <w:tcPr>
            <w:tcW w:w="992" w:type="dxa"/>
            <w:tcBorders>
              <w:top w:val="nil"/>
              <w:left w:val="nil"/>
              <w:bottom w:val="single" w:sz="4" w:space="0" w:color="auto"/>
              <w:right w:val="single" w:sz="4" w:space="0" w:color="auto"/>
            </w:tcBorders>
            <w:shd w:val="clear" w:color="auto" w:fill="auto"/>
            <w:noWrap/>
            <w:vAlign w:val="center"/>
            <w:hideMark/>
          </w:tcPr>
          <w:p w:rsidR="009C505E" w:rsidRPr="00A6456C" w:rsidRDefault="009C505E" w:rsidP="00407A7C">
            <w:pPr>
              <w:jc w:val="center"/>
              <w:rPr>
                <w:b/>
                <w:bCs/>
                <w:color w:val="000000" w:themeColor="text1"/>
                <w:sz w:val="20"/>
                <w:szCs w:val="20"/>
              </w:rPr>
            </w:pPr>
            <w:r w:rsidRPr="00A6456C">
              <w:rPr>
                <w:b/>
                <w:bCs/>
                <w:color w:val="000000" w:themeColor="text1"/>
                <w:sz w:val="20"/>
                <w:szCs w:val="20"/>
              </w:rPr>
              <w:t>531</w:t>
            </w:r>
          </w:p>
        </w:tc>
        <w:tc>
          <w:tcPr>
            <w:tcW w:w="1276" w:type="dxa"/>
            <w:tcBorders>
              <w:top w:val="nil"/>
              <w:left w:val="nil"/>
              <w:bottom w:val="single" w:sz="4" w:space="0" w:color="auto"/>
              <w:right w:val="single" w:sz="4" w:space="0" w:color="auto"/>
            </w:tcBorders>
            <w:shd w:val="clear" w:color="auto" w:fill="auto"/>
            <w:noWrap/>
            <w:vAlign w:val="center"/>
            <w:hideMark/>
          </w:tcPr>
          <w:p w:rsidR="009C505E" w:rsidRPr="00A6456C" w:rsidRDefault="009C505E" w:rsidP="00407A7C">
            <w:pPr>
              <w:jc w:val="right"/>
              <w:rPr>
                <w:b/>
                <w:bCs/>
                <w:color w:val="000000" w:themeColor="text1"/>
                <w:sz w:val="20"/>
                <w:szCs w:val="20"/>
              </w:rPr>
            </w:pPr>
            <w:r w:rsidRPr="00A6456C">
              <w:rPr>
                <w:b/>
                <w:bCs/>
                <w:color w:val="000000" w:themeColor="text1"/>
                <w:sz w:val="20"/>
                <w:szCs w:val="20"/>
              </w:rPr>
              <w:t>4 536 939,5</w:t>
            </w:r>
          </w:p>
        </w:tc>
        <w:tc>
          <w:tcPr>
            <w:tcW w:w="992" w:type="dxa"/>
            <w:tcBorders>
              <w:top w:val="nil"/>
              <w:left w:val="nil"/>
              <w:bottom w:val="single" w:sz="4" w:space="0" w:color="auto"/>
              <w:right w:val="single" w:sz="4" w:space="0" w:color="auto"/>
            </w:tcBorders>
            <w:shd w:val="clear" w:color="auto" w:fill="auto"/>
            <w:noWrap/>
            <w:vAlign w:val="center"/>
            <w:hideMark/>
          </w:tcPr>
          <w:p w:rsidR="009C505E" w:rsidRPr="00A6456C" w:rsidRDefault="009C505E" w:rsidP="00407A7C">
            <w:pPr>
              <w:jc w:val="center"/>
              <w:rPr>
                <w:b/>
                <w:bCs/>
                <w:color w:val="000000" w:themeColor="text1"/>
                <w:sz w:val="20"/>
                <w:szCs w:val="20"/>
              </w:rPr>
            </w:pPr>
            <w:r w:rsidRPr="00A6456C">
              <w:rPr>
                <w:b/>
                <w:bCs/>
                <w:color w:val="000000" w:themeColor="text1"/>
                <w:sz w:val="20"/>
                <w:szCs w:val="20"/>
              </w:rPr>
              <w:t>542</w:t>
            </w:r>
          </w:p>
        </w:tc>
        <w:tc>
          <w:tcPr>
            <w:tcW w:w="1276" w:type="dxa"/>
            <w:tcBorders>
              <w:top w:val="nil"/>
              <w:left w:val="nil"/>
              <w:bottom w:val="single" w:sz="4" w:space="0" w:color="auto"/>
              <w:right w:val="single" w:sz="4" w:space="0" w:color="auto"/>
            </w:tcBorders>
            <w:shd w:val="clear" w:color="auto" w:fill="auto"/>
            <w:noWrap/>
            <w:vAlign w:val="center"/>
            <w:hideMark/>
          </w:tcPr>
          <w:p w:rsidR="009C505E" w:rsidRPr="00A6456C" w:rsidRDefault="009C505E" w:rsidP="00407A7C">
            <w:pPr>
              <w:jc w:val="right"/>
              <w:rPr>
                <w:b/>
                <w:bCs/>
                <w:color w:val="000000" w:themeColor="text1"/>
                <w:sz w:val="20"/>
                <w:szCs w:val="20"/>
              </w:rPr>
            </w:pPr>
            <w:r w:rsidRPr="00A6456C">
              <w:rPr>
                <w:b/>
                <w:bCs/>
                <w:color w:val="000000" w:themeColor="text1"/>
                <w:sz w:val="20"/>
                <w:szCs w:val="20"/>
              </w:rPr>
              <w:t>4 663 013,7</w:t>
            </w:r>
          </w:p>
        </w:tc>
        <w:tc>
          <w:tcPr>
            <w:tcW w:w="992" w:type="dxa"/>
            <w:tcBorders>
              <w:top w:val="nil"/>
              <w:left w:val="nil"/>
              <w:bottom w:val="single" w:sz="4" w:space="0" w:color="auto"/>
              <w:right w:val="single" w:sz="4" w:space="0" w:color="auto"/>
            </w:tcBorders>
            <w:shd w:val="clear" w:color="auto" w:fill="auto"/>
            <w:noWrap/>
            <w:vAlign w:val="center"/>
            <w:hideMark/>
          </w:tcPr>
          <w:p w:rsidR="009C505E" w:rsidRPr="00A6456C" w:rsidRDefault="009C505E" w:rsidP="00407A7C">
            <w:pPr>
              <w:jc w:val="center"/>
              <w:rPr>
                <w:b/>
                <w:bCs/>
                <w:color w:val="000000" w:themeColor="text1"/>
                <w:sz w:val="20"/>
                <w:szCs w:val="20"/>
              </w:rPr>
            </w:pPr>
            <w:r w:rsidRPr="00A6456C">
              <w:rPr>
                <w:b/>
                <w:bCs/>
                <w:color w:val="000000" w:themeColor="text1"/>
                <w:sz w:val="20"/>
                <w:szCs w:val="20"/>
              </w:rPr>
              <w:t>-  11</w:t>
            </w:r>
          </w:p>
        </w:tc>
        <w:tc>
          <w:tcPr>
            <w:tcW w:w="1275" w:type="dxa"/>
            <w:tcBorders>
              <w:top w:val="nil"/>
              <w:left w:val="nil"/>
              <w:bottom w:val="single" w:sz="4" w:space="0" w:color="auto"/>
              <w:right w:val="single" w:sz="4" w:space="0" w:color="auto"/>
            </w:tcBorders>
            <w:shd w:val="clear" w:color="auto" w:fill="auto"/>
            <w:noWrap/>
            <w:vAlign w:val="center"/>
            <w:hideMark/>
          </w:tcPr>
          <w:p w:rsidR="009C505E" w:rsidRPr="00A6456C" w:rsidRDefault="009C505E" w:rsidP="00407A7C">
            <w:pPr>
              <w:jc w:val="right"/>
              <w:rPr>
                <w:b/>
                <w:bCs/>
                <w:color w:val="000000" w:themeColor="text1"/>
                <w:sz w:val="20"/>
                <w:szCs w:val="20"/>
              </w:rPr>
            </w:pPr>
            <w:r w:rsidRPr="00A6456C">
              <w:rPr>
                <w:b/>
                <w:bCs/>
                <w:color w:val="000000" w:themeColor="text1"/>
                <w:sz w:val="20"/>
                <w:szCs w:val="20"/>
              </w:rPr>
              <w:t>-  126 074,2</w:t>
            </w:r>
          </w:p>
        </w:tc>
        <w:tc>
          <w:tcPr>
            <w:tcW w:w="993" w:type="dxa"/>
            <w:tcBorders>
              <w:top w:val="nil"/>
              <w:left w:val="nil"/>
              <w:bottom w:val="single" w:sz="4" w:space="0" w:color="auto"/>
              <w:right w:val="single" w:sz="4" w:space="0" w:color="auto"/>
            </w:tcBorders>
            <w:shd w:val="clear" w:color="auto" w:fill="auto"/>
            <w:noWrap/>
            <w:vAlign w:val="center"/>
            <w:hideMark/>
          </w:tcPr>
          <w:p w:rsidR="009C505E" w:rsidRPr="00A6456C" w:rsidRDefault="009C505E" w:rsidP="00407A7C">
            <w:pPr>
              <w:jc w:val="center"/>
              <w:rPr>
                <w:b/>
                <w:bCs/>
                <w:color w:val="000000" w:themeColor="text1"/>
                <w:sz w:val="20"/>
                <w:szCs w:val="20"/>
              </w:rPr>
            </w:pPr>
            <w:r w:rsidRPr="00A6456C">
              <w:rPr>
                <w:b/>
                <w:bCs/>
                <w:color w:val="000000" w:themeColor="text1"/>
                <w:sz w:val="20"/>
                <w:szCs w:val="20"/>
              </w:rPr>
              <w:t>574</w:t>
            </w:r>
          </w:p>
        </w:tc>
        <w:tc>
          <w:tcPr>
            <w:tcW w:w="1276" w:type="dxa"/>
            <w:tcBorders>
              <w:top w:val="nil"/>
              <w:left w:val="nil"/>
              <w:bottom w:val="single" w:sz="4" w:space="0" w:color="auto"/>
              <w:right w:val="single" w:sz="4" w:space="0" w:color="auto"/>
            </w:tcBorders>
            <w:shd w:val="clear" w:color="auto" w:fill="auto"/>
            <w:noWrap/>
            <w:vAlign w:val="center"/>
            <w:hideMark/>
          </w:tcPr>
          <w:p w:rsidR="009C505E" w:rsidRPr="00A6456C" w:rsidRDefault="009C505E" w:rsidP="00407A7C">
            <w:pPr>
              <w:jc w:val="right"/>
              <w:rPr>
                <w:b/>
                <w:bCs/>
                <w:color w:val="000000" w:themeColor="text1"/>
                <w:sz w:val="20"/>
                <w:szCs w:val="20"/>
              </w:rPr>
            </w:pPr>
            <w:r w:rsidRPr="00A6456C">
              <w:rPr>
                <w:b/>
                <w:bCs/>
                <w:color w:val="000000" w:themeColor="text1"/>
                <w:sz w:val="20"/>
                <w:szCs w:val="20"/>
              </w:rPr>
              <w:t>4 637 181,7</w:t>
            </w:r>
          </w:p>
        </w:tc>
        <w:tc>
          <w:tcPr>
            <w:tcW w:w="992" w:type="dxa"/>
            <w:tcBorders>
              <w:top w:val="nil"/>
              <w:left w:val="nil"/>
              <w:bottom w:val="single" w:sz="4" w:space="0" w:color="auto"/>
              <w:right w:val="single" w:sz="4" w:space="0" w:color="auto"/>
            </w:tcBorders>
            <w:shd w:val="clear" w:color="auto" w:fill="auto"/>
            <w:noWrap/>
            <w:vAlign w:val="center"/>
            <w:hideMark/>
          </w:tcPr>
          <w:p w:rsidR="009C505E" w:rsidRPr="00A6456C" w:rsidRDefault="009C505E" w:rsidP="00407A7C">
            <w:pPr>
              <w:jc w:val="center"/>
              <w:rPr>
                <w:b/>
                <w:bCs/>
                <w:color w:val="000000" w:themeColor="text1"/>
                <w:sz w:val="20"/>
                <w:szCs w:val="20"/>
              </w:rPr>
            </w:pPr>
            <w:r w:rsidRPr="00A6456C">
              <w:rPr>
                <w:b/>
                <w:bCs/>
                <w:color w:val="000000" w:themeColor="text1"/>
                <w:sz w:val="20"/>
                <w:szCs w:val="20"/>
              </w:rPr>
              <w:t>572</w:t>
            </w:r>
          </w:p>
        </w:tc>
        <w:tc>
          <w:tcPr>
            <w:tcW w:w="1275" w:type="dxa"/>
            <w:tcBorders>
              <w:top w:val="nil"/>
              <w:left w:val="nil"/>
              <w:bottom w:val="single" w:sz="4" w:space="0" w:color="auto"/>
              <w:right w:val="single" w:sz="4" w:space="0" w:color="auto"/>
            </w:tcBorders>
            <w:shd w:val="clear" w:color="auto" w:fill="auto"/>
            <w:noWrap/>
            <w:vAlign w:val="center"/>
            <w:hideMark/>
          </w:tcPr>
          <w:p w:rsidR="009C505E" w:rsidRPr="00A6456C" w:rsidRDefault="009C505E" w:rsidP="00407A7C">
            <w:pPr>
              <w:jc w:val="right"/>
              <w:rPr>
                <w:b/>
                <w:bCs/>
                <w:color w:val="000000" w:themeColor="text1"/>
                <w:sz w:val="20"/>
                <w:szCs w:val="20"/>
              </w:rPr>
            </w:pPr>
            <w:r w:rsidRPr="00A6456C">
              <w:rPr>
                <w:b/>
                <w:bCs/>
                <w:color w:val="000000" w:themeColor="text1"/>
                <w:sz w:val="20"/>
                <w:szCs w:val="20"/>
              </w:rPr>
              <w:t>4 751 470,2</w:t>
            </w:r>
          </w:p>
        </w:tc>
        <w:tc>
          <w:tcPr>
            <w:tcW w:w="993" w:type="dxa"/>
            <w:tcBorders>
              <w:top w:val="nil"/>
              <w:left w:val="nil"/>
              <w:bottom w:val="single" w:sz="4" w:space="0" w:color="auto"/>
              <w:right w:val="single" w:sz="4" w:space="0" w:color="auto"/>
            </w:tcBorders>
            <w:shd w:val="clear" w:color="auto" w:fill="auto"/>
            <w:noWrap/>
            <w:vAlign w:val="center"/>
            <w:hideMark/>
          </w:tcPr>
          <w:p w:rsidR="009C505E" w:rsidRPr="00A6456C" w:rsidRDefault="009C505E" w:rsidP="00407A7C">
            <w:pPr>
              <w:jc w:val="center"/>
              <w:rPr>
                <w:b/>
                <w:bCs/>
                <w:color w:val="000000" w:themeColor="text1"/>
                <w:sz w:val="20"/>
                <w:szCs w:val="20"/>
              </w:rPr>
            </w:pPr>
            <w:r w:rsidRPr="00A6456C">
              <w:rPr>
                <w:b/>
                <w:bCs/>
                <w:color w:val="000000" w:themeColor="text1"/>
                <w:sz w:val="20"/>
                <w:szCs w:val="20"/>
              </w:rPr>
              <w:t>2</w:t>
            </w:r>
          </w:p>
        </w:tc>
        <w:tc>
          <w:tcPr>
            <w:tcW w:w="1134" w:type="dxa"/>
            <w:tcBorders>
              <w:top w:val="nil"/>
              <w:left w:val="nil"/>
              <w:bottom w:val="single" w:sz="4" w:space="0" w:color="auto"/>
              <w:right w:val="single" w:sz="4" w:space="0" w:color="auto"/>
            </w:tcBorders>
            <w:shd w:val="clear" w:color="auto" w:fill="auto"/>
            <w:noWrap/>
            <w:vAlign w:val="center"/>
            <w:hideMark/>
          </w:tcPr>
          <w:p w:rsidR="009C505E" w:rsidRPr="00A6456C" w:rsidRDefault="009C505E" w:rsidP="00407A7C">
            <w:pPr>
              <w:jc w:val="right"/>
              <w:rPr>
                <w:b/>
                <w:bCs/>
                <w:color w:val="000000" w:themeColor="text1"/>
                <w:sz w:val="20"/>
                <w:szCs w:val="20"/>
              </w:rPr>
            </w:pPr>
            <w:r w:rsidRPr="00A6456C">
              <w:rPr>
                <w:b/>
                <w:bCs/>
                <w:color w:val="000000" w:themeColor="text1"/>
                <w:sz w:val="20"/>
                <w:szCs w:val="20"/>
              </w:rPr>
              <w:t>- 114 288,5</w:t>
            </w:r>
          </w:p>
        </w:tc>
      </w:tr>
    </w:tbl>
    <w:p w:rsidR="009C505E" w:rsidRPr="00A6456C" w:rsidRDefault="009C505E" w:rsidP="009C505E">
      <w:pPr>
        <w:pStyle w:val="Default"/>
        <w:ind w:firstLine="709"/>
        <w:jc w:val="both"/>
        <w:rPr>
          <w:color w:val="000000" w:themeColor="text1"/>
          <w:sz w:val="28"/>
          <w:szCs w:val="28"/>
        </w:rPr>
      </w:pPr>
    </w:p>
    <w:p w:rsidR="009C505E" w:rsidRPr="00A6456C" w:rsidRDefault="009C505E" w:rsidP="009C505E">
      <w:pPr>
        <w:tabs>
          <w:tab w:val="left" w:pos="7371"/>
        </w:tabs>
        <w:ind w:right="-428"/>
        <w:rPr>
          <w:color w:val="000000" w:themeColor="text1"/>
          <w:sz w:val="28"/>
          <w:szCs w:val="28"/>
        </w:rPr>
      </w:pPr>
    </w:p>
    <w:p w:rsidR="009C505E" w:rsidRPr="00A6456C" w:rsidRDefault="009C505E" w:rsidP="009C505E">
      <w:pPr>
        <w:tabs>
          <w:tab w:val="left" w:pos="7371"/>
        </w:tabs>
        <w:ind w:right="-428"/>
        <w:rPr>
          <w:color w:val="000000" w:themeColor="text1"/>
          <w:sz w:val="28"/>
          <w:szCs w:val="28"/>
        </w:rPr>
      </w:pPr>
    </w:p>
    <w:p w:rsidR="009C505E" w:rsidRPr="00A6456C" w:rsidRDefault="009C505E" w:rsidP="009C505E">
      <w:pPr>
        <w:tabs>
          <w:tab w:val="left" w:pos="7371"/>
        </w:tabs>
        <w:ind w:right="-428"/>
        <w:rPr>
          <w:color w:val="000000" w:themeColor="text1"/>
          <w:sz w:val="28"/>
          <w:szCs w:val="28"/>
        </w:rPr>
      </w:pPr>
    </w:p>
    <w:p w:rsidR="009C505E" w:rsidRPr="00A6456C" w:rsidRDefault="009C505E" w:rsidP="009C505E">
      <w:pPr>
        <w:tabs>
          <w:tab w:val="left" w:pos="7371"/>
        </w:tabs>
        <w:ind w:right="-428"/>
        <w:rPr>
          <w:color w:val="000000" w:themeColor="text1"/>
          <w:sz w:val="28"/>
          <w:szCs w:val="28"/>
        </w:rPr>
      </w:pPr>
    </w:p>
    <w:p w:rsidR="00EF5773" w:rsidRPr="00A6456C" w:rsidRDefault="009C505E">
      <w:pPr>
        <w:spacing w:after="200" w:line="276" w:lineRule="auto"/>
        <w:rPr>
          <w:b/>
          <w:color w:val="000000" w:themeColor="text1"/>
          <w:sz w:val="28"/>
          <w:szCs w:val="28"/>
        </w:rPr>
        <w:sectPr w:rsidR="00EF5773" w:rsidRPr="00A6456C" w:rsidSect="00EF5773">
          <w:headerReference w:type="default" r:id="rId15"/>
          <w:pgSz w:w="16838" w:h="11906" w:orient="landscape"/>
          <w:pgMar w:top="851" w:right="1134" w:bottom="1418" w:left="1134" w:header="709" w:footer="709" w:gutter="0"/>
          <w:cols w:space="708"/>
          <w:titlePg/>
          <w:docGrid w:linePitch="360"/>
        </w:sectPr>
      </w:pPr>
      <w:r w:rsidRPr="00A6456C">
        <w:rPr>
          <w:b/>
          <w:color w:val="000000" w:themeColor="text1"/>
          <w:sz w:val="28"/>
          <w:szCs w:val="28"/>
        </w:rPr>
        <w:br w:type="page"/>
      </w:r>
    </w:p>
    <w:p w:rsidR="009C505E" w:rsidRPr="00A6456C" w:rsidRDefault="001D079B" w:rsidP="009C505E">
      <w:pPr>
        <w:ind w:firstLine="709"/>
        <w:jc w:val="center"/>
        <w:rPr>
          <w:b/>
          <w:color w:val="000000" w:themeColor="text1"/>
          <w:sz w:val="28"/>
          <w:szCs w:val="28"/>
        </w:rPr>
      </w:pPr>
      <w:r w:rsidRPr="00A6456C">
        <w:rPr>
          <w:b/>
          <w:color w:val="000000" w:themeColor="text1"/>
          <w:sz w:val="28"/>
          <w:szCs w:val="28"/>
        </w:rPr>
        <w:t>Отчет</w:t>
      </w:r>
    </w:p>
    <w:p w:rsidR="009C505E" w:rsidRPr="00A6456C" w:rsidRDefault="009C505E" w:rsidP="009C505E">
      <w:pPr>
        <w:ind w:firstLine="709"/>
        <w:jc w:val="center"/>
        <w:rPr>
          <w:b/>
          <w:bCs/>
          <w:color w:val="000000" w:themeColor="text1"/>
          <w:sz w:val="28"/>
          <w:szCs w:val="28"/>
        </w:rPr>
      </w:pPr>
      <w:r w:rsidRPr="00A6456C">
        <w:rPr>
          <w:b/>
          <w:bCs/>
          <w:color w:val="000000" w:themeColor="text1"/>
          <w:sz w:val="28"/>
          <w:szCs w:val="28"/>
        </w:rPr>
        <w:t>о результатах контрольного мероприятия</w:t>
      </w:r>
    </w:p>
    <w:p w:rsidR="009C505E" w:rsidRPr="00A6456C" w:rsidRDefault="009C505E" w:rsidP="009C505E">
      <w:pPr>
        <w:ind w:firstLine="709"/>
        <w:jc w:val="center"/>
        <w:rPr>
          <w:rStyle w:val="FontStyle15"/>
          <w:b/>
          <w:color w:val="000000" w:themeColor="text1"/>
          <w:sz w:val="28"/>
          <w:szCs w:val="28"/>
        </w:rPr>
      </w:pPr>
      <w:r w:rsidRPr="00A6456C">
        <w:rPr>
          <w:rStyle w:val="FontStyle15"/>
          <w:b/>
          <w:color w:val="000000" w:themeColor="text1"/>
          <w:sz w:val="28"/>
          <w:szCs w:val="28"/>
        </w:rPr>
        <w:t>«Проверка реализации мероприятий приоритетного проекта «Формирование комфортной городской среды» в Чукотском автономном округе в 2017 году и истекшем периоде 2018 года»</w:t>
      </w:r>
    </w:p>
    <w:p w:rsidR="009C505E" w:rsidRPr="00A6456C" w:rsidRDefault="009C505E" w:rsidP="009C505E">
      <w:pPr>
        <w:tabs>
          <w:tab w:val="left" w:pos="0"/>
        </w:tabs>
        <w:ind w:firstLine="709"/>
        <w:jc w:val="both"/>
        <w:rPr>
          <w:b/>
          <w:color w:val="000000" w:themeColor="text1"/>
          <w:sz w:val="16"/>
          <w:szCs w:val="16"/>
        </w:rPr>
      </w:pPr>
    </w:p>
    <w:p w:rsidR="009C505E" w:rsidRPr="00A6456C" w:rsidRDefault="009C505E" w:rsidP="009C505E">
      <w:pPr>
        <w:tabs>
          <w:tab w:val="left" w:pos="0"/>
        </w:tabs>
        <w:ind w:firstLine="709"/>
        <w:jc w:val="both"/>
        <w:rPr>
          <w:b/>
          <w:color w:val="000000" w:themeColor="text1"/>
          <w:sz w:val="16"/>
          <w:szCs w:val="16"/>
        </w:rPr>
      </w:pPr>
    </w:p>
    <w:p w:rsidR="009C505E" w:rsidRPr="00A6456C" w:rsidRDefault="009C505E" w:rsidP="009C505E">
      <w:pPr>
        <w:rPr>
          <w:b/>
          <w:color w:val="000000" w:themeColor="text1"/>
          <w:sz w:val="28"/>
          <w:szCs w:val="28"/>
        </w:rPr>
      </w:pPr>
      <w:r w:rsidRPr="00A6456C">
        <w:rPr>
          <w:color w:val="000000" w:themeColor="text1"/>
          <w:sz w:val="28"/>
          <w:szCs w:val="28"/>
        </w:rPr>
        <w:t>21</w:t>
      </w:r>
      <w:r w:rsidR="001D079B" w:rsidRPr="00A6456C">
        <w:rPr>
          <w:color w:val="000000" w:themeColor="text1"/>
          <w:sz w:val="28"/>
          <w:szCs w:val="28"/>
        </w:rPr>
        <w:t xml:space="preserve"> </w:t>
      </w:r>
      <w:r w:rsidRPr="00A6456C">
        <w:rPr>
          <w:color w:val="000000" w:themeColor="text1"/>
          <w:sz w:val="28"/>
          <w:szCs w:val="28"/>
        </w:rPr>
        <w:t xml:space="preserve">декабря 2018 года                                                                                  </w:t>
      </w:r>
      <w:proofErr w:type="gramStart"/>
      <w:r w:rsidRPr="00A6456C">
        <w:rPr>
          <w:color w:val="000000" w:themeColor="text1"/>
          <w:sz w:val="28"/>
          <w:szCs w:val="28"/>
        </w:rPr>
        <w:t>г</w:t>
      </w:r>
      <w:proofErr w:type="gramEnd"/>
      <w:r w:rsidRPr="00A6456C">
        <w:rPr>
          <w:color w:val="000000" w:themeColor="text1"/>
          <w:sz w:val="28"/>
          <w:szCs w:val="28"/>
        </w:rPr>
        <w:t>. Анадырь</w:t>
      </w:r>
    </w:p>
    <w:p w:rsidR="009C505E" w:rsidRPr="00A6456C" w:rsidRDefault="009C505E" w:rsidP="009C505E">
      <w:pPr>
        <w:ind w:firstLine="709"/>
        <w:jc w:val="center"/>
        <w:rPr>
          <w:b/>
          <w:color w:val="000000" w:themeColor="text1"/>
          <w:sz w:val="28"/>
          <w:szCs w:val="28"/>
        </w:rPr>
      </w:pPr>
    </w:p>
    <w:p w:rsidR="009C505E" w:rsidRPr="00A6456C" w:rsidRDefault="009C505E" w:rsidP="009C505E">
      <w:pPr>
        <w:pStyle w:val="ac"/>
        <w:ind w:firstLine="708"/>
        <w:rPr>
          <w:rFonts w:ascii="Times New Roman" w:hAnsi="Times New Roman" w:cs="Times New Roman"/>
          <w:color w:val="000000" w:themeColor="text1"/>
          <w:sz w:val="28"/>
          <w:szCs w:val="28"/>
        </w:rPr>
      </w:pPr>
      <w:r w:rsidRPr="00A6456C">
        <w:rPr>
          <w:rFonts w:ascii="Times New Roman" w:hAnsi="Times New Roman" w:cs="Times New Roman"/>
          <w:b/>
          <w:color w:val="000000" w:themeColor="text1"/>
          <w:sz w:val="28"/>
        </w:rPr>
        <w:t xml:space="preserve">1. Основание для проведения контрольного мероприятия: </w:t>
      </w:r>
      <w:r w:rsidRPr="00A6456C">
        <w:rPr>
          <w:rFonts w:ascii="Times New Roman" w:hAnsi="Times New Roman" w:cs="Times New Roman"/>
          <w:color w:val="000000" w:themeColor="text1"/>
          <w:sz w:val="28"/>
          <w:szCs w:val="28"/>
        </w:rPr>
        <w:t>пункт 1.9 Плана работы Счетной палаты Чукотского автономного округа на 2018 год, утвержденного решением Коллегии Счетной палаты Чукотского автономного округа от 27 декабря 2017 года №23</w:t>
      </w:r>
    </w:p>
    <w:p w:rsidR="009C505E" w:rsidRPr="00A6456C" w:rsidRDefault="009C505E" w:rsidP="009C505E">
      <w:pPr>
        <w:pStyle w:val="ac"/>
        <w:ind w:firstLine="709"/>
        <w:rPr>
          <w:rFonts w:ascii="Times New Roman" w:hAnsi="Times New Roman" w:cs="Times New Roman"/>
          <w:b/>
          <w:color w:val="000000" w:themeColor="text1"/>
          <w:sz w:val="12"/>
          <w:szCs w:val="14"/>
        </w:rPr>
      </w:pPr>
    </w:p>
    <w:p w:rsidR="009C505E" w:rsidRPr="00A6456C" w:rsidRDefault="009C505E" w:rsidP="009C505E">
      <w:pPr>
        <w:ind w:firstLine="708"/>
        <w:jc w:val="both"/>
        <w:rPr>
          <w:color w:val="000000" w:themeColor="text1"/>
          <w:sz w:val="28"/>
          <w:szCs w:val="28"/>
        </w:rPr>
      </w:pPr>
      <w:r w:rsidRPr="00A6456C">
        <w:rPr>
          <w:b/>
          <w:color w:val="000000" w:themeColor="text1"/>
          <w:sz w:val="28"/>
          <w:szCs w:val="28"/>
        </w:rPr>
        <w:t xml:space="preserve">2. Предмет контрольного мероприятия: </w:t>
      </w:r>
      <w:r w:rsidRPr="00A6456C">
        <w:rPr>
          <w:color w:val="000000" w:themeColor="text1"/>
          <w:sz w:val="28"/>
          <w:szCs w:val="28"/>
        </w:rPr>
        <w:t xml:space="preserve">процесс использования средств, предоставленных из окружного бюджета на реализацию </w:t>
      </w:r>
      <w:r w:rsidRPr="00A6456C">
        <w:rPr>
          <w:rStyle w:val="FontStyle15"/>
          <w:color w:val="000000" w:themeColor="text1"/>
          <w:sz w:val="28"/>
          <w:szCs w:val="28"/>
        </w:rPr>
        <w:t>мероприятий приоритетного проекта «Формирование комфортной городской среды»</w:t>
      </w:r>
      <w:r w:rsidR="008D162D" w:rsidRPr="00A6456C">
        <w:rPr>
          <w:rStyle w:val="FontStyle15"/>
          <w:color w:val="000000" w:themeColor="text1"/>
          <w:sz w:val="28"/>
          <w:szCs w:val="28"/>
        </w:rPr>
        <w:t xml:space="preserve"> </w:t>
      </w:r>
      <w:r w:rsidRPr="00A6456C">
        <w:rPr>
          <w:color w:val="000000" w:themeColor="text1"/>
          <w:sz w:val="28"/>
          <w:szCs w:val="28"/>
        </w:rPr>
        <w:t xml:space="preserve">(далее – Приоритетный проект) </w:t>
      </w:r>
      <w:r w:rsidRPr="00A6456C">
        <w:rPr>
          <w:rStyle w:val="FontStyle15"/>
          <w:color w:val="000000" w:themeColor="text1"/>
          <w:sz w:val="28"/>
          <w:szCs w:val="28"/>
        </w:rPr>
        <w:t>в Чукотском автономном округе в 2017 году и истекшем периоде 2018 года</w:t>
      </w:r>
    </w:p>
    <w:p w:rsidR="009C505E" w:rsidRPr="00A6456C" w:rsidRDefault="009C505E" w:rsidP="009C505E">
      <w:pPr>
        <w:ind w:firstLine="567"/>
        <w:jc w:val="both"/>
        <w:rPr>
          <w:color w:val="000000" w:themeColor="text1"/>
          <w:sz w:val="12"/>
          <w:szCs w:val="16"/>
        </w:rPr>
      </w:pPr>
    </w:p>
    <w:p w:rsidR="009C505E" w:rsidRPr="00A6456C" w:rsidRDefault="009C505E" w:rsidP="009C505E">
      <w:pPr>
        <w:autoSpaceDE w:val="0"/>
        <w:autoSpaceDN w:val="0"/>
        <w:adjustRightInd w:val="0"/>
        <w:ind w:firstLine="709"/>
        <w:jc w:val="both"/>
        <w:rPr>
          <w:color w:val="000000" w:themeColor="text1"/>
          <w:sz w:val="28"/>
          <w:szCs w:val="28"/>
        </w:rPr>
      </w:pPr>
      <w:r w:rsidRPr="00A6456C">
        <w:rPr>
          <w:b/>
          <w:color w:val="000000" w:themeColor="text1"/>
          <w:sz w:val="28"/>
          <w:szCs w:val="28"/>
        </w:rPr>
        <w:t xml:space="preserve">3. Объекты </w:t>
      </w:r>
      <w:r w:rsidRPr="00A6456C">
        <w:rPr>
          <w:b/>
          <w:bCs/>
          <w:color w:val="000000" w:themeColor="text1"/>
          <w:sz w:val="28"/>
          <w:szCs w:val="28"/>
        </w:rPr>
        <w:t>контрольного мероприятия</w:t>
      </w:r>
      <w:r w:rsidRPr="00A6456C">
        <w:rPr>
          <w:b/>
          <w:color w:val="000000" w:themeColor="text1"/>
          <w:sz w:val="28"/>
          <w:szCs w:val="28"/>
        </w:rPr>
        <w:t xml:space="preserve">: </w:t>
      </w:r>
      <w:r w:rsidRPr="00A6456C">
        <w:rPr>
          <w:color w:val="000000" w:themeColor="text1"/>
          <w:sz w:val="28"/>
          <w:szCs w:val="28"/>
        </w:rPr>
        <w:t>Департамент промышленной и сельскохозяйственной политики Чукотского автономного округа (далее – Департамент промышленности)</w:t>
      </w:r>
    </w:p>
    <w:p w:rsidR="009C505E" w:rsidRPr="00A6456C" w:rsidRDefault="009C505E" w:rsidP="009C505E">
      <w:pPr>
        <w:autoSpaceDE w:val="0"/>
        <w:autoSpaceDN w:val="0"/>
        <w:adjustRightInd w:val="0"/>
        <w:ind w:firstLine="709"/>
        <w:jc w:val="both"/>
        <w:rPr>
          <w:color w:val="000000" w:themeColor="text1"/>
          <w:sz w:val="12"/>
          <w:szCs w:val="16"/>
        </w:rPr>
      </w:pPr>
    </w:p>
    <w:p w:rsidR="009C505E" w:rsidRPr="00A6456C" w:rsidRDefault="009C505E" w:rsidP="009C505E">
      <w:pPr>
        <w:ind w:firstLine="708"/>
        <w:jc w:val="both"/>
        <w:rPr>
          <w:color w:val="000000" w:themeColor="text1"/>
          <w:sz w:val="28"/>
          <w:szCs w:val="28"/>
        </w:rPr>
      </w:pPr>
      <w:r w:rsidRPr="00A6456C">
        <w:rPr>
          <w:b/>
          <w:color w:val="000000" w:themeColor="text1"/>
          <w:sz w:val="28"/>
          <w:szCs w:val="28"/>
        </w:rPr>
        <w:t xml:space="preserve">4. Срок проведения контрольного мероприятия: </w:t>
      </w:r>
      <w:r w:rsidRPr="00A6456C">
        <w:rPr>
          <w:color w:val="000000" w:themeColor="text1"/>
          <w:sz w:val="28"/>
          <w:szCs w:val="28"/>
        </w:rPr>
        <w:t>с 3 декабря по 21 декабря 2018 года.</w:t>
      </w:r>
    </w:p>
    <w:p w:rsidR="009C505E" w:rsidRPr="00A6456C" w:rsidRDefault="009C505E" w:rsidP="009C505E">
      <w:pPr>
        <w:ind w:firstLine="708"/>
        <w:jc w:val="both"/>
        <w:rPr>
          <w:color w:val="000000" w:themeColor="text1"/>
          <w:sz w:val="12"/>
          <w:szCs w:val="16"/>
        </w:rPr>
      </w:pPr>
    </w:p>
    <w:p w:rsidR="009C505E" w:rsidRPr="00A6456C" w:rsidRDefault="009C505E" w:rsidP="009C505E">
      <w:pPr>
        <w:pStyle w:val="af"/>
        <w:spacing w:after="0" w:line="240" w:lineRule="auto"/>
        <w:ind w:left="0" w:firstLine="708"/>
        <w:jc w:val="both"/>
        <w:rPr>
          <w:rFonts w:ascii="Times New Roman" w:hAnsi="Times New Roman" w:cs="Times New Roman"/>
          <w:color w:val="000000" w:themeColor="text1"/>
          <w:sz w:val="28"/>
          <w:szCs w:val="28"/>
        </w:rPr>
      </w:pPr>
      <w:r w:rsidRPr="00A6456C">
        <w:rPr>
          <w:rFonts w:ascii="Times New Roman" w:eastAsia="Times New Roman" w:hAnsi="Times New Roman" w:cs="Times New Roman"/>
          <w:b/>
          <w:color w:val="000000" w:themeColor="text1"/>
          <w:sz w:val="28"/>
          <w:szCs w:val="28"/>
        </w:rPr>
        <w:t xml:space="preserve">5. Цель контрольного мероприятия: </w:t>
      </w:r>
      <w:r w:rsidRPr="00A6456C">
        <w:rPr>
          <w:rFonts w:ascii="Times New Roman" w:hAnsi="Times New Roman" w:cs="Times New Roman"/>
          <w:color w:val="000000" w:themeColor="text1"/>
          <w:sz w:val="28"/>
          <w:szCs w:val="28"/>
        </w:rPr>
        <w:t>оценить законность предоставления и результативность использования средств окружного бюджета, выделенных на реализацию Приоритетного проекта в Чукотском автономном округе</w:t>
      </w:r>
      <w:r w:rsidR="008D162D" w:rsidRPr="00A6456C">
        <w:rPr>
          <w:rFonts w:ascii="Times New Roman" w:hAnsi="Times New Roman" w:cs="Times New Roman"/>
          <w:color w:val="000000" w:themeColor="text1"/>
          <w:sz w:val="28"/>
          <w:szCs w:val="28"/>
        </w:rPr>
        <w:t xml:space="preserve"> </w:t>
      </w:r>
      <w:r w:rsidRPr="00A6456C">
        <w:rPr>
          <w:rFonts w:ascii="Times New Roman" w:hAnsi="Times New Roman" w:cs="Times New Roman"/>
          <w:color w:val="000000" w:themeColor="text1"/>
          <w:sz w:val="28"/>
          <w:szCs w:val="28"/>
        </w:rPr>
        <w:t>в 2017 году и истекшем периоде 2018 года</w:t>
      </w:r>
    </w:p>
    <w:p w:rsidR="009C505E" w:rsidRPr="00A6456C" w:rsidRDefault="009C505E" w:rsidP="009C505E">
      <w:pPr>
        <w:ind w:firstLine="708"/>
        <w:jc w:val="both"/>
        <w:rPr>
          <w:b/>
          <w:color w:val="000000" w:themeColor="text1"/>
          <w:sz w:val="12"/>
          <w:szCs w:val="16"/>
        </w:rPr>
      </w:pPr>
    </w:p>
    <w:p w:rsidR="009C505E" w:rsidRPr="00A6456C" w:rsidRDefault="009C505E" w:rsidP="009C505E">
      <w:pPr>
        <w:ind w:firstLine="708"/>
        <w:jc w:val="both"/>
        <w:rPr>
          <w:color w:val="000000" w:themeColor="text1"/>
          <w:sz w:val="28"/>
          <w:szCs w:val="28"/>
        </w:rPr>
      </w:pPr>
      <w:r w:rsidRPr="00A6456C">
        <w:rPr>
          <w:b/>
          <w:color w:val="000000" w:themeColor="text1"/>
          <w:sz w:val="28"/>
          <w:szCs w:val="28"/>
        </w:rPr>
        <w:t>6. Проверяемый период деятельности:</w:t>
      </w:r>
      <w:r w:rsidRPr="00A6456C">
        <w:rPr>
          <w:color w:val="000000" w:themeColor="text1"/>
          <w:sz w:val="28"/>
          <w:szCs w:val="28"/>
        </w:rPr>
        <w:t xml:space="preserve"> 2017 год и истекший период 2018 года</w:t>
      </w:r>
    </w:p>
    <w:p w:rsidR="009C505E" w:rsidRPr="00A6456C" w:rsidRDefault="009C505E" w:rsidP="009C505E">
      <w:pPr>
        <w:ind w:firstLine="708"/>
        <w:jc w:val="both"/>
        <w:rPr>
          <w:color w:val="000000" w:themeColor="text1"/>
          <w:sz w:val="12"/>
          <w:szCs w:val="16"/>
        </w:rPr>
      </w:pPr>
    </w:p>
    <w:p w:rsidR="009C505E" w:rsidRPr="00A6456C" w:rsidRDefault="009C505E" w:rsidP="009C505E">
      <w:pPr>
        <w:tabs>
          <w:tab w:val="left" w:pos="709"/>
        </w:tabs>
        <w:rPr>
          <w:b/>
          <w:color w:val="000000" w:themeColor="text1"/>
          <w:sz w:val="28"/>
          <w:szCs w:val="28"/>
        </w:rPr>
      </w:pPr>
      <w:r w:rsidRPr="00A6456C">
        <w:rPr>
          <w:b/>
          <w:color w:val="000000" w:themeColor="text1"/>
          <w:sz w:val="28"/>
          <w:szCs w:val="28"/>
        </w:rPr>
        <w:tab/>
        <w:t xml:space="preserve">7. Краткая характеристика проверяемой сферы </w:t>
      </w:r>
    </w:p>
    <w:p w:rsidR="009C505E" w:rsidRPr="00A6456C" w:rsidRDefault="009C505E" w:rsidP="009C505E">
      <w:pPr>
        <w:ind w:firstLine="708"/>
        <w:jc w:val="both"/>
        <w:rPr>
          <w:color w:val="000000" w:themeColor="text1"/>
          <w:sz w:val="12"/>
          <w:szCs w:val="16"/>
        </w:rPr>
      </w:pPr>
    </w:p>
    <w:p w:rsidR="009C505E" w:rsidRPr="00A6456C" w:rsidRDefault="009C505E" w:rsidP="009C505E">
      <w:pPr>
        <w:autoSpaceDE w:val="0"/>
        <w:autoSpaceDN w:val="0"/>
        <w:adjustRightInd w:val="0"/>
        <w:ind w:firstLine="720"/>
        <w:jc w:val="both"/>
        <w:rPr>
          <w:color w:val="000000" w:themeColor="text1"/>
          <w:sz w:val="28"/>
          <w:szCs w:val="28"/>
        </w:rPr>
      </w:pPr>
      <w:r w:rsidRPr="00A6456C">
        <w:rPr>
          <w:color w:val="000000" w:themeColor="text1"/>
          <w:sz w:val="28"/>
          <w:szCs w:val="28"/>
        </w:rPr>
        <w:t>Протоколом Президиума государственного Совета при Президенте Российской Федерации по стратегическому развитию и приоритетным проектам от 21 ноября 2016 года №10утвержден Паспорт федерального приоритетного проекта «Формирование комфортной городской среды</w:t>
      </w:r>
      <w:proofErr w:type="gramStart"/>
      <w:r w:rsidRPr="00A6456C">
        <w:rPr>
          <w:color w:val="000000" w:themeColor="text1"/>
          <w:sz w:val="28"/>
          <w:szCs w:val="28"/>
        </w:rPr>
        <w:t>»с</w:t>
      </w:r>
      <w:proofErr w:type="gramEnd"/>
      <w:r w:rsidRPr="00A6456C">
        <w:rPr>
          <w:color w:val="000000" w:themeColor="text1"/>
          <w:sz w:val="28"/>
          <w:szCs w:val="28"/>
        </w:rPr>
        <w:t>о сроками реализации в 2017-2020 годах.</w:t>
      </w:r>
    </w:p>
    <w:p w:rsidR="009C505E" w:rsidRPr="00A6456C" w:rsidRDefault="009C505E" w:rsidP="009C505E">
      <w:pPr>
        <w:autoSpaceDE w:val="0"/>
        <w:autoSpaceDN w:val="0"/>
        <w:adjustRightInd w:val="0"/>
        <w:ind w:firstLine="720"/>
        <w:jc w:val="both"/>
        <w:rPr>
          <w:color w:val="000000" w:themeColor="text1"/>
          <w:sz w:val="28"/>
          <w:szCs w:val="28"/>
        </w:rPr>
      </w:pPr>
      <w:r w:rsidRPr="00A6456C">
        <w:rPr>
          <w:color w:val="000000" w:themeColor="text1"/>
          <w:sz w:val="28"/>
          <w:szCs w:val="28"/>
        </w:rPr>
        <w:t xml:space="preserve">Целью Приоритетного проекта является создание условий для системного повышения качества и комфорта городской среды на всей территории Российской Федерации путем реализации ежегодно (в период с 2017 по 2020 годы) комплекса первоочередных мероприятий по благоустройству в субъектах Российской Федерации, в том числе реализации к 2020 году 400 комплексных проектов по благоустройству. </w:t>
      </w:r>
    </w:p>
    <w:p w:rsidR="009C505E" w:rsidRPr="00A6456C" w:rsidRDefault="009C505E" w:rsidP="009C505E">
      <w:pPr>
        <w:pStyle w:val="aff4"/>
        <w:ind w:firstLine="708"/>
        <w:jc w:val="both"/>
        <w:rPr>
          <w:rFonts w:ascii="Times New Roman" w:hAnsi="Times New Roman" w:cs="Times New Roman"/>
          <w:color w:val="000000" w:themeColor="text1"/>
          <w:sz w:val="28"/>
          <w:szCs w:val="28"/>
        </w:rPr>
      </w:pPr>
      <w:r w:rsidRPr="00A6456C">
        <w:rPr>
          <w:rFonts w:ascii="Times New Roman" w:hAnsi="Times New Roman" w:cs="Times New Roman"/>
          <w:color w:val="000000" w:themeColor="text1"/>
          <w:sz w:val="28"/>
          <w:szCs w:val="28"/>
        </w:rPr>
        <w:t>Приоритетным проектом предусмотрено выполнение следующих основных обязательных мероприятий из Комплекса первоочередных мероприятий по формированию комфортной городской среды:</w:t>
      </w:r>
    </w:p>
    <w:p w:rsidR="009C505E" w:rsidRPr="00A6456C" w:rsidRDefault="009C505E" w:rsidP="009C505E">
      <w:pPr>
        <w:pStyle w:val="aff4"/>
        <w:ind w:firstLine="708"/>
        <w:jc w:val="both"/>
        <w:rPr>
          <w:rFonts w:ascii="Times New Roman" w:hAnsi="Times New Roman" w:cs="Times New Roman"/>
          <w:color w:val="000000" w:themeColor="text1"/>
          <w:sz w:val="28"/>
          <w:szCs w:val="28"/>
        </w:rPr>
      </w:pPr>
      <w:r w:rsidRPr="00A6456C">
        <w:rPr>
          <w:rFonts w:ascii="Times New Roman" w:hAnsi="Times New Roman" w:cs="Times New Roman"/>
          <w:color w:val="000000" w:themeColor="text1"/>
          <w:sz w:val="28"/>
          <w:szCs w:val="28"/>
        </w:rPr>
        <w:t>1) утверждение муниципалитетами в 2017 году новых Правил благоустройства, соответствующих федеральным методическим рекомендациям;</w:t>
      </w:r>
    </w:p>
    <w:p w:rsidR="009C505E" w:rsidRPr="00A6456C" w:rsidRDefault="009C505E" w:rsidP="009C505E">
      <w:pPr>
        <w:pStyle w:val="aff4"/>
        <w:ind w:firstLine="708"/>
        <w:jc w:val="both"/>
        <w:rPr>
          <w:rFonts w:ascii="Times New Roman" w:hAnsi="Times New Roman" w:cs="Times New Roman"/>
          <w:color w:val="000000" w:themeColor="text1"/>
          <w:sz w:val="28"/>
          <w:szCs w:val="28"/>
        </w:rPr>
      </w:pPr>
      <w:proofErr w:type="gramStart"/>
      <w:r w:rsidRPr="00A6456C">
        <w:rPr>
          <w:rFonts w:ascii="Times New Roman" w:hAnsi="Times New Roman" w:cs="Times New Roman"/>
          <w:color w:val="000000" w:themeColor="text1"/>
          <w:sz w:val="28"/>
          <w:szCs w:val="28"/>
        </w:rPr>
        <w:t>2) принятие в соответствии с федеральными методическими рекомендациями и реализация региональных (муниципальных) программ на период 2017 - 2020 годы с адресным перечнем объектов, благоустройство которых будет обеспечено в период реализации проекта, в том числе реализация одного значимого мероприятия (из числа рекомендованных Министерством строительства и жилищно-коммунального хозяйства Российской Федерации, далее – Минстрой России) каждый год, начиная с 2017 года;</w:t>
      </w:r>
      <w:proofErr w:type="gramEnd"/>
    </w:p>
    <w:p w:rsidR="009C505E" w:rsidRPr="00A6456C" w:rsidRDefault="009C505E" w:rsidP="009C505E">
      <w:pPr>
        <w:pStyle w:val="aff4"/>
        <w:ind w:firstLine="708"/>
        <w:jc w:val="both"/>
        <w:rPr>
          <w:rFonts w:ascii="Times New Roman" w:hAnsi="Times New Roman" w:cs="Times New Roman"/>
          <w:color w:val="000000" w:themeColor="text1"/>
          <w:sz w:val="28"/>
          <w:szCs w:val="28"/>
        </w:rPr>
      </w:pPr>
      <w:r w:rsidRPr="00A6456C">
        <w:rPr>
          <w:rFonts w:ascii="Times New Roman" w:hAnsi="Times New Roman" w:cs="Times New Roman"/>
          <w:color w:val="000000" w:themeColor="text1"/>
          <w:sz w:val="28"/>
          <w:szCs w:val="28"/>
        </w:rPr>
        <w:t>3) проведение благоустройства дворовых территорий;</w:t>
      </w:r>
    </w:p>
    <w:p w:rsidR="009C505E" w:rsidRPr="00A6456C" w:rsidRDefault="009C505E" w:rsidP="009C505E">
      <w:pPr>
        <w:pStyle w:val="aff4"/>
        <w:ind w:firstLine="708"/>
        <w:jc w:val="both"/>
        <w:rPr>
          <w:rFonts w:ascii="Times New Roman" w:hAnsi="Times New Roman" w:cs="Times New Roman"/>
          <w:color w:val="000000" w:themeColor="text1"/>
          <w:sz w:val="28"/>
          <w:szCs w:val="28"/>
        </w:rPr>
      </w:pPr>
      <w:r w:rsidRPr="00A6456C">
        <w:rPr>
          <w:rFonts w:ascii="Times New Roman" w:hAnsi="Times New Roman" w:cs="Times New Roman"/>
          <w:color w:val="000000" w:themeColor="text1"/>
          <w:sz w:val="28"/>
          <w:szCs w:val="28"/>
        </w:rPr>
        <w:t>4) проведение благоустройства объектов городской среды, отобранных по результатам общественного обсуждения с населением соответствующего муниципального</w:t>
      </w:r>
      <w:r w:rsidR="008D162D" w:rsidRPr="00A6456C">
        <w:rPr>
          <w:rFonts w:ascii="Times New Roman" w:hAnsi="Times New Roman" w:cs="Times New Roman"/>
          <w:color w:val="000000" w:themeColor="text1"/>
          <w:sz w:val="28"/>
          <w:szCs w:val="28"/>
        </w:rPr>
        <w:t xml:space="preserve"> </w:t>
      </w:r>
      <w:r w:rsidRPr="00A6456C">
        <w:rPr>
          <w:rFonts w:ascii="Times New Roman" w:hAnsi="Times New Roman" w:cs="Times New Roman"/>
          <w:color w:val="000000" w:themeColor="text1"/>
          <w:sz w:val="28"/>
          <w:szCs w:val="28"/>
        </w:rPr>
        <w:t>образования</w:t>
      </w:r>
      <w:r w:rsidR="008D162D" w:rsidRPr="00A6456C">
        <w:rPr>
          <w:rFonts w:ascii="Times New Roman" w:hAnsi="Times New Roman" w:cs="Times New Roman"/>
          <w:color w:val="000000" w:themeColor="text1"/>
          <w:sz w:val="28"/>
          <w:szCs w:val="28"/>
        </w:rPr>
        <w:t xml:space="preserve"> </w:t>
      </w:r>
      <w:r w:rsidRPr="00A6456C">
        <w:rPr>
          <w:rFonts w:ascii="Times New Roman" w:hAnsi="Times New Roman" w:cs="Times New Roman"/>
          <w:color w:val="000000" w:themeColor="text1"/>
          <w:sz w:val="28"/>
          <w:szCs w:val="28"/>
        </w:rPr>
        <w:t>(с численностью населения 1000 и более человек);</w:t>
      </w:r>
    </w:p>
    <w:p w:rsidR="009C505E" w:rsidRPr="00A6456C" w:rsidRDefault="009C505E" w:rsidP="009C505E">
      <w:pPr>
        <w:pStyle w:val="aff4"/>
        <w:ind w:firstLine="708"/>
        <w:jc w:val="both"/>
        <w:rPr>
          <w:rFonts w:ascii="Times New Roman" w:hAnsi="Times New Roman" w:cs="Times New Roman"/>
          <w:color w:val="000000" w:themeColor="text1"/>
          <w:sz w:val="28"/>
          <w:szCs w:val="28"/>
        </w:rPr>
      </w:pPr>
      <w:r w:rsidRPr="00A6456C">
        <w:rPr>
          <w:rFonts w:ascii="Times New Roman" w:hAnsi="Times New Roman" w:cs="Times New Roman"/>
          <w:color w:val="000000" w:themeColor="text1"/>
          <w:sz w:val="28"/>
          <w:szCs w:val="28"/>
        </w:rPr>
        <w:t>5) проведение благоустройства мест массового отдыха населения (городских парков) на территории городов с численностью населения до 250 тыс. человек;</w:t>
      </w:r>
    </w:p>
    <w:p w:rsidR="009C505E" w:rsidRPr="00A6456C" w:rsidRDefault="009C505E" w:rsidP="009C505E">
      <w:pPr>
        <w:pStyle w:val="aff4"/>
        <w:ind w:firstLine="708"/>
        <w:jc w:val="both"/>
        <w:rPr>
          <w:rFonts w:ascii="Times New Roman" w:hAnsi="Times New Roman" w:cs="Times New Roman"/>
          <w:color w:val="000000" w:themeColor="text1"/>
          <w:sz w:val="28"/>
          <w:szCs w:val="28"/>
        </w:rPr>
      </w:pPr>
      <w:r w:rsidRPr="00A6456C">
        <w:rPr>
          <w:rFonts w:ascii="Times New Roman" w:hAnsi="Times New Roman" w:cs="Times New Roman"/>
          <w:color w:val="000000" w:themeColor="text1"/>
          <w:sz w:val="28"/>
          <w:szCs w:val="28"/>
        </w:rPr>
        <w:t>6) отбор субъектами Российской Федерации реализованных проектов по благоустройству на конкурс лучших практик (ежегодно в период с 2017 по 2020 годы) в целях формирования Минстроем России Федерального реестра лучших реализованных практик (проектов) по благоустройству (не менее 1 проекта);</w:t>
      </w:r>
    </w:p>
    <w:p w:rsidR="009C505E" w:rsidRPr="00A6456C" w:rsidRDefault="009C505E" w:rsidP="009C505E">
      <w:pPr>
        <w:pStyle w:val="aff4"/>
        <w:ind w:firstLine="708"/>
        <w:jc w:val="both"/>
        <w:rPr>
          <w:rFonts w:ascii="Times New Roman" w:hAnsi="Times New Roman" w:cs="Times New Roman"/>
          <w:color w:val="000000" w:themeColor="text1"/>
          <w:sz w:val="28"/>
          <w:szCs w:val="28"/>
        </w:rPr>
      </w:pPr>
      <w:r w:rsidRPr="00A6456C">
        <w:rPr>
          <w:rFonts w:ascii="Times New Roman" w:hAnsi="Times New Roman" w:cs="Times New Roman"/>
          <w:color w:val="000000" w:themeColor="text1"/>
          <w:sz w:val="28"/>
          <w:szCs w:val="28"/>
        </w:rPr>
        <w:t>7) обучение представителей субъектов Российской Федерации в соответствии с программой «Создание комфортной городской среды», утвержденной Минстроем России.</w:t>
      </w:r>
    </w:p>
    <w:p w:rsidR="009C505E" w:rsidRPr="00A6456C" w:rsidRDefault="009C505E" w:rsidP="009C505E">
      <w:pPr>
        <w:pStyle w:val="af"/>
        <w:spacing w:after="0" w:line="240" w:lineRule="auto"/>
        <w:ind w:left="0" w:firstLine="708"/>
        <w:jc w:val="both"/>
        <w:rPr>
          <w:rFonts w:ascii="Times New Roman" w:hAnsi="Times New Roman" w:cs="Times New Roman"/>
          <w:b/>
          <w:color w:val="000000" w:themeColor="text1"/>
          <w:sz w:val="12"/>
          <w:szCs w:val="16"/>
        </w:rPr>
      </w:pPr>
    </w:p>
    <w:p w:rsidR="009C505E" w:rsidRPr="00A6456C" w:rsidRDefault="009C505E" w:rsidP="009C505E">
      <w:pPr>
        <w:pStyle w:val="af"/>
        <w:spacing w:after="0" w:line="240" w:lineRule="auto"/>
        <w:ind w:left="0" w:firstLine="708"/>
        <w:jc w:val="both"/>
        <w:rPr>
          <w:rFonts w:ascii="Times New Roman" w:hAnsi="Times New Roman" w:cs="Times New Roman"/>
          <w:b/>
          <w:color w:val="000000" w:themeColor="text1"/>
          <w:sz w:val="28"/>
          <w:szCs w:val="28"/>
        </w:rPr>
      </w:pPr>
      <w:r w:rsidRPr="00A6456C">
        <w:rPr>
          <w:rFonts w:ascii="Times New Roman" w:hAnsi="Times New Roman" w:cs="Times New Roman"/>
          <w:b/>
          <w:color w:val="000000" w:themeColor="text1"/>
          <w:sz w:val="28"/>
          <w:szCs w:val="28"/>
        </w:rPr>
        <w:t>8. Оценка законности предоставления и результативности использования средств окружного бюджета, выделенных на реализацию Приоритетного проекта в Чукотском автономном округе в 2017 году и истекшем периоде 2018 года</w:t>
      </w:r>
    </w:p>
    <w:p w:rsidR="009C505E" w:rsidRPr="00A6456C" w:rsidRDefault="009C505E" w:rsidP="009C505E">
      <w:pPr>
        <w:autoSpaceDE w:val="0"/>
        <w:autoSpaceDN w:val="0"/>
        <w:adjustRightInd w:val="0"/>
        <w:ind w:firstLine="720"/>
        <w:jc w:val="both"/>
        <w:rPr>
          <w:color w:val="000000" w:themeColor="text1"/>
          <w:sz w:val="12"/>
          <w:szCs w:val="16"/>
        </w:rPr>
      </w:pPr>
    </w:p>
    <w:p w:rsidR="009C505E" w:rsidRPr="00A6456C" w:rsidRDefault="009C505E" w:rsidP="009C505E">
      <w:pPr>
        <w:autoSpaceDE w:val="0"/>
        <w:autoSpaceDN w:val="0"/>
        <w:adjustRightInd w:val="0"/>
        <w:ind w:firstLine="720"/>
        <w:jc w:val="both"/>
        <w:rPr>
          <w:rStyle w:val="FontStyle15"/>
          <w:color w:val="000000" w:themeColor="text1"/>
          <w:sz w:val="28"/>
          <w:szCs w:val="28"/>
        </w:rPr>
      </w:pPr>
      <w:r w:rsidRPr="00A6456C">
        <w:rPr>
          <w:b/>
          <w:color w:val="000000" w:themeColor="text1"/>
          <w:sz w:val="28"/>
          <w:szCs w:val="28"/>
        </w:rPr>
        <w:t>8.1.</w:t>
      </w:r>
      <w:r w:rsidRPr="00A6456C">
        <w:rPr>
          <w:color w:val="000000" w:themeColor="text1"/>
          <w:sz w:val="28"/>
          <w:szCs w:val="28"/>
        </w:rPr>
        <w:t xml:space="preserve">В проверяемом периоде Департамент промышленности осуществляет организацию реализации Приоритетного проекта в Чукотском автономном округе во взаимодействии с Минстрой России. Создана и действует Межведомственная комиссия Чукотского автономного округа по обеспечению реализации мероприятий Приоритетного проекта. </w:t>
      </w:r>
      <w:proofErr w:type="gramStart"/>
      <w:r w:rsidRPr="00A6456C">
        <w:rPr>
          <w:color w:val="000000" w:themeColor="text1"/>
          <w:sz w:val="28"/>
          <w:szCs w:val="28"/>
        </w:rPr>
        <w:t xml:space="preserve">Кроме того, Департамент промышленности является уполномоченным органом исполнительной власти и главным распорядителем бюджетных средств по субсидиям из федерального бюджета на поддержку государственных и муниципальных программ формирования современной городской среды  на поддержку обустройства мест массового отдыха населения (городских парков), а также исполняет возложенные на него функции ответственного исполнителя </w:t>
      </w:r>
      <w:r w:rsidRPr="00A6456C">
        <w:rPr>
          <w:rStyle w:val="FontStyle15"/>
          <w:color w:val="000000" w:themeColor="text1"/>
          <w:sz w:val="28"/>
          <w:szCs w:val="28"/>
        </w:rPr>
        <w:t>мероприятий Приоритетного проекта, отраженных в Государственных программах Чукотского автономного округа.</w:t>
      </w:r>
      <w:proofErr w:type="gramEnd"/>
    </w:p>
    <w:p w:rsidR="009C505E" w:rsidRPr="00A6456C" w:rsidRDefault="009C505E" w:rsidP="009C505E">
      <w:pPr>
        <w:autoSpaceDE w:val="0"/>
        <w:autoSpaceDN w:val="0"/>
        <w:adjustRightInd w:val="0"/>
        <w:ind w:firstLine="720"/>
        <w:jc w:val="both"/>
        <w:rPr>
          <w:color w:val="000000" w:themeColor="text1"/>
          <w:sz w:val="28"/>
          <w:szCs w:val="28"/>
        </w:rPr>
      </w:pPr>
      <w:r w:rsidRPr="00A6456C">
        <w:rPr>
          <w:color w:val="000000" w:themeColor="text1"/>
          <w:sz w:val="28"/>
          <w:szCs w:val="28"/>
        </w:rPr>
        <w:t>В 2017-2018 годах целью реализации мероприятий Приоритетного проекта в рамках Государственных программ</w:t>
      </w:r>
      <w:r w:rsidR="008D162D" w:rsidRPr="00A6456C">
        <w:rPr>
          <w:color w:val="000000" w:themeColor="text1"/>
          <w:sz w:val="28"/>
          <w:szCs w:val="28"/>
        </w:rPr>
        <w:t xml:space="preserve"> </w:t>
      </w:r>
      <w:r w:rsidRPr="00A6456C">
        <w:rPr>
          <w:color w:val="000000" w:themeColor="text1"/>
          <w:sz w:val="28"/>
          <w:szCs w:val="28"/>
        </w:rPr>
        <w:t>является повышение качества и комфорта городской среды на территории Чукотского автономного округа.</w:t>
      </w:r>
    </w:p>
    <w:p w:rsidR="009C505E" w:rsidRPr="00A6456C" w:rsidRDefault="009C505E" w:rsidP="009C505E">
      <w:pPr>
        <w:ind w:firstLine="708"/>
        <w:jc w:val="both"/>
        <w:rPr>
          <w:rStyle w:val="FontStyle15"/>
          <w:color w:val="000000" w:themeColor="text1"/>
          <w:sz w:val="10"/>
          <w:szCs w:val="16"/>
        </w:rPr>
      </w:pPr>
    </w:p>
    <w:p w:rsidR="009C505E" w:rsidRPr="00A6456C" w:rsidRDefault="009C505E" w:rsidP="009C505E">
      <w:pPr>
        <w:ind w:firstLine="708"/>
        <w:jc w:val="center"/>
        <w:rPr>
          <w:rStyle w:val="FontStyle15"/>
          <w:b/>
          <w:color w:val="000000" w:themeColor="text1"/>
          <w:sz w:val="28"/>
          <w:szCs w:val="28"/>
        </w:rPr>
      </w:pPr>
      <w:r w:rsidRPr="00A6456C">
        <w:rPr>
          <w:rStyle w:val="FontStyle15"/>
          <w:b/>
          <w:color w:val="000000" w:themeColor="text1"/>
          <w:sz w:val="28"/>
          <w:szCs w:val="28"/>
        </w:rPr>
        <w:t>2017 год</w:t>
      </w:r>
    </w:p>
    <w:p w:rsidR="009C505E" w:rsidRPr="00A6456C" w:rsidRDefault="009C505E" w:rsidP="009C505E">
      <w:pPr>
        <w:ind w:firstLine="708"/>
        <w:jc w:val="both"/>
        <w:rPr>
          <w:rStyle w:val="FontStyle15"/>
          <w:color w:val="000000" w:themeColor="text1"/>
          <w:sz w:val="10"/>
          <w:szCs w:val="16"/>
        </w:rPr>
      </w:pPr>
    </w:p>
    <w:p w:rsidR="009C505E" w:rsidRPr="00A6456C" w:rsidRDefault="009C505E" w:rsidP="009C505E">
      <w:pPr>
        <w:autoSpaceDE w:val="0"/>
        <w:autoSpaceDN w:val="0"/>
        <w:adjustRightInd w:val="0"/>
        <w:ind w:firstLine="720"/>
        <w:jc w:val="both"/>
        <w:rPr>
          <w:color w:val="000000" w:themeColor="text1"/>
          <w:sz w:val="28"/>
          <w:szCs w:val="28"/>
        </w:rPr>
      </w:pPr>
      <w:r w:rsidRPr="00A6456C">
        <w:rPr>
          <w:color w:val="000000" w:themeColor="text1"/>
          <w:sz w:val="28"/>
          <w:szCs w:val="28"/>
        </w:rPr>
        <w:t>Реализация федерального приоритетного проекта «Формирование комфортной городской среды»</w:t>
      </w:r>
      <w:r w:rsidR="008D162D" w:rsidRPr="00A6456C">
        <w:rPr>
          <w:color w:val="000000" w:themeColor="text1"/>
          <w:sz w:val="28"/>
          <w:szCs w:val="28"/>
        </w:rPr>
        <w:t xml:space="preserve"> </w:t>
      </w:r>
      <w:r w:rsidRPr="00A6456C">
        <w:rPr>
          <w:color w:val="000000" w:themeColor="text1"/>
          <w:sz w:val="28"/>
          <w:szCs w:val="28"/>
        </w:rPr>
        <w:t>в Чукотском автономном округе в 2017 году осуществлялась в рамках следующих государственных программ Чукотского автономного округа:</w:t>
      </w:r>
    </w:p>
    <w:p w:rsidR="009C505E" w:rsidRPr="00A6456C" w:rsidRDefault="009C505E" w:rsidP="009C505E">
      <w:pPr>
        <w:ind w:firstLine="708"/>
        <w:jc w:val="both"/>
        <w:rPr>
          <w:rStyle w:val="FontStyle15"/>
          <w:color w:val="000000" w:themeColor="text1"/>
          <w:sz w:val="28"/>
          <w:szCs w:val="28"/>
        </w:rPr>
      </w:pPr>
      <w:r w:rsidRPr="00A6456C">
        <w:rPr>
          <w:rStyle w:val="FontStyle15"/>
          <w:color w:val="000000" w:themeColor="text1"/>
          <w:sz w:val="28"/>
          <w:szCs w:val="28"/>
        </w:rPr>
        <w:t>- до 16 августа 2017 года – «Переселение граждан из аварийного жилищного фонда с учетом развития малоэтажного строительства на территории Чукотского автономного округа в 2013–2017 годах», утвержденной Постановлением Правительства Чукотского автономного округа от 18 июня 2013 года №219 (далее – Государственная программа №219);</w:t>
      </w:r>
    </w:p>
    <w:p w:rsidR="009C505E" w:rsidRPr="00A6456C" w:rsidRDefault="009C505E" w:rsidP="009C505E">
      <w:pPr>
        <w:ind w:firstLine="708"/>
        <w:jc w:val="both"/>
        <w:rPr>
          <w:rStyle w:val="FontStyle15"/>
          <w:color w:val="000000" w:themeColor="text1"/>
          <w:sz w:val="28"/>
          <w:szCs w:val="28"/>
        </w:rPr>
      </w:pPr>
      <w:r w:rsidRPr="00A6456C">
        <w:rPr>
          <w:rStyle w:val="FontStyle15"/>
          <w:color w:val="000000" w:themeColor="text1"/>
          <w:sz w:val="28"/>
          <w:szCs w:val="28"/>
        </w:rPr>
        <w:t>- с 16 августа по 31 декабря 2017 года – «Развитие жилищного строительства и обеспечение комфортной городской среды проживания населения в Чукотском автономном округе в 2017-2022 годах», утвержденной Постановлением Правительства Чукотского автономного округа от 16 августа 2017 года №316 (далее – Государственная программа №316).</w:t>
      </w:r>
    </w:p>
    <w:p w:rsidR="009C505E" w:rsidRPr="00A6456C" w:rsidRDefault="009C505E" w:rsidP="009C505E">
      <w:pPr>
        <w:ind w:firstLine="708"/>
        <w:jc w:val="both"/>
        <w:rPr>
          <w:color w:val="000000" w:themeColor="text1"/>
          <w:sz w:val="28"/>
          <w:szCs w:val="28"/>
        </w:rPr>
      </w:pPr>
      <w:r w:rsidRPr="00A6456C">
        <w:rPr>
          <w:color w:val="000000" w:themeColor="text1"/>
          <w:sz w:val="28"/>
          <w:szCs w:val="28"/>
        </w:rPr>
        <w:t xml:space="preserve">Мероприятия Приоритетного проекта реализовывались за счет двух подпрограмм «Содействие развитию благоустройства населенных пунктов и формированию современной городской среды» и «Содействие развитию обустройства мест массового отдыха населения». </w:t>
      </w:r>
    </w:p>
    <w:p w:rsidR="009C505E" w:rsidRPr="00A6456C" w:rsidRDefault="009C505E" w:rsidP="009C505E">
      <w:pPr>
        <w:ind w:firstLine="708"/>
        <w:jc w:val="both"/>
        <w:rPr>
          <w:color w:val="000000" w:themeColor="text1"/>
          <w:sz w:val="28"/>
          <w:szCs w:val="28"/>
        </w:rPr>
      </w:pPr>
      <w:proofErr w:type="gramStart"/>
      <w:r w:rsidRPr="00A6456C">
        <w:rPr>
          <w:rStyle w:val="FontStyle15"/>
          <w:color w:val="000000" w:themeColor="text1"/>
          <w:sz w:val="28"/>
          <w:szCs w:val="28"/>
        </w:rPr>
        <w:t>На 2017 год объем финансовых ресурсов мероприятий Приоритетного проекта,</w:t>
      </w:r>
      <w:r w:rsidR="008D162D" w:rsidRPr="00A6456C">
        <w:rPr>
          <w:rStyle w:val="FontStyle15"/>
          <w:color w:val="000000" w:themeColor="text1"/>
          <w:sz w:val="28"/>
          <w:szCs w:val="28"/>
        </w:rPr>
        <w:t xml:space="preserve"> </w:t>
      </w:r>
      <w:r w:rsidRPr="00A6456C">
        <w:rPr>
          <w:color w:val="000000" w:themeColor="text1"/>
          <w:sz w:val="28"/>
          <w:szCs w:val="28"/>
        </w:rPr>
        <w:t xml:space="preserve">предусмотренный Государственной программой №316, </w:t>
      </w:r>
      <w:r w:rsidRPr="00A6456C">
        <w:rPr>
          <w:rStyle w:val="FontStyle15"/>
          <w:color w:val="000000" w:themeColor="text1"/>
          <w:sz w:val="28"/>
          <w:szCs w:val="28"/>
        </w:rPr>
        <w:t xml:space="preserve">составляет 14 411,1 тыс. рублей, в том числе: 10 536,6 тыс. рублей – за счет средств федерального бюджета, 3 874,5 тыс. рублей – за счет средств окружного бюджета, что соответствует утвержденному </w:t>
      </w:r>
      <w:r w:rsidRPr="00A6456C">
        <w:rPr>
          <w:color w:val="000000" w:themeColor="text1"/>
          <w:sz w:val="28"/>
          <w:szCs w:val="28"/>
        </w:rPr>
        <w:t>Законом Чукотского автономного округа от 19 декабря 2016 года    №133-ОЗ «Об окружном бюджете на 2017 год и на</w:t>
      </w:r>
      <w:proofErr w:type="gramEnd"/>
      <w:r w:rsidRPr="00A6456C">
        <w:rPr>
          <w:color w:val="000000" w:themeColor="text1"/>
          <w:sz w:val="28"/>
          <w:szCs w:val="28"/>
        </w:rPr>
        <w:t xml:space="preserve"> плановый период 2018 и 2019 годов» (далее – Закон №133-ОЗ)</w:t>
      </w:r>
      <w:r w:rsidR="008D162D" w:rsidRPr="00A6456C">
        <w:rPr>
          <w:color w:val="000000" w:themeColor="text1"/>
          <w:sz w:val="28"/>
          <w:szCs w:val="28"/>
        </w:rPr>
        <w:t xml:space="preserve"> </w:t>
      </w:r>
      <w:r w:rsidRPr="00A6456C">
        <w:rPr>
          <w:rStyle w:val="FontStyle15"/>
          <w:color w:val="000000" w:themeColor="text1"/>
          <w:sz w:val="28"/>
          <w:szCs w:val="28"/>
        </w:rPr>
        <w:t xml:space="preserve">объему бюджетных ассигнований </w:t>
      </w:r>
      <w:r w:rsidRPr="00A6456C">
        <w:rPr>
          <w:color w:val="000000" w:themeColor="text1"/>
          <w:sz w:val="28"/>
          <w:szCs w:val="28"/>
        </w:rPr>
        <w:t>и показателям бюджетной росписи на 2017 год.</w:t>
      </w:r>
    </w:p>
    <w:p w:rsidR="009C505E" w:rsidRPr="00A6456C" w:rsidRDefault="009C505E" w:rsidP="009C505E">
      <w:pPr>
        <w:ind w:firstLine="698"/>
        <w:jc w:val="both"/>
        <w:rPr>
          <w:color w:val="000000" w:themeColor="text1"/>
          <w:sz w:val="28"/>
          <w:szCs w:val="28"/>
        </w:rPr>
      </w:pPr>
      <w:proofErr w:type="gramStart"/>
      <w:r w:rsidRPr="00A6456C">
        <w:rPr>
          <w:color w:val="000000" w:themeColor="text1"/>
          <w:sz w:val="28"/>
          <w:szCs w:val="28"/>
        </w:rPr>
        <w:t>В целях финансирования мероприятий Приоритетного проекта Минстроем России с Правительством Чукотского автономного округа</w:t>
      </w:r>
      <w:r w:rsidR="008D162D" w:rsidRPr="00A6456C">
        <w:rPr>
          <w:color w:val="000000" w:themeColor="text1"/>
          <w:sz w:val="28"/>
          <w:szCs w:val="28"/>
        </w:rPr>
        <w:t xml:space="preserve"> </w:t>
      </w:r>
      <w:r w:rsidRPr="00A6456C">
        <w:rPr>
          <w:color w:val="000000" w:themeColor="text1"/>
          <w:sz w:val="28"/>
          <w:szCs w:val="28"/>
        </w:rPr>
        <w:t>заключены соглашения</w:t>
      </w:r>
      <w:r w:rsidR="008D162D" w:rsidRPr="00A6456C">
        <w:rPr>
          <w:color w:val="000000" w:themeColor="text1"/>
          <w:sz w:val="28"/>
          <w:szCs w:val="28"/>
        </w:rPr>
        <w:t xml:space="preserve"> </w:t>
      </w:r>
      <w:r w:rsidRPr="00A6456C">
        <w:rPr>
          <w:color w:val="000000" w:themeColor="text1"/>
          <w:sz w:val="28"/>
          <w:szCs w:val="28"/>
        </w:rPr>
        <w:t>о предоставлении субсидий из федерального бюджета бюджету Чукотского автономного округа на поддержку государственных программ субъектов Российской Федерации и муниципальных программ формирования современной городской среды, а также на поддержку мест массового отдыха населения (городских парков) в 2017 году:</w:t>
      </w:r>
      <w:proofErr w:type="gramEnd"/>
    </w:p>
    <w:p w:rsidR="009C505E" w:rsidRPr="00A6456C" w:rsidRDefault="009C505E" w:rsidP="009C505E">
      <w:pPr>
        <w:ind w:firstLine="708"/>
        <w:jc w:val="both"/>
        <w:rPr>
          <w:color w:val="000000" w:themeColor="text1"/>
          <w:sz w:val="28"/>
          <w:szCs w:val="28"/>
        </w:rPr>
      </w:pPr>
      <w:r w:rsidRPr="00A6456C">
        <w:rPr>
          <w:color w:val="000000" w:themeColor="text1"/>
          <w:sz w:val="28"/>
          <w:szCs w:val="28"/>
        </w:rPr>
        <w:t xml:space="preserve">- от 16 февраля 2017 года №069-08-488 на общую сумму 11 184,8 тыс. рублей, из них 10 066,3 тыс. рублей или 90% доли </w:t>
      </w:r>
      <w:proofErr w:type="spellStart"/>
      <w:r w:rsidRPr="00A6456C">
        <w:rPr>
          <w:color w:val="000000" w:themeColor="text1"/>
          <w:sz w:val="28"/>
          <w:szCs w:val="28"/>
        </w:rPr>
        <w:t>софинансирования</w:t>
      </w:r>
      <w:proofErr w:type="spellEnd"/>
      <w:r w:rsidRPr="00A6456C">
        <w:rPr>
          <w:color w:val="000000" w:themeColor="text1"/>
          <w:sz w:val="28"/>
          <w:szCs w:val="28"/>
        </w:rPr>
        <w:t xml:space="preserve"> от общего объема расходного обязательства за счет средств федерального бюджета;</w:t>
      </w:r>
    </w:p>
    <w:p w:rsidR="009C505E" w:rsidRPr="00A6456C" w:rsidRDefault="009C505E" w:rsidP="009C505E">
      <w:pPr>
        <w:ind w:firstLine="708"/>
        <w:jc w:val="both"/>
        <w:rPr>
          <w:color w:val="000000" w:themeColor="text1"/>
          <w:sz w:val="28"/>
          <w:szCs w:val="28"/>
        </w:rPr>
      </w:pPr>
      <w:r w:rsidRPr="00A6456C">
        <w:rPr>
          <w:color w:val="000000" w:themeColor="text1"/>
          <w:sz w:val="28"/>
          <w:szCs w:val="28"/>
        </w:rPr>
        <w:t xml:space="preserve">- от 12 февраля 2017 года №069-08-288 на общую сумму 522,5 тыс. рублей, из них 470,3 тыс. рублей или 90% доли </w:t>
      </w:r>
      <w:proofErr w:type="spellStart"/>
      <w:r w:rsidRPr="00A6456C">
        <w:rPr>
          <w:color w:val="000000" w:themeColor="text1"/>
          <w:sz w:val="28"/>
          <w:szCs w:val="28"/>
        </w:rPr>
        <w:t>софинансирования</w:t>
      </w:r>
      <w:proofErr w:type="spellEnd"/>
      <w:r w:rsidRPr="00A6456C">
        <w:rPr>
          <w:color w:val="000000" w:themeColor="text1"/>
          <w:sz w:val="28"/>
          <w:szCs w:val="28"/>
        </w:rPr>
        <w:t xml:space="preserve"> от общего объема расходного обязательства за счет средств федерального бюджета.</w:t>
      </w:r>
    </w:p>
    <w:p w:rsidR="009C505E" w:rsidRPr="00A6456C" w:rsidRDefault="009C505E" w:rsidP="009C505E">
      <w:pPr>
        <w:ind w:firstLine="708"/>
        <w:jc w:val="both"/>
        <w:rPr>
          <w:color w:val="000000" w:themeColor="text1"/>
          <w:sz w:val="28"/>
          <w:szCs w:val="28"/>
        </w:rPr>
      </w:pPr>
      <w:r w:rsidRPr="00A6456C">
        <w:rPr>
          <w:color w:val="000000" w:themeColor="text1"/>
          <w:sz w:val="28"/>
          <w:szCs w:val="28"/>
        </w:rPr>
        <w:t xml:space="preserve">Субсидии из федерального бюджета на </w:t>
      </w:r>
      <w:proofErr w:type="spellStart"/>
      <w:r w:rsidRPr="00A6456C">
        <w:rPr>
          <w:color w:val="000000" w:themeColor="text1"/>
          <w:sz w:val="28"/>
          <w:szCs w:val="28"/>
        </w:rPr>
        <w:t>софинансирование</w:t>
      </w:r>
      <w:proofErr w:type="spellEnd"/>
      <w:r w:rsidRPr="00A6456C">
        <w:rPr>
          <w:color w:val="000000" w:themeColor="text1"/>
          <w:sz w:val="28"/>
          <w:szCs w:val="28"/>
        </w:rPr>
        <w:t xml:space="preserve"> мероприятий Приоритетного проекта в 2017 году перечислены округу в полном объеме.</w:t>
      </w:r>
    </w:p>
    <w:p w:rsidR="009C505E" w:rsidRPr="00A6456C" w:rsidRDefault="009C505E" w:rsidP="009C505E">
      <w:pPr>
        <w:ind w:firstLine="708"/>
        <w:jc w:val="both"/>
        <w:rPr>
          <w:color w:val="000000" w:themeColor="text1"/>
          <w:sz w:val="28"/>
          <w:szCs w:val="28"/>
        </w:rPr>
      </w:pPr>
      <w:proofErr w:type="gramStart"/>
      <w:r w:rsidRPr="00A6456C">
        <w:rPr>
          <w:color w:val="000000" w:themeColor="text1"/>
          <w:sz w:val="28"/>
          <w:szCs w:val="28"/>
        </w:rPr>
        <w:t xml:space="preserve">Реализация Приоритетного проекта в 2017 году осуществлялась в виде предоставления субсидий из окружного бюджета бюджетам муниципальных образований Чукотского автономного округа в целях </w:t>
      </w:r>
      <w:proofErr w:type="spellStart"/>
      <w:r w:rsidRPr="00A6456C">
        <w:rPr>
          <w:color w:val="000000" w:themeColor="text1"/>
          <w:sz w:val="28"/>
          <w:szCs w:val="28"/>
        </w:rPr>
        <w:t>софинансирования</w:t>
      </w:r>
      <w:proofErr w:type="spellEnd"/>
      <w:r w:rsidRPr="00A6456C">
        <w:rPr>
          <w:color w:val="000000" w:themeColor="text1"/>
          <w:sz w:val="28"/>
          <w:szCs w:val="28"/>
        </w:rPr>
        <w:t xml:space="preserve"> расходных обязательств муниципальных образований по исполнению полномочий органов местного самоуправления в сфере развития благоустройства населенных пунктов на содействие развитию благоустройства населенных пунктов и формирование современной городской среды, а также на поддержку обустройства мест массового отдыха населения (городских</w:t>
      </w:r>
      <w:proofErr w:type="gramEnd"/>
      <w:r w:rsidRPr="00A6456C">
        <w:rPr>
          <w:color w:val="000000" w:themeColor="text1"/>
          <w:sz w:val="28"/>
          <w:szCs w:val="28"/>
        </w:rPr>
        <w:t xml:space="preserve"> парков) в соответствии с порядками их предоставления, предусмотренными приложениями к Государственным программам №219, 316 в периоды их действия.</w:t>
      </w:r>
    </w:p>
    <w:p w:rsidR="009C505E" w:rsidRPr="00A6456C" w:rsidRDefault="009C505E" w:rsidP="009C505E">
      <w:pPr>
        <w:ind w:firstLine="708"/>
        <w:jc w:val="both"/>
        <w:rPr>
          <w:color w:val="000000" w:themeColor="text1"/>
          <w:sz w:val="28"/>
          <w:szCs w:val="28"/>
        </w:rPr>
      </w:pPr>
      <w:proofErr w:type="gramStart"/>
      <w:r w:rsidRPr="00A6456C">
        <w:rPr>
          <w:color w:val="000000" w:themeColor="text1"/>
          <w:sz w:val="28"/>
          <w:szCs w:val="28"/>
        </w:rPr>
        <w:t xml:space="preserve">Распределение субсидий в целях реализации мероприятий Приоритетного проекта в Чукотском автономном округе в 2017 году осуществлялось на основании Постановления Правительства Чукотского автономного округа от 4 апреля 2017 года № 133, которым предусмотрено предоставление субсидий городскому округу </w:t>
      </w:r>
      <w:proofErr w:type="spellStart"/>
      <w:r w:rsidRPr="00A6456C">
        <w:rPr>
          <w:color w:val="000000" w:themeColor="text1"/>
          <w:sz w:val="28"/>
          <w:szCs w:val="28"/>
        </w:rPr>
        <w:t>Певек</w:t>
      </w:r>
      <w:proofErr w:type="spellEnd"/>
      <w:r w:rsidRPr="00A6456C">
        <w:rPr>
          <w:color w:val="000000" w:themeColor="text1"/>
          <w:sz w:val="28"/>
          <w:szCs w:val="28"/>
        </w:rPr>
        <w:t xml:space="preserve"> на общую сумму 14 411,1 тыс. рублей: на содействие развитию благоустройства населенных пунктов и формированию современной городской среды в размере 12 411,0 тыс. рублей</w:t>
      </w:r>
      <w:proofErr w:type="gramEnd"/>
      <w:r w:rsidRPr="00A6456C">
        <w:rPr>
          <w:color w:val="000000" w:themeColor="text1"/>
          <w:sz w:val="28"/>
          <w:szCs w:val="28"/>
        </w:rPr>
        <w:t xml:space="preserve"> и на поддержку обустройства мест массового отдыха населения (городских парков) в размере 2 000,1 тыс. рублей. Департаментом промышленности произведено перечисление средств субсидии в бюджет городского округа </w:t>
      </w:r>
      <w:proofErr w:type="spellStart"/>
      <w:r w:rsidRPr="00A6456C">
        <w:rPr>
          <w:color w:val="000000" w:themeColor="text1"/>
          <w:sz w:val="28"/>
          <w:szCs w:val="28"/>
        </w:rPr>
        <w:t>Певек</w:t>
      </w:r>
      <w:proofErr w:type="spellEnd"/>
      <w:r w:rsidRPr="00A6456C">
        <w:rPr>
          <w:color w:val="000000" w:themeColor="text1"/>
          <w:sz w:val="28"/>
          <w:szCs w:val="28"/>
        </w:rPr>
        <w:t xml:space="preserve"> в полном объеме и в соответствии с соглашениями, заключенными Департаментом промышленности с Администрацией городского округа </w:t>
      </w:r>
      <w:proofErr w:type="spellStart"/>
      <w:r w:rsidRPr="00A6456C">
        <w:rPr>
          <w:color w:val="000000" w:themeColor="text1"/>
          <w:sz w:val="28"/>
          <w:szCs w:val="28"/>
        </w:rPr>
        <w:t>Певек</w:t>
      </w:r>
      <w:proofErr w:type="spellEnd"/>
      <w:r w:rsidRPr="00A6456C">
        <w:rPr>
          <w:color w:val="000000" w:themeColor="text1"/>
          <w:sz w:val="28"/>
          <w:szCs w:val="28"/>
        </w:rPr>
        <w:t>:</w:t>
      </w:r>
    </w:p>
    <w:p w:rsidR="009C505E" w:rsidRPr="00A6456C" w:rsidRDefault="009C505E" w:rsidP="009C505E">
      <w:pPr>
        <w:ind w:firstLine="708"/>
        <w:jc w:val="both"/>
        <w:rPr>
          <w:color w:val="000000" w:themeColor="text1"/>
          <w:sz w:val="28"/>
          <w:szCs w:val="28"/>
        </w:rPr>
      </w:pPr>
      <w:r w:rsidRPr="00A6456C">
        <w:rPr>
          <w:color w:val="000000" w:themeColor="text1"/>
          <w:sz w:val="28"/>
          <w:szCs w:val="28"/>
        </w:rPr>
        <w:t xml:space="preserve">- от 13 апреля 2017 года №97 «О предоставлении субсидии из окружного бюджета бюджету городского округа </w:t>
      </w:r>
      <w:proofErr w:type="spellStart"/>
      <w:r w:rsidRPr="00A6456C">
        <w:rPr>
          <w:color w:val="000000" w:themeColor="text1"/>
          <w:sz w:val="28"/>
          <w:szCs w:val="28"/>
        </w:rPr>
        <w:t>Певек</w:t>
      </w:r>
      <w:proofErr w:type="spellEnd"/>
      <w:r w:rsidRPr="00A6456C">
        <w:rPr>
          <w:color w:val="000000" w:themeColor="text1"/>
          <w:sz w:val="28"/>
          <w:szCs w:val="28"/>
        </w:rPr>
        <w:t xml:space="preserve"> на содействие развитию благоустройства населенных пунктов и формированию современной городской среды» на сумму 12 411,1 тыс. рублей (далее – Соглашение №97);</w:t>
      </w:r>
    </w:p>
    <w:p w:rsidR="009C505E" w:rsidRPr="00A6456C" w:rsidRDefault="009C505E" w:rsidP="009C505E">
      <w:pPr>
        <w:ind w:firstLine="708"/>
        <w:jc w:val="both"/>
        <w:rPr>
          <w:color w:val="000000" w:themeColor="text1"/>
          <w:sz w:val="28"/>
          <w:szCs w:val="28"/>
        </w:rPr>
      </w:pPr>
      <w:r w:rsidRPr="00A6456C">
        <w:rPr>
          <w:color w:val="000000" w:themeColor="text1"/>
          <w:sz w:val="28"/>
          <w:szCs w:val="28"/>
        </w:rPr>
        <w:t xml:space="preserve">-от 18 апреля 2017 года №104 «О предоставлении субсидии из окружного бюджета бюджету городского округа </w:t>
      </w:r>
      <w:proofErr w:type="spellStart"/>
      <w:r w:rsidRPr="00A6456C">
        <w:rPr>
          <w:color w:val="000000" w:themeColor="text1"/>
          <w:sz w:val="28"/>
          <w:szCs w:val="28"/>
        </w:rPr>
        <w:t>Певек</w:t>
      </w:r>
      <w:proofErr w:type="spellEnd"/>
      <w:r w:rsidRPr="00A6456C">
        <w:rPr>
          <w:color w:val="000000" w:themeColor="text1"/>
          <w:sz w:val="28"/>
          <w:szCs w:val="28"/>
        </w:rPr>
        <w:t xml:space="preserve"> на поддержку обустройства мест массового отдыха населения (городских парков)» на сумму 2 000,1 тыс. рублей (далее – Соглашение №104).</w:t>
      </w:r>
    </w:p>
    <w:p w:rsidR="009C505E" w:rsidRPr="00A6456C" w:rsidRDefault="009C505E" w:rsidP="009C505E">
      <w:pPr>
        <w:ind w:firstLine="708"/>
        <w:jc w:val="both"/>
        <w:rPr>
          <w:color w:val="000000" w:themeColor="text1"/>
          <w:sz w:val="28"/>
          <w:szCs w:val="28"/>
        </w:rPr>
      </w:pPr>
      <w:proofErr w:type="gramStart"/>
      <w:r w:rsidRPr="00A6456C">
        <w:rPr>
          <w:color w:val="000000" w:themeColor="text1"/>
          <w:sz w:val="28"/>
          <w:szCs w:val="28"/>
        </w:rPr>
        <w:t xml:space="preserve">В целях выполнения условий предоставления субсидий на реализацию мероприятий Приоритетного проекта в 2017 году в Соглашениях №97 и №104 предусмотрено обязательство по </w:t>
      </w:r>
      <w:proofErr w:type="spellStart"/>
      <w:r w:rsidRPr="00A6456C">
        <w:rPr>
          <w:color w:val="000000" w:themeColor="text1"/>
          <w:sz w:val="28"/>
          <w:szCs w:val="28"/>
        </w:rPr>
        <w:t>софинансированию</w:t>
      </w:r>
      <w:proofErr w:type="spellEnd"/>
      <w:r w:rsidRPr="00A6456C">
        <w:rPr>
          <w:color w:val="000000" w:themeColor="text1"/>
          <w:sz w:val="28"/>
          <w:szCs w:val="28"/>
        </w:rPr>
        <w:t xml:space="preserve"> мероприятий из бюджета городского округа </w:t>
      </w:r>
      <w:proofErr w:type="spellStart"/>
      <w:r w:rsidRPr="00A6456C">
        <w:rPr>
          <w:color w:val="000000" w:themeColor="text1"/>
          <w:sz w:val="28"/>
          <w:szCs w:val="28"/>
        </w:rPr>
        <w:t>Певек</w:t>
      </w:r>
      <w:proofErr w:type="spellEnd"/>
      <w:r w:rsidRPr="00A6456C">
        <w:rPr>
          <w:color w:val="000000" w:themeColor="text1"/>
          <w:sz w:val="28"/>
          <w:szCs w:val="28"/>
        </w:rPr>
        <w:t xml:space="preserve"> в размере не менее 0,1% от общего объема субсидии, в том числе: 12,5 тыс. рублей – на содействие развитию благоустройства населенных пунктов и формированию современной городской среды и 2,0 тыс. рублей – на</w:t>
      </w:r>
      <w:proofErr w:type="gramEnd"/>
      <w:r w:rsidRPr="00A6456C">
        <w:rPr>
          <w:color w:val="000000" w:themeColor="text1"/>
          <w:sz w:val="28"/>
          <w:szCs w:val="28"/>
        </w:rPr>
        <w:t xml:space="preserve"> поддержку обустройства мест массового отдыха населения (городских парков)</w:t>
      </w:r>
      <w:proofErr w:type="gramStart"/>
      <w:r w:rsidRPr="00A6456C">
        <w:rPr>
          <w:color w:val="000000" w:themeColor="text1"/>
          <w:sz w:val="28"/>
          <w:szCs w:val="28"/>
        </w:rPr>
        <w:t>.А</w:t>
      </w:r>
      <w:proofErr w:type="gramEnd"/>
      <w:r w:rsidRPr="00A6456C">
        <w:rPr>
          <w:color w:val="000000" w:themeColor="text1"/>
          <w:sz w:val="28"/>
          <w:szCs w:val="28"/>
        </w:rPr>
        <w:t xml:space="preserve">дминистрацией городского округа </w:t>
      </w:r>
      <w:proofErr w:type="spellStart"/>
      <w:r w:rsidRPr="00A6456C">
        <w:rPr>
          <w:color w:val="000000" w:themeColor="text1"/>
          <w:sz w:val="28"/>
          <w:szCs w:val="28"/>
        </w:rPr>
        <w:t>Певек</w:t>
      </w:r>
      <w:proofErr w:type="spellEnd"/>
      <w:r w:rsidRPr="00A6456C">
        <w:rPr>
          <w:color w:val="000000" w:themeColor="text1"/>
          <w:sz w:val="28"/>
          <w:szCs w:val="28"/>
        </w:rPr>
        <w:t xml:space="preserve"> Постановлением от 25 мая 2017 года №328 в Муниципальную программу «Развитие инфраструктуры городского округа </w:t>
      </w:r>
      <w:proofErr w:type="spellStart"/>
      <w:r w:rsidRPr="00A6456C">
        <w:rPr>
          <w:color w:val="000000" w:themeColor="text1"/>
          <w:sz w:val="28"/>
          <w:szCs w:val="28"/>
        </w:rPr>
        <w:t>Певек</w:t>
      </w:r>
      <w:proofErr w:type="spellEnd"/>
      <w:r w:rsidRPr="00A6456C">
        <w:rPr>
          <w:color w:val="000000" w:themeColor="text1"/>
          <w:sz w:val="28"/>
          <w:szCs w:val="28"/>
        </w:rPr>
        <w:t xml:space="preserve"> на 2016-2018 годы» (далее – Муниципальная программа №328) включены мероприятия Приоритетного проекта по содержанию объектов благоустройства городского округа </w:t>
      </w:r>
      <w:proofErr w:type="spellStart"/>
      <w:r w:rsidRPr="00A6456C">
        <w:rPr>
          <w:color w:val="000000" w:themeColor="text1"/>
          <w:sz w:val="28"/>
          <w:szCs w:val="28"/>
        </w:rPr>
        <w:t>Певек</w:t>
      </w:r>
      <w:proofErr w:type="spellEnd"/>
      <w:r w:rsidRPr="00A6456C">
        <w:rPr>
          <w:color w:val="000000" w:themeColor="text1"/>
          <w:sz w:val="28"/>
          <w:szCs w:val="28"/>
        </w:rPr>
        <w:t xml:space="preserve"> в объеме бюджетных ассигнований 14 425,6 тыс. рублей, в том числе: 10 536,6 тыс. рублей – за счет средств федерального бюджета и 3 874,5 тыс. рублей – за счет средств окружного бюджета, 14,5 тыс. рублей – за счет средств местного бюджета. </w:t>
      </w:r>
    </w:p>
    <w:p w:rsidR="009C505E" w:rsidRPr="00A6456C" w:rsidRDefault="009C505E" w:rsidP="009C505E">
      <w:pPr>
        <w:ind w:firstLine="708"/>
        <w:jc w:val="both"/>
        <w:rPr>
          <w:color w:val="000000" w:themeColor="text1"/>
          <w:sz w:val="28"/>
          <w:szCs w:val="28"/>
        </w:rPr>
      </w:pPr>
      <w:r w:rsidRPr="00A6456C">
        <w:rPr>
          <w:color w:val="000000" w:themeColor="text1"/>
          <w:sz w:val="28"/>
          <w:szCs w:val="28"/>
        </w:rPr>
        <w:t xml:space="preserve">Администрацией городского округа </w:t>
      </w:r>
      <w:proofErr w:type="spellStart"/>
      <w:r w:rsidRPr="00A6456C">
        <w:rPr>
          <w:color w:val="000000" w:themeColor="text1"/>
          <w:sz w:val="28"/>
          <w:szCs w:val="28"/>
        </w:rPr>
        <w:t>Певек</w:t>
      </w:r>
      <w:proofErr w:type="spellEnd"/>
      <w:r w:rsidRPr="00A6456C">
        <w:rPr>
          <w:color w:val="000000" w:themeColor="text1"/>
          <w:sz w:val="28"/>
          <w:szCs w:val="28"/>
        </w:rPr>
        <w:t xml:space="preserve"> по итогам общественного обсуждения и в соответствии с принятыми нормативно-правовыми актами Российской Федерации, Чукотского автономного округа и городского округа </w:t>
      </w:r>
      <w:proofErr w:type="spellStart"/>
      <w:r w:rsidRPr="00A6456C">
        <w:rPr>
          <w:color w:val="000000" w:themeColor="text1"/>
          <w:sz w:val="28"/>
          <w:szCs w:val="28"/>
        </w:rPr>
        <w:t>Певек</w:t>
      </w:r>
      <w:proofErr w:type="spellEnd"/>
      <w:r w:rsidR="008D162D" w:rsidRPr="00A6456C">
        <w:rPr>
          <w:color w:val="000000" w:themeColor="text1"/>
          <w:sz w:val="28"/>
          <w:szCs w:val="28"/>
        </w:rPr>
        <w:t xml:space="preserve"> </w:t>
      </w:r>
      <w:r w:rsidRPr="00A6456C">
        <w:rPr>
          <w:color w:val="000000" w:themeColor="text1"/>
          <w:sz w:val="28"/>
          <w:szCs w:val="28"/>
        </w:rPr>
        <w:t>разработан адресный перечень общественных и дворовых территорий, подлежащих благоустройству:</w:t>
      </w:r>
    </w:p>
    <w:p w:rsidR="009C505E" w:rsidRPr="00A6456C" w:rsidRDefault="009C505E" w:rsidP="009C505E">
      <w:pPr>
        <w:ind w:firstLine="708"/>
        <w:jc w:val="both"/>
        <w:rPr>
          <w:color w:val="000000" w:themeColor="text1"/>
          <w:sz w:val="28"/>
          <w:szCs w:val="28"/>
        </w:rPr>
      </w:pPr>
      <w:r w:rsidRPr="00A6456C">
        <w:rPr>
          <w:color w:val="000000" w:themeColor="text1"/>
          <w:sz w:val="28"/>
          <w:szCs w:val="28"/>
        </w:rPr>
        <w:t>- </w:t>
      </w:r>
      <w:proofErr w:type="gramStart"/>
      <w:r w:rsidRPr="00A6456C">
        <w:rPr>
          <w:color w:val="000000" w:themeColor="text1"/>
          <w:sz w:val="28"/>
          <w:szCs w:val="28"/>
        </w:rPr>
        <w:t>дворовая</w:t>
      </w:r>
      <w:proofErr w:type="gramEnd"/>
      <w:r w:rsidR="008D162D" w:rsidRPr="00A6456C">
        <w:rPr>
          <w:color w:val="000000" w:themeColor="text1"/>
          <w:sz w:val="28"/>
          <w:szCs w:val="28"/>
        </w:rPr>
        <w:t xml:space="preserve"> </w:t>
      </w:r>
      <w:r w:rsidRPr="00A6456C">
        <w:rPr>
          <w:color w:val="000000" w:themeColor="text1"/>
          <w:sz w:val="28"/>
          <w:szCs w:val="28"/>
        </w:rPr>
        <w:t>и общественная территории, расположенные по адресу: г. </w:t>
      </w:r>
      <w:proofErr w:type="spellStart"/>
      <w:r w:rsidRPr="00A6456C">
        <w:rPr>
          <w:color w:val="000000" w:themeColor="text1"/>
          <w:sz w:val="28"/>
          <w:szCs w:val="28"/>
        </w:rPr>
        <w:t>Певек</w:t>
      </w:r>
      <w:proofErr w:type="spellEnd"/>
      <w:r w:rsidRPr="00A6456C">
        <w:rPr>
          <w:color w:val="000000" w:themeColor="text1"/>
          <w:sz w:val="28"/>
          <w:szCs w:val="28"/>
        </w:rPr>
        <w:t>, ул. Советская 10;</w:t>
      </w:r>
    </w:p>
    <w:p w:rsidR="009C505E" w:rsidRPr="00A6456C" w:rsidRDefault="009C505E" w:rsidP="009C505E">
      <w:pPr>
        <w:ind w:firstLine="708"/>
        <w:jc w:val="both"/>
        <w:rPr>
          <w:color w:val="000000" w:themeColor="text1"/>
          <w:sz w:val="28"/>
          <w:szCs w:val="28"/>
        </w:rPr>
      </w:pPr>
      <w:r w:rsidRPr="00A6456C">
        <w:rPr>
          <w:color w:val="000000" w:themeColor="text1"/>
          <w:sz w:val="28"/>
          <w:szCs w:val="28"/>
        </w:rPr>
        <w:t>- место массового отдыха населения по ул. </w:t>
      </w:r>
      <w:proofErr w:type="gramStart"/>
      <w:r w:rsidRPr="00A6456C">
        <w:rPr>
          <w:color w:val="000000" w:themeColor="text1"/>
          <w:sz w:val="28"/>
          <w:szCs w:val="28"/>
        </w:rPr>
        <w:t>Полярная</w:t>
      </w:r>
      <w:proofErr w:type="gramEnd"/>
      <w:r w:rsidRPr="00A6456C">
        <w:rPr>
          <w:color w:val="000000" w:themeColor="text1"/>
          <w:sz w:val="28"/>
          <w:szCs w:val="28"/>
        </w:rPr>
        <w:t xml:space="preserve"> в г. </w:t>
      </w:r>
      <w:proofErr w:type="spellStart"/>
      <w:r w:rsidRPr="00A6456C">
        <w:rPr>
          <w:color w:val="000000" w:themeColor="text1"/>
          <w:sz w:val="28"/>
          <w:szCs w:val="28"/>
        </w:rPr>
        <w:t>Певек</w:t>
      </w:r>
      <w:proofErr w:type="spellEnd"/>
      <w:r w:rsidRPr="00A6456C">
        <w:rPr>
          <w:color w:val="000000" w:themeColor="text1"/>
          <w:sz w:val="28"/>
          <w:szCs w:val="28"/>
        </w:rPr>
        <w:t>.</w:t>
      </w:r>
    </w:p>
    <w:p w:rsidR="009C505E" w:rsidRPr="00A6456C" w:rsidRDefault="009C505E" w:rsidP="009C505E">
      <w:pPr>
        <w:ind w:firstLine="708"/>
        <w:jc w:val="both"/>
        <w:rPr>
          <w:color w:val="000000" w:themeColor="text1"/>
          <w:sz w:val="28"/>
          <w:szCs w:val="28"/>
        </w:rPr>
      </w:pPr>
      <w:proofErr w:type="gramStart"/>
      <w:r w:rsidRPr="00A6456C">
        <w:rPr>
          <w:color w:val="000000" w:themeColor="text1"/>
          <w:sz w:val="28"/>
          <w:szCs w:val="28"/>
        </w:rPr>
        <w:t>В соответствии с требованиями Федерального закона от 5 апреля 2013 года №44-ФЗ «О контрактной системе в сфере закупок товаров, работ, услуг для обеспечения государственных и муниципальных нужд» (далее – Закон №44-ФЗ), путем проведения аукционов в электронной форме,</w:t>
      </w:r>
      <w:r w:rsidR="008D162D" w:rsidRPr="00A6456C">
        <w:rPr>
          <w:color w:val="000000" w:themeColor="text1"/>
          <w:sz w:val="28"/>
          <w:szCs w:val="28"/>
        </w:rPr>
        <w:t xml:space="preserve"> </w:t>
      </w:r>
      <w:r w:rsidRPr="00A6456C">
        <w:rPr>
          <w:color w:val="000000" w:themeColor="text1"/>
          <w:sz w:val="28"/>
          <w:szCs w:val="28"/>
        </w:rPr>
        <w:t xml:space="preserve">Администрацией городского округа </w:t>
      </w:r>
      <w:proofErr w:type="spellStart"/>
      <w:r w:rsidRPr="00A6456C">
        <w:rPr>
          <w:color w:val="000000" w:themeColor="text1"/>
          <w:sz w:val="28"/>
          <w:szCs w:val="28"/>
        </w:rPr>
        <w:t>Певек</w:t>
      </w:r>
      <w:proofErr w:type="spellEnd"/>
      <w:r w:rsidRPr="00A6456C">
        <w:rPr>
          <w:color w:val="000000" w:themeColor="text1"/>
          <w:sz w:val="28"/>
          <w:szCs w:val="28"/>
        </w:rPr>
        <w:t xml:space="preserve"> заключены два муниципальных контракта на общую сумму 14 425,6 тыс. рублей с филиалом «</w:t>
      </w:r>
      <w:proofErr w:type="spellStart"/>
      <w:r w:rsidRPr="00A6456C">
        <w:rPr>
          <w:color w:val="000000" w:themeColor="text1"/>
          <w:sz w:val="28"/>
          <w:szCs w:val="28"/>
        </w:rPr>
        <w:t>Анадырский</w:t>
      </w:r>
      <w:proofErr w:type="spellEnd"/>
      <w:r w:rsidRPr="00A6456C">
        <w:rPr>
          <w:color w:val="000000" w:themeColor="text1"/>
          <w:sz w:val="28"/>
          <w:szCs w:val="28"/>
        </w:rPr>
        <w:t>» Акционерного общества с ограниченной ответственностью «</w:t>
      </w:r>
      <w:proofErr w:type="spellStart"/>
      <w:r w:rsidRPr="00A6456C">
        <w:rPr>
          <w:color w:val="000000" w:themeColor="text1"/>
          <w:sz w:val="28"/>
          <w:szCs w:val="28"/>
        </w:rPr>
        <w:t>Планум</w:t>
      </w:r>
      <w:proofErr w:type="spellEnd"/>
      <w:proofErr w:type="gramEnd"/>
      <w:r w:rsidRPr="00A6456C">
        <w:rPr>
          <w:color w:val="000000" w:themeColor="text1"/>
          <w:sz w:val="28"/>
          <w:szCs w:val="28"/>
        </w:rPr>
        <w:t xml:space="preserve"> (</w:t>
      </w:r>
      <w:proofErr w:type="gramStart"/>
      <w:r w:rsidRPr="00A6456C">
        <w:rPr>
          <w:color w:val="000000" w:themeColor="text1"/>
          <w:sz w:val="28"/>
          <w:szCs w:val="28"/>
        </w:rPr>
        <w:t>Кипр) Лимитед» (далее – АООО «</w:t>
      </w:r>
      <w:proofErr w:type="spellStart"/>
      <w:r w:rsidRPr="00A6456C">
        <w:rPr>
          <w:color w:val="000000" w:themeColor="text1"/>
          <w:sz w:val="28"/>
          <w:szCs w:val="28"/>
        </w:rPr>
        <w:t>Планум</w:t>
      </w:r>
      <w:proofErr w:type="spellEnd"/>
      <w:r w:rsidRPr="00A6456C">
        <w:rPr>
          <w:color w:val="000000" w:themeColor="text1"/>
          <w:sz w:val="28"/>
          <w:szCs w:val="28"/>
        </w:rPr>
        <w:t>»):</w:t>
      </w:r>
      <w:proofErr w:type="gramEnd"/>
    </w:p>
    <w:p w:rsidR="009C505E" w:rsidRPr="00A6456C" w:rsidRDefault="009C505E" w:rsidP="009C505E">
      <w:pPr>
        <w:ind w:firstLine="708"/>
        <w:jc w:val="both"/>
        <w:rPr>
          <w:color w:val="000000" w:themeColor="text1"/>
          <w:sz w:val="28"/>
          <w:szCs w:val="28"/>
        </w:rPr>
      </w:pPr>
      <w:r w:rsidRPr="00A6456C">
        <w:rPr>
          <w:color w:val="000000" w:themeColor="text1"/>
          <w:sz w:val="28"/>
          <w:szCs w:val="28"/>
        </w:rPr>
        <w:t xml:space="preserve">- от 23 августа 2017 года №0188300004517000059-0214647-01 </w:t>
      </w:r>
      <w:r w:rsidRPr="00A6456C">
        <w:rPr>
          <w:color w:val="000000" w:themeColor="text1"/>
          <w:sz w:val="28"/>
          <w:szCs w:val="28"/>
          <w:shd w:val="clear" w:color="auto" w:fill="FFFFFF"/>
        </w:rPr>
        <w:t xml:space="preserve">на </w:t>
      </w:r>
      <w:r w:rsidRPr="00A6456C">
        <w:rPr>
          <w:color w:val="000000" w:themeColor="text1"/>
          <w:sz w:val="28"/>
          <w:szCs w:val="28"/>
        </w:rPr>
        <w:t xml:space="preserve">выполнение работ по обустройству территории в </w:t>
      </w:r>
      <w:proofErr w:type="gramStart"/>
      <w:r w:rsidRPr="00A6456C">
        <w:rPr>
          <w:color w:val="000000" w:themeColor="text1"/>
          <w:sz w:val="28"/>
          <w:szCs w:val="28"/>
        </w:rPr>
        <w:t>г</w:t>
      </w:r>
      <w:proofErr w:type="gramEnd"/>
      <w:r w:rsidRPr="00A6456C">
        <w:rPr>
          <w:color w:val="000000" w:themeColor="text1"/>
          <w:sz w:val="28"/>
          <w:szCs w:val="28"/>
        </w:rPr>
        <w:t>. </w:t>
      </w:r>
      <w:proofErr w:type="spellStart"/>
      <w:r w:rsidRPr="00A6456C">
        <w:rPr>
          <w:color w:val="000000" w:themeColor="text1"/>
          <w:sz w:val="28"/>
          <w:szCs w:val="28"/>
        </w:rPr>
        <w:t>Певек</w:t>
      </w:r>
      <w:proofErr w:type="spellEnd"/>
      <w:r w:rsidRPr="00A6456C">
        <w:rPr>
          <w:color w:val="000000" w:themeColor="text1"/>
          <w:sz w:val="28"/>
          <w:szCs w:val="28"/>
        </w:rPr>
        <w:t xml:space="preserve"> в сумме 12 423,5 тыс. рублей и сроком исполнения работ – 30 сентября 2017 года;</w:t>
      </w:r>
    </w:p>
    <w:p w:rsidR="009C505E" w:rsidRPr="00A6456C" w:rsidRDefault="009C505E" w:rsidP="009C505E">
      <w:pPr>
        <w:ind w:firstLine="708"/>
        <w:jc w:val="both"/>
        <w:rPr>
          <w:color w:val="000000" w:themeColor="text1"/>
          <w:sz w:val="28"/>
          <w:szCs w:val="28"/>
        </w:rPr>
      </w:pPr>
      <w:r w:rsidRPr="00A6456C">
        <w:rPr>
          <w:color w:val="000000" w:themeColor="text1"/>
          <w:sz w:val="28"/>
          <w:szCs w:val="28"/>
        </w:rPr>
        <w:t>- от 11 августа 2017 года №</w:t>
      </w:r>
      <w:r w:rsidRPr="00A6456C">
        <w:rPr>
          <w:color w:val="000000" w:themeColor="text1"/>
          <w:sz w:val="28"/>
          <w:szCs w:val="28"/>
          <w:shd w:val="clear" w:color="auto" w:fill="FFFFFF"/>
        </w:rPr>
        <w:t xml:space="preserve">0188300004517000057-0214647-01на </w:t>
      </w:r>
      <w:r w:rsidRPr="00A6456C">
        <w:rPr>
          <w:color w:val="000000" w:themeColor="text1"/>
          <w:sz w:val="28"/>
          <w:szCs w:val="28"/>
        </w:rPr>
        <w:t xml:space="preserve">выполнение работ по обустройству мест массового отдыха населения в </w:t>
      </w:r>
      <w:proofErr w:type="gramStart"/>
      <w:r w:rsidRPr="00A6456C">
        <w:rPr>
          <w:color w:val="000000" w:themeColor="text1"/>
          <w:sz w:val="28"/>
          <w:szCs w:val="28"/>
        </w:rPr>
        <w:t>г</w:t>
      </w:r>
      <w:proofErr w:type="gramEnd"/>
      <w:r w:rsidRPr="00A6456C">
        <w:rPr>
          <w:color w:val="000000" w:themeColor="text1"/>
          <w:sz w:val="28"/>
          <w:szCs w:val="28"/>
        </w:rPr>
        <w:t>. </w:t>
      </w:r>
      <w:proofErr w:type="spellStart"/>
      <w:r w:rsidRPr="00A6456C">
        <w:rPr>
          <w:color w:val="000000" w:themeColor="text1"/>
          <w:sz w:val="28"/>
          <w:szCs w:val="28"/>
        </w:rPr>
        <w:t>Певек</w:t>
      </w:r>
      <w:proofErr w:type="spellEnd"/>
      <w:r w:rsidRPr="00A6456C">
        <w:rPr>
          <w:color w:val="000000" w:themeColor="text1"/>
          <w:sz w:val="28"/>
          <w:szCs w:val="28"/>
        </w:rPr>
        <w:t xml:space="preserve"> со стоимостью работ 2 002,1 тыс. рублей и сроком исполнения работ – 30 сентября 2017 года.</w:t>
      </w:r>
    </w:p>
    <w:p w:rsidR="009C505E" w:rsidRPr="00A6456C" w:rsidRDefault="009C505E" w:rsidP="009C505E">
      <w:pPr>
        <w:ind w:firstLine="708"/>
        <w:jc w:val="both"/>
        <w:rPr>
          <w:color w:val="000000" w:themeColor="text1"/>
          <w:sz w:val="28"/>
          <w:szCs w:val="28"/>
        </w:rPr>
      </w:pPr>
      <w:r w:rsidRPr="00A6456C">
        <w:rPr>
          <w:color w:val="000000" w:themeColor="text1"/>
          <w:sz w:val="28"/>
          <w:szCs w:val="28"/>
        </w:rPr>
        <w:t>Выполнение строительно-монтажных работ АООО «</w:t>
      </w:r>
      <w:proofErr w:type="spellStart"/>
      <w:r w:rsidRPr="00A6456C">
        <w:rPr>
          <w:color w:val="000000" w:themeColor="text1"/>
          <w:sz w:val="28"/>
          <w:szCs w:val="28"/>
        </w:rPr>
        <w:t>Планум</w:t>
      </w:r>
      <w:proofErr w:type="spellEnd"/>
      <w:r w:rsidRPr="00A6456C">
        <w:rPr>
          <w:color w:val="000000" w:themeColor="text1"/>
          <w:sz w:val="28"/>
          <w:szCs w:val="28"/>
        </w:rPr>
        <w:t xml:space="preserve">» осуществлено в полном объеме и подтверждено актами о приемке выполненных работ формы №КС-2 и справками о стоимости выполненных работ и затрат формы №КС-3 на общую сумму 14 425,6 тыс. рублей. Результаты выполненных работ по муниципальным контрактам переданы Администрации городского округа </w:t>
      </w:r>
      <w:proofErr w:type="spellStart"/>
      <w:r w:rsidRPr="00A6456C">
        <w:rPr>
          <w:color w:val="000000" w:themeColor="text1"/>
          <w:sz w:val="28"/>
          <w:szCs w:val="28"/>
        </w:rPr>
        <w:t>Певек</w:t>
      </w:r>
      <w:proofErr w:type="spellEnd"/>
      <w:r w:rsidRPr="00A6456C">
        <w:rPr>
          <w:color w:val="000000" w:themeColor="text1"/>
          <w:sz w:val="28"/>
          <w:szCs w:val="28"/>
        </w:rPr>
        <w:t xml:space="preserve"> АООО «</w:t>
      </w:r>
      <w:proofErr w:type="spellStart"/>
      <w:r w:rsidRPr="00A6456C">
        <w:rPr>
          <w:color w:val="000000" w:themeColor="text1"/>
          <w:sz w:val="28"/>
          <w:szCs w:val="28"/>
        </w:rPr>
        <w:t>Планум</w:t>
      </w:r>
      <w:proofErr w:type="spellEnd"/>
      <w:r w:rsidRPr="00A6456C">
        <w:rPr>
          <w:color w:val="000000" w:themeColor="text1"/>
          <w:sz w:val="28"/>
          <w:szCs w:val="28"/>
        </w:rPr>
        <w:t>» по акту сдачи-приемки с приложением экспертных заключений о соблюдении сторонами всех требований контрактов. Оплата выполненных строительно-монтажных работ АООО «</w:t>
      </w:r>
      <w:proofErr w:type="spellStart"/>
      <w:r w:rsidRPr="00A6456C">
        <w:rPr>
          <w:color w:val="000000" w:themeColor="text1"/>
          <w:sz w:val="28"/>
          <w:szCs w:val="28"/>
        </w:rPr>
        <w:t>Планум</w:t>
      </w:r>
      <w:proofErr w:type="spellEnd"/>
      <w:r w:rsidRPr="00A6456C">
        <w:rPr>
          <w:color w:val="000000" w:themeColor="text1"/>
          <w:sz w:val="28"/>
          <w:szCs w:val="28"/>
        </w:rPr>
        <w:t xml:space="preserve">» произведена Администрацией городского округа </w:t>
      </w:r>
      <w:proofErr w:type="spellStart"/>
      <w:r w:rsidRPr="00A6456C">
        <w:rPr>
          <w:color w:val="000000" w:themeColor="text1"/>
          <w:sz w:val="28"/>
          <w:szCs w:val="28"/>
        </w:rPr>
        <w:t>Певек</w:t>
      </w:r>
      <w:proofErr w:type="spellEnd"/>
      <w:r w:rsidRPr="00A6456C">
        <w:rPr>
          <w:color w:val="000000" w:themeColor="text1"/>
          <w:sz w:val="28"/>
          <w:szCs w:val="28"/>
        </w:rPr>
        <w:t xml:space="preserve"> в полном объеме.</w:t>
      </w:r>
    </w:p>
    <w:p w:rsidR="009C505E" w:rsidRPr="00A6456C" w:rsidRDefault="009C505E" w:rsidP="009C505E">
      <w:pPr>
        <w:ind w:firstLine="709"/>
        <w:jc w:val="both"/>
        <w:rPr>
          <w:color w:val="000000" w:themeColor="text1"/>
          <w:sz w:val="16"/>
          <w:szCs w:val="16"/>
        </w:rPr>
      </w:pPr>
    </w:p>
    <w:p w:rsidR="009C505E" w:rsidRPr="00A6456C" w:rsidRDefault="009C505E" w:rsidP="009C505E">
      <w:pPr>
        <w:tabs>
          <w:tab w:val="left" w:pos="709"/>
        </w:tabs>
        <w:jc w:val="both"/>
        <w:rPr>
          <w:color w:val="000000" w:themeColor="text1"/>
          <w:sz w:val="20"/>
          <w:szCs w:val="20"/>
        </w:rPr>
      </w:pPr>
      <w:r w:rsidRPr="00A6456C">
        <w:rPr>
          <w:color w:val="000000" w:themeColor="text1"/>
          <w:sz w:val="28"/>
          <w:szCs w:val="28"/>
        </w:rPr>
        <w:tab/>
        <w:t>Информация о предоставленных в 2017 году из окружного бюджета на реализацию мероприятий Приоритетного проекта</w:t>
      </w:r>
      <w:r w:rsidR="008D162D" w:rsidRPr="00A6456C">
        <w:rPr>
          <w:color w:val="000000" w:themeColor="text1"/>
          <w:sz w:val="28"/>
          <w:szCs w:val="28"/>
        </w:rPr>
        <w:t xml:space="preserve"> </w:t>
      </w:r>
      <w:r w:rsidRPr="00A6456C">
        <w:rPr>
          <w:color w:val="000000" w:themeColor="text1"/>
          <w:sz w:val="28"/>
          <w:szCs w:val="28"/>
        </w:rPr>
        <w:t>средствах и их использовании приведена в таблице 1:</w:t>
      </w:r>
    </w:p>
    <w:p w:rsidR="009C505E" w:rsidRPr="00A6456C" w:rsidRDefault="009C505E" w:rsidP="009C505E">
      <w:pPr>
        <w:ind w:firstLine="708"/>
        <w:jc w:val="right"/>
        <w:rPr>
          <w:color w:val="000000" w:themeColor="text1"/>
        </w:rPr>
      </w:pPr>
    </w:p>
    <w:p w:rsidR="009C505E" w:rsidRPr="00A6456C" w:rsidRDefault="009C505E" w:rsidP="009C505E">
      <w:pPr>
        <w:ind w:firstLine="708"/>
        <w:jc w:val="right"/>
        <w:rPr>
          <w:color w:val="000000" w:themeColor="text1"/>
          <w:sz w:val="20"/>
          <w:szCs w:val="20"/>
        </w:rPr>
      </w:pPr>
      <w:r w:rsidRPr="00A6456C">
        <w:rPr>
          <w:color w:val="000000" w:themeColor="text1"/>
          <w:sz w:val="20"/>
          <w:szCs w:val="20"/>
        </w:rPr>
        <w:t>таблица 1</w:t>
      </w:r>
    </w:p>
    <w:p w:rsidR="009C505E" w:rsidRPr="00A6456C" w:rsidRDefault="009C505E" w:rsidP="009C505E">
      <w:pPr>
        <w:ind w:firstLine="708"/>
        <w:jc w:val="right"/>
        <w:rPr>
          <w:color w:val="000000" w:themeColor="text1"/>
          <w:sz w:val="20"/>
          <w:szCs w:val="20"/>
        </w:rPr>
      </w:pPr>
      <w:r w:rsidRPr="00A6456C">
        <w:rPr>
          <w:color w:val="000000" w:themeColor="text1"/>
          <w:sz w:val="20"/>
          <w:szCs w:val="20"/>
        </w:rPr>
        <w:t>(тыс. рублей)</w:t>
      </w:r>
    </w:p>
    <w:p w:rsidR="009C505E" w:rsidRPr="00A6456C" w:rsidRDefault="009C505E" w:rsidP="009C505E">
      <w:pPr>
        <w:ind w:firstLine="708"/>
        <w:jc w:val="right"/>
        <w:rPr>
          <w:color w:val="000000" w:themeColor="text1"/>
          <w:sz w:val="4"/>
          <w:szCs w:val="10"/>
        </w:rPr>
      </w:pPr>
    </w:p>
    <w:tbl>
      <w:tblPr>
        <w:tblW w:w="9663" w:type="dxa"/>
        <w:tblInd w:w="108" w:type="dxa"/>
        <w:tblLook w:val="04A0"/>
      </w:tblPr>
      <w:tblGrid>
        <w:gridCol w:w="709"/>
        <w:gridCol w:w="3544"/>
        <w:gridCol w:w="1537"/>
        <w:gridCol w:w="1467"/>
        <w:gridCol w:w="1247"/>
        <w:gridCol w:w="1159"/>
      </w:tblGrid>
      <w:tr w:rsidR="009C505E" w:rsidRPr="00A6456C" w:rsidTr="00407A7C">
        <w:trPr>
          <w:trHeight w:val="230"/>
        </w:trPr>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C505E" w:rsidRPr="00A6456C" w:rsidRDefault="009C505E" w:rsidP="00407A7C">
            <w:pPr>
              <w:jc w:val="center"/>
              <w:rPr>
                <w:color w:val="000000" w:themeColor="text1"/>
                <w:sz w:val="20"/>
                <w:szCs w:val="20"/>
              </w:rPr>
            </w:pPr>
            <w:r w:rsidRPr="00A6456C">
              <w:rPr>
                <w:color w:val="000000" w:themeColor="text1"/>
                <w:sz w:val="20"/>
                <w:szCs w:val="20"/>
              </w:rPr>
              <w:t xml:space="preserve">№№ </w:t>
            </w:r>
            <w:proofErr w:type="spellStart"/>
            <w:proofErr w:type="gramStart"/>
            <w:r w:rsidRPr="00A6456C">
              <w:rPr>
                <w:color w:val="000000" w:themeColor="text1"/>
                <w:sz w:val="20"/>
                <w:szCs w:val="20"/>
              </w:rPr>
              <w:t>п</w:t>
            </w:r>
            <w:proofErr w:type="spellEnd"/>
            <w:proofErr w:type="gramEnd"/>
            <w:r w:rsidRPr="00A6456C">
              <w:rPr>
                <w:color w:val="000000" w:themeColor="text1"/>
                <w:sz w:val="20"/>
                <w:szCs w:val="20"/>
              </w:rPr>
              <w:t>/</w:t>
            </w:r>
            <w:proofErr w:type="spellStart"/>
            <w:r w:rsidRPr="00A6456C">
              <w:rPr>
                <w:color w:val="000000" w:themeColor="text1"/>
                <w:sz w:val="20"/>
                <w:szCs w:val="20"/>
              </w:rPr>
              <w:t>п</w:t>
            </w:r>
            <w:proofErr w:type="spellEnd"/>
          </w:p>
        </w:tc>
        <w:tc>
          <w:tcPr>
            <w:tcW w:w="354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C505E" w:rsidRPr="00A6456C" w:rsidRDefault="009C505E" w:rsidP="00407A7C">
            <w:pPr>
              <w:jc w:val="center"/>
              <w:rPr>
                <w:color w:val="000000" w:themeColor="text1"/>
                <w:sz w:val="20"/>
                <w:szCs w:val="20"/>
              </w:rPr>
            </w:pPr>
            <w:r w:rsidRPr="00A6456C">
              <w:rPr>
                <w:color w:val="000000" w:themeColor="text1"/>
                <w:sz w:val="20"/>
                <w:szCs w:val="20"/>
              </w:rPr>
              <w:t xml:space="preserve">Наименование мероприятия </w:t>
            </w:r>
          </w:p>
        </w:tc>
        <w:tc>
          <w:tcPr>
            <w:tcW w:w="153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C505E" w:rsidRPr="00A6456C" w:rsidRDefault="009C505E" w:rsidP="00407A7C">
            <w:pPr>
              <w:jc w:val="center"/>
              <w:rPr>
                <w:color w:val="000000" w:themeColor="text1"/>
                <w:sz w:val="20"/>
                <w:szCs w:val="20"/>
              </w:rPr>
            </w:pPr>
            <w:r w:rsidRPr="00A6456C">
              <w:rPr>
                <w:color w:val="000000" w:themeColor="text1"/>
                <w:sz w:val="20"/>
                <w:szCs w:val="20"/>
              </w:rPr>
              <w:t>Объем утвержденных бюджетных ассигнований</w:t>
            </w:r>
          </w:p>
        </w:tc>
        <w:tc>
          <w:tcPr>
            <w:tcW w:w="146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C505E" w:rsidRPr="00A6456C" w:rsidRDefault="009C505E" w:rsidP="00407A7C">
            <w:pPr>
              <w:jc w:val="center"/>
              <w:rPr>
                <w:color w:val="000000" w:themeColor="text1"/>
                <w:sz w:val="20"/>
                <w:szCs w:val="20"/>
              </w:rPr>
            </w:pPr>
            <w:r w:rsidRPr="00A6456C">
              <w:rPr>
                <w:color w:val="000000" w:themeColor="text1"/>
                <w:sz w:val="20"/>
                <w:szCs w:val="20"/>
              </w:rPr>
              <w:t>Кассовое исполнение (согласно ф.0503127)</w:t>
            </w:r>
          </w:p>
        </w:tc>
        <w:tc>
          <w:tcPr>
            <w:tcW w:w="124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C505E" w:rsidRPr="00A6456C" w:rsidRDefault="009C505E" w:rsidP="00407A7C">
            <w:pPr>
              <w:jc w:val="center"/>
              <w:rPr>
                <w:color w:val="000000" w:themeColor="text1"/>
                <w:sz w:val="20"/>
                <w:szCs w:val="20"/>
              </w:rPr>
            </w:pPr>
            <w:r w:rsidRPr="00A6456C">
              <w:rPr>
                <w:color w:val="000000" w:themeColor="text1"/>
                <w:sz w:val="20"/>
                <w:szCs w:val="20"/>
              </w:rPr>
              <w:t>Отклонения (гр.4-гр.3)</w:t>
            </w:r>
          </w:p>
        </w:tc>
        <w:tc>
          <w:tcPr>
            <w:tcW w:w="11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C505E" w:rsidRPr="00A6456C" w:rsidRDefault="009C505E" w:rsidP="00407A7C">
            <w:pPr>
              <w:jc w:val="center"/>
              <w:rPr>
                <w:color w:val="000000" w:themeColor="text1"/>
                <w:sz w:val="20"/>
                <w:szCs w:val="20"/>
              </w:rPr>
            </w:pPr>
            <w:r w:rsidRPr="00A6456C">
              <w:rPr>
                <w:color w:val="000000" w:themeColor="text1"/>
                <w:sz w:val="20"/>
                <w:szCs w:val="20"/>
              </w:rPr>
              <w:t>Исполнено</w:t>
            </w:r>
            <w:proofErr w:type="gramStart"/>
            <w:r w:rsidRPr="00A6456C">
              <w:rPr>
                <w:color w:val="000000" w:themeColor="text1"/>
                <w:sz w:val="20"/>
                <w:szCs w:val="20"/>
              </w:rPr>
              <w:t xml:space="preserve"> (%),</w:t>
            </w:r>
            <w:proofErr w:type="gramEnd"/>
          </w:p>
          <w:p w:rsidR="009C505E" w:rsidRPr="00A6456C" w:rsidRDefault="009C505E" w:rsidP="00407A7C">
            <w:pPr>
              <w:jc w:val="center"/>
              <w:rPr>
                <w:color w:val="000000" w:themeColor="text1"/>
                <w:sz w:val="20"/>
                <w:szCs w:val="20"/>
              </w:rPr>
            </w:pPr>
            <w:r w:rsidRPr="00A6456C">
              <w:rPr>
                <w:color w:val="000000" w:themeColor="text1"/>
                <w:sz w:val="20"/>
                <w:szCs w:val="20"/>
              </w:rPr>
              <w:t>(гр.4/гр.3)</w:t>
            </w:r>
          </w:p>
        </w:tc>
      </w:tr>
      <w:tr w:rsidR="009C505E" w:rsidRPr="00A6456C" w:rsidTr="00407A7C">
        <w:trPr>
          <w:trHeight w:val="509"/>
        </w:trPr>
        <w:tc>
          <w:tcPr>
            <w:tcW w:w="709" w:type="dxa"/>
            <w:vMerge/>
            <w:tcBorders>
              <w:top w:val="single" w:sz="4" w:space="0" w:color="auto"/>
              <w:left w:val="single" w:sz="4" w:space="0" w:color="auto"/>
              <w:bottom w:val="single" w:sz="4" w:space="0" w:color="auto"/>
              <w:right w:val="single" w:sz="4" w:space="0" w:color="auto"/>
            </w:tcBorders>
            <w:vAlign w:val="center"/>
            <w:hideMark/>
          </w:tcPr>
          <w:p w:rsidR="009C505E" w:rsidRPr="00A6456C" w:rsidRDefault="009C505E" w:rsidP="00407A7C">
            <w:pPr>
              <w:rPr>
                <w:color w:val="000000" w:themeColor="text1"/>
                <w:sz w:val="20"/>
                <w:szCs w:val="20"/>
              </w:rPr>
            </w:pPr>
          </w:p>
        </w:tc>
        <w:tc>
          <w:tcPr>
            <w:tcW w:w="3544" w:type="dxa"/>
            <w:vMerge/>
            <w:tcBorders>
              <w:top w:val="single" w:sz="4" w:space="0" w:color="auto"/>
              <w:left w:val="single" w:sz="4" w:space="0" w:color="auto"/>
              <w:bottom w:val="single" w:sz="4" w:space="0" w:color="auto"/>
              <w:right w:val="single" w:sz="4" w:space="0" w:color="auto"/>
            </w:tcBorders>
            <w:vAlign w:val="center"/>
            <w:hideMark/>
          </w:tcPr>
          <w:p w:rsidR="009C505E" w:rsidRPr="00A6456C" w:rsidRDefault="009C505E" w:rsidP="00407A7C">
            <w:pPr>
              <w:rPr>
                <w:color w:val="000000" w:themeColor="text1"/>
                <w:sz w:val="20"/>
                <w:szCs w:val="20"/>
              </w:rPr>
            </w:pPr>
          </w:p>
        </w:tc>
        <w:tc>
          <w:tcPr>
            <w:tcW w:w="1537" w:type="dxa"/>
            <w:vMerge/>
            <w:tcBorders>
              <w:top w:val="single" w:sz="4" w:space="0" w:color="auto"/>
              <w:left w:val="single" w:sz="4" w:space="0" w:color="auto"/>
              <w:bottom w:val="single" w:sz="4" w:space="0" w:color="000000"/>
              <w:right w:val="single" w:sz="4" w:space="0" w:color="auto"/>
            </w:tcBorders>
            <w:vAlign w:val="center"/>
            <w:hideMark/>
          </w:tcPr>
          <w:p w:rsidR="009C505E" w:rsidRPr="00A6456C" w:rsidRDefault="009C505E" w:rsidP="00407A7C">
            <w:pPr>
              <w:rPr>
                <w:color w:val="000000" w:themeColor="text1"/>
                <w:sz w:val="20"/>
                <w:szCs w:val="20"/>
              </w:rPr>
            </w:pPr>
          </w:p>
        </w:tc>
        <w:tc>
          <w:tcPr>
            <w:tcW w:w="1467" w:type="dxa"/>
            <w:vMerge/>
            <w:tcBorders>
              <w:top w:val="single" w:sz="4" w:space="0" w:color="auto"/>
              <w:left w:val="single" w:sz="4" w:space="0" w:color="auto"/>
              <w:bottom w:val="single" w:sz="4" w:space="0" w:color="000000"/>
              <w:right w:val="single" w:sz="4" w:space="0" w:color="auto"/>
            </w:tcBorders>
            <w:vAlign w:val="center"/>
            <w:hideMark/>
          </w:tcPr>
          <w:p w:rsidR="009C505E" w:rsidRPr="00A6456C" w:rsidRDefault="009C505E" w:rsidP="00407A7C">
            <w:pPr>
              <w:rPr>
                <w:color w:val="000000" w:themeColor="text1"/>
                <w:sz w:val="20"/>
                <w:szCs w:val="20"/>
              </w:rPr>
            </w:pPr>
          </w:p>
        </w:tc>
        <w:tc>
          <w:tcPr>
            <w:tcW w:w="1247" w:type="dxa"/>
            <w:vMerge/>
            <w:tcBorders>
              <w:top w:val="single" w:sz="4" w:space="0" w:color="auto"/>
              <w:left w:val="single" w:sz="4" w:space="0" w:color="auto"/>
              <w:bottom w:val="single" w:sz="4" w:space="0" w:color="auto"/>
              <w:right w:val="single" w:sz="4" w:space="0" w:color="auto"/>
            </w:tcBorders>
            <w:vAlign w:val="center"/>
            <w:hideMark/>
          </w:tcPr>
          <w:p w:rsidR="009C505E" w:rsidRPr="00A6456C" w:rsidRDefault="009C505E" w:rsidP="00407A7C">
            <w:pPr>
              <w:rPr>
                <w:color w:val="000000" w:themeColor="text1"/>
                <w:sz w:val="20"/>
                <w:szCs w:val="20"/>
              </w:rPr>
            </w:pPr>
          </w:p>
        </w:tc>
        <w:tc>
          <w:tcPr>
            <w:tcW w:w="1159" w:type="dxa"/>
            <w:vMerge/>
            <w:tcBorders>
              <w:top w:val="single" w:sz="4" w:space="0" w:color="auto"/>
              <w:left w:val="single" w:sz="4" w:space="0" w:color="auto"/>
              <w:bottom w:val="single" w:sz="4" w:space="0" w:color="auto"/>
              <w:right w:val="single" w:sz="4" w:space="0" w:color="auto"/>
            </w:tcBorders>
            <w:vAlign w:val="center"/>
            <w:hideMark/>
          </w:tcPr>
          <w:p w:rsidR="009C505E" w:rsidRPr="00A6456C" w:rsidRDefault="009C505E" w:rsidP="00407A7C">
            <w:pPr>
              <w:rPr>
                <w:color w:val="000000" w:themeColor="text1"/>
                <w:sz w:val="20"/>
                <w:szCs w:val="20"/>
              </w:rPr>
            </w:pPr>
          </w:p>
        </w:tc>
      </w:tr>
      <w:tr w:rsidR="009C505E" w:rsidRPr="00A6456C" w:rsidTr="00407A7C">
        <w:trPr>
          <w:trHeight w:val="30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9C505E" w:rsidRPr="00A6456C" w:rsidRDefault="009C505E" w:rsidP="00407A7C">
            <w:pPr>
              <w:jc w:val="center"/>
              <w:rPr>
                <w:color w:val="000000" w:themeColor="text1"/>
                <w:sz w:val="20"/>
                <w:szCs w:val="20"/>
              </w:rPr>
            </w:pPr>
            <w:r w:rsidRPr="00A6456C">
              <w:rPr>
                <w:color w:val="000000" w:themeColor="text1"/>
                <w:sz w:val="20"/>
                <w:szCs w:val="20"/>
              </w:rPr>
              <w:t>1</w:t>
            </w:r>
          </w:p>
        </w:tc>
        <w:tc>
          <w:tcPr>
            <w:tcW w:w="3544"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jc w:val="center"/>
              <w:rPr>
                <w:color w:val="000000" w:themeColor="text1"/>
                <w:sz w:val="20"/>
                <w:szCs w:val="20"/>
              </w:rPr>
            </w:pPr>
            <w:r w:rsidRPr="00A6456C">
              <w:rPr>
                <w:color w:val="000000" w:themeColor="text1"/>
                <w:sz w:val="20"/>
                <w:szCs w:val="20"/>
              </w:rPr>
              <w:t>2</w:t>
            </w:r>
          </w:p>
        </w:tc>
        <w:tc>
          <w:tcPr>
            <w:tcW w:w="1537"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jc w:val="center"/>
              <w:rPr>
                <w:color w:val="000000" w:themeColor="text1"/>
                <w:sz w:val="20"/>
                <w:szCs w:val="20"/>
              </w:rPr>
            </w:pPr>
            <w:r w:rsidRPr="00A6456C">
              <w:rPr>
                <w:color w:val="000000" w:themeColor="text1"/>
                <w:sz w:val="20"/>
                <w:szCs w:val="20"/>
              </w:rPr>
              <w:t>3</w:t>
            </w:r>
          </w:p>
        </w:tc>
        <w:tc>
          <w:tcPr>
            <w:tcW w:w="1467"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jc w:val="center"/>
              <w:rPr>
                <w:color w:val="000000" w:themeColor="text1"/>
                <w:sz w:val="20"/>
                <w:szCs w:val="20"/>
              </w:rPr>
            </w:pPr>
            <w:r w:rsidRPr="00A6456C">
              <w:rPr>
                <w:color w:val="000000" w:themeColor="text1"/>
                <w:sz w:val="20"/>
                <w:szCs w:val="20"/>
              </w:rPr>
              <w:t>4</w:t>
            </w:r>
          </w:p>
        </w:tc>
        <w:tc>
          <w:tcPr>
            <w:tcW w:w="1247"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jc w:val="center"/>
              <w:rPr>
                <w:color w:val="000000" w:themeColor="text1"/>
                <w:sz w:val="20"/>
                <w:szCs w:val="20"/>
              </w:rPr>
            </w:pPr>
            <w:r w:rsidRPr="00A6456C">
              <w:rPr>
                <w:color w:val="000000" w:themeColor="text1"/>
                <w:sz w:val="20"/>
                <w:szCs w:val="20"/>
              </w:rPr>
              <w:t>5</w:t>
            </w:r>
          </w:p>
        </w:tc>
        <w:tc>
          <w:tcPr>
            <w:tcW w:w="1159"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jc w:val="center"/>
              <w:rPr>
                <w:color w:val="000000" w:themeColor="text1"/>
                <w:sz w:val="20"/>
                <w:szCs w:val="20"/>
              </w:rPr>
            </w:pPr>
            <w:r w:rsidRPr="00A6456C">
              <w:rPr>
                <w:color w:val="000000" w:themeColor="text1"/>
                <w:sz w:val="20"/>
                <w:szCs w:val="20"/>
              </w:rPr>
              <w:t>6</w:t>
            </w:r>
          </w:p>
        </w:tc>
      </w:tr>
      <w:tr w:rsidR="009C505E" w:rsidRPr="00A6456C" w:rsidTr="00407A7C">
        <w:trPr>
          <w:trHeight w:val="942"/>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9C505E" w:rsidRPr="00A6456C" w:rsidRDefault="009C505E" w:rsidP="00407A7C">
            <w:pPr>
              <w:jc w:val="center"/>
              <w:rPr>
                <w:color w:val="000000" w:themeColor="text1"/>
                <w:sz w:val="20"/>
                <w:szCs w:val="20"/>
              </w:rPr>
            </w:pPr>
            <w:r w:rsidRPr="00A6456C">
              <w:rPr>
                <w:color w:val="000000" w:themeColor="text1"/>
                <w:sz w:val="20"/>
                <w:szCs w:val="20"/>
              </w:rPr>
              <w:t>1</w:t>
            </w:r>
          </w:p>
        </w:tc>
        <w:tc>
          <w:tcPr>
            <w:tcW w:w="3544"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jc w:val="both"/>
              <w:rPr>
                <w:color w:val="000000" w:themeColor="text1"/>
                <w:sz w:val="20"/>
                <w:szCs w:val="20"/>
              </w:rPr>
            </w:pPr>
            <w:r w:rsidRPr="00A6456C">
              <w:rPr>
                <w:color w:val="000000" w:themeColor="text1"/>
                <w:sz w:val="20"/>
                <w:szCs w:val="20"/>
              </w:rPr>
              <w:t>Субсидии на содействие развитию благоустройства населенных пунктов и формированию современной городской среды</w:t>
            </w:r>
          </w:p>
        </w:tc>
        <w:tc>
          <w:tcPr>
            <w:tcW w:w="1537"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jc w:val="center"/>
              <w:rPr>
                <w:color w:val="000000" w:themeColor="text1"/>
                <w:sz w:val="20"/>
                <w:szCs w:val="20"/>
              </w:rPr>
            </w:pPr>
            <w:r w:rsidRPr="00A6456C">
              <w:rPr>
                <w:color w:val="000000" w:themeColor="text1"/>
                <w:sz w:val="20"/>
                <w:szCs w:val="20"/>
              </w:rPr>
              <w:t>12 411,0</w:t>
            </w:r>
          </w:p>
        </w:tc>
        <w:tc>
          <w:tcPr>
            <w:tcW w:w="1467"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jc w:val="center"/>
              <w:rPr>
                <w:color w:val="000000" w:themeColor="text1"/>
                <w:sz w:val="20"/>
                <w:szCs w:val="20"/>
              </w:rPr>
            </w:pPr>
            <w:r w:rsidRPr="00A6456C">
              <w:rPr>
                <w:color w:val="000000" w:themeColor="text1"/>
                <w:sz w:val="20"/>
                <w:szCs w:val="20"/>
              </w:rPr>
              <w:t>12 411,0</w:t>
            </w:r>
          </w:p>
        </w:tc>
        <w:tc>
          <w:tcPr>
            <w:tcW w:w="1247"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jc w:val="center"/>
              <w:rPr>
                <w:color w:val="000000" w:themeColor="text1"/>
                <w:sz w:val="20"/>
                <w:szCs w:val="20"/>
              </w:rPr>
            </w:pPr>
            <w:r w:rsidRPr="00A6456C">
              <w:rPr>
                <w:color w:val="000000" w:themeColor="text1"/>
                <w:sz w:val="20"/>
                <w:szCs w:val="20"/>
              </w:rPr>
              <w:t>0,0</w:t>
            </w:r>
          </w:p>
        </w:tc>
        <w:tc>
          <w:tcPr>
            <w:tcW w:w="1159"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jc w:val="center"/>
              <w:rPr>
                <w:color w:val="000000" w:themeColor="text1"/>
                <w:sz w:val="20"/>
                <w:szCs w:val="20"/>
              </w:rPr>
            </w:pPr>
            <w:r w:rsidRPr="00A6456C">
              <w:rPr>
                <w:color w:val="000000" w:themeColor="text1"/>
                <w:sz w:val="20"/>
                <w:szCs w:val="20"/>
              </w:rPr>
              <w:t>100,0</w:t>
            </w:r>
          </w:p>
        </w:tc>
      </w:tr>
      <w:tr w:rsidR="009C505E" w:rsidRPr="00A6456C" w:rsidTr="00407A7C">
        <w:trPr>
          <w:trHeight w:val="85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9C505E" w:rsidRPr="00A6456C" w:rsidRDefault="009C505E" w:rsidP="00407A7C">
            <w:pPr>
              <w:jc w:val="center"/>
              <w:rPr>
                <w:color w:val="000000" w:themeColor="text1"/>
                <w:sz w:val="20"/>
                <w:szCs w:val="20"/>
              </w:rPr>
            </w:pPr>
            <w:r w:rsidRPr="00A6456C">
              <w:rPr>
                <w:color w:val="000000" w:themeColor="text1"/>
                <w:sz w:val="20"/>
                <w:szCs w:val="20"/>
              </w:rPr>
              <w:t>2</w:t>
            </w:r>
          </w:p>
        </w:tc>
        <w:tc>
          <w:tcPr>
            <w:tcW w:w="3544"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rPr>
                <w:color w:val="000000" w:themeColor="text1"/>
                <w:sz w:val="20"/>
                <w:szCs w:val="20"/>
              </w:rPr>
            </w:pPr>
            <w:r w:rsidRPr="00A6456C">
              <w:rPr>
                <w:color w:val="000000" w:themeColor="text1"/>
                <w:sz w:val="20"/>
                <w:szCs w:val="20"/>
              </w:rPr>
              <w:t>Субсидии на поддержку обустройства мест массового отдыха населения (городских парков)</w:t>
            </w:r>
          </w:p>
        </w:tc>
        <w:tc>
          <w:tcPr>
            <w:tcW w:w="1537"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jc w:val="center"/>
              <w:rPr>
                <w:color w:val="000000" w:themeColor="text1"/>
                <w:sz w:val="20"/>
                <w:szCs w:val="20"/>
              </w:rPr>
            </w:pPr>
            <w:r w:rsidRPr="00A6456C">
              <w:rPr>
                <w:color w:val="000000" w:themeColor="text1"/>
                <w:sz w:val="20"/>
                <w:szCs w:val="20"/>
              </w:rPr>
              <w:t>2 000,1</w:t>
            </w:r>
          </w:p>
        </w:tc>
        <w:tc>
          <w:tcPr>
            <w:tcW w:w="1467"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jc w:val="center"/>
              <w:rPr>
                <w:color w:val="000000" w:themeColor="text1"/>
                <w:sz w:val="20"/>
                <w:szCs w:val="20"/>
              </w:rPr>
            </w:pPr>
            <w:r w:rsidRPr="00A6456C">
              <w:rPr>
                <w:color w:val="000000" w:themeColor="text1"/>
                <w:sz w:val="20"/>
                <w:szCs w:val="20"/>
              </w:rPr>
              <w:t>2 000,1</w:t>
            </w:r>
          </w:p>
        </w:tc>
        <w:tc>
          <w:tcPr>
            <w:tcW w:w="1247"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jc w:val="center"/>
              <w:rPr>
                <w:color w:val="000000" w:themeColor="text1"/>
                <w:sz w:val="20"/>
                <w:szCs w:val="20"/>
              </w:rPr>
            </w:pPr>
            <w:r w:rsidRPr="00A6456C">
              <w:rPr>
                <w:color w:val="000000" w:themeColor="text1"/>
                <w:sz w:val="20"/>
                <w:szCs w:val="20"/>
              </w:rPr>
              <w:t>0,0</w:t>
            </w:r>
          </w:p>
        </w:tc>
        <w:tc>
          <w:tcPr>
            <w:tcW w:w="1159"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jc w:val="center"/>
              <w:rPr>
                <w:color w:val="000000" w:themeColor="text1"/>
                <w:sz w:val="20"/>
                <w:szCs w:val="20"/>
              </w:rPr>
            </w:pPr>
            <w:r w:rsidRPr="00A6456C">
              <w:rPr>
                <w:color w:val="000000" w:themeColor="text1"/>
                <w:sz w:val="20"/>
                <w:szCs w:val="20"/>
              </w:rPr>
              <w:t>100,0</w:t>
            </w:r>
          </w:p>
        </w:tc>
      </w:tr>
      <w:tr w:rsidR="009C505E" w:rsidRPr="00A6456C" w:rsidTr="00407A7C">
        <w:trPr>
          <w:trHeight w:val="300"/>
        </w:trPr>
        <w:tc>
          <w:tcPr>
            <w:tcW w:w="425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C505E" w:rsidRPr="00A6456C" w:rsidRDefault="009C505E" w:rsidP="00407A7C">
            <w:pPr>
              <w:jc w:val="right"/>
              <w:rPr>
                <w:b/>
                <w:bCs/>
                <w:color w:val="000000" w:themeColor="text1"/>
                <w:sz w:val="20"/>
                <w:szCs w:val="20"/>
              </w:rPr>
            </w:pPr>
            <w:r w:rsidRPr="00A6456C">
              <w:rPr>
                <w:b/>
                <w:bCs/>
                <w:color w:val="000000" w:themeColor="text1"/>
                <w:sz w:val="20"/>
                <w:szCs w:val="20"/>
              </w:rPr>
              <w:t>Итого</w:t>
            </w:r>
          </w:p>
        </w:tc>
        <w:tc>
          <w:tcPr>
            <w:tcW w:w="1537"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jc w:val="center"/>
              <w:rPr>
                <w:b/>
                <w:bCs/>
                <w:color w:val="000000" w:themeColor="text1"/>
                <w:sz w:val="20"/>
                <w:szCs w:val="20"/>
              </w:rPr>
            </w:pPr>
            <w:r w:rsidRPr="00A6456C">
              <w:rPr>
                <w:b/>
                <w:bCs/>
                <w:color w:val="000000" w:themeColor="text1"/>
                <w:sz w:val="20"/>
                <w:szCs w:val="20"/>
              </w:rPr>
              <w:t>14 411,1</w:t>
            </w:r>
          </w:p>
        </w:tc>
        <w:tc>
          <w:tcPr>
            <w:tcW w:w="1467"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jc w:val="center"/>
              <w:rPr>
                <w:b/>
                <w:bCs/>
                <w:color w:val="000000" w:themeColor="text1"/>
                <w:sz w:val="20"/>
                <w:szCs w:val="20"/>
              </w:rPr>
            </w:pPr>
            <w:r w:rsidRPr="00A6456C">
              <w:rPr>
                <w:b/>
                <w:bCs/>
                <w:color w:val="000000" w:themeColor="text1"/>
                <w:sz w:val="20"/>
                <w:szCs w:val="20"/>
              </w:rPr>
              <w:t>14 411,1</w:t>
            </w:r>
          </w:p>
        </w:tc>
        <w:tc>
          <w:tcPr>
            <w:tcW w:w="1247"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jc w:val="center"/>
              <w:rPr>
                <w:b/>
                <w:bCs/>
                <w:color w:val="000000" w:themeColor="text1"/>
                <w:sz w:val="20"/>
                <w:szCs w:val="20"/>
              </w:rPr>
            </w:pPr>
            <w:r w:rsidRPr="00A6456C">
              <w:rPr>
                <w:b/>
                <w:bCs/>
                <w:color w:val="000000" w:themeColor="text1"/>
                <w:sz w:val="20"/>
                <w:szCs w:val="20"/>
              </w:rPr>
              <w:t>0,0</w:t>
            </w:r>
          </w:p>
        </w:tc>
        <w:tc>
          <w:tcPr>
            <w:tcW w:w="1159"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jc w:val="center"/>
              <w:rPr>
                <w:b/>
                <w:bCs/>
                <w:color w:val="000000" w:themeColor="text1"/>
                <w:sz w:val="20"/>
                <w:szCs w:val="20"/>
              </w:rPr>
            </w:pPr>
            <w:r w:rsidRPr="00A6456C">
              <w:rPr>
                <w:b/>
                <w:bCs/>
                <w:color w:val="000000" w:themeColor="text1"/>
                <w:sz w:val="20"/>
                <w:szCs w:val="20"/>
              </w:rPr>
              <w:t>-</w:t>
            </w:r>
          </w:p>
        </w:tc>
      </w:tr>
    </w:tbl>
    <w:p w:rsidR="009C505E" w:rsidRPr="00A6456C" w:rsidRDefault="009C505E" w:rsidP="009C505E">
      <w:pPr>
        <w:ind w:firstLine="709"/>
        <w:jc w:val="both"/>
        <w:rPr>
          <w:color w:val="000000" w:themeColor="text1"/>
          <w:sz w:val="16"/>
          <w:szCs w:val="16"/>
        </w:rPr>
      </w:pPr>
    </w:p>
    <w:p w:rsidR="009C505E" w:rsidRPr="00A6456C" w:rsidRDefault="009C505E" w:rsidP="009C505E">
      <w:pPr>
        <w:tabs>
          <w:tab w:val="left" w:pos="709"/>
        </w:tabs>
        <w:jc w:val="both"/>
        <w:rPr>
          <w:color w:val="000000" w:themeColor="text1"/>
          <w:sz w:val="28"/>
          <w:szCs w:val="28"/>
        </w:rPr>
      </w:pPr>
      <w:r w:rsidRPr="00A6456C">
        <w:rPr>
          <w:color w:val="000000" w:themeColor="text1"/>
          <w:sz w:val="28"/>
          <w:szCs w:val="28"/>
        </w:rPr>
        <w:tab/>
        <w:t>Использование средств, предоставленных в 2017 году Департаментом промышленности из окружного бюджета</w:t>
      </w:r>
      <w:r w:rsidR="008D162D" w:rsidRPr="00A6456C">
        <w:rPr>
          <w:color w:val="000000" w:themeColor="text1"/>
          <w:sz w:val="28"/>
          <w:szCs w:val="28"/>
        </w:rPr>
        <w:t xml:space="preserve"> </w:t>
      </w:r>
      <w:r w:rsidRPr="00A6456C">
        <w:rPr>
          <w:color w:val="000000" w:themeColor="text1"/>
          <w:sz w:val="28"/>
          <w:szCs w:val="28"/>
        </w:rPr>
        <w:t xml:space="preserve">в виде субсидий на реализацию мероприятий Приоритетного проекта бюджету городского округа </w:t>
      </w:r>
      <w:proofErr w:type="spellStart"/>
      <w:r w:rsidRPr="00A6456C">
        <w:rPr>
          <w:color w:val="000000" w:themeColor="text1"/>
          <w:sz w:val="28"/>
          <w:szCs w:val="28"/>
        </w:rPr>
        <w:t>Певек</w:t>
      </w:r>
      <w:proofErr w:type="spellEnd"/>
      <w:r w:rsidRPr="00A6456C">
        <w:rPr>
          <w:color w:val="000000" w:themeColor="text1"/>
          <w:sz w:val="28"/>
          <w:szCs w:val="28"/>
        </w:rPr>
        <w:t xml:space="preserve">, составило 14 411,1 тыс. рублей, в том числе: 10 536,6 тыс. рублей – за счет средств федерального бюджета, 3 874,5 тыс. рублей – за счет средств окружного бюджета. Объем средств, использованный в целях обязательного </w:t>
      </w:r>
      <w:proofErr w:type="spellStart"/>
      <w:r w:rsidRPr="00A6456C">
        <w:rPr>
          <w:color w:val="000000" w:themeColor="text1"/>
          <w:sz w:val="28"/>
          <w:szCs w:val="28"/>
        </w:rPr>
        <w:t>софинансирования</w:t>
      </w:r>
      <w:proofErr w:type="spellEnd"/>
      <w:r w:rsidRPr="00A6456C">
        <w:rPr>
          <w:color w:val="000000" w:themeColor="text1"/>
          <w:sz w:val="28"/>
          <w:szCs w:val="28"/>
        </w:rPr>
        <w:t xml:space="preserve"> мероприятий Приоритетного проекта за счет средств местного бюджета, составил 14,5 тыс. рублей (12,5 и 2,0 тыс. рублей соответственно).</w:t>
      </w:r>
    </w:p>
    <w:p w:rsidR="009C505E" w:rsidRPr="00A6456C" w:rsidRDefault="009C505E" w:rsidP="009C505E">
      <w:pPr>
        <w:ind w:firstLine="709"/>
        <w:jc w:val="both"/>
        <w:rPr>
          <w:color w:val="000000" w:themeColor="text1"/>
          <w:sz w:val="28"/>
          <w:szCs w:val="28"/>
        </w:rPr>
      </w:pPr>
      <w:r w:rsidRPr="00A6456C">
        <w:rPr>
          <w:color w:val="000000" w:themeColor="text1"/>
          <w:sz w:val="28"/>
          <w:szCs w:val="28"/>
        </w:rPr>
        <w:t>В соответствии с соглашениями №97 и №104 Администрацией</w:t>
      </w:r>
      <w:r w:rsidR="008D162D" w:rsidRPr="00A6456C">
        <w:rPr>
          <w:color w:val="000000" w:themeColor="text1"/>
          <w:sz w:val="28"/>
          <w:szCs w:val="28"/>
        </w:rPr>
        <w:t xml:space="preserve"> </w:t>
      </w:r>
      <w:r w:rsidRPr="00A6456C">
        <w:rPr>
          <w:color w:val="000000" w:themeColor="text1"/>
          <w:sz w:val="28"/>
          <w:szCs w:val="28"/>
        </w:rPr>
        <w:t xml:space="preserve">городского округа </w:t>
      </w:r>
      <w:proofErr w:type="spellStart"/>
      <w:r w:rsidRPr="00A6456C">
        <w:rPr>
          <w:color w:val="000000" w:themeColor="text1"/>
          <w:sz w:val="28"/>
          <w:szCs w:val="28"/>
        </w:rPr>
        <w:t>Певек</w:t>
      </w:r>
      <w:proofErr w:type="spellEnd"/>
      <w:r w:rsidRPr="00A6456C">
        <w:rPr>
          <w:color w:val="000000" w:themeColor="text1"/>
          <w:sz w:val="28"/>
          <w:szCs w:val="28"/>
        </w:rPr>
        <w:t xml:space="preserve"> представлены в Департамент промышленности отчеты</w:t>
      </w:r>
      <w:r w:rsidR="008D162D" w:rsidRPr="00A6456C">
        <w:rPr>
          <w:color w:val="000000" w:themeColor="text1"/>
          <w:sz w:val="28"/>
          <w:szCs w:val="28"/>
        </w:rPr>
        <w:t xml:space="preserve"> </w:t>
      </w:r>
      <w:r w:rsidRPr="00A6456C">
        <w:rPr>
          <w:color w:val="000000" w:themeColor="text1"/>
          <w:sz w:val="28"/>
          <w:szCs w:val="28"/>
        </w:rPr>
        <w:t>об использовании средств субсидий, предоставленных из окружного бюджета,</w:t>
      </w:r>
      <w:r w:rsidR="008D162D" w:rsidRPr="00A6456C">
        <w:rPr>
          <w:color w:val="000000" w:themeColor="text1"/>
          <w:sz w:val="28"/>
          <w:szCs w:val="28"/>
        </w:rPr>
        <w:t xml:space="preserve"> </w:t>
      </w:r>
      <w:r w:rsidRPr="00A6456C">
        <w:rPr>
          <w:color w:val="000000" w:themeColor="text1"/>
          <w:sz w:val="28"/>
          <w:szCs w:val="28"/>
        </w:rPr>
        <w:t xml:space="preserve">за 2017 год. </w:t>
      </w:r>
    </w:p>
    <w:p w:rsidR="009C505E" w:rsidRPr="00A6456C" w:rsidRDefault="009C505E" w:rsidP="009C505E">
      <w:pPr>
        <w:ind w:firstLine="709"/>
        <w:jc w:val="both"/>
        <w:rPr>
          <w:color w:val="000000" w:themeColor="text1"/>
          <w:sz w:val="28"/>
          <w:szCs w:val="28"/>
        </w:rPr>
      </w:pPr>
      <w:r w:rsidRPr="00A6456C">
        <w:rPr>
          <w:color w:val="000000" w:themeColor="text1"/>
          <w:sz w:val="28"/>
          <w:szCs w:val="28"/>
        </w:rPr>
        <w:t>Департаментом промышленности представлены в Минстрой России отчеты за 2017 год, сформированные в подсистеме бюджетного планирования государственной интегрированной информационной системы управления общественными финансами «Электронный бюджет»:</w:t>
      </w:r>
    </w:p>
    <w:p w:rsidR="009C505E" w:rsidRPr="00A6456C" w:rsidRDefault="009C505E" w:rsidP="009C505E">
      <w:pPr>
        <w:ind w:firstLine="709"/>
        <w:jc w:val="both"/>
        <w:rPr>
          <w:color w:val="000000" w:themeColor="text1"/>
          <w:sz w:val="28"/>
          <w:szCs w:val="28"/>
        </w:rPr>
      </w:pPr>
      <w:r w:rsidRPr="00A6456C">
        <w:rPr>
          <w:color w:val="000000" w:themeColor="text1"/>
          <w:sz w:val="28"/>
          <w:szCs w:val="28"/>
        </w:rPr>
        <w:t>- об использовании субсидий на содействие развитию благоустройства населенных пунктов и формированию современной городской среды на сумму 12 411,0 тыс. рублей;</w:t>
      </w:r>
    </w:p>
    <w:p w:rsidR="009C505E" w:rsidRPr="00A6456C" w:rsidRDefault="009C505E" w:rsidP="009C505E">
      <w:pPr>
        <w:ind w:firstLine="709"/>
        <w:jc w:val="both"/>
        <w:rPr>
          <w:color w:val="000000" w:themeColor="text1"/>
          <w:sz w:val="28"/>
          <w:szCs w:val="28"/>
        </w:rPr>
      </w:pPr>
      <w:r w:rsidRPr="00A6456C">
        <w:rPr>
          <w:color w:val="000000" w:themeColor="text1"/>
          <w:sz w:val="28"/>
          <w:szCs w:val="28"/>
        </w:rPr>
        <w:t>- об использовании субсидий на содействие развитию обустройства мест массового отдыха населения на сумму 2 000,0 тыс. рублей;</w:t>
      </w:r>
    </w:p>
    <w:p w:rsidR="009C505E" w:rsidRPr="00A6456C" w:rsidRDefault="009C505E" w:rsidP="009C505E">
      <w:pPr>
        <w:ind w:firstLine="709"/>
        <w:jc w:val="both"/>
        <w:rPr>
          <w:color w:val="000000" w:themeColor="text1"/>
          <w:sz w:val="28"/>
          <w:szCs w:val="28"/>
        </w:rPr>
      </w:pPr>
      <w:r w:rsidRPr="00A6456C">
        <w:rPr>
          <w:color w:val="000000" w:themeColor="text1"/>
          <w:sz w:val="28"/>
          <w:szCs w:val="28"/>
        </w:rPr>
        <w:t xml:space="preserve">- о достижении </w:t>
      </w:r>
      <w:proofErr w:type="gramStart"/>
      <w:r w:rsidRPr="00A6456C">
        <w:rPr>
          <w:color w:val="000000" w:themeColor="text1"/>
          <w:sz w:val="28"/>
          <w:szCs w:val="28"/>
        </w:rPr>
        <w:t>значений показателей результативности использования субсидий</w:t>
      </w:r>
      <w:proofErr w:type="gramEnd"/>
      <w:r w:rsidRPr="00A6456C">
        <w:rPr>
          <w:color w:val="000000" w:themeColor="text1"/>
          <w:sz w:val="28"/>
          <w:szCs w:val="28"/>
        </w:rPr>
        <w:t xml:space="preserve"> при реализации мероприятий Приоритетного проекта.</w:t>
      </w:r>
    </w:p>
    <w:p w:rsidR="009C505E" w:rsidRPr="00A6456C" w:rsidRDefault="009C505E" w:rsidP="009C505E">
      <w:pPr>
        <w:ind w:firstLine="708"/>
        <w:jc w:val="center"/>
        <w:rPr>
          <w:rStyle w:val="FontStyle15"/>
          <w:b/>
          <w:color w:val="000000" w:themeColor="text1"/>
          <w:sz w:val="10"/>
          <w:szCs w:val="16"/>
        </w:rPr>
      </w:pPr>
    </w:p>
    <w:p w:rsidR="009C505E" w:rsidRPr="00A6456C" w:rsidRDefault="009C505E" w:rsidP="009C505E">
      <w:pPr>
        <w:ind w:firstLine="708"/>
        <w:jc w:val="center"/>
        <w:rPr>
          <w:rStyle w:val="FontStyle15"/>
          <w:b/>
          <w:color w:val="000000" w:themeColor="text1"/>
          <w:sz w:val="28"/>
          <w:szCs w:val="28"/>
        </w:rPr>
      </w:pPr>
      <w:r w:rsidRPr="00A6456C">
        <w:rPr>
          <w:rStyle w:val="FontStyle15"/>
          <w:b/>
          <w:color w:val="000000" w:themeColor="text1"/>
          <w:sz w:val="28"/>
          <w:szCs w:val="28"/>
        </w:rPr>
        <w:t>2018 год</w:t>
      </w:r>
    </w:p>
    <w:p w:rsidR="009C505E" w:rsidRPr="00A6456C" w:rsidRDefault="009C505E" w:rsidP="009C505E">
      <w:pPr>
        <w:ind w:firstLine="708"/>
        <w:jc w:val="center"/>
        <w:rPr>
          <w:rStyle w:val="FontStyle15"/>
          <w:b/>
          <w:color w:val="000000" w:themeColor="text1"/>
          <w:sz w:val="10"/>
          <w:szCs w:val="16"/>
        </w:rPr>
      </w:pPr>
    </w:p>
    <w:p w:rsidR="009C505E" w:rsidRPr="00A6456C" w:rsidRDefault="009C505E" w:rsidP="009C505E">
      <w:pPr>
        <w:ind w:firstLine="708"/>
        <w:jc w:val="both"/>
        <w:rPr>
          <w:rStyle w:val="FontStyle15"/>
          <w:color w:val="000000" w:themeColor="text1"/>
          <w:sz w:val="28"/>
          <w:szCs w:val="28"/>
        </w:rPr>
      </w:pPr>
      <w:proofErr w:type="gramStart"/>
      <w:r w:rsidRPr="00A6456C">
        <w:rPr>
          <w:rStyle w:val="FontStyle15"/>
          <w:color w:val="000000" w:themeColor="text1"/>
          <w:sz w:val="28"/>
          <w:szCs w:val="28"/>
        </w:rPr>
        <w:t xml:space="preserve">С 1 января 2018 года по настоящее время </w:t>
      </w:r>
      <w:r w:rsidRPr="00A6456C">
        <w:rPr>
          <w:color w:val="000000" w:themeColor="text1"/>
          <w:sz w:val="28"/>
          <w:szCs w:val="28"/>
        </w:rPr>
        <w:t>реализация Приоритетного проекта в Чукотском автономном округе осуществляется</w:t>
      </w:r>
      <w:r w:rsidR="008D162D" w:rsidRPr="00A6456C">
        <w:rPr>
          <w:color w:val="000000" w:themeColor="text1"/>
          <w:sz w:val="28"/>
          <w:szCs w:val="28"/>
        </w:rPr>
        <w:t xml:space="preserve"> </w:t>
      </w:r>
      <w:r w:rsidRPr="00A6456C">
        <w:rPr>
          <w:color w:val="000000" w:themeColor="text1"/>
          <w:sz w:val="28"/>
          <w:szCs w:val="28"/>
        </w:rPr>
        <w:t>за счет двух подпрограмм «Содействие развитию благоустройства населенных пунктов и формированию современной городской среды» и «Содействие развитию обустройства мест массового отдыха населения» Государственной программы Чукотского автономного округа</w:t>
      </w:r>
      <w:r w:rsidRPr="00A6456C">
        <w:rPr>
          <w:rStyle w:val="FontStyle15"/>
          <w:color w:val="000000" w:themeColor="text1"/>
          <w:sz w:val="28"/>
          <w:szCs w:val="28"/>
        </w:rPr>
        <w:t xml:space="preserve"> «Формирование комфортной городской среды в Чукотском автономном округе в 2018-2022 годах», </w:t>
      </w:r>
      <w:r w:rsidRPr="00A6456C">
        <w:rPr>
          <w:color w:val="000000" w:themeColor="text1"/>
          <w:sz w:val="28"/>
          <w:szCs w:val="28"/>
        </w:rPr>
        <w:t>утвержденной Постановлением Правительства Чукотского автономного округа</w:t>
      </w:r>
      <w:proofErr w:type="gramEnd"/>
      <w:r w:rsidRPr="00A6456C">
        <w:rPr>
          <w:color w:val="000000" w:themeColor="text1"/>
          <w:sz w:val="28"/>
          <w:szCs w:val="28"/>
        </w:rPr>
        <w:t xml:space="preserve"> от 31 августа 2017 года №333 (далее – Государственная программа №333).</w:t>
      </w:r>
      <w:r w:rsidRPr="00A6456C">
        <w:rPr>
          <w:rStyle w:val="FontStyle15"/>
          <w:color w:val="000000" w:themeColor="text1"/>
          <w:sz w:val="28"/>
          <w:szCs w:val="28"/>
        </w:rPr>
        <w:t>Объем финансовых ресурсов мероприятий Приоритетного проекта составляет на 2018 год – 20 451,7 тыс. рублей, в том числе 10 421,9 тыс. рублей – за счет средств федерального бюджета, 10 029,8 тыс. рублей – за счет средств окружного бюджета.</w:t>
      </w:r>
    </w:p>
    <w:p w:rsidR="009C505E" w:rsidRPr="00A6456C" w:rsidRDefault="009C505E" w:rsidP="009C505E">
      <w:pPr>
        <w:ind w:firstLine="708"/>
        <w:jc w:val="both"/>
        <w:rPr>
          <w:color w:val="000000" w:themeColor="text1"/>
          <w:sz w:val="28"/>
          <w:szCs w:val="28"/>
        </w:rPr>
      </w:pPr>
      <w:proofErr w:type="gramStart"/>
      <w:r w:rsidRPr="00A6456C">
        <w:rPr>
          <w:color w:val="000000" w:themeColor="text1"/>
          <w:sz w:val="28"/>
          <w:szCs w:val="28"/>
        </w:rPr>
        <w:t>Законом Чукотского автономного округа от 28 ноября 2017 года</w:t>
      </w:r>
      <w:r w:rsidR="008D162D" w:rsidRPr="00A6456C">
        <w:rPr>
          <w:color w:val="000000" w:themeColor="text1"/>
          <w:sz w:val="28"/>
          <w:szCs w:val="28"/>
        </w:rPr>
        <w:t xml:space="preserve"> </w:t>
      </w:r>
      <w:r w:rsidRPr="00A6456C">
        <w:rPr>
          <w:color w:val="000000" w:themeColor="text1"/>
          <w:sz w:val="28"/>
          <w:szCs w:val="28"/>
        </w:rPr>
        <w:t>№87-ОЗ «Об окружном бюджете на 2018 год и на плановый период 2019 и 2020 годов» (далее – Закон №87-ОЗ) утверждены бюджетные ассигнования на реализацию Департаментом промышленности мероприятий Приоритетного проекта в объеме 20 451,7тыс. рублей, что соответствует объему финансовых ресурсов, утвержденных Государственной программой №333, но не соответствует утвержденным показателям бюджетной росписи по</w:t>
      </w:r>
      <w:proofErr w:type="gramEnd"/>
      <w:r w:rsidRPr="00A6456C">
        <w:rPr>
          <w:color w:val="000000" w:themeColor="text1"/>
          <w:sz w:val="28"/>
          <w:szCs w:val="28"/>
        </w:rPr>
        <w:t xml:space="preserve"> состоянию на 6 декабря 2018 года – 22 251,7 тыс. рублей. </w:t>
      </w:r>
      <w:proofErr w:type="gramStart"/>
      <w:r w:rsidRPr="00A6456C">
        <w:rPr>
          <w:color w:val="000000" w:themeColor="text1"/>
          <w:sz w:val="28"/>
          <w:szCs w:val="28"/>
        </w:rPr>
        <w:t>Отклонения утвержденных бюджетных ассигнований от показателей бюджетной росписи на сумму 1 800 тыс. рублей связаны с дополнительным распределением субсидий бюджетам муниципальных образований Чукотского автономного округа на содействие развитию благоустройства населенных пунктов и формирование современной городской среды в 2018 году в соответствии с Постановлением Правительства Чукотского автономного округа от 24 октября 2018 года №334, в том числе:</w:t>
      </w:r>
      <w:proofErr w:type="gramEnd"/>
    </w:p>
    <w:p w:rsidR="009C505E" w:rsidRPr="00A6456C" w:rsidRDefault="009C505E" w:rsidP="009C505E">
      <w:pPr>
        <w:ind w:firstLine="708"/>
        <w:jc w:val="both"/>
        <w:rPr>
          <w:color w:val="000000" w:themeColor="text1"/>
          <w:sz w:val="28"/>
          <w:szCs w:val="28"/>
        </w:rPr>
      </w:pPr>
      <w:r w:rsidRPr="00A6456C">
        <w:rPr>
          <w:color w:val="000000" w:themeColor="text1"/>
          <w:sz w:val="28"/>
          <w:szCs w:val="28"/>
        </w:rPr>
        <w:t xml:space="preserve">- 1 175,6 тыс. рублей – городскому округу </w:t>
      </w:r>
      <w:proofErr w:type="spellStart"/>
      <w:r w:rsidRPr="00A6456C">
        <w:rPr>
          <w:color w:val="000000" w:themeColor="text1"/>
          <w:sz w:val="28"/>
          <w:szCs w:val="28"/>
        </w:rPr>
        <w:t>Певек</w:t>
      </w:r>
      <w:proofErr w:type="spellEnd"/>
      <w:r w:rsidRPr="00A6456C">
        <w:rPr>
          <w:color w:val="000000" w:themeColor="text1"/>
          <w:sz w:val="28"/>
          <w:szCs w:val="28"/>
        </w:rPr>
        <w:t>;</w:t>
      </w:r>
    </w:p>
    <w:p w:rsidR="009C505E" w:rsidRPr="00A6456C" w:rsidRDefault="009C505E" w:rsidP="009C505E">
      <w:pPr>
        <w:ind w:firstLine="708"/>
        <w:jc w:val="both"/>
        <w:rPr>
          <w:color w:val="000000" w:themeColor="text1"/>
          <w:sz w:val="28"/>
          <w:szCs w:val="28"/>
        </w:rPr>
      </w:pPr>
      <w:r w:rsidRPr="00A6456C">
        <w:rPr>
          <w:color w:val="000000" w:themeColor="text1"/>
          <w:sz w:val="28"/>
          <w:szCs w:val="28"/>
        </w:rPr>
        <w:t xml:space="preserve">-    624,4 тыс. рублей – городскому поселению </w:t>
      </w:r>
      <w:proofErr w:type="spellStart"/>
      <w:r w:rsidRPr="00A6456C">
        <w:rPr>
          <w:color w:val="000000" w:themeColor="text1"/>
          <w:sz w:val="28"/>
          <w:szCs w:val="28"/>
        </w:rPr>
        <w:t>Беринговский</w:t>
      </w:r>
      <w:proofErr w:type="spellEnd"/>
      <w:r w:rsidRPr="00A6456C">
        <w:rPr>
          <w:color w:val="000000" w:themeColor="text1"/>
          <w:sz w:val="28"/>
          <w:szCs w:val="28"/>
        </w:rPr>
        <w:t>.</w:t>
      </w:r>
    </w:p>
    <w:p w:rsidR="009C505E" w:rsidRPr="00A6456C" w:rsidRDefault="009C505E" w:rsidP="009C505E">
      <w:pPr>
        <w:ind w:firstLine="698"/>
        <w:jc w:val="both"/>
        <w:rPr>
          <w:color w:val="000000" w:themeColor="text1"/>
          <w:sz w:val="28"/>
          <w:szCs w:val="28"/>
        </w:rPr>
      </w:pPr>
      <w:proofErr w:type="gramStart"/>
      <w:r w:rsidRPr="00A6456C">
        <w:rPr>
          <w:color w:val="000000" w:themeColor="text1"/>
          <w:sz w:val="28"/>
          <w:szCs w:val="28"/>
        </w:rPr>
        <w:t>В целях финансирования мероприятий Приоритетного проекта Минстроем России с Правительством Чукотского автономного округа</w:t>
      </w:r>
      <w:r w:rsidR="008D162D" w:rsidRPr="00A6456C">
        <w:rPr>
          <w:color w:val="000000" w:themeColor="text1"/>
          <w:sz w:val="28"/>
          <w:szCs w:val="28"/>
        </w:rPr>
        <w:t xml:space="preserve"> </w:t>
      </w:r>
      <w:r w:rsidRPr="00A6456C">
        <w:rPr>
          <w:color w:val="000000" w:themeColor="text1"/>
          <w:sz w:val="28"/>
          <w:szCs w:val="28"/>
        </w:rPr>
        <w:t>заключены соглашения</w:t>
      </w:r>
      <w:r w:rsidR="008D162D" w:rsidRPr="00A6456C">
        <w:rPr>
          <w:color w:val="000000" w:themeColor="text1"/>
          <w:sz w:val="28"/>
          <w:szCs w:val="28"/>
        </w:rPr>
        <w:t xml:space="preserve"> </w:t>
      </w:r>
      <w:r w:rsidRPr="00A6456C">
        <w:rPr>
          <w:color w:val="000000" w:themeColor="text1"/>
          <w:sz w:val="28"/>
          <w:szCs w:val="28"/>
        </w:rPr>
        <w:t>о предоставлении субсидий из федерального бюджета бюджету Чукотского автономного округа на поддержку государственных программ субъектов Российской Федерации и муниципальных программ формирования современной городской среды, а также на поддержку мест массового отдыха населения (городских парков) в 2018 году:</w:t>
      </w:r>
      <w:proofErr w:type="gramEnd"/>
    </w:p>
    <w:p w:rsidR="009C505E" w:rsidRPr="00A6456C" w:rsidRDefault="009C505E" w:rsidP="009C505E">
      <w:pPr>
        <w:ind w:firstLine="708"/>
        <w:jc w:val="both"/>
        <w:rPr>
          <w:color w:val="000000" w:themeColor="text1"/>
          <w:sz w:val="28"/>
          <w:szCs w:val="28"/>
        </w:rPr>
      </w:pPr>
      <w:r w:rsidRPr="00A6456C">
        <w:rPr>
          <w:color w:val="000000" w:themeColor="text1"/>
          <w:sz w:val="28"/>
          <w:szCs w:val="28"/>
        </w:rPr>
        <w:t xml:space="preserve">- от 16 февраля 2017 года №069-08-488 на общую сумму 11 184,8 тыс. рублей, из них 10 066,3 тыс. рублей или 90% доли </w:t>
      </w:r>
      <w:proofErr w:type="spellStart"/>
      <w:r w:rsidRPr="00A6456C">
        <w:rPr>
          <w:color w:val="000000" w:themeColor="text1"/>
          <w:sz w:val="28"/>
          <w:szCs w:val="28"/>
        </w:rPr>
        <w:t>софинансирования</w:t>
      </w:r>
      <w:proofErr w:type="spellEnd"/>
      <w:r w:rsidRPr="00A6456C">
        <w:rPr>
          <w:color w:val="000000" w:themeColor="text1"/>
          <w:sz w:val="28"/>
          <w:szCs w:val="28"/>
        </w:rPr>
        <w:t xml:space="preserve"> от общего объема расходного обязательства за счет средств федерального бюджета;</w:t>
      </w:r>
    </w:p>
    <w:p w:rsidR="009C505E" w:rsidRPr="00A6456C" w:rsidRDefault="009C505E" w:rsidP="009C505E">
      <w:pPr>
        <w:ind w:firstLine="708"/>
        <w:jc w:val="both"/>
        <w:rPr>
          <w:color w:val="000000" w:themeColor="text1"/>
          <w:sz w:val="28"/>
          <w:szCs w:val="28"/>
        </w:rPr>
      </w:pPr>
      <w:r w:rsidRPr="00A6456C">
        <w:rPr>
          <w:color w:val="000000" w:themeColor="text1"/>
          <w:sz w:val="28"/>
          <w:szCs w:val="28"/>
        </w:rPr>
        <w:t xml:space="preserve">- от 12 февраля 2017 года №069-08-288 на общую сумму 522,5 тыс. рублей, из них 470,3 тыс. рублей или 90% доли </w:t>
      </w:r>
      <w:proofErr w:type="spellStart"/>
      <w:r w:rsidRPr="00A6456C">
        <w:rPr>
          <w:color w:val="000000" w:themeColor="text1"/>
          <w:sz w:val="28"/>
          <w:szCs w:val="28"/>
        </w:rPr>
        <w:t>софинансирования</w:t>
      </w:r>
      <w:proofErr w:type="spellEnd"/>
      <w:r w:rsidRPr="00A6456C">
        <w:rPr>
          <w:color w:val="000000" w:themeColor="text1"/>
          <w:sz w:val="28"/>
          <w:szCs w:val="28"/>
        </w:rPr>
        <w:t xml:space="preserve"> от общего объема расходного обязательства за счет средств федерального бюджета;</w:t>
      </w:r>
    </w:p>
    <w:p w:rsidR="009C505E" w:rsidRPr="00A6456C" w:rsidRDefault="009C505E" w:rsidP="009C505E">
      <w:pPr>
        <w:ind w:firstLine="708"/>
        <w:jc w:val="both"/>
        <w:rPr>
          <w:color w:val="000000" w:themeColor="text1"/>
          <w:sz w:val="28"/>
          <w:szCs w:val="28"/>
        </w:rPr>
      </w:pPr>
      <w:r w:rsidRPr="00A6456C">
        <w:rPr>
          <w:color w:val="000000" w:themeColor="text1"/>
          <w:sz w:val="28"/>
          <w:szCs w:val="28"/>
        </w:rPr>
        <w:t xml:space="preserve">- от 2 февраля 2018 года №069-08-2018-077 на общую сумму 10 839,9 тыс. рублей, из них 9 972,7 тыс. рублей или 92% доли </w:t>
      </w:r>
      <w:proofErr w:type="spellStart"/>
      <w:r w:rsidRPr="00A6456C">
        <w:rPr>
          <w:color w:val="000000" w:themeColor="text1"/>
          <w:sz w:val="28"/>
          <w:szCs w:val="28"/>
        </w:rPr>
        <w:t>софинансирования</w:t>
      </w:r>
      <w:proofErr w:type="spellEnd"/>
      <w:r w:rsidRPr="00A6456C">
        <w:rPr>
          <w:color w:val="000000" w:themeColor="text1"/>
          <w:sz w:val="28"/>
          <w:szCs w:val="28"/>
        </w:rPr>
        <w:t xml:space="preserve"> от общего объема расходного обязательства за счет средств федерального бюджета;</w:t>
      </w:r>
    </w:p>
    <w:p w:rsidR="009C505E" w:rsidRPr="00A6456C" w:rsidRDefault="009C505E" w:rsidP="009C505E">
      <w:pPr>
        <w:ind w:firstLine="708"/>
        <w:jc w:val="both"/>
        <w:rPr>
          <w:color w:val="000000" w:themeColor="text1"/>
          <w:sz w:val="28"/>
          <w:szCs w:val="28"/>
        </w:rPr>
      </w:pPr>
      <w:r w:rsidRPr="00A6456C">
        <w:rPr>
          <w:color w:val="000000" w:themeColor="text1"/>
          <w:sz w:val="28"/>
          <w:szCs w:val="28"/>
        </w:rPr>
        <w:t xml:space="preserve">- от 6 февраля 2018 года №069-08-2018-374на общую сумму 488,3 тыс. рублей, из них 449,2 тыс. рублей или 92% доли </w:t>
      </w:r>
      <w:proofErr w:type="spellStart"/>
      <w:r w:rsidRPr="00A6456C">
        <w:rPr>
          <w:color w:val="000000" w:themeColor="text1"/>
          <w:sz w:val="28"/>
          <w:szCs w:val="28"/>
        </w:rPr>
        <w:t>софинансирования</w:t>
      </w:r>
      <w:proofErr w:type="spellEnd"/>
      <w:r w:rsidRPr="00A6456C">
        <w:rPr>
          <w:color w:val="000000" w:themeColor="text1"/>
          <w:sz w:val="28"/>
          <w:szCs w:val="28"/>
        </w:rPr>
        <w:t xml:space="preserve"> от общего объема расходного обязательства за счет средств федерального бюджета.</w:t>
      </w:r>
    </w:p>
    <w:p w:rsidR="009C505E" w:rsidRPr="00A6456C" w:rsidRDefault="009C505E" w:rsidP="009C505E">
      <w:pPr>
        <w:ind w:firstLine="708"/>
        <w:jc w:val="both"/>
        <w:rPr>
          <w:color w:val="000000" w:themeColor="text1"/>
          <w:sz w:val="28"/>
          <w:szCs w:val="28"/>
        </w:rPr>
      </w:pPr>
      <w:r w:rsidRPr="00A6456C">
        <w:rPr>
          <w:color w:val="000000" w:themeColor="text1"/>
          <w:sz w:val="28"/>
          <w:szCs w:val="28"/>
        </w:rPr>
        <w:t xml:space="preserve">Субсидии из федерального бюджета на </w:t>
      </w:r>
      <w:proofErr w:type="spellStart"/>
      <w:r w:rsidRPr="00A6456C">
        <w:rPr>
          <w:color w:val="000000" w:themeColor="text1"/>
          <w:sz w:val="28"/>
          <w:szCs w:val="28"/>
        </w:rPr>
        <w:t>софинансирование</w:t>
      </w:r>
      <w:proofErr w:type="spellEnd"/>
      <w:r w:rsidRPr="00A6456C">
        <w:rPr>
          <w:color w:val="000000" w:themeColor="text1"/>
          <w:sz w:val="28"/>
          <w:szCs w:val="28"/>
        </w:rPr>
        <w:t xml:space="preserve"> мероприятий Приоритетного проекта в 2018 году перечислены округу в полном объеме.</w:t>
      </w:r>
    </w:p>
    <w:p w:rsidR="009C505E" w:rsidRPr="00A6456C" w:rsidRDefault="009C505E" w:rsidP="009C505E">
      <w:pPr>
        <w:ind w:firstLine="708"/>
        <w:jc w:val="both"/>
        <w:rPr>
          <w:color w:val="000000" w:themeColor="text1"/>
          <w:sz w:val="28"/>
          <w:szCs w:val="28"/>
        </w:rPr>
      </w:pPr>
      <w:proofErr w:type="gramStart"/>
      <w:r w:rsidRPr="00A6456C">
        <w:rPr>
          <w:color w:val="000000" w:themeColor="text1"/>
          <w:sz w:val="28"/>
          <w:szCs w:val="28"/>
        </w:rPr>
        <w:t xml:space="preserve">Реализация Приоритетного проекта в 2018 году осуществлялась в виде предоставления субсидий из окружного бюджета бюджетам муниципальных образований Чукотского автономного округа в целях </w:t>
      </w:r>
      <w:proofErr w:type="spellStart"/>
      <w:r w:rsidRPr="00A6456C">
        <w:rPr>
          <w:color w:val="000000" w:themeColor="text1"/>
          <w:sz w:val="28"/>
          <w:szCs w:val="28"/>
        </w:rPr>
        <w:t>софинансирования</w:t>
      </w:r>
      <w:proofErr w:type="spellEnd"/>
      <w:r w:rsidRPr="00A6456C">
        <w:rPr>
          <w:color w:val="000000" w:themeColor="text1"/>
          <w:sz w:val="28"/>
          <w:szCs w:val="28"/>
        </w:rPr>
        <w:t xml:space="preserve"> расходных обязательств муниципальных образований по исполнению полномочий органов местного самоуправления в сфере развития благоустройства населенных пунктов на содействие развитию благоустройства населенных пунктов и формирование современной городской среды, а также на поддержку обустройства мест массового отдыха населения (городских</w:t>
      </w:r>
      <w:proofErr w:type="gramEnd"/>
      <w:r w:rsidRPr="00A6456C">
        <w:rPr>
          <w:color w:val="000000" w:themeColor="text1"/>
          <w:sz w:val="28"/>
          <w:szCs w:val="28"/>
        </w:rPr>
        <w:t xml:space="preserve"> парков) в соответствии с порядками их предоставления, предусмотренными приложениями к Государственной программе №333.</w:t>
      </w:r>
    </w:p>
    <w:p w:rsidR="009C505E" w:rsidRPr="00A6456C" w:rsidRDefault="009C505E" w:rsidP="009C505E">
      <w:pPr>
        <w:ind w:firstLine="708"/>
        <w:jc w:val="both"/>
        <w:rPr>
          <w:color w:val="000000" w:themeColor="text1"/>
          <w:sz w:val="28"/>
          <w:szCs w:val="28"/>
        </w:rPr>
      </w:pPr>
      <w:proofErr w:type="gramStart"/>
      <w:r w:rsidRPr="00A6456C">
        <w:rPr>
          <w:color w:val="000000" w:themeColor="text1"/>
          <w:sz w:val="28"/>
          <w:szCs w:val="28"/>
        </w:rPr>
        <w:t>Распределение субсидий в целях реализации мероприятий Приоритетного проекта в Чукотском автономном округе в 2018 году осуществлялось на основании Постановлений Правительства Чукотского автономного округа от 18 апреля 2018 года №130, от 24 октября 2018 года №334, которыми предусмотрено предоставление в 2018 году субсидий на содействие развитию благоустройства населенных пунктов и формированию современной городской среды на общую сумму 22 251,7 тыс. рублей</w:t>
      </w:r>
      <w:proofErr w:type="gramEnd"/>
      <w:r w:rsidRPr="00A6456C">
        <w:rPr>
          <w:color w:val="000000" w:themeColor="text1"/>
          <w:sz w:val="28"/>
          <w:szCs w:val="28"/>
        </w:rPr>
        <w:t xml:space="preserve">, в том числе: Чукотскому муниципальному району в размере 18 468,5 тыс. рублей, городскому округу </w:t>
      </w:r>
      <w:proofErr w:type="spellStart"/>
      <w:r w:rsidRPr="00A6456C">
        <w:rPr>
          <w:color w:val="000000" w:themeColor="text1"/>
          <w:sz w:val="28"/>
          <w:szCs w:val="28"/>
        </w:rPr>
        <w:t>Певек</w:t>
      </w:r>
      <w:proofErr w:type="spellEnd"/>
      <w:r w:rsidRPr="00A6456C">
        <w:rPr>
          <w:color w:val="000000" w:themeColor="text1"/>
          <w:sz w:val="28"/>
          <w:szCs w:val="28"/>
        </w:rPr>
        <w:t xml:space="preserve"> – 1 175,6 тыс. рублей, городскому поселению </w:t>
      </w:r>
      <w:proofErr w:type="spellStart"/>
      <w:r w:rsidRPr="00A6456C">
        <w:rPr>
          <w:color w:val="000000" w:themeColor="text1"/>
          <w:sz w:val="28"/>
          <w:szCs w:val="28"/>
        </w:rPr>
        <w:t>Беринговский</w:t>
      </w:r>
      <w:proofErr w:type="spellEnd"/>
      <w:r w:rsidRPr="00A6456C">
        <w:rPr>
          <w:color w:val="000000" w:themeColor="text1"/>
          <w:sz w:val="28"/>
          <w:szCs w:val="28"/>
        </w:rPr>
        <w:t xml:space="preserve"> – 624,4 тыс. рублей, а также на поддержку обустройства мест массового отдыха населения (городских парков) Чукотскому муниципальному району в размере 1 983,2 тыс. рублей.</w:t>
      </w:r>
    </w:p>
    <w:p w:rsidR="009C505E" w:rsidRPr="00A6456C" w:rsidRDefault="009C505E" w:rsidP="009C505E">
      <w:pPr>
        <w:ind w:firstLine="708"/>
        <w:jc w:val="both"/>
        <w:rPr>
          <w:color w:val="000000" w:themeColor="text1"/>
          <w:sz w:val="28"/>
          <w:szCs w:val="28"/>
        </w:rPr>
      </w:pPr>
      <w:r w:rsidRPr="00A6456C">
        <w:rPr>
          <w:color w:val="000000" w:themeColor="text1"/>
          <w:sz w:val="28"/>
          <w:szCs w:val="28"/>
        </w:rPr>
        <w:t>В 2018 году (на момент проведения проверки) в целях реализации мероприятий Приоритетного проекта из окружного бюджета предоставлены субсидии:</w:t>
      </w:r>
    </w:p>
    <w:p w:rsidR="009C505E" w:rsidRPr="00A6456C" w:rsidRDefault="009C505E" w:rsidP="00BD1650">
      <w:pPr>
        <w:pStyle w:val="af"/>
        <w:numPr>
          <w:ilvl w:val="0"/>
          <w:numId w:val="2"/>
        </w:numPr>
        <w:tabs>
          <w:tab w:val="left" w:pos="1134"/>
        </w:tabs>
        <w:spacing w:after="0" w:line="240" w:lineRule="auto"/>
        <w:ind w:left="0" w:firstLine="851"/>
        <w:jc w:val="both"/>
        <w:rPr>
          <w:rFonts w:ascii="Times New Roman" w:hAnsi="Times New Roman" w:cs="Times New Roman"/>
          <w:color w:val="000000" w:themeColor="text1"/>
          <w:sz w:val="28"/>
          <w:szCs w:val="28"/>
        </w:rPr>
      </w:pPr>
      <w:proofErr w:type="gramStart"/>
      <w:r w:rsidRPr="00A6456C">
        <w:rPr>
          <w:rFonts w:ascii="Times New Roman" w:hAnsi="Times New Roman" w:cs="Times New Roman"/>
          <w:b/>
          <w:color w:val="000000" w:themeColor="text1"/>
          <w:sz w:val="28"/>
          <w:szCs w:val="28"/>
        </w:rPr>
        <w:t>бюджету Чукотского муниципального района</w:t>
      </w:r>
      <w:r w:rsidRPr="00A6456C">
        <w:rPr>
          <w:rFonts w:ascii="Times New Roman" w:hAnsi="Times New Roman" w:cs="Times New Roman"/>
          <w:color w:val="000000" w:themeColor="text1"/>
          <w:sz w:val="28"/>
          <w:szCs w:val="28"/>
        </w:rPr>
        <w:t xml:space="preserve"> в общей сумме 20 451,7 тыс. рублей, в том числе: 18 468,5 тыс. рублей – на содействие развитию благоустройства населенных пунктов и формированию современной городской среды, 1 983,2 тыс. рублей – на поддержку обустройства мест массового отдыха населения (городских парков), в соответствии с соглашениями, заключенными Департаментом промышленности с Администрацией муниципального образования Чукотский муниципальный район (далее – Администрация Чукотского муниципального</w:t>
      </w:r>
      <w:proofErr w:type="gramEnd"/>
      <w:r w:rsidRPr="00A6456C">
        <w:rPr>
          <w:rFonts w:ascii="Times New Roman" w:hAnsi="Times New Roman" w:cs="Times New Roman"/>
          <w:color w:val="000000" w:themeColor="text1"/>
          <w:sz w:val="28"/>
          <w:szCs w:val="28"/>
        </w:rPr>
        <w:t xml:space="preserve"> района):</w:t>
      </w:r>
    </w:p>
    <w:p w:rsidR="009C505E" w:rsidRPr="00A6456C" w:rsidRDefault="009C505E" w:rsidP="009C505E">
      <w:pPr>
        <w:ind w:firstLine="708"/>
        <w:jc w:val="both"/>
        <w:rPr>
          <w:color w:val="000000" w:themeColor="text1"/>
          <w:sz w:val="28"/>
          <w:szCs w:val="28"/>
        </w:rPr>
      </w:pPr>
      <w:r w:rsidRPr="00A6456C">
        <w:rPr>
          <w:color w:val="000000" w:themeColor="text1"/>
          <w:sz w:val="28"/>
          <w:szCs w:val="28"/>
        </w:rPr>
        <w:t>- от 7 мая 2018 года №199 на сумму 10 839,9 тыс. рублей (далее – Соглашение №199);</w:t>
      </w:r>
    </w:p>
    <w:p w:rsidR="009C505E" w:rsidRPr="00A6456C" w:rsidRDefault="009C505E" w:rsidP="009C505E">
      <w:pPr>
        <w:ind w:firstLine="708"/>
        <w:jc w:val="both"/>
        <w:rPr>
          <w:color w:val="000000" w:themeColor="text1"/>
          <w:sz w:val="28"/>
          <w:szCs w:val="28"/>
        </w:rPr>
      </w:pPr>
      <w:r w:rsidRPr="00A6456C">
        <w:rPr>
          <w:color w:val="000000" w:themeColor="text1"/>
          <w:sz w:val="28"/>
          <w:szCs w:val="28"/>
        </w:rPr>
        <w:t>- от 7 мая 2018 года №198 на сумму 7 628,6 тыс. рублей (далее – Соглашение №198);</w:t>
      </w:r>
    </w:p>
    <w:p w:rsidR="009C505E" w:rsidRPr="00A6456C" w:rsidRDefault="009C505E" w:rsidP="009C505E">
      <w:pPr>
        <w:ind w:firstLine="708"/>
        <w:jc w:val="both"/>
        <w:rPr>
          <w:color w:val="000000" w:themeColor="text1"/>
          <w:sz w:val="28"/>
          <w:szCs w:val="28"/>
        </w:rPr>
      </w:pPr>
      <w:r w:rsidRPr="00A6456C">
        <w:rPr>
          <w:color w:val="000000" w:themeColor="text1"/>
          <w:sz w:val="28"/>
          <w:szCs w:val="28"/>
        </w:rPr>
        <w:t>-от 7 мая 2018 года №197на сумму 488,3 тыс. рублей (далее – Соглашение №197);</w:t>
      </w:r>
    </w:p>
    <w:p w:rsidR="009C505E" w:rsidRPr="00A6456C" w:rsidRDefault="009C505E" w:rsidP="009C505E">
      <w:pPr>
        <w:ind w:firstLine="708"/>
        <w:jc w:val="both"/>
        <w:rPr>
          <w:color w:val="000000" w:themeColor="text1"/>
          <w:sz w:val="28"/>
          <w:szCs w:val="28"/>
        </w:rPr>
      </w:pPr>
      <w:r w:rsidRPr="00A6456C">
        <w:rPr>
          <w:color w:val="000000" w:themeColor="text1"/>
          <w:sz w:val="28"/>
          <w:szCs w:val="28"/>
        </w:rPr>
        <w:t xml:space="preserve">-от 7 мая 2018 года №196 на сумму 1 494,9 тыс. рублей (далее – Соглашение №196); </w:t>
      </w:r>
    </w:p>
    <w:p w:rsidR="009C505E" w:rsidRPr="00A6456C" w:rsidRDefault="009C505E" w:rsidP="00BD1650">
      <w:pPr>
        <w:pStyle w:val="af"/>
        <w:numPr>
          <w:ilvl w:val="0"/>
          <w:numId w:val="1"/>
        </w:numPr>
        <w:spacing w:after="0" w:line="240" w:lineRule="auto"/>
        <w:ind w:left="0" w:firstLine="1068"/>
        <w:jc w:val="both"/>
        <w:rPr>
          <w:rFonts w:ascii="Times New Roman" w:hAnsi="Times New Roman" w:cs="Times New Roman"/>
          <w:color w:val="000000" w:themeColor="text1"/>
          <w:sz w:val="28"/>
          <w:szCs w:val="28"/>
        </w:rPr>
      </w:pPr>
      <w:r w:rsidRPr="00A6456C">
        <w:rPr>
          <w:rFonts w:ascii="Times New Roman" w:hAnsi="Times New Roman" w:cs="Times New Roman"/>
          <w:b/>
          <w:color w:val="000000" w:themeColor="text1"/>
          <w:sz w:val="28"/>
          <w:szCs w:val="28"/>
        </w:rPr>
        <w:t xml:space="preserve">бюджету городского округа </w:t>
      </w:r>
      <w:proofErr w:type="spellStart"/>
      <w:r w:rsidRPr="00A6456C">
        <w:rPr>
          <w:rFonts w:ascii="Times New Roman" w:hAnsi="Times New Roman" w:cs="Times New Roman"/>
          <w:b/>
          <w:color w:val="000000" w:themeColor="text1"/>
          <w:sz w:val="28"/>
          <w:szCs w:val="28"/>
        </w:rPr>
        <w:t>Певек</w:t>
      </w:r>
      <w:proofErr w:type="spellEnd"/>
      <w:r w:rsidRPr="00A6456C">
        <w:rPr>
          <w:rFonts w:ascii="Times New Roman" w:hAnsi="Times New Roman" w:cs="Times New Roman"/>
          <w:color w:val="000000" w:themeColor="text1"/>
          <w:sz w:val="28"/>
          <w:szCs w:val="28"/>
        </w:rPr>
        <w:t xml:space="preserve"> в сумме 993,4 тыс. рублей на содействие развитию благоустройства населенных пунктов и формированию современной городской среды, соответствии с соглашением, заключенным Департаментом промышленности с Администрацией городского округа </w:t>
      </w:r>
      <w:proofErr w:type="spellStart"/>
      <w:r w:rsidRPr="00A6456C">
        <w:rPr>
          <w:rFonts w:ascii="Times New Roman" w:hAnsi="Times New Roman" w:cs="Times New Roman"/>
          <w:color w:val="000000" w:themeColor="text1"/>
          <w:sz w:val="28"/>
          <w:szCs w:val="28"/>
        </w:rPr>
        <w:t>Певек</w:t>
      </w:r>
      <w:proofErr w:type="spellEnd"/>
      <w:r w:rsidRPr="00A6456C">
        <w:rPr>
          <w:rFonts w:ascii="Times New Roman" w:hAnsi="Times New Roman" w:cs="Times New Roman"/>
          <w:color w:val="000000" w:themeColor="text1"/>
          <w:sz w:val="28"/>
          <w:szCs w:val="28"/>
        </w:rPr>
        <w:t xml:space="preserve"> от</w:t>
      </w:r>
      <w:r w:rsidRPr="00A6456C">
        <w:rPr>
          <w:rFonts w:ascii="Times New Roman" w:hAnsi="Times New Roman" w:cs="Times New Roman"/>
          <w:color w:val="000000" w:themeColor="text1"/>
          <w:sz w:val="28"/>
          <w:szCs w:val="28"/>
          <w:lang w:val="en-US"/>
        </w:rPr>
        <w:t> </w:t>
      </w:r>
      <w:r w:rsidRPr="00A6456C">
        <w:rPr>
          <w:rFonts w:ascii="Times New Roman" w:hAnsi="Times New Roman" w:cs="Times New Roman"/>
          <w:color w:val="000000" w:themeColor="text1"/>
          <w:sz w:val="28"/>
          <w:szCs w:val="28"/>
        </w:rPr>
        <w:t>24 октября 2018 года №295 на сумму 993,4 тыс. рублей (далее – Соглашение №295).</w:t>
      </w:r>
    </w:p>
    <w:p w:rsidR="009C505E" w:rsidRPr="00A6456C" w:rsidRDefault="009C505E" w:rsidP="009C505E">
      <w:pPr>
        <w:ind w:firstLine="709"/>
        <w:jc w:val="both"/>
        <w:rPr>
          <w:color w:val="000000" w:themeColor="text1"/>
          <w:sz w:val="28"/>
          <w:szCs w:val="28"/>
        </w:rPr>
      </w:pPr>
      <w:proofErr w:type="gramStart"/>
      <w:r w:rsidRPr="00A6456C">
        <w:rPr>
          <w:color w:val="000000" w:themeColor="text1"/>
          <w:sz w:val="28"/>
          <w:szCs w:val="28"/>
        </w:rPr>
        <w:t xml:space="preserve">Реализация мероприятий Приоритетного проекта в 2018 году осуществлялась Администрацией Чукотского муниципального района на основании соглашений о передаче органами местного самоуправления сельских поселений Лаврентия и </w:t>
      </w:r>
      <w:proofErr w:type="spellStart"/>
      <w:r w:rsidRPr="00A6456C">
        <w:rPr>
          <w:color w:val="000000" w:themeColor="text1"/>
          <w:sz w:val="28"/>
          <w:szCs w:val="28"/>
        </w:rPr>
        <w:t>Лорино</w:t>
      </w:r>
      <w:proofErr w:type="spellEnd"/>
      <w:r w:rsidRPr="00A6456C">
        <w:rPr>
          <w:color w:val="000000" w:themeColor="text1"/>
          <w:sz w:val="28"/>
          <w:szCs w:val="28"/>
        </w:rPr>
        <w:t xml:space="preserve"> осуществления части своих полномочий по решению вопросов местного значения в области благоустройства на территории поселений органам местного самоуправления Чукотского муниципального района за счет межбюджетных трансфертов, предоставляемых из бюджетов указанных сельских поселений в бюджет Чукотского муниципального</w:t>
      </w:r>
      <w:proofErr w:type="gramEnd"/>
      <w:r w:rsidRPr="00A6456C">
        <w:rPr>
          <w:color w:val="000000" w:themeColor="text1"/>
          <w:sz w:val="28"/>
          <w:szCs w:val="28"/>
        </w:rPr>
        <w:t xml:space="preserve"> района от 1 января 2018 года №02-18 и №03-18 соответственно.</w:t>
      </w:r>
    </w:p>
    <w:p w:rsidR="009C505E" w:rsidRPr="00A6456C" w:rsidRDefault="009C505E" w:rsidP="009C505E">
      <w:pPr>
        <w:ind w:firstLine="708"/>
        <w:jc w:val="both"/>
        <w:rPr>
          <w:color w:val="000000" w:themeColor="text1"/>
          <w:sz w:val="28"/>
          <w:szCs w:val="28"/>
        </w:rPr>
      </w:pPr>
      <w:proofErr w:type="gramStart"/>
      <w:r w:rsidRPr="00A6456C">
        <w:rPr>
          <w:color w:val="000000" w:themeColor="text1"/>
          <w:sz w:val="28"/>
          <w:szCs w:val="28"/>
        </w:rPr>
        <w:t xml:space="preserve">Предоставление из окружного бюджета субсидии по Соглашениям № 199 и №198 предусмотрено в общем объеме 18 468,5 тыс. рублей на осуществление мероприятий по благоустройству населенных пунктов (сельские поселения Лаврентия и </w:t>
      </w:r>
      <w:proofErr w:type="spellStart"/>
      <w:r w:rsidRPr="00A6456C">
        <w:rPr>
          <w:color w:val="000000" w:themeColor="text1"/>
          <w:sz w:val="28"/>
          <w:szCs w:val="28"/>
        </w:rPr>
        <w:t>Лорино</w:t>
      </w:r>
      <w:proofErr w:type="spellEnd"/>
      <w:r w:rsidRPr="00A6456C">
        <w:rPr>
          <w:color w:val="000000" w:themeColor="text1"/>
          <w:sz w:val="28"/>
          <w:szCs w:val="28"/>
        </w:rPr>
        <w:t>) и формирование комфортной городской среды, предусмотренных муниципальными программами «Формирование современной городской среды на территории муниципального образования сельское поселение Лаврентия на 2018-2022 годы», утвержденной Постановлением Администрации муниципального образования сельское поселение Лаврентия</w:t>
      </w:r>
      <w:proofErr w:type="gramEnd"/>
      <w:r w:rsidRPr="00A6456C">
        <w:rPr>
          <w:color w:val="000000" w:themeColor="text1"/>
          <w:sz w:val="28"/>
          <w:szCs w:val="28"/>
        </w:rPr>
        <w:t xml:space="preserve"> от 22 ноября 2017 года №223-па (далее – Муниципальная программа №223-па), и «Формирование современной городской среды на территории муниципального образования сельское поселение </w:t>
      </w:r>
      <w:proofErr w:type="spellStart"/>
      <w:r w:rsidRPr="00A6456C">
        <w:rPr>
          <w:color w:val="000000" w:themeColor="text1"/>
          <w:sz w:val="28"/>
          <w:szCs w:val="28"/>
        </w:rPr>
        <w:t>Лорино</w:t>
      </w:r>
      <w:proofErr w:type="spellEnd"/>
      <w:r w:rsidRPr="00A6456C">
        <w:rPr>
          <w:color w:val="000000" w:themeColor="text1"/>
          <w:sz w:val="28"/>
          <w:szCs w:val="28"/>
        </w:rPr>
        <w:t xml:space="preserve"> на 2018-2022 годы», утвержденной Постановлением Администрации муниципального образования сельское поселение </w:t>
      </w:r>
      <w:proofErr w:type="spellStart"/>
      <w:r w:rsidRPr="00A6456C">
        <w:rPr>
          <w:color w:val="000000" w:themeColor="text1"/>
          <w:sz w:val="28"/>
          <w:szCs w:val="28"/>
        </w:rPr>
        <w:t>Лорино</w:t>
      </w:r>
      <w:proofErr w:type="spellEnd"/>
      <w:r w:rsidRPr="00A6456C">
        <w:rPr>
          <w:color w:val="000000" w:themeColor="text1"/>
          <w:sz w:val="28"/>
          <w:szCs w:val="28"/>
        </w:rPr>
        <w:t xml:space="preserve"> от 22 ноября 2017 года №85 (далее – Муниципальная программа №85). Доля </w:t>
      </w:r>
      <w:proofErr w:type="spellStart"/>
      <w:r w:rsidRPr="00A6456C">
        <w:rPr>
          <w:color w:val="000000" w:themeColor="text1"/>
          <w:sz w:val="28"/>
          <w:szCs w:val="28"/>
        </w:rPr>
        <w:t>софинансирования</w:t>
      </w:r>
      <w:proofErr w:type="spellEnd"/>
      <w:r w:rsidRPr="00A6456C">
        <w:rPr>
          <w:color w:val="000000" w:themeColor="text1"/>
          <w:sz w:val="28"/>
          <w:szCs w:val="28"/>
        </w:rPr>
        <w:t xml:space="preserve"> расходных обязательств за счет средств бюджета Чукотского муниципального района, в целях которых предоставляется субсидия из окружного бюджета, составила 94,0 тыс. рублей (не менее 0,1%). </w:t>
      </w:r>
    </w:p>
    <w:p w:rsidR="009C505E" w:rsidRPr="00A6456C" w:rsidRDefault="009C505E" w:rsidP="009C505E">
      <w:pPr>
        <w:ind w:firstLine="708"/>
        <w:jc w:val="both"/>
        <w:rPr>
          <w:color w:val="000000" w:themeColor="text1"/>
          <w:sz w:val="28"/>
          <w:szCs w:val="28"/>
        </w:rPr>
      </w:pPr>
      <w:r w:rsidRPr="00A6456C">
        <w:rPr>
          <w:color w:val="000000" w:themeColor="text1"/>
          <w:sz w:val="28"/>
          <w:szCs w:val="28"/>
        </w:rPr>
        <w:t>Предоставление из окружного бюджета субсидии по Соглашениям № 197 и №196 предусмотрено в общем объеме 1 983,2 тыс. рублей на осуществление мероприятий по обустройству мест массового отдыха населения (зона отдыха «</w:t>
      </w:r>
      <w:proofErr w:type="spellStart"/>
      <w:r w:rsidRPr="00A6456C">
        <w:rPr>
          <w:color w:val="000000" w:themeColor="text1"/>
          <w:sz w:val="28"/>
          <w:szCs w:val="28"/>
        </w:rPr>
        <w:t>Лоринские</w:t>
      </w:r>
      <w:proofErr w:type="spellEnd"/>
      <w:r w:rsidRPr="00A6456C">
        <w:rPr>
          <w:color w:val="000000" w:themeColor="text1"/>
          <w:sz w:val="28"/>
          <w:szCs w:val="28"/>
        </w:rPr>
        <w:t xml:space="preserve"> ключи») и формирование комфортной городской среды, предусмотренных</w:t>
      </w:r>
      <w:r w:rsidR="008D162D" w:rsidRPr="00A6456C">
        <w:rPr>
          <w:color w:val="000000" w:themeColor="text1"/>
          <w:sz w:val="28"/>
          <w:szCs w:val="28"/>
        </w:rPr>
        <w:t xml:space="preserve"> </w:t>
      </w:r>
      <w:r w:rsidRPr="00A6456C">
        <w:rPr>
          <w:color w:val="000000" w:themeColor="text1"/>
          <w:sz w:val="28"/>
          <w:szCs w:val="28"/>
        </w:rPr>
        <w:t>Муниципальной программой №85.</w:t>
      </w:r>
      <w:r w:rsidR="008D162D" w:rsidRPr="00A6456C">
        <w:rPr>
          <w:color w:val="000000" w:themeColor="text1"/>
          <w:sz w:val="28"/>
          <w:szCs w:val="28"/>
        </w:rPr>
        <w:t xml:space="preserve"> </w:t>
      </w:r>
      <w:r w:rsidRPr="00A6456C">
        <w:rPr>
          <w:color w:val="000000" w:themeColor="text1"/>
          <w:sz w:val="28"/>
          <w:szCs w:val="28"/>
        </w:rPr>
        <w:t xml:space="preserve">Доля </w:t>
      </w:r>
      <w:proofErr w:type="spellStart"/>
      <w:r w:rsidRPr="00A6456C">
        <w:rPr>
          <w:color w:val="000000" w:themeColor="text1"/>
          <w:sz w:val="28"/>
          <w:szCs w:val="28"/>
        </w:rPr>
        <w:t>софинансирования</w:t>
      </w:r>
      <w:proofErr w:type="spellEnd"/>
      <w:r w:rsidRPr="00A6456C">
        <w:rPr>
          <w:color w:val="000000" w:themeColor="text1"/>
          <w:sz w:val="28"/>
          <w:szCs w:val="28"/>
        </w:rPr>
        <w:t xml:space="preserve"> расходных обязательств за счет средств бюджета Чукотского муниципального района, в целях которых предоставляется субсидия из окружного бюджета, составила 91,8 тыс. рублей (не менее 0,1%).</w:t>
      </w:r>
    </w:p>
    <w:p w:rsidR="009C505E" w:rsidRPr="00A6456C" w:rsidRDefault="009C505E" w:rsidP="009C505E">
      <w:pPr>
        <w:ind w:firstLine="709"/>
        <w:jc w:val="both"/>
        <w:rPr>
          <w:color w:val="000000" w:themeColor="text1"/>
          <w:sz w:val="28"/>
          <w:szCs w:val="28"/>
        </w:rPr>
      </w:pPr>
      <w:r w:rsidRPr="00A6456C">
        <w:rPr>
          <w:color w:val="000000" w:themeColor="text1"/>
          <w:sz w:val="28"/>
          <w:szCs w:val="28"/>
        </w:rPr>
        <w:t xml:space="preserve">В целях </w:t>
      </w:r>
      <w:proofErr w:type="gramStart"/>
      <w:r w:rsidRPr="00A6456C">
        <w:rPr>
          <w:color w:val="000000" w:themeColor="text1"/>
          <w:sz w:val="28"/>
          <w:szCs w:val="28"/>
        </w:rPr>
        <w:t>повышения уровня комфортности жизнедеятельности граждан</w:t>
      </w:r>
      <w:proofErr w:type="gramEnd"/>
      <w:r w:rsidRPr="00A6456C">
        <w:rPr>
          <w:color w:val="000000" w:themeColor="text1"/>
          <w:sz w:val="28"/>
          <w:szCs w:val="28"/>
        </w:rPr>
        <w:t xml:space="preserve"> посредством улучшения состояния придомовых территорий и благоустройства общественных территорий сельских поселений Лаврентия и </w:t>
      </w:r>
      <w:proofErr w:type="spellStart"/>
      <w:r w:rsidRPr="00A6456C">
        <w:rPr>
          <w:color w:val="000000" w:themeColor="text1"/>
          <w:sz w:val="28"/>
          <w:szCs w:val="28"/>
        </w:rPr>
        <w:t>Лорино</w:t>
      </w:r>
      <w:proofErr w:type="spellEnd"/>
      <w:r w:rsidRPr="00A6456C">
        <w:rPr>
          <w:color w:val="000000" w:themeColor="text1"/>
          <w:sz w:val="28"/>
          <w:szCs w:val="28"/>
        </w:rPr>
        <w:t>, установленных Муниципальными программами №223-па и №85, проведены следующие мероприятия:</w:t>
      </w:r>
    </w:p>
    <w:p w:rsidR="009C505E" w:rsidRPr="00A6456C" w:rsidRDefault="009C505E" w:rsidP="009C505E">
      <w:pPr>
        <w:ind w:firstLine="709"/>
        <w:jc w:val="both"/>
        <w:rPr>
          <w:color w:val="000000" w:themeColor="text1"/>
          <w:sz w:val="28"/>
          <w:szCs w:val="28"/>
        </w:rPr>
      </w:pPr>
      <w:r w:rsidRPr="00A6456C">
        <w:rPr>
          <w:color w:val="000000" w:themeColor="text1"/>
          <w:sz w:val="28"/>
          <w:szCs w:val="28"/>
        </w:rPr>
        <w:t xml:space="preserve">- утверждены паспорта благоустройства сельских поселений Лаврентия и </w:t>
      </w:r>
      <w:proofErr w:type="spellStart"/>
      <w:r w:rsidRPr="00A6456C">
        <w:rPr>
          <w:color w:val="000000" w:themeColor="text1"/>
          <w:sz w:val="28"/>
          <w:szCs w:val="28"/>
        </w:rPr>
        <w:t>Лорино</w:t>
      </w:r>
      <w:proofErr w:type="spellEnd"/>
      <w:r w:rsidRPr="00A6456C">
        <w:rPr>
          <w:color w:val="000000" w:themeColor="text1"/>
          <w:sz w:val="28"/>
          <w:szCs w:val="28"/>
        </w:rPr>
        <w:t xml:space="preserve"> (по состоянию на 21 ноября 2017 года) с целевыми индикаторами (показателями) программы; </w:t>
      </w:r>
    </w:p>
    <w:p w:rsidR="009C505E" w:rsidRPr="00A6456C" w:rsidRDefault="009C505E" w:rsidP="009C505E">
      <w:pPr>
        <w:ind w:firstLine="709"/>
        <w:jc w:val="both"/>
        <w:rPr>
          <w:color w:val="000000" w:themeColor="text1"/>
          <w:sz w:val="28"/>
          <w:szCs w:val="28"/>
        </w:rPr>
      </w:pPr>
      <w:r w:rsidRPr="00A6456C">
        <w:rPr>
          <w:color w:val="000000" w:themeColor="text1"/>
          <w:sz w:val="28"/>
          <w:szCs w:val="28"/>
        </w:rPr>
        <w:t>- утверждены адресные перечни дворовых территорий и территорий</w:t>
      </w:r>
      <w:r w:rsidR="008D162D" w:rsidRPr="00A6456C">
        <w:rPr>
          <w:color w:val="000000" w:themeColor="text1"/>
          <w:sz w:val="28"/>
          <w:szCs w:val="28"/>
        </w:rPr>
        <w:t xml:space="preserve"> </w:t>
      </w:r>
      <w:r w:rsidRPr="00A6456C">
        <w:rPr>
          <w:color w:val="000000" w:themeColor="text1"/>
          <w:sz w:val="28"/>
          <w:szCs w:val="28"/>
        </w:rPr>
        <w:t xml:space="preserve">общего пользования с указанием местоположения и площади объектов благоустройства сельских поселений Лаврентия и </w:t>
      </w:r>
      <w:proofErr w:type="spellStart"/>
      <w:r w:rsidRPr="00A6456C">
        <w:rPr>
          <w:color w:val="000000" w:themeColor="text1"/>
          <w:sz w:val="28"/>
          <w:szCs w:val="28"/>
        </w:rPr>
        <w:t>Лорино</w:t>
      </w:r>
      <w:proofErr w:type="spellEnd"/>
      <w:r w:rsidRPr="00A6456C">
        <w:rPr>
          <w:color w:val="000000" w:themeColor="text1"/>
          <w:sz w:val="28"/>
          <w:szCs w:val="28"/>
        </w:rPr>
        <w:t xml:space="preserve"> с учетом проведенных общественных обсуждений;</w:t>
      </w:r>
    </w:p>
    <w:p w:rsidR="009C505E" w:rsidRPr="00A6456C" w:rsidRDefault="009C505E" w:rsidP="009C505E">
      <w:pPr>
        <w:ind w:firstLine="709"/>
        <w:jc w:val="both"/>
        <w:rPr>
          <w:color w:val="000000" w:themeColor="text1"/>
          <w:sz w:val="28"/>
          <w:szCs w:val="28"/>
        </w:rPr>
      </w:pPr>
      <w:r w:rsidRPr="00A6456C">
        <w:rPr>
          <w:color w:val="000000" w:themeColor="text1"/>
          <w:sz w:val="28"/>
          <w:szCs w:val="28"/>
        </w:rPr>
        <w:t xml:space="preserve">- утверждены положения о порядке инвентаризации благоустройства дворовых территорий, общественных территорий, территорий индивидуальной жилой застройки и территорий в ведении юридических лиц и индивидуальных предпринимателей сельских поселений Лаврентия и </w:t>
      </w:r>
      <w:proofErr w:type="spellStart"/>
      <w:r w:rsidRPr="00A6456C">
        <w:rPr>
          <w:color w:val="000000" w:themeColor="text1"/>
          <w:sz w:val="28"/>
          <w:szCs w:val="28"/>
        </w:rPr>
        <w:t>Лорино</w:t>
      </w:r>
      <w:proofErr w:type="spellEnd"/>
      <w:r w:rsidRPr="00A6456C">
        <w:rPr>
          <w:color w:val="000000" w:themeColor="text1"/>
          <w:sz w:val="28"/>
          <w:szCs w:val="28"/>
        </w:rPr>
        <w:t>.</w:t>
      </w:r>
    </w:p>
    <w:p w:rsidR="009C505E" w:rsidRPr="00A6456C" w:rsidRDefault="009C505E" w:rsidP="009C505E">
      <w:pPr>
        <w:ind w:firstLine="708"/>
        <w:jc w:val="both"/>
        <w:rPr>
          <w:color w:val="000000" w:themeColor="text1"/>
          <w:sz w:val="28"/>
          <w:szCs w:val="28"/>
        </w:rPr>
      </w:pPr>
      <w:proofErr w:type="gramStart"/>
      <w:r w:rsidRPr="00A6456C">
        <w:rPr>
          <w:color w:val="000000" w:themeColor="text1"/>
          <w:sz w:val="28"/>
          <w:szCs w:val="28"/>
        </w:rPr>
        <w:t xml:space="preserve">Администрацией Чукотского муниципального района, как уполномоченным органом, осуществляющим определение поставщиков (подрядчиков, исполнителей) товаров, работ, услуг, </w:t>
      </w:r>
      <w:r w:rsidRPr="00A6456C">
        <w:rPr>
          <w:bCs/>
          <w:color w:val="000000" w:themeColor="text1"/>
          <w:sz w:val="28"/>
          <w:szCs w:val="28"/>
        </w:rPr>
        <w:t xml:space="preserve">для заказчиков, финансируемых из средств бюджета </w:t>
      </w:r>
      <w:r w:rsidRPr="00A6456C">
        <w:rPr>
          <w:color w:val="000000" w:themeColor="text1"/>
          <w:sz w:val="28"/>
          <w:szCs w:val="28"/>
        </w:rPr>
        <w:t xml:space="preserve">Чукотского муниципального района, в соответствии с требованиями Закона №44-ФЗ проведено  восемь закупок в виде аукционов в электронной форме по определению поставщиков (исполнителей) на выполнение работ по благоустройству общественных территорий сельских поселений Лаврентия и </w:t>
      </w:r>
      <w:proofErr w:type="spellStart"/>
      <w:r w:rsidRPr="00A6456C">
        <w:rPr>
          <w:color w:val="000000" w:themeColor="text1"/>
          <w:sz w:val="28"/>
          <w:szCs w:val="28"/>
        </w:rPr>
        <w:t>Лорино</w:t>
      </w:r>
      <w:proofErr w:type="spellEnd"/>
      <w:r w:rsidRPr="00A6456C">
        <w:rPr>
          <w:color w:val="000000" w:themeColor="text1"/>
          <w:sz w:val="28"/>
          <w:szCs w:val="28"/>
        </w:rPr>
        <w:t>, а также по обустройству мест</w:t>
      </w:r>
      <w:proofErr w:type="gramEnd"/>
      <w:r w:rsidRPr="00A6456C">
        <w:rPr>
          <w:color w:val="000000" w:themeColor="text1"/>
          <w:sz w:val="28"/>
          <w:szCs w:val="28"/>
        </w:rPr>
        <w:t xml:space="preserve"> массового отдыха населения (зона отдыха «</w:t>
      </w:r>
      <w:proofErr w:type="spellStart"/>
      <w:r w:rsidRPr="00A6456C">
        <w:rPr>
          <w:color w:val="000000" w:themeColor="text1"/>
          <w:sz w:val="28"/>
          <w:szCs w:val="28"/>
        </w:rPr>
        <w:t>Лоринские</w:t>
      </w:r>
      <w:proofErr w:type="spellEnd"/>
      <w:r w:rsidRPr="00A6456C">
        <w:rPr>
          <w:color w:val="000000" w:themeColor="text1"/>
          <w:sz w:val="28"/>
          <w:szCs w:val="28"/>
        </w:rPr>
        <w:t xml:space="preserve"> ключи») на общую сумму 20 637,5 тыс. рублей.</w:t>
      </w:r>
    </w:p>
    <w:p w:rsidR="009C505E" w:rsidRPr="00A6456C" w:rsidRDefault="009C505E" w:rsidP="009C505E">
      <w:pPr>
        <w:ind w:firstLine="708"/>
        <w:jc w:val="both"/>
        <w:rPr>
          <w:color w:val="000000" w:themeColor="text1"/>
          <w:sz w:val="28"/>
          <w:szCs w:val="28"/>
        </w:rPr>
      </w:pPr>
      <w:proofErr w:type="gramStart"/>
      <w:r w:rsidRPr="00A6456C">
        <w:rPr>
          <w:color w:val="000000" w:themeColor="text1"/>
          <w:sz w:val="28"/>
          <w:szCs w:val="28"/>
        </w:rPr>
        <w:t xml:space="preserve">По семи закупкам на определение поставщиков (исполнителей) на выполнение работ по благоустройству общественных территорий сельских поселений Лаврентия и </w:t>
      </w:r>
      <w:proofErr w:type="spellStart"/>
      <w:r w:rsidRPr="00A6456C">
        <w:rPr>
          <w:color w:val="000000" w:themeColor="text1"/>
          <w:sz w:val="28"/>
          <w:szCs w:val="28"/>
        </w:rPr>
        <w:t>Лорино</w:t>
      </w:r>
      <w:proofErr w:type="spellEnd"/>
      <w:r w:rsidRPr="00A6456C">
        <w:rPr>
          <w:color w:val="000000" w:themeColor="text1"/>
          <w:sz w:val="28"/>
          <w:szCs w:val="28"/>
        </w:rPr>
        <w:t xml:space="preserve"> признано победителем Общество с ограниченной ответственностью «</w:t>
      </w:r>
      <w:proofErr w:type="spellStart"/>
      <w:r w:rsidRPr="00A6456C">
        <w:rPr>
          <w:color w:val="000000" w:themeColor="text1"/>
          <w:sz w:val="28"/>
          <w:szCs w:val="28"/>
        </w:rPr>
        <w:t>Еркон</w:t>
      </w:r>
      <w:proofErr w:type="spellEnd"/>
      <w:r w:rsidRPr="00A6456C">
        <w:rPr>
          <w:color w:val="000000" w:themeColor="text1"/>
          <w:sz w:val="28"/>
          <w:szCs w:val="28"/>
        </w:rPr>
        <w:t>» (далее – ООО «</w:t>
      </w:r>
      <w:proofErr w:type="spellStart"/>
      <w:r w:rsidRPr="00A6456C">
        <w:rPr>
          <w:color w:val="000000" w:themeColor="text1"/>
          <w:sz w:val="28"/>
          <w:szCs w:val="28"/>
        </w:rPr>
        <w:t>Еркон</w:t>
      </w:r>
      <w:proofErr w:type="spellEnd"/>
      <w:r w:rsidRPr="00A6456C">
        <w:rPr>
          <w:color w:val="000000" w:themeColor="text1"/>
          <w:sz w:val="28"/>
          <w:szCs w:val="28"/>
        </w:rPr>
        <w:t>»), и заключены муниципальные контракты, как с единственным поставщиком, на общую сумму 18 562,5 тыс. рублей, в том числе:</w:t>
      </w:r>
      <w:r w:rsidR="008D162D" w:rsidRPr="00A6456C">
        <w:rPr>
          <w:color w:val="000000" w:themeColor="text1"/>
          <w:sz w:val="28"/>
          <w:szCs w:val="28"/>
        </w:rPr>
        <w:t xml:space="preserve"> </w:t>
      </w:r>
      <w:r w:rsidRPr="00A6456C">
        <w:rPr>
          <w:color w:val="000000" w:themeColor="text1"/>
          <w:sz w:val="28"/>
          <w:szCs w:val="28"/>
        </w:rPr>
        <w:t>шесть муниципальных контрактов</w:t>
      </w:r>
      <w:r w:rsidR="008D162D" w:rsidRPr="00A6456C">
        <w:rPr>
          <w:color w:val="000000" w:themeColor="text1"/>
          <w:sz w:val="28"/>
          <w:szCs w:val="28"/>
        </w:rPr>
        <w:t xml:space="preserve"> </w:t>
      </w:r>
      <w:r w:rsidRPr="00A6456C">
        <w:rPr>
          <w:color w:val="000000" w:themeColor="text1"/>
          <w:sz w:val="28"/>
          <w:szCs w:val="28"/>
        </w:rPr>
        <w:t>на общую сумму 12 482,4 тыс. рублей Администрацией</w:t>
      </w:r>
      <w:r w:rsidR="008D162D" w:rsidRPr="00A6456C">
        <w:rPr>
          <w:color w:val="000000" w:themeColor="text1"/>
          <w:sz w:val="28"/>
          <w:szCs w:val="28"/>
        </w:rPr>
        <w:t xml:space="preserve"> </w:t>
      </w:r>
      <w:r w:rsidRPr="00A6456C">
        <w:rPr>
          <w:color w:val="000000" w:themeColor="text1"/>
          <w:sz w:val="28"/>
          <w:szCs w:val="28"/>
        </w:rPr>
        <w:t>сельского поселения</w:t>
      </w:r>
      <w:proofErr w:type="gramEnd"/>
      <w:r w:rsidRPr="00A6456C">
        <w:rPr>
          <w:color w:val="000000" w:themeColor="text1"/>
          <w:sz w:val="28"/>
          <w:szCs w:val="28"/>
        </w:rPr>
        <w:t xml:space="preserve"> Лаврентия и один муниципальный контракт на сумму 6 080,1 тыс. рублей</w:t>
      </w:r>
      <w:r w:rsidR="008D162D" w:rsidRPr="00A6456C">
        <w:rPr>
          <w:color w:val="000000" w:themeColor="text1"/>
          <w:sz w:val="28"/>
          <w:szCs w:val="28"/>
        </w:rPr>
        <w:t xml:space="preserve"> </w:t>
      </w:r>
      <w:r w:rsidRPr="00A6456C">
        <w:rPr>
          <w:color w:val="000000" w:themeColor="text1"/>
          <w:sz w:val="28"/>
          <w:szCs w:val="28"/>
        </w:rPr>
        <w:t xml:space="preserve">Администрацией сельского поселения </w:t>
      </w:r>
      <w:proofErr w:type="spellStart"/>
      <w:r w:rsidRPr="00A6456C">
        <w:rPr>
          <w:color w:val="000000" w:themeColor="text1"/>
          <w:sz w:val="28"/>
          <w:szCs w:val="28"/>
        </w:rPr>
        <w:t>Лорино</w:t>
      </w:r>
      <w:proofErr w:type="spellEnd"/>
      <w:r w:rsidRPr="00A6456C">
        <w:rPr>
          <w:color w:val="000000" w:themeColor="text1"/>
          <w:sz w:val="28"/>
          <w:szCs w:val="28"/>
        </w:rPr>
        <w:t>.</w:t>
      </w:r>
    </w:p>
    <w:p w:rsidR="009C505E" w:rsidRPr="00A6456C" w:rsidRDefault="009C505E" w:rsidP="009C505E">
      <w:pPr>
        <w:ind w:firstLine="708"/>
        <w:jc w:val="both"/>
        <w:rPr>
          <w:color w:val="000000" w:themeColor="text1"/>
          <w:sz w:val="28"/>
          <w:szCs w:val="28"/>
        </w:rPr>
      </w:pPr>
      <w:proofErr w:type="gramStart"/>
      <w:r w:rsidRPr="00A6456C">
        <w:rPr>
          <w:color w:val="000000" w:themeColor="text1"/>
          <w:sz w:val="28"/>
          <w:szCs w:val="28"/>
        </w:rPr>
        <w:t>Закупка на определение поставщика (исполнителя) на выполнение работ по обустройству мест массового отдыха населения (зона отдыха «</w:t>
      </w:r>
      <w:proofErr w:type="spellStart"/>
      <w:r w:rsidRPr="00A6456C">
        <w:rPr>
          <w:color w:val="000000" w:themeColor="text1"/>
          <w:sz w:val="28"/>
          <w:szCs w:val="28"/>
        </w:rPr>
        <w:t>Лоринские</w:t>
      </w:r>
      <w:proofErr w:type="spellEnd"/>
      <w:r w:rsidRPr="00A6456C">
        <w:rPr>
          <w:color w:val="000000" w:themeColor="text1"/>
          <w:sz w:val="28"/>
          <w:szCs w:val="28"/>
        </w:rPr>
        <w:t xml:space="preserve"> ключи») осуществлена способом аукциона в электронной форме, победителем признан единственный участник – ИП Максимов А.Ю., с которым Администрацией сельского поселения </w:t>
      </w:r>
      <w:proofErr w:type="spellStart"/>
      <w:r w:rsidRPr="00A6456C">
        <w:rPr>
          <w:color w:val="000000" w:themeColor="text1"/>
          <w:sz w:val="28"/>
          <w:szCs w:val="28"/>
        </w:rPr>
        <w:t>Лорино</w:t>
      </w:r>
      <w:proofErr w:type="spellEnd"/>
      <w:r w:rsidRPr="00A6456C">
        <w:rPr>
          <w:color w:val="000000" w:themeColor="text1"/>
          <w:sz w:val="28"/>
          <w:szCs w:val="28"/>
        </w:rPr>
        <w:t xml:space="preserve"> заключен муниципальный контракт от 30 октября 2018 года №0188300006518000084-0295129-01 на сумму 2 075,0 тыс. рублей со сроком исполнения 30 ноября 2018 года.</w:t>
      </w:r>
      <w:proofErr w:type="gramEnd"/>
    </w:p>
    <w:p w:rsidR="009C505E" w:rsidRPr="00A6456C" w:rsidRDefault="009C505E" w:rsidP="009C505E">
      <w:pPr>
        <w:ind w:firstLine="708"/>
        <w:jc w:val="both"/>
        <w:rPr>
          <w:color w:val="000000" w:themeColor="text1"/>
          <w:sz w:val="28"/>
          <w:szCs w:val="28"/>
        </w:rPr>
      </w:pPr>
      <w:r w:rsidRPr="00A6456C">
        <w:rPr>
          <w:color w:val="000000" w:themeColor="text1"/>
          <w:sz w:val="28"/>
          <w:szCs w:val="28"/>
        </w:rPr>
        <w:t xml:space="preserve">По состоянию на 1 декабря 2018 года, документально подтверждено актами о приемке выполненных работ формы №КС-2 и справками о стоимости выполненных работ и затрат формы №КС-3выполнение семи муниципальных контрактов по благоустройству общественных территорий сельских поселений Лаврентия и </w:t>
      </w:r>
      <w:proofErr w:type="spellStart"/>
      <w:r w:rsidRPr="00A6456C">
        <w:rPr>
          <w:color w:val="000000" w:themeColor="text1"/>
          <w:sz w:val="28"/>
          <w:szCs w:val="28"/>
        </w:rPr>
        <w:t>Лорино</w:t>
      </w:r>
      <w:proofErr w:type="spellEnd"/>
      <w:r w:rsidRPr="00A6456C">
        <w:rPr>
          <w:color w:val="000000" w:themeColor="text1"/>
          <w:sz w:val="28"/>
          <w:szCs w:val="28"/>
        </w:rPr>
        <w:t xml:space="preserve"> на общую сумму 18 562,5 тыс. рублей. </w:t>
      </w:r>
    </w:p>
    <w:p w:rsidR="009C505E" w:rsidRPr="00A6456C" w:rsidRDefault="009C505E" w:rsidP="009C505E">
      <w:pPr>
        <w:ind w:firstLine="708"/>
        <w:jc w:val="both"/>
        <w:rPr>
          <w:color w:val="000000" w:themeColor="text1"/>
          <w:sz w:val="28"/>
          <w:szCs w:val="28"/>
        </w:rPr>
      </w:pPr>
      <w:r w:rsidRPr="00A6456C">
        <w:rPr>
          <w:color w:val="000000" w:themeColor="text1"/>
          <w:sz w:val="28"/>
          <w:szCs w:val="28"/>
        </w:rPr>
        <w:t>Результаты работ, выполненных ООО «</w:t>
      </w:r>
      <w:proofErr w:type="spellStart"/>
      <w:r w:rsidRPr="00A6456C">
        <w:rPr>
          <w:color w:val="000000" w:themeColor="text1"/>
          <w:sz w:val="28"/>
          <w:szCs w:val="28"/>
        </w:rPr>
        <w:t>Еркон</w:t>
      </w:r>
      <w:proofErr w:type="spellEnd"/>
      <w:r w:rsidRPr="00A6456C">
        <w:rPr>
          <w:color w:val="000000" w:themeColor="text1"/>
          <w:sz w:val="28"/>
          <w:szCs w:val="28"/>
        </w:rPr>
        <w:t>»,</w:t>
      </w:r>
      <w:r w:rsidR="008D162D" w:rsidRPr="00A6456C">
        <w:rPr>
          <w:color w:val="000000" w:themeColor="text1"/>
          <w:sz w:val="28"/>
          <w:szCs w:val="28"/>
        </w:rPr>
        <w:t xml:space="preserve"> </w:t>
      </w:r>
      <w:r w:rsidRPr="00A6456C">
        <w:rPr>
          <w:color w:val="000000" w:themeColor="text1"/>
          <w:sz w:val="28"/>
          <w:szCs w:val="28"/>
        </w:rPr>
        <w:t>приняты рабочими комиссиями, образованными Администрациями</w:t>
      </w:r>
      <w:r w:rsidR="008D162D" w:rsidRPr="00A6456C">
        <w:rPr>
          <w:color w:val="000000" w:themeColor="text1"/>
          <w:sz w:val="28"/>
          <w:szCs w:val="28"/>
        </w:rPr>
        <w:t xml:space="preserve"> </w:t>
      </w:r>
      <w:r w:rsidRPr="00A6456C">
        <w:rPr>
          <w:color w:val="000000" w:themeColor="text1"/>
          <w:sz w:val="28"/>
          <w:szCs w:val="28"/>
        </w:rPr>
        <w:t>сельского поселения Лаврентия</w:t>
      </w:r>
      <w:r w:rsidR="008D162D" w:rsidRPr="00A6456C">
        <w:rPr>
          <w:color w:val="000000" w:themeColor="text1"/>
          <w:sz w:val="28"/>
          <w:szCs w:val="28"/>
        </w:rPr>
        <w:t xml:space="preserve"> </w:t>
      </w:r>
      <w:r w:rsidRPr="00A6456C">
        <w:rPr>
          <w:color w:val="000000" w:themeColor="text1"/>
          <w:sz w:val="28"/>
          <w:szCs w:val="28"/>
        </w:rPr>
        <w:t xml:space="preserve">и </w:t>
      </w:r>
      <w:proofErr w:type="spellStart"/>
      <w:r w:rsidRPr="00A6456C">
        <w:rPr>
          <w:color w:val="000000" w:themeColor="text1"/>
          <w:sz w:val="28"/>
          <w:szCs w:val="28"/>
        </w:rPr>
        <w:t>Лорино</w:t>
      </w:r>
      <w:proofErr w:type="spellEnd"/>
      <w:r w:rsidRPr="00A6456C">
        <w:rPr>
          <w:color w:val="000000" w:themeColor="text1"/>
          <w:sz w:val="28"/>
          <w:szCs w:val="28"/>
        </w:rPr>
        <w:t xml:space="preserve"> по актам приемки выполненных работ, которые утверждены Главами администраций сельских поселений Лаврентия и </w:t>
      </w:r>
      <w:proofErr w:type="spellStart"/>
      <w:r w:rsidRPr="00A6456C">
        <w:rPr>
          <w:color w:val="000000" w:themeColor="text1"/>
          <w:sz w:val="28"/>
          <w:szCs w:val="28"/>
        </w:rPr>
        <w:t>Лорино</w:t>
      </w:r>
      <w:proofErr w:type="spellEnd"/>
      <w:r w:rsidRPr="00A6456C">
        <w:rPr>
          <w:color w:val="000000" w:themeColor="text1"/>
          <w:sz w:val="28"/>
          <w:szCs w:val="28"/>
        </w:rPr>
        <w:t xml:space="preserve">. </w:t>
      </w:r>
    </w:p>
    <w:p w:rsidR="009C505E" w:rsidRPr="00A6456C" w:rsidRDefault="009C505E" w:rsidP="009C505E">
      <w:pPr>
        <w:ind w:firstLine="709"/>
        <w:jc w:val="both"/>
        <w:rPr>
          <w:color w:val="000000" w:themeColor="text1"/>
          <w:sz w:val="28"/>
          <w:szCs w:val="28"/>
        </w:rPr>
      </w:pPr>
      <w:r w:rsidRPr="00A6456C">
        <w:rPr>
          <w:color w:val="000000" w:themeColor="text1"/>
          <w:sz w:val="28"/>
          <w:szCs w:val="28"/>
        </w:rPr>
        <w:t xml:space="preserve">В ходе проверки установлено, что в нарушение статьи 94 Закона №44-ФЗ, в ЕИС отсутствуют сведения о проведении муниципальными заказчиками (Администрация сельского поселения Лаврентия и </w:t>
      </w:r>
      <w:proofErr w:type="spellStart"/>
      <w:r w:rsidRPr="00A6456C">
        <w:rPr>
          <w:color w:val="000000" w:themeColor="text1"/>
          <w:sz w:val="28"/>
          <w:szCs w:val="28"/>
        </w:rPr>
        <w:t>Лорино</w:t>
      </w:r>
      <w:proofErr w:type="spellEnd"/>
      <w:r w:rsidRPr="00A6456C">
        <w:rPr>
          <w:color w:val="000000" w:themeColor="text1"/>
          <w:sz w:val="28"/>
          <w:szCs w:val="28"/>
        </w:rPr>
        <w:t xml:space="preserve">) экспертизы результатов работ, предусмотренных муниципальными контрактами, на предмет соответствия их условиям контрактов. </w:t>
      </w:r>
    </w:p>
    <w:p w:rsidR="009C505E" w:rsidRPr="00A6456C" w:rsidRDefault="009C505E" w:rsidP="009C505E">
      <w:pPr>
        <w:ind w:firstLine="709"/>
        <w:jc w:val="both"/>
        <w:rPr>
          <w:color w:val="000000" w:themeColor="text1"/>
          <w:sz w:val="28"/>
          <w:szCs w:val="28"/>
        </w:rPr>
      </w:pPr>
      <w:r w:rsidRPr="00A6456C">
        <w:rPr>
          <w:color w:val="000000" w:themeColor="text1"/>
          <w:sz w:val="28"/>
          <w:szCs w:val="28"/>
        </w:rPr>
        <w:t>Оплата выполненных работ ООО «</w:t>
      </w:r>
      <w:proofErr w:type="spellStart"/>
      <w:r w:rsidRPr="00A6456C">
        <w:rPr>
          <w:color w:val="000000" w:themeColor="text1"/>
          <w:sz w:val="28"/>
          <w:szCs w:val="28"/>
        </w:rPr>
        <w:t>Еркон</w:t>
      </w:r>
      <w:proofErr w:type="spellEnd"/>
      <w:r w:rsidRPr="00A6456C">
        <w:rPr>
          <w:color w:val="000000" w:themeColor="text1"/>
          <w:sz w:val="28"/>
          <w:szCs w:val="28"/>
        </w:rPr>
        <w:t xml:space="preserve">» по обустройству территорий сельских поселений произведена: Администрацией сельского поселения Лаврентия на общую сумму 12 482,4 тыс. рублей, Администрацией сельского поселения </w:t>
      </w:r>
      <w:proofErr w:type="spellStart"/>
      <w:r w:rsidRPr="00A6456C">
        <w:rPr>
          <w:color w:val="000000" w:themeColor="text1"/>
          <w:sz w:val="28"/>
          <w:szCs w:val="28"/>
        </w:rPr>
        <w:t>Лорино</w:t>
      </w:r>
      <w:proofErr w:type="spellEnd"/>
      <w:r w:rsidRPr="00A6456C">
        <w:rPr>
          <w:color w:val="000000" w:themeColor="text1"/>
          <w:sz w:val="28"/>
          <w:szCs w:val="28"/>
        </w:rPr>
        <w:t xml:space="preserve"> на сумму 6 080,1 тыс. Доля </w:t>
      </w:r>
      <w:proofErr w:type="spellStart"/>
      <w:r w:rsidRPr="00A6456C">
        <w:rPr>
          <w:color w:val="000000" w:themeColor="text1"/>
          <w:sz w:val="28"/>
          <w:szCs w:val="28"/>
        </w:rPr>
        <w:t>софинансирования</w:t>
      </w:r>
      <w:proofErr w:type="spellEnd"/>
      <w:r w:rsidRPr="00A6456C">
        <w:rPr>
          <w:color w:val="000000" w:themeColor="text1"/>
          <w:sz w:val="28"/>
          <w:szCs w:val="28"/>
        </w:rPr>
        <w:t xml:space="preserve"> расходных обязательств за счет средств местного бюджета составила 94,0 тыс. рублей.</w:t>
      </w:r>
    </w:p>
    <w:p w:rsidR="009C505E" w:rsidRPr="00A6456C" w:rsidRDefault="009C505E" w:rsidP="009C505E">
      <w:pPr>
        <w:ind w:firstLine="708"/>
        <w:jc w:val="both"/>
        <w:rPr>
          <w:color w:val="000000" w:themeColor="text1"/>
          <w:sz w:val="28"/>
          <w:szCs w:val="28"/>
        </w:rPr>
      </w:pPr>
      <w:r w:rsidRPr="00A6456C">
        <w:rPr>
          <w:color w:val="000000" w:themeColor="text1"/>
          <w:sz w:val="28"/>
          <w:szCs w:val="28"/>
        </w:rPr>
        <w:t>Субсидия на содействие развитию благоустройства населенных пунктов и формированию современной городской среды перечислена Департаментом промышленности в адрес Администрации Чукотского муниципального района на общую сумму 18 468,5 тыс. рублей.</w:t>
      </w:r>
    </w:p>
    <w:p w:rsidR="009C505E" w:rsidRPr="00A6456C" w:rsidRDefault="009C505E" w:rsidP="009C505E">
      <w:pPr>
        <w:ind w:firstLine="708"/>
        <w:jc w:val="both"/>
        <w:rPr>
          <w:color w:val="000000" w:themeColor="text1"/>
          <w:sz w:val="28"/>
          <w:szCs w:val="28"/>
        </w:rPr>
      </w:pPr>
      <w:r w:rsidRPr="00A6456C">
        <w:rPr>
          <w:color w:val="000000" w:themeColor="text1"/>
          <w:sz w:val="28"/>
          <w:szCs w:val="28"/>
        </w:rPr>
        <w:t>По состоянию на 3 декабря 2018 года, документально подтверждено выполнение муниципального контракта на выполнение работ по обустройству мест массового отдыха населения (зона отдыха «</w:t>
      </w:r>
      <w:proofErr w:type="spellStart"/>
      <w:r w:rsidRPr="00A6456C">
        <w:rPr>
          <w:color w:val="000000" w:themeColor="text1"/>
          <w:sz w:val="28"/>
          <w:szCs w:val="28"/>
        </w:rPr>
        <w:t>Лоринские</w:t>
      </w:r>
      <w:proofErr w:type="spellEnd"/>
      <w:r w:rsidRPr="00A6456C">
        <w:rPr>
          <w:color w:val="000000" w:themeColor="text1"/>
          <w:sz w:val="28"/>
          <w:szCs w:val="28"/>
        </w:rPr>
        <w:t xml:space="preserve"> ключи») актом о приемке выполненных работ формы№КС-2 и справкой о стоимости выполненных работ и затрат формы №КС-3 на сумму 2 075,0тыс. рублей.</w:t>
      </w:r>
    </w:p>
    <w:p w:rsidR="009C505E" w:rsidRPr="00A6456C" w:rsidRDefault="009C505E" w:rsidP="009C505E">
      <w:pPr>
        <w:ind w:firstLine="709"/>
        <w:jc w:val="both"/>
        <w:rPr>
          <w:color w:val="000000" w:themeColor="text1"/>
          <w:sz w:val="28"/>
          <w:szCs w:val="28"/>
        </w:rPr>
      </w:pPr>
      <w:r w:rsidRPr="00A6456C">
        <w:rPr>
          <w:color w:val="000000" w:themeColor="text1"/>
          <w:sz w:val="28"/>
          <w:szCs w:val="28"/>
        </w:rPr>
        <w:t xml:space="preserve">Оплата выполненных работ ИП Максимов А.Ю. по муниципальному контракту произведена Администрацией сельского поселения </w:t>
      </w:r>
      <w:proofErr w:type="spellStart"/>
      <w:r w:rsidRPr="00A6456C">
        <w:rPr>
          <w:color w:val="000000" w:themeColor="text1"/>
          <w:sz w:val="28"/>
          <w:szCs w:val="28"/>
        </w:rPr>
        <w:t>Лорино</w:t>
      </w:r>
      <w:proofErr w:type="spellEnd"/>
      <w:r w:rsidRPr="00A6456C">
        <w:rPr>
          <w:color w:val="000000" w:themeColor="text1"/>
          <w:sz w:val="28"/>
          <w:szCs w:val="28"/>
        </w:rPr>
        <w:t xml:space="preserve"> на сумму 2 075,0 тыс. рублей. Результаты работ, выполненных ИП Максимов А.Ю.,</w:t>
      </w:r>
      <w:r w:rsidR="008D162D" w:rsidRPr="00A6456C">
        <w:rPr>
          <w:color w:val="000000" w:themeColor="text1"/>
          <w:sz w:val="28"/>
          <w:szCs w:val="28"/>
        </w:rPr>
        <w:t xml:space="preserve"> </w:t>
      </w:r>
      <w:r w:rsidRPr="00A6456C">
        <w:rPr>
          <w:color w:val="000000" w:themeColor="text1"/>
          <w:sz w:val="28"/>
          <w:szCs w:val="28"/>
        </w:rPr>
        <w:t>приняты рабочей комиссией, образованной Администрацией</w:t>
      </w:r>
      <w:r w:rsidR="008D162D" w:rsidRPr="00A6456C">
        <w:rPr>
          <w:color w:val="000000" w:themeColor="text1"/>
          <w:sz w:val="28"/>
          <w:szCs w:val="28"/>
        </w:rPr>
        <w:t xml:space="preserve"> </w:t>
      </w:r>
      <w:r w:rsidRPr="00A6456C">
        <w:rPr>
          <w:color w:val="000000" w:themeColor="text1"/>
          <w:sz w:val="28"/>
          <w:szCs w:val="28"/>
        </w:rPr>
        <w:t xml:space="preserve">сельского поселения </w:t>
      </w:r>
      <w:proofErr w:type="spellStart"/>
      <w:r w:rsidRPr="00A6456C">
        <w:rPr>
          <w:color w:val="000000" w:themeColor="text1"/>
          <w:sz w:val="28"/>
          <w:szCs w:val="28"/>
        </w:rPr>
        <w:t>Лорино</w:t>
      </w:r>
      <w:proofErr w:type="spellEnd"/>
      <w:r w:rsidRPr="00A6456C">
        <w:rPr>
          <w:color w:val="000000" w:themeColor="text1"/>
          <w:sz w:val="28"/>
          <w:szCs w:val="28"/>
        </w:rPr>
        <w:t>,</w:t>
      </w:r>
      <w:r w:rsidR="008D162D" w:rsidRPr="00A6456C">
        <w:rPr>
          <w:color w:val="000000" w:themeColor="text1"/>
          <w:sz w:val="28"/>
          <w:szCs w:val="28"/>
        </w:rPr>
        <w:t xml:space="preserve"> </w:t>
      </w:r>
      <w:r w:rsidRPr="00A6456C">
        <w:rPr>
          <w:color w:val="000000" w:themeColor="text1"/>
          <w:sz w:val="28"/>
          <w:szCs w:val="28"/>
        </w:rPr>
        <w:t xml:space="preserve">по акту приемки выполненных работ, который утвержден Главой администрации сельского поселения </w:t>
      </w:r>
      <w:proofErr w:type="spellStart"/>
      <w:r w:rsidRPr="00A6456C">
        <w:rPr>
          <w:color w:val="000000" w:themeColor="text1"/>
          <w:sz w:val="28"/>
          <w:szCs w:val="28"/>
        </w:rPr>
        <w:t>Лорино</w:t>
      </w:r>
      <w:proofErr w:type="spellEnd"/>
      <w:r w:rsidRPr="00A6456C">
        <w:rPr>
          <w:color w:val="000000" w:themeColor="text1"/>
          <w:sz w:val="28"/>
          <w:szCs w:val="28"/>
        </w:rPr>
        <w:t>.</w:t>
      </w:r>
    </w:p>
    <w:p w:rsidR="009C505E" w:rsidRPr="00A6456C" w:rsidRDefault="009C505E" w:rsidP="009C505E">
      <w:pPr>
        <w:ind w:firstLine="709"/>
        <w:jc w:val="both"/>
        <w:rPr>
          <w:color w:val="000000" w:themeColor="text1"/>
          <w:sz w:val="28"/>
          <w:szCs w:val="28"/>
        </w:rPr>
      </w:pPr>
      <w:r w:rsidRPr="00A6456C">
        <w:rPr>
          <w:color w:val="000000" w:themeColor="text1"/>
          <w:sz w:val="28"/>
          <w:szCs w:val="28"/>
        </w:rPr>
        <w:t xml:space="preserve">В ходе проверки установлено, что в нарушение статьи 94 Закона №44-ФЗ, в ЕИС отсутствуют сведения о проведении муниципальным заказчиком (Администрация сельского поселения </w:t>
      </w:r>
      <w:proofErr w:type="spellStart"/>
      <w:r w:rsidRPr="00A6456C">
        <w:rPr>
          <w:color w:val="000000" w:themeColor="text1"/>
          <w:sz w:val="28"/>
          <w:szCs w:val="28"/>
        </w:rPr>
        <w:t>Лорино</w:t>
      </w:r>
      <w:proofErr w:type="spellEnd"/>
      <w:r w:rsidRPr="00A6456C">
        <w:rPr>
          <w:color w:val="000000" w:themeColor="text1"/>
          <w:sz w:val="28"/>
          <w:szCs w:val="28"/>
        </w:rPr>
        <w:t xml:space="preserve">) экспертизы результатов работ, предусмотренных муниципальным контрактом, на предмет соответствия их условиям контрактов. </w:t>
      </w:r>
    </w:p>
    <w:p w:rsidR="009C505E" w:rsidRPr="00A6456C" w:rsidRDefault="009C505E" w:rsidP="009C505E">
      <w:pPr>
        <w:ind w:firstLine="709"/>
        <w:jc w:val="both"/>
        <w:rPr>
          <w:color w:val="000000" w:themeColor="text1"/>
          <w:sz w:val="28"/>
          <w:szCs w:val="28"/>
        </w:rPr>
      </w:pPr>
      <w:r w:rsidRPr="00A6456C">
        <w:rPr>
          <w:color w:val="000000" w:themeColor="text1"/>
          <w:sz w:val="28"/>
          <w:szCs w:val="28"/>
        </w:rPr>
        <w:t xml:space="preserve">Субсидия на поддержку обустройства мест массового отдыха населения (городских парков) перечислена Департаментом промышленности в адрес Администрации Чукотского муниципального района на общую сумму 1 983,2 тыс. рублей. </w:t>
      </w:r>
    </w:p>
    <w:p w:rsidR="009C505E" w:rsidRPr="00A6456C" w:rsidRDefault="009C505E" w:rsidP="009C505E">
      <w:pPr>
        <w:ind w:firstLine="708"/>
        <w:jc w:val="both"/>
        <w:rPr>
          <w:color w:val="000000" w:themeColor="text1"/>
          <w:sz w:val="10"/>
          <w:szCs w:val="16"/>
        </w:rPr>
      </w:pPr>
    </w:p>
    <w:p w:rsidR="009C505E" w:rsidRPr="00A6456C" w:rsidRDefault="009C505E" w:rsidP="009C505E">
      <w:pPr>
        <w:ind w:firstLine="708"/>
        <w:jc w:val="both"/>
        <w:rPr>
          <w:color w:val="000000" w:themeColor="text1"/>
          <w:sz w:val="10"/>
          <w:szCs w:val="16"/>
        </w:rPr>
      </w:pPr>
      <w:r w:rsidRPr="00A6456C">
        <w:rPr>
          <w:color w:val="000000" w:themeColor="text1"/>
          <w:sz w:val="28"/>
          <w:szCs w:val="28"/>
        </w:rPr>
        <w:t>Предоставление субсидии</w:t>
      </w:r>
      <w:r w:rsidR="008D162D" w:rsidRPr="00A6456C">
        <w:rPr>
          <w:color w:val="000000" w:themeColor="text1"/>
          <w:sz w:val="28"/>
          <w:szCs w:val="28"/>
        </w:rPr>
        <w:t xml:space="preserve"> </w:t>
      </w:r>
      <w:r w:rsidRPr="00A6456C">
        <w:rPr>
          <w:b/>
          <w:color w:val="000000" w:themeColor="text1"/>
          <w:sz w:val="28"/>
          <w:szCs w:val="28"/>
        </w:rPr>
        <w:t xml:space="preserve">бюджету городского округа </w:t>
      </w:r>
      <w:proofErr w:type="spellStart"/>
      <w:r w:rsidRPr="00A6456C">
        <w:rPr>
          <w:b/>
          <w:color w:val="000000" w:themeColor="text1"/>
          <w:sz w:val="28"/>
          <w:szCs w:val="28"/>
        </w:rPr>
        <w:t>Певек</w:t>
      </w:r>
      <w:proofErr w:type="spellEnd"/>
      <w:r w:rsidRPr="00A6456C">
        <w:rPr>
          <w:color w:val="000000" w:themeColor="text1"/>
          <w:sz w:val="28"/>
          <w:szCs w:val="28"/>
        </w:rPr>
        <w:t xml:space="preserve"> осуществлялось в пределах утвержденных лимитов бюджетных обязательств Департамента промышленности, предусмотренных на реализацию мероприятий, и в соответствии с Соглашением №295 на сумму 993,4 тыс. рублей, в целях благоустройства общественной территории по адресу: </w:t>
      </w:r>
      <w:proofErr w:type="gramStart"/>
      <w:r w:rsidRPr="00A6456C">
        <w:rPr>
          <w:color w:val="000000" w:themeColor="text1"/>
          <w:sz w:val="28"/>
          <w:szCs w:val="28"/>
        </w:rPr>
        <w:t>г</w:t>
      </w:r>
      <w:proofErr w:type="gramEnd"/>
      <w:r w:rsidRPr="00A6456C">
        <w:rPr>
          <w:color w:val="000000" w:themeColor="text1"/>
          <w:sz w:val="28"/>
          <w:szCs w:val="28"/>
        </w:rPr>
        <w:t>. </w:t>
      </w:r>
      <w:proofErr w:type="spellStart"/>
      <w:r w:rsidRPr="00A6456C">
        <w:rPr>
          <w:color w:val="000000" w:themeColor="text1"/>
          <w:sz w:val="28"/>
          <w:szCs w:val="28"/>
        </w:rPr>
        <w:t>Певек</w:t>
      </w:r>
      <w:proofErr w:type="spellEnd"/>
      <w:r w:rsidRPr="00A6456C">
        <w:rPr>
          <w:color w:val="000000" w:themeColor="text1"/>
          <w:sz w:val="28"/>
          <w:szCs w:val="28"/>
        </w:rPr>
        <w:t>, ул. Обручева, д.38, утвержденного с учетом проведенных общественных обсуждений.</w:t>
      </w:r>
      <w:r w:rsidR="008D162D" w:rsidRPr="00A6456C">
        <w:rPr>
          <w:color w:val="000000" w:themeColor="text1"/>
          <w:sz w:val="28"/>
          <w:szCs w:val="28"/>
        </w:rPr>
        <w:t xml:space="preserve"> </w:t>
      </w:r>
      <w:r w:rsidRPr="00A6456C">
        <w:rPr>
          <w:color w:val="000000" w:themeColor="text1"/>
          <w:sz w:val="28"/>
          <w:szCs w:val="28"/>
        </w:rPr>
        <w:t xml:space="preserve">Субсидия перечислена Департаментом в бюджет городского округа </w:t>
      </w:r>
      <w:proofErr w:type="spellStart"/>
      <w:r w:rsidRPr="00A6456C">
        <w:rPr>
          <w:color w:val="000000" w:themeColor="text1"/>
          <w:sz w:val="28"/>
          <w:szCs w:val="28"/>
        </w:rPr>
        <w:t>Певек</w:t>
      </w:r>
      <w:proofErr w:type="spellEnd"/>
      <w:r w:rsidRPr="00A6456C">
        <w:rPr>
          <w:color w:val="000000" w:themeColor="text1"/>
          <w:sz w:val="28"/>
          <w:szCs w:val="28"/>
        </w:rPr>
        <w:t xml:space="preserve"> в полном объеме.</w:t>
      </w:r>
    </w:p>
    <w:p w:rsidR="009C505E" w:rsidRPr="00A6456C" w:rsidRDefault="009C505E" w:rsidP="009C505E">
      <w:pPr>
        <w:ind w:firstLine="708"/>
        <w:jc w:val="both"/>
        <w:rPr>
          <w:color w:val="000000" w:themeColor="text1"/>
          <w:sz w:val="28"/>
          <w:szCs w:val="28"/>
        </w:rPr>
      </w:pPr>
      <w:r w:rsidRPr="00A6456C">
        <w:rPr>
          <w:color w:val="000000" w:themeColor="text1"/>
          <w:sz w:val="28"/>
          <w:szCs w:val="28"/>
        </w:rPr>
        <w:t xml:space="preserve">Соглашение о предоставлении из окружного бюджета </w:t>
      </w:r>
      <w:r w:rsidRPr="00A6456C">
        <w:rPr>
          <w:b/>
          <w:color w:val="000000" w:themeColor="text1"/>
          <w:sz w:val="28"/>
          <w:szCs w:val="28"/>
        </w:rPr>
        <w:t xml:space="preserve">бюджету городского поселения </w:t>
      </w:r>
      <w:proofErr w:type="spellStart"/>
      <w:r w:rsidRPr="00A6456C">
        <w:rPr>
          <w:b/>
          <w:color w:val="000000" w:themeColor="text1"/>
          <w:sz w:val="28"/>
          <w:szCs w:val="28"/>
        </w:rPr>
        <w:t>Беринговский</w:t>
      </w:r>
      <w:proofErr w:type="spellEnd"/>
      <w:r w:rsidRPr="00A6456C">
        <w:rPr>
          <w:color w:val="000000" w:themeColor="text1"/>
          <w:sz w:val="28"/>
          <w:szCs w:val="28"/>
        </w:rPr>
        <w:t xml:space="preserve"> субсидии на благоустройство общественной территории (сцена на площади в п. </w:t>
      </w:r>
      <w:proofErr w:type="spellStart"/>
      <w:r w:rsidRPr="00A6456C">
        <w:rPr>
          <w:color w:val="000000" w:themeColor="text1"/>
          <w:sz w:val="28"/>
          <w:szCs w:val="28"/>
        </w:rPr>
        <w:t>Беринговский</w:t>
      </w:r>
      <w:proofErr w:type="spellEnd"/>
      <w:r w:rsidRPr="00A6456C">
        <w:rPr>
          <w:color w:val="000000" w:themeColor="text1"/>
          <w:sz w:val="28"/>
          <w:szCs w:val="28"/>
        </w:rPr>
        <w:t>) находится в стадии заключения.</w:t>
      </w:r>
    </w:p>
    <w:p w:rsidR="009C505E" w:rsidRPr="00A6456C" w:rsidRDefault="009C505E" w:rsidP="009C505E">
      <w:pPr>
        <w:ind w:firstLine="708"/>
        <w:jc w:val="both"/>
        <w:rPr>
          <w:color w:val="000000" w:themeColor="text1"/>
          <w:sz w:val="28"/>
          <w:szCs w:val="28"/>
        </w:rPr>
      </w:pPr>
      <w:r w:rsidRPr="00A6456C">
        <w:rPr>
          <w:color w:val="000000" w:themeColor="text1"/>
          <w:sz w:val="28"/>
          <w:szCs w:val="28"/>
        </w:rPr>
        <w:t xml:space="preserve">На момент проведения проверки в Департаменте промышленности отсутствуют сведения об использовании средств субсидии на содействие развитию благоустройства населенных пунктов и формированию современной городской среды в городском округе </w:t>
      </w:r>
      <w:proofErr w:type="spellStart"/>
      <w:r w:rsidRPr="00A6456C">
        <w:rPr>
          <w:color w:val="000000" w:themeColor="text1"/>
          <w:sz w:val="28"/>
          <w:szCs w:val="28"/>
        </w:rPr>
        <w:t>Певек</w:t>
      </w:r>
      <w:proofErr w:type="spellEnd"/>
      <w:r w:rsidRPr="00A6456C">
        <w:rPr>
          <w:color w:val="000000" w:themeColor="text1"/>
          <w:sz w:val="28"/>
          <w:szCs w:val="28"/>
        </w:rPr>
        <w:t xml:space="preserve"> и городском поселении </w:t>
      </w:r>
      <w:proofErr w:type="spellStart"/>
      <w:r w:rsidRPr="00A6456C">
        <w:rPr>
          <w:color w:val="000000" w:themeColor="text1"/>
          <w:sz w:val="28"/>
          <w:szCs w:val="28"/>
        </w:rPr>
        <w:t>Беринговский</w:t>
      </w:r>
      <w:proofErr w:type="spellEnd"/>
      <w:r w:rsidRPr="00A6456C">
        <w:rPr>
          <w:color w:val="000000" w:themeColor="text1"/>
          <w:sz w:val="28"/>
          <w:szCs w:val="28"/>
        </w:rPr>
        <w:t>.</w:t>
      </w:r>
    </w:p>
    <w:p w:rsidR="009C505E" w:rsidRPr="00A6456C" w:rsidRDefault="009C505E" w:rsidP="009C505E">
      <w:pPr>
        <w:tabs>
          <w:tab w:val="left" w:pos="709"/>
        </w:tabs>
        <w:jc w:val="both"/>
        <w:rPr>
          <w:color w:val="000000" w:themeColor="text1"/>
          <w:sz w:val="10"/>
          <w:szCs w:val="28"/>
        </w:rPr>
      </w:pPr>
      <w:r w:rsidRPr="00A6456C">
        <w:rPr>
          <w:color w:val="000000" w:themeColor="text1"/>
          <w:sz w:val="28"/>
          <w:szCs w:val="28"/>
        </w:rPr>
        <w:tab/>
      </w:r>
    </w:p>
    <w:p w:rsidR="009C505E" w:rsidRPr="00A6456C" w:rsidRDefault="009C505E" w:rsidP="009C505E">
      <w:pPr>
        <w:tabs>
          <w:tab w:val="left" w:pos="709"/>
        </w:tabs>
        <w:jc w:val="both"/>
        <w:rPr>
          <w:color w:val="000000" w:themeColor="text1"/>
          <w:sz w:val="28"/>
          <w:szCs w:val="28"/>
        </w:rPr>
      </w:pPr>
      <w:r w:rsidRPr="00A6456C">
        <w:rPr>
          <w:color w:val="000000" w:themeColor="text1"/>
          <w:sz w:val="28"/>
          <w:szCs w:val="28"/>
        </w:rPr>
        <w:tab/>
        <w:t>Информация о перечислении Департаментом промышленности средств субсидии бюджетам муниципальных образований Чукотского автономного округа в 2018 году представлена в таблице 2:</w:t>
      </w:r>
    </w:p>
    <w:p w:rsidR="009C505E" w:rsidRPr="00A6456C" w:rsidRDefault="009C505E" w:rsidP="009C505E">
      <w:pPr>
        <w:ind w:firstLine="708"/>
        <w:jc w:val="right"/>
        <w:rPr>
          <w:color w:val="000000" w:themeColor="text1"/>
          <w:sz w:val="20"/>
          <w:szCs w:val="20"/>
        </w:rPr>
      </w:pPr>
      <w:r w:rsidRPr="00A6456C">
        <w:rPr>
          <w:color w:val="000000" w:themeColor="text1"/>
          <w:sz w:val="20"/>
          <w:szCs w:val="20"/>
        </w:rPr>
        <w:t>таблица</w:t>
      </w:r>
      <w:proofErr w:type="gramStart"/>
      <w:r w:rsidRPr="00A6456C">
        <w:rPr>
          <w:color w:val="000000" w:themeColor="text1"/>
          <w:sz w:val="20"/>
          <w:szCs w:val="20"/>
        </w:rPr>
        <w:t>2</w:t>
      </w:r>
      <w:proofErr w:type="gramEnd"/>
    </w:p>
    <w:p w:rsidR="009C505E" w:rsidRPr="00A6456C" w:rsidRDefault="009C505E" w:rsidP="009C505E">
      <w:pPr>
        <w:ind w:firstLine="708"/>
        <w:jc w:val="right"/>
        <w:rPr>
          <w:color w:val="000000" w:themeColor="text1"/>
          <w:sz w:val="20"/>
          <w:szCs w:val="20"/>
        </w:rPr>
      </w:pPr>
      <w:r w:rsidRPr="00A6456C">
        <w:rPr>
          <w:color w:val="000000" w:themeColor="text1"/>
          <w:sz w:val="20"/>
          <w:szCs w:val="20"/>
        </w:rPr>
        <w:t>(тыс. рублей)</w:t>
      </w:r>
    </w:p>
    <w:p w:rsidR="009C505E" w:rsidRPr="00A6456C" w:rsidRDefault="009C505E" w:rsidP="009C505E">
      <w:pPr>
        <w:ind w:firstLine="708"/>
        <w:jc w:val="right"/>
        <w:rPr>
          <w:color w:val="000000" w:themeColor="text1"/>
          <w:sz w:val="12"/>
          <w:szCs w:val="20"/>
        </w:rPr>
      </w:pPr>
    </w:p>
    <w:tbl>
      <w:tblPr>
        <w:tblStyle w:val="af5"/>
        <w:tblW w:w="0" w:type="auto"/>
        <w:tblLook w:val="04A0"/>
      </w:tblPr>
      <w:tblGrid>
        <w:gridCol w:w="636"/>
        <w:gridCol w:w="6171"/>
        <w:gridCol w:w="2962"/>
      </w:tblGrid>
      <w:tr w:rsidR="009C505E" w:rsidRPr="00A6456C" w:rsidTr="00407A7C">
        <w:tc>
          <w:tcPr>
            <w:tcW w:w="636" w:type="dxa"/>
            <w:vAlign w:val="center"/>
          </w:tcPr>
          <w:p w:rsidR="009C505E" w:rsidRPr="00A6456C" w:rsidRDefault="009C505E" w:rsidP="00407A7C">
            <w:pPr>
              <w:jc w:val="center"/>
              <w:rPr>
                <w:color w:val="000000" w:themeColor="text1"/>
                <w:sz w:val="20"/>
                <w:szCs w:val="20"/>
              </w:rPr>
            </w:pPr>
            <w:r w:rsidRPr="00A6456C">
              <w:rPr>
                <w:color w:val="000000" w:themeColor="text1"/>
                <w:sz w:val="20"/>
                <w:szCs w:val="20"/>
              </w:rPr>
              <w:t xml:space="preserve">№№ </w:t>
            </w:r>
            <w:proofErr w:type="spellStart"/>
            <w:proofErr w:type="gramStart"/>
            <w:r w:rsidRPr="00A6456C">
              <w:rPr>
                <w:color w:val="000000" w:themeColor="text1"/>
                <w:sz w:val="20"/>
                <w:szCs w:val="20"/>
              </w:rPr>
              <w:t>п</w:t>
            </w:r>
            <w:proofErr w:type="spellEnd"/>
            <w:proofErr w:type="gramEnd"/>
            <w:r w:rsidRPr="00A6456C">
              <w:rPr>
                <w:color w:val="000000" w:themeColor="text1"/>
                <w:sz w:val="20"/>
                <w:szCs w:val="20"/>
              </w:rPr>
              <w:t>/</w:t>
            </w:r>
            <w:proofErr w:type="spellStart"/>
            <w:r w:rsidRPr="00A6456C">
              <w:rPr>
                <w:color w:val="000000" w:themeColor="text1"/>
                <w:sz w:val="20"/>
                <w:szCs w:val="20"/>
              </w:rPr>
              <w:t>п</w:t>
            </w:r>
            <w:proofErr w:type="spellEnd"/>
            <w:r w:rsidRPr="00A6456C">
              <w:rPr>
                <w:color w:val="000000" w:themeColor="text1"/>
                <w:sz w:val="20"/>
                <w:szCs w:val="20"/>
              </w:rPr>
              <w:t xml:space="preserve">                                                        </w:t>
            </w:r>
          </w:p>
        </w:tc>
        <w:tc>
          <w:tcPr>
            <w:tcW w:w="6171" w:type="dxa"/>
          </w:tcPr>
          <w:p w:rsidR="009C505E" w:rsidRPr="00A6456C" w:rsidRDefault="009C505E" w:rsidP="00407A7C">
            <w:pPr>
              <w:tabs>
                <w:tab w:val="left" w:pos="709"/>
              </w:tabs>
              <w:jc w:val="center"/>
              <w:rPr>
                <w:color w:val="000000" w:themeColor="text1"/>
                <w:sz w:val="20"/>
                <w:szCs w:val="20"/>
              </w:rPr>
            </w:pPr>
            <w:r w:rsidRPr="00A6456C">
              <w:rPr>
                <w:color w:val="000000" w:themeColor="text1"/>
                <w:sz w:val="20"/>
                <w:szCs w:val="20"/>
              </w:rPr>
              <w:t>Наименование муниципального образования</w:t>
            </w:r>
          </w:p>
        </w:tc>
        <w:tc>
          <w:tcPr>
            <w:tcW w:w="2962" w:type="dxa"/>
          </w:tcPr>
          <w:p w:rsidR="009C505E" w:rsidRPr="00A6456C" w:rsidRDefault="009C505E" w:rsidP="00407A7C">
            <w:pPr>
              <w:tabs>
                <w:tab w:val="left" w:pos="709"/>
              </w:tabs>
              <w:jc w:val="center"/>
              <w:rPr>
                <w:color w:val="000000" w:themeColor="text1"/>
                <w:sz w:val="20"/>
                <w:szCs w:val="20"/>
              </w:rPr>
            </w:pPr>
            <w:r w:rsidRPr="00A6456C">
              <w:rPr>
                <w:color w:val="000000" w:themeColor="text1"/>
                <w:sz w:val="20"/>
                <w:szCs w:val="20"/>
              </w:rPr>
              <w:t>Перечислено средств Департаментом промышленности</w:t>
            </w:r>
          </w:p>
        </w:tc>
      </w:tr>
      <w:tr w:rsidR="009C505E" w:rsidRPr="00A6456C" w:rsidTr="00407A7C">
        <w:tc>
          <w:tcPr>
            <w:tcW w:w="9769" w:type="dxa"/>
            <w:gridSpan w:val="3"/>
          </w:tcPr>
          <w:p w:rsidR="009C505E" w:rsidRPr="00A6456C" w:rsidRDefault="009C505E" w:rsidP="00407A7C">
            <w:pPr>
              <w:tabs>
                <w:tab w:val="left" w:pos="709"/>
              </w:tabs>
              <w:jc w:val="center"/>
              <w:rPr>
                <w:b/>
                <w:i/>
                <w:color w:val="000000" w:themeColor="text1"/>
                <w:sz w:val="20"/>
                <w:szCs w:val="20"/>
              </w:rPr>
            </w:pPr>
            <w:r w:rsidRPr="00A6456C">
              <w:rPr>
                <w:b/>
                <w:i/>
                <w:color w:val="000000" w:themeColor="text1"/>
                <w:sz w:val="20"/>
                <w:szCs w:val="20"/>
              </w:rPr>
              <w:t>1. Субсидия на содействие развитию благоустройства населенных пунктов и формированию современной городской среды</w:t>
            </w:r>
          </w:p>
        </w:tc>
      </w:tr>
      <w:tr w:rsidR="009C505E" w:rsidRPr="00A6456C" w:rsidTr="00407A7C">
        <w:tc>
          <w:tcPr>
            <w:tcW w:w="636" w:type="dxa"/>
          </w:tcPr>
          <w:p w:rsidR="009C505E" w:rsidRPr="00A6456C" w:rsidRDefault="009C505E" w:rsidP="00407A7C">
            <w:pPr>
              <w:tabs>
                <w:tab w:val="left" w:pos="709"/>
              </w:tabs>
              <w:jc w:val="center"/>
              <w:rPr>
                <w:color w:val="000000" w:themeColor="text1"/>
                <w:sz w:val="20"/>
                <w:szCs w:val="20"/>
              </w:rPr>
            </w:pPr>
            <w:r w:rsidRPr="00A6456C">
              <w:rPr>
                <w:color w:val="000000" w:themeColor="text1"/>
                <w:sz w:val="20"/>
                <w:szCs w:val="20"/>
              </w:rPr>
              <w:t>1.</w:t>
            </w:r>
          </w:p>
        </w:tc>
        <w:tc>
          <w:tcPr>
            <w:tcW w:w="6171" w:type="dxa"/>
          </w:tcPr>
          <w:p w:rsidR="009C505E" w:rsidRPr="00A6456C" w:rsidRDefault="009C505E" w:rsidP="00407A7C">
            <w:pPr>
              <w:tabs>
                <w:tab w:val="left" w:pos="709"/>
              </w:tabs>
              <w:jc w:val="both"/>
              <w:rPr>
                <w:color w:val="000000" w:themeColor="text1"/>
                <w:sz w:val="20"/>
                <w:szCs w:val="20"/>
              </w:rPr>
            </w:pPr>
            <w:r w:rsidRPr="00A6456C">
              <w:rPr>
                <w:color w:val="000000" w:themeColor="text1"/>
                <w:sz w:val="20"/>
                <w:szCs w:val="20"/>
              </w:rPr>
              <w:t>Чукотский муниципальный район всего, в том числе:</w:t>
            </w:r>
          </w:p>
        </w:tc>
        <w:tc>
          <w:tcPr>
            <w:tcW w:w="2962" w:type="dxa"/>
          </w:tcPr>
          <w:p w:rsidR="009C505E" w:rsidRPr="00A6456C" w:rsidRDefault="009C505E" w:rsidP="00407A7C">
            <w:pPr>
              <w:tabs>
                <w:tab w:val="left" w:pos="709"/>
              </w:tabs>
              <w:jc w:val="center"/>
              <w:rPr>
                <w:color w:val="000000" w:themeColor="text1"/>
                <w:sz w:val="20"/>
                <w:szCs w:val="20"/>
              </w:rPr>
            </w:pPr>
            <w:r w:rsidRPr="00A6456C">
              <w:rPr>
                <w:color w:val="000000" w:themeColor="text1"/>
                <w:sz w:val="20"/>
                <w:szCs w:val="20"/>
              </w:rPr>
              <w:t>18 468,5</w:t>
            </w:r>
          </w:p>
        </w:tc>
      </w:tr>
      <w:tr w:rsidR="009C505E" w:rsidRPr="00A6456C" w:rsidTr="00407A7C">
        <w:tc>
          <w:tcPr>
            <w:tcW w:w="636" w:type="dxa"/>
          </w:tcPr>
          <w:p w:rsidR="009C505E" w:rsidRPr="00A6456C" w:rsidRDefault="009C505E" w:rsidP="00407A7C">
            <w:pPr>
              <w:tabs>
                <w:tab w:val="left" w:pos="709"/>
              </w:tabs>
              <w:jc w:val="center"/>
              <w:rPr>
                <w:color w:val="000000" w:themeColor="text1"/>
                <w:sz w:val="20"/>
                <w:szCs w:val="20"/>
              </w:rPr>
            </w:pPr>
          </w:p>
        </w:tc>
        <w:tc>
          <w:tcPr>
            <w:tcW w:w="6171" w:type="dxa"/>
          </w:tcPr>
          <w:p w:rsidR="009C505E" w:rsidRPr="00A6456C" w:rsidRDefault="009C505E" w:rsidP="00407A7C">
            <w:pPr>
              <w:tabs>
                <w:tab w:val="left" w:pos="709"/>
              </w:tabs>
              <w:jc w:val="both"/>
              <w:rPr>
                <w:color w:val="000000" w:themeColor="text1"/>
                <w:sz w:val="20"/>
                <w:szCs w:val="20"/>
              </w:rPr>
            </w:pPr>
            <w:r w:rsidRPr="00A6456C">
              <w:rPr>
                <w:color w:val="000000" w:themeColor="text1"/>
                <w:sz w:val="20"/>
                <w:szCs w:val="20"/>
              </w:rPr>
              <w:t>- сельское поселение Лаврентия</w:t>
            </w:r>
          </w:p>
        </w:tc>
        <w:tc>
          <w:tcPr>
            <w:tcW w:w="2962" w:type="dxa"/>
          </w:tcPr>
          <w:p w:rsidR="009C505E" w:rsidRPr="00A6456C" w:rsidRDefault="009C505E" w:rsidP="00407A7C">
            <w:pPr>
              <w:tabs>
                <w:tab w:val="left" w:pos="709"/>
              </w:tabs>
              <w:jc w:val="center"/>
              <w:rPr>
                <w:color w:val="000000" w:themeColor="text1"/>
                <w:sz w:val="20"/>
                <w:szCs w:val="20"/>
              </w:rPr>
            </w:pPr>
            <w:r w:rsidRPr="00A6456C">
              <w:rPr>
                <w:color w:val="000000" w:themeColor="text1"/>
                <w:sz w:val="20"/>
                <w:szCs w:val="20"/>
              </w:rPr>
              <w:t>12 411,5</w:t>
            </w:r>
          </w:p>
        </w:tc>
      </w:tr>
      <w:tr w:rsidR="009C505E" w:rsidRPr="00A6456C" w:rsidTr="00407A7C">
        <w:tc>
          <w:tcPr>
            <w:tcW w:w="636" w:type="dxa"/>
          </w:tcPr>
          <w:p w:rsidR="009C505E" w:rsidRPr="00A6456C" w:rsidRDefault="009C505E" w:rsidP="00407A7C">
            <w:pPr>
              <w:tabs>
                <w:tab w:val="left" w:pos="709"/>
              </w:tabs>
              <w:jc w:val="center"/>
              <w:rPr>
                <w:color w:val="000000" w:themeColor="text1"/>
                <w:sz w:val="20"/>
                <w:szCs w:val="20"/>
              </w:rPr>
            </w:pPr>
          </w:p>
        </w:tc>
        <w:tc>
          <w:tcPr>
            <w:tcW w:w="6171" w:type="dxa"/>
          </w:tcPr>
          <w:p w:rsidR="009C505E" w:rsidRPr="00A6456C" w:rsidRDefault="009C505E" w:rsidP="00407A7C">
            <w:pPr>
              <w:tabs>
                <w:tab w:val="left" w:pos="709"/>
              </w:tabs>
              <w:jc w:val="both"/>
              <w:rPr>
                <w:color w:val="000000" w:themeColor="text1"/>
                <w:sz w:val="20"/>
                <w:szCs w:val="20"/>
              </w:rPr>
            </w:pPr>
            <w:r w:rsidRPr="00A6456C">
              <w:rPr>
                <w:color w:val="000000" w:themeColor="text1"/>
                <w:sz w:val="20"/>
                <w:szCs w:val="20"/>
              </w:rPr>
              <w:t xml:space="preserve">- сельское поселение </w:t>
            </w:r>
            <w:proofErr w:type="spellStart"/>
            <w:r w:rsidRPr="00A6456C">
              <w:rPr>
                <w:color w:val="000000" w:themeColor="text1"/>
                <w:sz w:val="20"/>
                <w:szCs w:val="20"/>
              </w:rPr>
              <w:t>Лорино</w:t>
            </w:r>
            <w:proofErr w:type="spellEnd"/>
          </w:p>
        </w:tc>
        <w:tc>
          <w:tcPr>
            <w:tcW w:w="2962" w:type="dxa"/>
          </w:tcPr>
          <w:p w:rsidR="009C505E" w:rsidRPr="00A6456C" w:rsidRDefault="009C505E" w:rsidP="00407A7C">
            <w:pPr>
              <w:tabs>
                <w:tab w:val="left" w:pos="709"/>
              </w:tabs>
              <w:jc w:val="center"/>
              <w:rPr>
                <w:color w:val="000000" w:themeColor="text1"/>
                <w:sz w:val="20"/>
                <w:szCs w:val="20"/>
              </w:rPr>
            </w:pPr>
            <w:r w:rsidRPr="00A6456C">
              <w:rPr>
                <w:color w:val="000000" w:themeColor="text1"/>
                <w:sz w:val="20"/>
                <w:szCs w:val="20"/>
              </w:rPr>
              <w:t>6 057,0</w:t>
            </w:r>
          </w:p>
        </w:tc>
      </w:tr>
      <w:tr w:rsidR="009C505E" w:rsidRPr="00A6456C" w:rsidTr="00407A7C">
        <w:tc>
          <w:tcPr>
            <w:tcW w:w="636" w:type="dxa"/>
          </w:tcPr>
          <w:p w:rsidR="009C505E" w:rsidRPr="00A6456C" w:rsidRDefault="009C505E" w:rsidP="00407A7C">
            <w:pPr>
              <w:tabs>
                <w:tab w:val="left" w:pos="709"/>
              </w:tabs>
              <w:jc w:val="center"/>
              <w:rPr>
                <w:color w:val="000000" w:themeColor="text1"/>
                <w:sz w:val="20"/>
                <w:szCs w:val="20"/>
              </w:rPr>
            </w:pPr>
            <w:r w:rsidRPr="00A6456C">
              <w:rPr>
                <w:color w:val="000000" w:themeColor="text1"/>
                <w:sz w:val="20"/>
                <w:szCs w:val="20"/>
              </w:rPr>
              <w:t>2.</w:t>
            </w:r>
          </w:p>
        </w:tc>
        <w:tc>
          <w:tcPr>
            <w:tcW w:w="6171" w:type="dxa"/>
          </w:tcPr>
          <w:p w:rsidR="009C505E" w:rsidRPr="00A6456C" w:rsidRDefault="009C505E" w:rsidP="00407A7C">
            <w:pPr>
              <w:tabs>
                <w:tab w:val="left" w:pos="709"/>
              </w:tabs>
              <w:jc w:val="both"/>
              <w:rPr>
                <w:color w:val="000000" w:themeColor="text1"/>
                <w:sz w:val="20"/>
                <w:szCs w:val="20"/>
              </w:rPr>
            </w:pPr>
            <w:r w:rsidRPr="00A6456C">
              <w:rPr>
                <w:color w:val="000000" w:themeColor="text1"/>
                <w:sz w:val="20"/>
                <w:szCs w:val="20"/>
              </w:rPr>
              <w:t xml:space="preserve">Городской округ </w:t>
            </w:r>
            <w:proofErr w:type="spellStart"/>
            <w:r w:rsidRPr="00A6456C">
              <w:rPr>
                <w:color w:val="000000" w:themeColor="text1"/>
                <w:sz w:val="20"/>
                <w:szCs w:val="20"/>
              </w:rPr>
              <w:t>Певек</w:t>
            </w:r>
            <w:proofErr w:type="spellEnd"/>
          </w:p>
        </w:tc>
        <w:tc>
          <w:tcPr>
            <w:tcW w:w="2962" w:type="dxa"/>
          </w:tcPr>
          <w:p w:rsidR="009C505E" w:rsidRPr="00A6456C" w:rsidRDefault="009C505E" w:rsidP="00407A7C">
            <w:pPr>
              <w:tabs>
                <w:tab w:val="left" w:pos="709"/>
              </w:tabs>
              <w:jc w:val="center"/>
              <w:rPr>
                <w:color w:val="000000" w:themeColor="text1"/>
                <w:sz w:val="20"/>
                <w:szCs w:val="20"/>
              </w:rPr>
            </w:pPr>
            <w:r w:rsidRPr="00A6456C">
              <w:rPr>
                <w:color w:val="000000" w:themeColor="text1"/>
                <w:sz w:val="20"/>
                <w:szCs w:val="20"/>
              </w:rPr>
              <w:t>993,4</w:t>
            </w:r>
          </w:p>
        </w:tc>
      </w:tr>
      <w:tr w:rsidR="009C505E" w:rsidRPr="00A6456C" w:rsidTr="00407A7C">
        <w:tc>
          <w:tcPr>
            <w:tcW w:w="636" w:type="dxa"/>
          </w:tcPr>
          <w:p w:rsidR="009C505E" w:rsidRPr="00A6456C" w:rsidRDefault="009C505E" w:rsidP="00407A7C">
            <w:pPr>
              <w:tabs>
                <w:tab w:val="left" w:pos="709"/>
              </w:tabs>
              <w:jc w:val="center"/>
              <w:rPr>
                <w:i/>
                <w:color w:val="000000" w:themeColor="text1"/>
                <w:sz w:val="20"/>
                <w:szCs w:val="20"/>
              </w:rPr>
            </w:pPr>
          </w:p>
        </w:tc>
        <w:tc>
          <w:tcPr>
            <w:tcW w:w="6171" w:type="dxa"/>
          </w:tcPr>
          <w:p w:rsidR="009C505E" w:rsidRPr="00A6456C" w:rsidRDefault="009C505E" w:rsidP="00407A7C">
            <w:pPr>
              <w:tabs>
                <w:tab w:val="left" w:pos="709"/>
              </w:tabs>
              <w:jc w:val="both"/>
              <w:rPr>
                <w:b/>
                <w:i/>
                <w:color w:val="000000" w:themeColor="text1"/>
                <w:sz w:val="20"/>
                <w:szCs w:val="20"/>
              </w:rPr>
            </w:pPr>
            <w:r w:rsidRPr="00A6456C">
              <w:rPr>
                <w:b/>
                <w:i/>
                <w:color w:val="000000" w:themeColor="text1"/>
                <w:sz w:val="20"/>
                <w:szCs w:val="20"/>
              </w:rPr>
              <w:t>Итого:</w:t>
            </w:r>
          </w:p>
        </w:tc>
        <w:tc>
          <w:tcPr>
            <w:tcW w:w="2962" w:type="dxa"/>
          </w:tcPr>
          <w:p w:rsidR="009C505E" w:rsidRPr="00A6456C" w:rsidRDefault="009C505E" w:rsidP="00407A7C">
            <w:pPr>
              <w:tabs>
                <w:tab w:val="left" w:pos="709"/>
              </w:tabs>
              <w:jc w:val="center"/>
              <w:rPr>
                <w:b/>
                <w:i/>
                <w:color w:val="000000" w:themeColor="text1"/>
                <w:sz w:val="20"/>
                <w:szCs w:val="20"/>
              </w:rPr>
            </w:pPr>
            <w:r w:rsidRPr="00A6456C">
              <w:rPr>
                <w:b/>
                <w:i/>
                <w:color w:val="000000" w:themeColor="text1"/>
                <w:sz w:val="20"/>
                <w:szCs w:val="20"/>
              </w:rPr>
              <w:t>19 461,9</w:t>
            </w:r>
          </w:p>
        </w:tc>
      </w:tr>
      <w:tr w:rsidR="009C505E" w:rsidRPr="00A6456C" w:rsidTr="00407A7C">
        <w:tc>
          <w:tcPr>
            <w:tcW w:w="9769" w:type="dxa"/>
            <w:gridSpan w:val="3"/>
          </w:tcPr>
          <w:p w:rsidR="009C505E" w:rsidRPr="00A6456C" w:rsidRDefault="009C505E" w:rsidP="00407A7C">
            <w:pPr>
              <w:tabs>
                <w:tab w:val="left" w:pos="709"/>
              </w:tabs>
              <w:rPr>
                <w:b/>
                <w:i/>
                <w:color w:val="000000" w:themeColor="text1"/>
                <w:sz w:val="20"/>
                <w:szCs w:val="20"/>
              </w:rPr>
            </w:pPr>
            <w:r w:rsidRPr="00A6456C">
              <w:rPr>
                <w:b/>
                <w:i/>
                <w:color w:val="000000" w:themeColor="text1"/>
                <w:sz w:val="20"/>
                <w:szCs w:val="20"/>
              </w:rPr>
              <w:t>2. Субсидия на поддержку обустройства мест массового отдыха населения (городских парков)</w:t>
            </w:r>
          </w:p>
        </w:tc>
      </w:tr>
      <w:tr w:rsidR="009C505E" w:rsidRPr="00A6456C" w:rsidTr="00407A7C">
        <w:tc>
          <w:tcPr>
            <w:tcW w:w="636" w:type="dxa"/>
          </w:tcPr>
          <w:p w:rsidR="009C505E" w:rsidRPr="00A6456C" w:rsidRDefault="009C505E" w:rsidP="00407A7C">
            <w:pPr>
              <w:tabs>
                <w:tab w:val="left" w:pos="709"/>
              </w:tabs>
              <w:jc w:val="center"/>
              <w:rPr>
                <w:color w:val="000000" w:themeColor="text1"/>
                <w:sz w:val="20"/>
                <w:szCs w:val="20"/>
              </w:rPr>
            </w:pPr>
            <w:r w:rsidRPr="00A6456C">
              <w:rPr>
                <w:color w:val="000000" w:themeColor="text1"/>
                <w:sz w:val="20"/>
                <w:szCs w:val="20"/>
              </w:rPr>
              <w:t>1.</w:t>
            </w:r>
          </w:p>
        </w:tc>
        <w:tc>
          <w:tcPr>
            <w:tcW w:w="6171" w:type="dxa"/>
          </w:tcPr>
          <w:p w:rsidR="009C505E" w:rsidRPr="00A6456C" w:rsidRDefault="009C505E" w:rsidP="00407A7C">
            <w:pPr>
              <w:tabs>
                <w:tab w:val="left" w:pos="709"/>
              </w:tabs>
              <w:jc w:val="both"/>
              <w:rPr>
                <w:color w:val="000000" w:themeColor="text1"/>
                <w:sz w:val="20"/>
                <w:szCs w:val="20"/>
              </w:rPr>
            </w:pPr>
            <w:r w:rsidRPr="00A6456C">
              <w:rPr>
                <w:color w:val="000000" w:themeColor="text1"/>
                <w:sz w:val="20"/>
                <w:szCs w:val="20"/>
              </w:rPr>
              <w:t>Чукотский муниципальный район всего, в том числе:</w:t>
            </w:r>
          </w:p>
        </w:tc>
        <w:tc>
          <w:tcPr>
            <w:tcW w:w="2962" w:type="dxa"/>
          </w:tcPr>
          <w:p w:rsidR="009C505E" w:rsidRPr="00A6456C" w:rsidRDefault="009C505E" w:rsidP="00407A7C">
            <w:pPr>
              <w:tabs>
                <w:tab w:val="left" w:pos="709"/>
              </w:tabs>
              <w:jc w:val="center"/>
              <w:rPr>
                <w:b/>
                <w:color w:val="000000" w:themeColor="text1"/>
                <w:sz w:val="20"/>
                <w:szCs w:val="20"/>
              </w:rPr>
            </w:pPr>
            <w:r w:rsidRPr="00A6456C">
              <w:rPr>
                <w:b/>
                <w:color w:val="000000" w:themeColor="text1"/>
                <w:sz w:val="20"/>
                <w:szCs w:val="20"/>
              </w:rPr>
              <w:t>1 983,2</w:t>
            </w:r>
          </w:p>
        </w:tc>
      </w:tr>
      <w:tr w:rsidR="009C505E" w:rsidRPr="00A6456C" w:rsidTr="00407A7C">
        <w:tc>
          <w:tcPr>
            <w:tcW w:w="636" w:type="dxa"/>
          </w:tcPr>
          <w:p w:rsidR="009C505E" w:rsidRPr="00A6456C" w:rsidRDefault="009C505E" w:rsidP="00407A7C">
            <w:pPr>
              <w:tabs>
                <w:tab w:val="left" w:pos="709"/>
              </w:tabs>
              <w:jc w:val="center"/>
              <w:rPr>
                <w:color w:val="000000" w:themeColor="text1"/>
                <w:sz w:val="20"/>
                <w:szCs w:val="20"/>
              </w:rPr>
            </w:pPr>
          </w:p>
        </w:tc>
        <w:tc>
          <w:tcPr>
            <w:tcW w:w="6171" w:type="dxa"/>
          </w:tcPr>
          <w:p w:rsidR="009C505E" w:rsidRPr="00A6456C" w:rsidRDefault="009C505E" w:rsidP="00407A7C">
            <w:pPr>
              <w:tabs>
                <w:tab w:val="left" w:pos="709"/>
              </w:tabs>
              <w:jc w:val="both"/>
              <w:rPr>
                <w:color w:val="000000" w:themeColor="text1"/>
                <w:sz w:val="20"/>
                <w:szCs w:val="20"/>
              </w:rPr>
            </w:pPr>
            <w:r w:rsidRPr="00A6456C">
              <w:rPr>
                <w:color w:val="000000" w:themeColor="text1"/>
                <w:sz w:val="20"/>
                <w:szCs w:val="20"/>
              </w:rPr>
              <w:t xml:space="preserve">- сельское поселение </w:t>
            </w:r>
            <w:proofErr w:type="spellStart"/>
            <w:r w:rsidRPr="00A6456C">
              <w:rPr>
                <w:color w:val="000000" w:themeColor="text1"/>
                <w:sz w:val="20"/>
                <w:szCs w:val="20"/>
              </w:rPr>
              <w:t>Лорино</w:t>
            </w:r>
            <w:proofErr w:type="spellEnd"/>
          </w:p>
        </w:tc>
        <w:tc>
          <w:tcPr>
            <w:tcW w:w="2962" w:type="dxa"/>
          </w:tcPr>
          <w:p w:rsidR="009C505E" w:rsidRPr="00A6456C" w:rsidRDefault="009C505E" w:rsidP="00407A7C">
            <w:pPr>
              <w:tabs>
                <w:tab w:val="left" w:pos="709"/>
              </w:tabs>
              <w:jc w:val="center"/>
              <w:rPr>
                <w:color w:val="000000" w:themeColor="text1"/>
                <w:sz w:val="20"/>
                <w:szCs w:val="20"/>
              </w:rPr>
            </w:pPr>
            <w:r w:rsidRPr="00A6456C">
              <w:rPr>
                <w:color w:val="000000" w:themeColor="text1"/>
                <w:sz w:val="20"/>
                <w:szCs w:val="20"/>
              </w:rPr>
              <w:t>1 983,2</w:t>
            </w:r>
          </w:p>
        </w:tc>
      </w:tr>
      <w:tr w:rsidR="009C505E" w:rsidRPr="00A6456C" w:rsidTr="00407A7C">
        <w:tc>
          <w:tcPr>
            <w:tcW w:w="636" w:type="dxa"/>
          </w:tcPr>
          <w:p w:rsidR="009C505E" w:rsidRPr="00A6456C" w:rsidRDefault="009C505E" w:rsidP="00407A7C">
            <w:pPr>
              <w:tabs>
                <w:tab w:val="left" w:pos="709"/>
              </w:tabs>
              <w:jc w:val="center"/>
              <w:rPr>
                <w:b/>
                <w:color w:val="000000" w:themeColor="text1"/>
                <w:sz w:val="20"/>
                <w:szCs w:val="20"/>
              </w:rPr>
            </w:pPr>
          </w:p>
        </w:tc>
        <w:tc>
          <w:tcPr>
            <w:tcW w:w="6171" w:type="dxa"/>
          </w:tcPr>
          <w:p w:rsidR="009C505E" w:rsidRPr="00A6456C" w:rsidRDefault="009C505E" w:rsidP="00407A7C">
            <w:pPr>
              <w:tabs>
                <w:tab w:val="left" w:pos="709"/>
              </w:tabs>
              <w:jc w:val="both"/>
              <w:rPr>
                <w:b/>
                <w:color w:val="000000" w:themeColor="text1"/>
                <w:sz w:val="20"/>
                <w:szCs w:val="20"/>
              </w:rPr>
            </w:pPr>
            <w:r w:rsidRPr="00A6456C">
              <w:rPr>
                <w:b/>
                <w:color w:val="000000" w:themeColor="text1"/>
                <w:sz w:val="20"/>
                <w:szCs w:val="20"/>
              </w:rPr>
              <w:t>Всего перечислено субсидий в 2018 году:</w:t>
            </w:r>
          </w:p>
        </w:tc>
        <w:tc>
          <w:tcPr>
            <w:tcW w:w="2962" w:type="dxa"/>
          </w:tcPr>
          <w:p w:rsidR="009C505E" w:rsidRPr="00A6456C" w:rsidRDefault="009C505E" w:rsidP="00407A7C">
            <w:pPr>
              <w:tabs>
                <w:tab w:val="left" w:pos="709"/>
              </w:tabs>
              <w:jc w:val="center"/>
              <w:rPr>
                <w:b/>
                <w:color w:val="000000" w:themeColor="text1"/>
                <w:sz w:val="20"/>
                <w:szCs w:val="20"/>
              </w:rPr>
            </w:pPr>
            <w:r w:rsidRPr="00A6456C">
              <w:rPr>
                <w:b/>
                <w:color w:val="000000" w:themeColor="text1"/>
                <w:sz w:val="20"/>
                <w:szCs w:val="20"/>
              </w:rPr>
              <w:t>21 445,1</w:t>
            </w:r>
          </w:p>
        </w:tc>
      </w:tr>
    </w:tbl>
    <w:p w:rsidR="009C505E" w:rsidRPr="00A6456C" w:rsidRDefault="009C505E" w:rsidP="009C505E">
      <w:pPr>
        <w:tabs>
          <w:tab w:val="left" w:pos="709"/>
        </w:tabs>
        <w:jc w:val="both"/>
        <w:rPr>
          <w:color w:val="000000" w:themeColor="text1"/>
          <w:sz w:val="16"/>
          <w:szCs w:val="16"/>
        </w:rPr>
      </w:pPr>
    </w:p>
    <w:p w:rsidR="009C505E" w:rsidRPr="00A6456C" w:rsidRDefault="009C505E" w:rsidP="009C505E">
      <w:pPr>
        <w:ind w:firstLine="426"/>
        <w:jc w:val="both"/>
        <w:rPr>
          <w:color w:val="000000" w:themeColor="text1"/>
          <w:sz w:val="28"/>
          <w:szCs w:val="28"/>
        </w:rPr>
      </w:pPr>
      <w:r w:rsidRPr="00A6456C">
        <w:rPr>
          <w:color w:val="000000" w:themeColor="text1"/>
          <w:sz w:val="28"/>
          <w:szCs w:val="28"/>
        </w:rPr>
        <w:tab/>
        <w:t>Кассовые расходы</w:t>
      </w:r>
      <w:r w:rsidR="008D162D" w:rsidRPr="00A6456C">
        <w:rPr>
          <w:color w:val="000000" w:themeColor="text1"/>
          <w:sz w:val="28"/>
          <w:szCs w:val="28"/>
        </w:rPr>
        <w:t xml:space="preserve"> </w:t>
      </w:r>
      <w:r w:rsidRPr="00A6456C">
        <w:rPr>
          <w:color w:val="000000" w:themeColor="text1"/>
          <w:sz w:val="28"/>
          <w:szCs w:val="28"/>
        </w:rPr>
        <w:t xml:space="preserve">на финансирование Департаментом промышленности мероприятий Приоритетного проекта на момент проверки составили в общей сумме 21 445,1 тыс. рублей, в том числе: 10 421,9 тыс. рублей – за счет средств федерального бюджета, 11 023,2 тыс. рублей – за счет средств окружного бюджета. Объем неиспользованных бюджетных назначений составляет 806,6 тыс. рублей. </w:t>
      </w:r>
    </w:p>
    <w:p w:rsidR="009C505E" w:rsidRPr="00A6456C" w:rsidRDefault="009C505E" w:rsidP="009C505E">
      <w:pPr>
        <w:ind w:firstLine="708"/>
        <w:jc w:val="both"/>
        <w:rPr>
          <w:color w:val="000000" w:themeColor="text1"/>
          <w:sz w:val="28"/>
          <w:szCs w:val="28"/>
        </w:rPr>
      </w:pPr>
      <w:proofErr w:type="gramStart"/>
      <w:r w:rsidRPr="00A6456C">
        <w:rPr>
          <w:color w:val="000000" w:themeColor="text1"/>
          <w:sz w:val="28"/>
          <w:szCs w:val="28"/>
        </w:rPr>
        <w:t>По состоянию на 3 декабря 2018 года документально подтверждено использование средств, предоставленных в 2018 году Департаментом промышленности из окружного бюджета</w:t>
      </w:r>
      <w:r w:rsidR="008D162D" w:rsidRPr="00A6456C">
        <w:rPr>
          <w:color w:val="000000" w:themeColor="text1"/>
          <w:sz w:val="28"/>
          <w:szCs w:val="28"/>
        </w:rPr>
        <w:t xml:space="preserve"> </w:t>
      </w:r>
      <w:r w:rsidRPr="00A6456C">
        <w:rPr>
          <w:color w:val="000000" w:themeColor="text1"/>
          <w:sz w:val="28"/>
          <w:szCs w:val="28"/>
        </w:rPr>
        <w:t>в виде субсидий на реализацию мероприятий Приоритетного проекта бюджету Чукотского муниципального района на общую сумму 20 451,7 тыс. рублей, в том числе: 10 421,9 тыс. рублей – за счет средств федерального бюджета, 10 029,8 тыс. рублей – за счет средств окружного бюджета</w:t>
      </w:r>
      <w:proofErr w:type="gramEnd"/>
      <w:r w:rsidRPr="00A6456C">
        <w:rPr>
          <w:color w:val="000000" w:themeColor="text1"/>
          <w:sz w:val="28"/>
          <w:szCs w:val="28"/>
        </w:rPr>
        <w:t xml:space="preserve">. Объем средств, использованный в целях обязательного </w:t>
      </w:r>
      <w:proofErr w:type="spellStart"/>
      <w:r w:rsidRPr="00A6456C">
        <w:rPr>
          <w:color w:val="000000" w:themeColor="text1"/>
          <w:sz w:val="28"/>
          <w:szCs w:val="28"/>
        </w:rPr>
        <w:t>софинансирования</w:t>
      </w:r>
      <w:proofErr w:type="spellEnd"/>
      <w:r w:rsidRPr="00A6456C">
        <w:rPr>
          <w:color w:val="000000" w:themeColor="text1"/>
          <w:sz w:val="28"/>
          <w:szCs w:val="28"/>
        </w:rPr>
        <w:t xml:space="preserve"> мероприятий Приоритетного проекта за счет средств местного бюджета, составил 185,8 тыс. рублей (94,0 и 91,8 тыс. рублей соответственно).</w:t>
      </w:r>
    </w:p>
    <w:p w:rsidR="009C505E" w:rsidRPr="00A6456C" w:rsidRDefault="009C505E" w:rsidP="009C505E">
      <w:pPr>
        <w:tabs>
          <w:tab w:val="left" w:pos="709"/>
        </w:tabs>
        <w:jc w:val="both"/>
        <w:rPr>
          <w:color w:val="000000" w:themeColor="text1"/>
          <w:sz w:val="20"/>
          <w:szCs w:val="20"/>
        </w:rPr>
      </w:pPr>
      <w:r w:rsidRPr="00A6456C">
        <w:rPr>
          <w:color w:val="000000" w:themeColor="text1"/>
          <w:sz w:val="28"/>
          <w:szCs w:val="28"/>
        </w:rPr>
        <w:tab/>
        <w:t xml:space="preserve">Информация о средствах, предоставленных и использованных из окружного бюджета на реализацию мероприятий Приоритетного </w:t>
      </w:r>
      <w:proofErr w:type="spellStart"/>
      <w:r w:rsidRPr="00A6456C">
        <w:rPr>
          <w:color w:val="000000" w:themeColor="text1"/>
          <w:sz w:val="28"/>
          <w:szCs w:val="28"/>
        </w:rPr>
        <w:t>проектав</w:t>
      </w:r>
      <w:proofErr w:type="spellEnd"/>
      <w:r w:rsidRPr="00A6456C">
        <w:rPr>
          <w:color w:val="000000" w:themeColor="text1"/>
          <w:sz w:val="28"/>
          <w:szCs w:val="28"/>
        </w:rPr>
        <w:t xml:space="preserve"> 2018 году, приведена в таблице 3:</w:t>
      </w:r>
    </w:p>
    <w:p w:rsidR="009C505E" w:rsidRPr="00A6456C" w:rsidRDefault="009C505E" w:rsidP="009C505E">
      <w:pPr>
        <w:ind w:firstLine="708"/>
        <w:jc w:val="right"/>
        <w:rPr>
          <w:color w:val="000000" w:themeColor="text1"/>
          <w:sz w:val="20"/>
          <w:szCs w:val="20"/>
        </w:rPr>
      </w:pPr>
    </w:p>
    <w:p w:rsidR="009C505E" w:rsidRPr="00A6456C" w:rsidRDefault="009C505E" w:rsidP="009C505E">
      <w:pPr>
        <w:ind w:firstLine="708"/>
        <w:jc w:val="right"/>
        <w:rPr>
          <w:color w:val="000000" w:themeColor="text1"/>
          <w:sz w:val="20"/>
          <w:szCs w:val="20"/>
        </w:rPr>
      </w:pPr>
    </w:p>
    <w:p w:rsidR="009C505E" w:rsidRPr="00A6456C" w:rsidRDefault="009C505E" w:rsidP="009C505E">
      <w:pPr>
        <w:ind w:firstLine="708"/>
        <w:jc w:val="right"/>
        <w:rPr>
          <w:color w:val="000000" w:themeColor="text1"/>
          <w:sz w:val="20"/>
          <w:szCs w:val="20"/>
        </w:rPr>
      </w:pPr>
    </w:p>
    <w:p w:rsidR="009C505E" w:rsidRPr="00A6456C" w:rsidRDefault="009C505E" w:rsidP="009C505E">
      <w:pPr>
        <w:ind w:firstLine="708"/>
        <w:jc w:val="right"/>
        <w:rPr>
          <w:color w:val="000000" w:themeColor="text1"/>
          <w:sz w:val="20"/>
          <w:szCs w:val="20"/>
        </w:rPr>
      </w:pPr>
    </w:p>
    <w:p w:rsidR="008D162D" w:rsidRPr="00A6456C" w:rsidRDefault="008D162D" w:rsidP="009C505E">
      <w:pPr>
        <w:ind w:firstLine="708"/>
        <w:jc w:val="right"/>
        <w:rPr>
          <w:color w:val="000000" w:themeColor="text1"/>
          <w:sz w:val="20"/>
          <w:szCs w:val="20"/>
        </w:rPr>
      </w:pPr>
    </w:p>
    <w:p w:rsidR="008D162D" w:rsidRPr="00A6456C" w:rsidRDefault="008D162D" w:rsidP="009C505E">
      <w:pPr>
        <w:ind w:firstLine="708"/>
        <w:jc w:val="right"/>
        <w:rPr>
          <w:color w:val="000000" w:themeColor="text1"/>
          <w:sz w:val="20"/>
          <w:szCs w:val="20"/>
        </w:rPr>
      </w:pPr>
    </w:p>
    <w:p w:rsidR="008D162D" w:rsidRPr="00A6456C" w:rsidRDefault="008D162D" w:rsidP="009C505E">
      <w:pPr>
        <w:ind w:firstLine="708"/>
        <w:jc w:val="right"/>
        <w:rPr>
          <w:color w:val="000000" w:themeColor="text1"/>
          <w:sz w:val="20"/>
          <w:szCs w:val="20"/>
        </w:rPr>
      </w:pPr>
    </w:p>
    <w:p w:rsidR="009C505E" w:rsidRPr="00A6456C" w:rsidRDefault="009C505E" w:rsidP="009C505E">
      <w:pPr>
        <w:ind w:firstLine="708"/>
        <w:jc w:val="right"/>
        <w:rPr>
          <w:color w:val="000000" w:themeColor="text1"/>
          <w:sz w:val="20"/>
          <w:szCs w:val="20"/>
        </w:rPr>
      </w:pPr>
      <w:r w:rsidRPr="00A6456C">
        <w:rPr>
          <w:color w:val="000000" w:themeColor="text1"/>
          <w:sz w:val="20"/>
          <w:szCs w:val="20"/>
        </w:rPr>
        <w:t>таблица3</w:t>
      </w:r>
    </w:p>
    <w:p w:rsidR="009C505E" w:rsidRPr="00A6456C" w:rsidRDefault="009C505E" w:rsidP="009C505E">
      <w:pPr>
        <w:ind w:firstLine="708"/>
        <w:jc w:val="right"/>
        <w:rPr>
          <w:color w:val="000000" w:themeColor="text1"/>
          <w:sz w:val="20"/>
          <w:szCs w:val="20"/>
        </w:rPr>
      </w:pPr>
      <w:r w:rsidRPr="00A6456C">
        <w:rPr>
          <w:color w:val="000000" w:themeColor="text1"/>
          <w:sz w:val="20"/>
          <w:szCs w:val="20"/>
        </w:rPr>
        <w:t>(тыс. рублей)</w:t>
      </w:r>
    </w:p>
    <w:p w:rsidR="009C505E" w:rsidRPr="00A6456C" w:rsidRDefault="009C505E" w:rsidP="009C505E">
      <w:pPr>
        <w:ind w:firstLine="708"/>
        <w:jc w:val="right"/>
        <w:rPr>
          <w:color w:val="000000" w:themeColor="text1"/>
          <w:sz w:val="10"/>
          <w:szCs w:val="10"/>
        </w:rPr>
      </w:pPr>
    </w:p>
    <w:tbl>
      <w:tblPr>
        <w:tblW w:w="0" w:type="auto"/>
        <w:tblInd w:w="-147" w:type="dxa"/>
        <w:tblLayout w:type="fixed"/>
        <w:tblLook w:val="04A0"/>
      </w:tblPr>
      <w:tblGrid>
        <w:gridCol w:w="598"/>
        <w:gridCol w:w="2805"/>
        <w:gridCol w:w="1275"/>
        <w:gridCol w:w="1560"/>
        <w:gridCol w:w="1275"/>
        <w:gridCol w:w="1276"/>
        <w:gridCol w:w="1127"/>
      </w:tblGrid>
      <w:tr w:rsidR="009C505E" w:rsidRPr="00A6456C" w:rsidTr="00407A7C">
        <w:trPr>
          <w:trHeight w:val="1147"/>
        </w:trPr>
        <w:tc>
          <w:tcPr>
            <w:tcW w:w="59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505E" w:rsidRPr="00A6456C" w:rsidRDefault="009C505E" w:rsidP="00407A7C">
            <w:pPr>
              <w:jc w:val="center"/>
              <w:rPr>
                <w:color w:val="000000" w:themeColor="text1"/>
                <w:sz w:val="20"/>
                <w:szCs w:val="20"/>
              </w:rPr>
            </w:pPr>
            <w:r w:rsidRPr="00A6456C">
              <w:rPr>
                <w:color w:val="000000" w:themeColor="text1"/>
                <w:sz w:val="20"/>
                <w:szCs w:val="20"/>
              </w:rPr>
              <w:t xml:space="preserve">№№ </w:t>
            </w:r>
            <w:proofErr w:type="spellStart"/>
            <w:proofErr w:type="gramStart"/>
            <w:r w:rsidRPr="00A6456C">
              <w:rPr>
                <w:color w:val="000000" w:themeColor="text1"/>
                <w:sz w:val="20"/>
                <w:szCs w:val="20"/>
              </w:rPr>
              <w:t>п</w:t>
            </w:r>
            <w:proofErr w:type="spellEnd"/>
            <w:proofErr w:type="gramEnd"/>
            <w:r w:rsidRPr="00A6456C">
              <w:rPr>
                <w:color w:val="000000" w:themeColor="text1"/>
                <w:sz w:val="20"/>
                <w:szCs w:val="20"/>
              </w:rPr>
              <w:t>/</w:t>
            </w:r>
            <w:proofErr w:type="spellStart"/>
            <w:r w:rsidRPr="00A6456C">
              <w:rPr>
                <w:color w:val="000000" w:themeColor="text1"/>
                <w:sz w:val="20"/>
                <w:szCs w:val="20"/>
              </w:rPr>
              <w:t>п</w:t>
            </w:r>
            <w:proofErr w:type="spellEnd"/>
          </w:p>
        </w:tc>
        <w:tc>
          <w:tcPr>
            <w:tcW w:w="28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505E" w:rsidRPr="00A6456C" w:rsidRDefault="009C505E" w:rsidP="00407A7C">
            <w:pPr>
              <w:jc w:val="center"/>
              <w:rPr>
                <w:color w:val="000000" w:themeColor="text1"/>
                <w:sz w:val="20"/>
                <w:szCs w:val="20"/>
              </w:rPr>
            </w:pPr>
            <w:r w:rsidRPr="00A6456C">
              <w:rPr>
                <w:color w:val="000000" w:themeColor="text1"/>
                <w:sz w:val="20"/>
                <w:szCs w:val="20"/>
              </w:rPr>
              <w:t>Наименование мероприятия</w:t>
            </w:r>
          </w:p>
        </w:tc>
        <w:tc>
          <w:tcPr>
            <w:tcW w:w="1275" w:type="dxa"/>
            <w:tcBorders>
              <w:top w:val="single" w:sz="4" w:space="0" w:color="auto"/>
              <w:left w:val="single" w:sz="4" w:space="0" w:color="auto"/>
              <w:right w:val="single" w:sz="4" w:space="0" w:color="auto"/>
            </w:tcBorders>
            <w:vAlign w:val="center"/>
          </w:tcPr>
          <w:p w:rsidR="009C505E" w:rsidRPr="00A6456C" w:rsidRDefault="009C505E" w:rsidP="00407A7C">
            <w:pPr>
              <w:jc w:val="center"/>
              <w:rPr>
                <w:color w:val="000000" w:themeColor="text1"/>
                <w:sz w:val="20"/>
                <w:szCs w:val="20"/>
              </w:rPr>
            </w:pPr>
            <w:r w:rsidRPr="00A6456C">
              <w:rPr>
                <w:color w:val="000000" w:themeColor="text1"/>
                <w:sz w:val="20"/>
                <w:szCs w:val="20"/>
              </w:rPr>
              <w:t>Утверждено законом об окружном бюджете</w:t>
            </w:r>
          </w:p>
          <w:p w:rsidR="009C505E" w:rsidRPr="00A6456C" w:rsidRDefault="009C505E" w:rsidP="00407A7C">
            <w:pPr>
              <w:jc w:val="center"/>
              <w:rPr>
                <w:b/>
                <w:color w:val="000000" w:themeColor="text1"/>
                <w:sz w:val="20"/>
                <w:szCs w:val="20"/>
              </w:rPr>
            </w:pPr>
            <w:r w:rsidRPr="00A6456C">
              <w:rPr>
                <w:color w:val="000000" w:themeColor="text1"/>
                <w:sz w:val="20"/>
                <w:szCs w:val="20"/>
              </w:rPr>
              <w:t>на 2018 год</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505E" w:rsidRPr="00A6456C" w:rsidRDefault="009C505E" w:rsidP="00407A7C">
            <w:pPr>
              <w:jc w:val="center"/>
              <w:rPr>
                <w:color w:val="000000" w:themeColor="text1"/>
                <w:sz w:val="20"/>
                <w:szCs w:val="20"/>
              </w:rPr>
            </w:pPr>
            <w:r w:rsidRPr="00A6456C">
              <w:rPr>
                <w:color w:val="000000" w:themeColor="text1"/>
                <w:sz w:val="20"/>
                <w:szCs w:val="20"/>
              </w:rPr>
              <w:t xml:space="preserve">Объем                                      </w:t>
            </w:r>
            <w:proofErr w:type="spellStart"/>
            <w:r w:rsidRPr="00A6456C">
              <w:rPr>
                <w:color w:val="000000" w:themeColor="text1"/>
                <w:sz w:val="20"/>
                <w:szCs w:val="20"/>
              </w:rPr>
              <w:t>ассигнований</w:t>
            </w:r>
            <w:proofErr w:type="gramStart"/>
            <w:r w:rsidRPr="00A6456C">
              <w:rPr>
                <w:color w:val="000000" w:themeColor="text1"/>
                <w:sz w:val="20"/>
                <w:szCs w:val="20"/>
              </w:rPr>
              <w:t>,у</w:t>
            </w:r>
            <w:proofErr w:type="gramEnd"/>
            <w:r w:rsidRPr="00A6456C">
              <w:rPr>
                <w:color w:val="000000" w:themeColor="text1"/>
                <w:sz w:val="20"/>
                <w:szCs w:val="20"/>
              </w:rPr>
              <w:t>твержденных</w:t>
            </w:r>
            <w:proofErr w:type="spellEnd"/>
            <w:r w:rsidRPr="00A6456C">
              <w:rPr>
                <w:color w:val="000000" w:themeColor="text1"/>
                <w:sz w:val="20"/>
                <w:szCs w:val="20"/>
              </w:rPr>
              <w:t xml:space="preserve"> бюджетной росписью</w:t>
            </w:r>
          </w:p>
        </w:tc>
        <w:tc>
          <w:tcPr>
            <w:tcW w:w="1275"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9C505E" w:rsidRPr="00A6456C" w:rsidRDefault="009C505E" w:rsidP="00407A7C">
            <w:pPr>
              <w:jc w:val="center"/>
              <w:rPr>
                <w:color w:val="000000" w:themeColor="text1"/>
                <w:sz w:val="20"/>
                <w:szCs w:val="20"/>
              </w:rPr>
            </w:pPr>
            <w:r w:rsidRPr="00A6456C">
              <w:rPr>
                <w:color w:val="000000" w:themeColor="text1"/>
                <w:sz w:val="20"/>
                <w:szCs w:val="20"/>
              </w:rPr>
              <w:t>Кассовое исполнение (согласно ф.0503127)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505E" w:rsidRPr="00A6456C" w:rsidRDefault="009C505E" w:rsidP="00407A7C">
            <w:pPr>
              <w:jc w:val="center"/>
              <w:rPr>
                <w:color w:val="000000" w:themeColor="text1"/>
                <w:sz w:val="20"/>
                <w:szCs w:val="20"/>
              </w:rPr>
            </w:pPr>
            <w:r w:rsidRPr="00A6456C">
              <w:rPr>
                <w:color w:val="000000" w:themeColor="text1"/>
                <w:sz w:val="20"/>
                <w:szCs w:val="20"/>
              </w:rPr>
              <w:t>Отклонения (гр.5-гр.4)</w:t>
            </w:r>
          </w:p>
        </w:tc>
        <w:tc>
          <w:tcPr>
            <w:tcW w:w="11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505E" w:rsidRPr="00A6456C" w:rsidRDefault="009C505E" w:rsidP="00407A7C">
            <w:pPr>
              <w:jc w:val="center"/>
              <w:rPr>
                <w:color w:val="000000" w:themeColor="text1"/>
                <w:sz w:val="20"/>
                <w:szCs w:val="20"/>
              </w:rPr>
            </w:pPr>
            <w:r w:rsidRPr="00A6456C">
              <w:rPr>
                <w:color w:val="000000" w:themeColor="text1"/>
                <w:sz w:val="20"/>
                <w:szCs w:val="20"/>
              </w:rPr>
              <w:t>Исполнено</w:t>
            </w:r>
            <w:proofErr w:type="gramStart"/>
            <w:r w:rsidRPr="00A6456C">
              <w:rPr>
                <w:color w:val="000000" w:themeColor="text1"/>
                <w:sz w:val="20"/>
                <w:szCs w:val="20"/>
              </w:rPr>
              <w:t xml:space="preserve"> (%),</w:t>
            </w:r>
            <w:proofErr w:type="gramEnd"/>
          </w:p>
          <w:p w:rsidR="009C505E" w:rsidRPr="00A6456C" w:rsidRDefault="009C505E" w:rsidP="00407A7C">
            <w:pPr>
              <w:jc w:val="center"/>
              <w:rPr>
                <w:color w:val="000000" w:themeColor="text1"/>
                <w:sz w:val="20"/>
                <w:szCs w:val="20"/>
              </w:rPr>
            </w:pPr>
            <w:r w:rsidRPr="00A6456C">
              <w:rPr>
                <w:color w:val="000000" w:themeColor="text1"/>
                <w:sz w:val="20"/>
                <w:szCs w:val="20"/>
              </w:rPr>
              <w:t>(гр.5/гр</w:t>
            </w:r>
            <w:proofErr w:type="gramStart"/>
            <w:r w:rsidRPr="00A6456C">
              <w:rPr>
                <w:color w:val="000000" w:themeColor="text1"/>
                <w:sz w:val="20"/>
                <w:szCs w:val="20"/>
              </w:rPr>
              <w:t>4</w:t>
            </w:r>
            <w:proofErr w:type="gramEnd"/>
            <w:r w:rsidRPr="00A6456C">
              <w:rPr>
                <w:color w:val="000000" w:themeColor="text1"/>
                <w:sz w:val="20"/>
                <w:szCs w:val="20"/>
              </w:rPr>
              <w:t>)</w:t>
            </w:r>
          </w:p>
        </w:tc>
      </w:tr>
      <w:tr w:rsidR="009C505E" w:rsidRPr="00A6456C" w:rsidTr="00407A7C">
        <w:trPr>
          <w:trHeight w:val="300"/>
        </w:trPr>
        <w:tc>
          <w:tcPr>
            <w:tcW w:w="598" w:type="dxa"/>
            <w:tcBorders>
              <w:top w:val="nil"/>
              <w:left w:val="single" w:sz="4" w:space="0" w:color="auto"/>
              <w:bottom w:val="single" w:sz="4" w:space="0" w:color="auto"/>
              <w:right w:val="single" w:sz="4" w:space="0" w:color="auto"/>
            </w:tcBorders>
            <w:shd w:val="clear" w:color="auto" w:fill="auto"/>
            <w:vAlign w:val="center"/>
            <w:hideMark/>
          </w:tcPr>
          <w:p w:rsidR="009C505E" w:rsidRPr="00A6456C" w:rsidRDefault="009C505E" w:rsidP="00407A7C">
            <w:pPr>
              <w:jc w:val="center"/>
              <w:rPr>
                <w:i/>
                <w:color w:val="000000" w:themeColor="text1"/>
                <w:sz w:val="20"/>
                <w:szCs w:val="20"/>
              </w:rPr>
            </w:pPr>
            <w:r w:rsidRPr="00A6456C">
              <w:rPr>
                <w:i/>
                <w:color w:val="000000" w:themeColor="text1"/>
                <w:sz w:val="20"/>
                <w:szCs w:val="20"/>
              </w:rPr>
              <w:t>1</w:t>
            </w:r>
          </w:p>
        </w:tc>
        <w:tc>
          <w:tcPr>
            <w:tcW w:w="2805"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jc w:val="center"/>
              <w:rPr>
                <w:i/>
                <w:color w:val="000000" w:themeColor="text1"/>
                <w:sz w:val="20"/>
                <w:szCs w:val="20"/>
              </w:rPr>
            </w:pPr>
            <w:r w:rsidRPr="00A6456C">
              <w:rPr>
                <w:i/>
                <w:color w:val="000000" w:themeColor="text1"/>
                <w:sz w:val="20"/>
                <w:szCs w:val="20"/>
              </w:rPr>
              <w:t>2</w:t>
            </w:r>
          </w:p>
        </w:tc>
        <w:tc>
          <w:tcPr>
            <w:tcW w:w="1275" w:type="dxa"/>
            <w:tcBorders>
              <w:top w:val="single" w:sz="4" w:space="0" w:color="auto"/>
              <w:left w:val="nil"/>
              <w:bottom w:val="single" w:sz="4" w:space="0" w:color="auto"/>
              <w:right w:val="single" w:sz="4" w:space="0" w:color="auto"/>
            </w:tcBorders>
            <w:vAlign w:val="center"/>
          </w:tcPr>
          <w:p w:rsidR="009C505E" w:rsidRPr="00A6456C" w:rsidRDefault="009C505E" w:rsidP="00407A7C">
            <w:pPr>
              <w:jc w:val="center"/>
              <w:rPr>
                <w:i/>
                <w:color w:val="000000" w:themeColor="text1"/>
                <w:sz w:val="20"/>
                <w:szCs w:val="20"/>
              </w:rPr>
            </w:pPr>
            <w:r w:rsidRPr="00A6456C">
              <w:rPr>
                <w:i/>
                <w:color w:val="000000" w:themeColor="text1"/>
                <w:sz w:val="20"/>
                <w:szCs w:val="20"/>
              </w:rPr>
              <w:t>3</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9C505E" w:rsidRPr="00A6456C" w:rsidRDefault="009C505E" w:rsidP="00407A7C">
            <w:pPr>
              <w:jc w:val="center"/>
              <w:rPr>
                <w:i/>
                <w:color w:val="000000" w:themeColor="text1"/>
                <w:sz w:val="20"/>
                <w:szCs w:val="20"/>
              </w:rPr>
            </w:pPr>
            <w:r w:rsidRPr="00A6456C">
              <w:rPr>
                <w:i/>
                <w:color w:val="000000" w:themeColor="text1"/>
                <w:sz w:val="20"/>
                <w:szCs w:val="20"/>
              </w:rPr>
              <w:t>4</w:t>
            </w:r>
          </w:p>
        </w:tc>
        <w:tc>
          <w:tcPr>
            <w:tcW w:w="1275" w:type="dxa"/>
            <w:tcBorders>
              <w:top w:val="nil"/>
              <w:left w:val="nil"/>
              <w:bottom w:val="single" w:sz="4" w:space="0" w:color="auto"/>
              <w:right w:val="single" w:sz="4" w:space="0" w:color="auto"/>
            </w:tcBorders>
            <w:shd w:val="clear" w:color="auto" w:fill="auto"/>
            <w:vAlign w:val="center"/>
          </w:tcPr>
          <w:p w:rsidR="009C505E" w:rsidRPr="00A6456C" w:rsidRDefault="009C505E" w:rsidP="00407A7C">
            <w:pPr>
              <w:jc w:val="center"/>
              <w:rPr>
                <w:i/>
                <w:color w:val="000000" w:themeColor="text1"/>
                <w:sz w:val="20"/>
                <w:szCs w:val="20"/>
              </w:rPr>
            </w:pPr>
            <w:r w:rsidRPr="00A6456C">
              <w:rPr>
                <w:i/>
                <w:color w:val="000000" w:themeColor="text1"/>
                <w:sz w:val="20"/>
                <w:szCs w:val="20"/>
              </w:rPr>
              <w:t>5</w:t>
            </w:r>
          </w:p>
        </w:tc>
        <w:tc>
          <w:tcPr>
            <w:tcW w:w="1276" w:type="dxa"/>
            <w:tcBorders>
              <w:top w:val="nil"/>
              <w:left w:val="nil"/>
              <w:bottom w:val="single" w:sz="4" w:space="0" w:color="auto"/>
              <w:right w:val="single" w:sz="4" w:space="0" w:color="auto"/>
            </w:tcBorders>
            <w:shd w:val="clear" w:color="auto" w:fill="auto"/>
            <w:vAlign w:val="center"/>
          </w:tcPr>
          <w:p w:rsidR="009C505E" w:rsidRPr="00A6456C" w:rsidRDefault="009C505E" w:rsidP="00407A7C">
            <w:pPr>
              <w:jc w:val="center"/>
              <w:rPr>
                <w:i/>
                <w:color w:val="000000" w:themeColor="text1"/>
                <w:sz w:val="20"/>
                <w:szCs w:val="20"/>
              </w:rPr>
            </w:pPr>
            <w:r w:rsidRPr="00A6456C">
              <w:rPr>
                <w:i/>
                <w:color w:val="000000" w:themeColor="text1"/>
                <w:sz w:val="20"/>
                <w:szCs w:val="20"/>
              </w:rPr>
              <w:t>6</w:t>
            </w:r>
          </w:p>
        </w:tc>
        <w:tc>
          <w:tcPr>
            <w:tcW w:w="1127" w:type="dxa"/>
            <w:tcBorders>
              <w:top w:val="nil"/>
              <w:left w:val="nil"/>
              <w:bottom w:val="single" w:sz="4" w:space="0" w:color="auto"/>
              <w:right w:val="single" w:sz="4" w:space="0" w:color="auto"/>
            </w:tcBorders>
            <w:shd w:val="clear" w:color="auto" w:fill="auto"/>
            <w:vAlign w:val="center"/>
          </w:tcPr>
          <w:p w:rsidR="009C505E" w:rsidRPr="00A6456C" w:rsidRDefault="009C505E" w:rsidP="00407A7C">
            <w:pPr>
              <w:jc w:val="center"/>
              <w:rPr>
                <w:i/>
                <w:color w:val="000000" w:themeColor="text1"/>
                <w:sz w:val="20"/>
                <w:szCs w:val="20"/>
              </w:rPr>
            </w:pPr>
            <w:r w:rsidRPr="00A6456C">
              <w:rPr>
                <w:i/>
                <w:color w:val="000000" w:themeColor="text1"/>
                <w:sz w:val="20"/>
                <w:szCs w:val="20"/>
              </w:rPr>
              <w:t>7</w:t>
            </w:r>
          </w:p>
        </w:tc>
      </w:tr>
      <w:tr w:rsidR="009C505E" w:rsidRPr="00A6456C" w:rsidTr="00407A7C">
        <w:trPr>
          <w:trHeight w:val="864"/>
        </w:trPr>
        <w:tc>
          <w:tcPr>
            <w:tcW w:w="598" w:type="dxa"/>
            <w:tcBorders>
              <w:top w:val="nil"/>
              <w:left w:val="single" w:sz="4" w:space="0" w:color="auto"/>
              <w:bottom w:val="single" w:sz="4" w:space="0" w:color="auto"/>
              <w:right w:val="single" w:sz="4" w:space="0" w:color="auto"/>
            </w:tcBorders>
            <w:shd w:val="clear" w:color="auto" w:fill="auto"/>
            <w:vAlign w:val="center"/>
            <w:hideMark/>
          </w:tcPr>
          <w:p w:rsidR="009C505E" w:rsidRPr="00A6456C" w:rsidRDefault="009C505E" w:rsidP="00407A7C">
            <w:pPr>
              <w:jc w:val="center"/>
              <w:rPr>
                <w:color w:val="000000" w:themeColor="text1"/>
                <w:sz w:val="20"/>
                <w:szCs w:val="20"/>
              </w:rPr>
            </w:pPr>
            <w:r w:rsidRPr="00A6456C">
              <w:rPr>
                <w:color w:val="000000" w:themeColor="text1"/>
                <w:sz w:val="20"/>
                <w:szCs w:val="20"/>
              </w:rPr>
              <w:t>1</w:t>
            </w:r>
          </w:p>
        </w:tc>
        <w:tc>
          <w:tcPr>
            <w:tcW w:w="2805"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jc w:val="both"/>
              <w:rPr>
                <w:color w:val="000000" w:themeColor="text1"/>
                <w:sz w:val="20"/>
                <w:szCs w:val="20"/>
              </w:rPr>
            </w:pPr>
            <w:r w:rsidRPr="00A6456C">
              <w:rPr>
                <w:color w:val="000000" w:themeColor="text1"/>
                <w:sz w:val="20"/>
                <w:szCs w:val="20"/>
              </w:rPr>
              <w:t>Субсидии на содействие развитию благоустройства населенных пунктов и формированию современной городской среды</w:t>
            </w:r>
          </w:p>
        </w:tc>
        <w:tc>
          <w:tcPr>
            <w:tcW w:w="1275" w:type="dxa"/>
            <w:tcBorders>
              <w:top w:val="single" w:sz="4" w:space="0" w:color="auto"/>
              <w:left w:val="nil"/>
              <w:bottom w:val="single" w:sz="4" w:space="0" w:color="auto"/>
              <w:right w:val="single" w:sz="4" w:space="0" w:color="auto"/>
            </w:tcBorders>
            <w:vAlign w:val="center"/>
          </w:tcPr>
          <w:p w:rsidR="009C505E" w:rsidRPr="00A6456C" w:rsidRDefault="009C505E" w:rsidP="00407A7C">
            <w:pPr>
              <w:jc w:val="center"/>
              <w:rPr>
                <w:color w:val="000000" w:themeColor="text1"/>
                <w:sz w:val="20"/>
                <w:szCs w:val="20"/>
              </w:rPr>
            </w:pPr>
            <w:r w:rsidRPr="00A6456C">
              <w:rPr>
                <w:color w:val="000000" w:themeColor="text1"/>
                <w:sz w:val="20"/>
                <w:szCs w:val="20"/>
              </w:rPr>
              <w:t>18 468,5</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505E" w:rsidRPr="00A6456C" w:rsidRDefault="009C505E" w:rsidP="00407A7C">
            <w:pPr>
              <w:jc w:val="center"/>
              <w:rPr>
                <w:color w:val="000000" w:themeColor="text1"/>
                <w:sz w:val="20"/>
                <w:szCs w:val="20"/>
              </w:rPr>
            </w:pPr>
            <w:r w:rsidRPr="00A6456C">
              <w:rPr>
                <w:color w:val="000000" w:themeColor="text1"/>
                <w:sz w:val="20"/>
                <w:szCs w:val="20"/>
              </w:rPr>
              <w:t>20 268,5</w:t>
            </w:r>
          </w:p>
        </w:tc>
        <w:tc>
          <w:tcPr>
            <w:tcW w:w="1275"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jc w:val="center"/>
              <w:rPr>
                <w:color w:val="000000" w:themeColor="text1"/>
                <w:sz w:val="20"/>
                <w:szCs w:val="20"/>
              </w:rPr>
            </w:pPr>
            <w:r w:rsidRPr="00A6456C">
              <w:rPr>
                <w:color w:val="000000" w:themeColor="text1"/>
                <w:sz w:val="20"/>
                <w:szCs w:val="20"/>
              </w:rPr>
              <w:t>19 461,9</w:t>
            </w:r>
          </w:p>
        </w:tc>
        <w:tc>
          <w:tcPr>
            <w:tcW w:w="1276"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jc w:val="center"/>
              <w:rPr>
                <w:color w:val="000000" w:themeColor="text1"/>
                <w:sz w:val="20"/>
                <w:szCs w:val="20"/>
              </w:rPr>
            </w:pPr>
            <w:r w:rsidRPr="00A6456C">
              <w:rPr>
                <w:color w:val="000000" w:themeColor="text1"/>
                <w:sz w:val="20"/>
                <w:szCs w:val="20"/>
              </w:rPr>
              <w:t>-806,6</w:t>
            </w:r>
          </w:p>
        </w:tc>
        <w:tc>
          <w:tcPr>
            <w:tcW w:w="1127"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jc w:val="center"/>
              <w:rPr>
                <w:color w:val="000000" w:themeColor="text1"/>
                <w:sz w:val="20"/>
                <w:szCs w:val="20"/>
              </w:rPr>
            </w:pPr>
            <w:r w:rsidRPr="00A6456C">
              <w:rPr>
                <w:color w:val="000000" w:themeColor="text1"/>
                <w:sz w:val="20"/>
                <w:szCs w:val="20"/>
              </w:rPr>
              <w:t>96,0</w:t>
            </w:r>
          </w:p>
        </w:tc>
      </w:tr>
      <w:tr w:rsidR="009C505E" w:rsidRPr="00A6456C" w:rsidTr="00407A7C">
        <w:trPr>
          <w:trHeight w:val="695"/>
        </w:trPr>
        <w:tc>
          <w:tcPr>
            <w:tcW w:w="598" w:type="dxa"/>
            <w:tcBorders>
              <w:top w:val="nil"/>
              <w:left w:val="single" w:sz="4" w:space="0" w:color="auto"/>
              <w:bottom w:val="single" w:sz="4" w:space="0" w:color="auto"/>
              <w:right w:val="single" w:sz="4" w:space="0" w:color="auto"/>
            </w:tcBorders>
            <w:shd w:val="clear" w:color="auto" w:fill="auto"/>
            <w:vAlign w:val="center"/>
            <w:hideMark/>
          </w:tcPr>
          <w:p w:rsidR="009C505E" w:rsidRPr="00A6456C" w:rsidRDefault="009C505E" w:rsidP="00407A7C">
            <w:pPr>
              <w:jc w:val="center"/>
              <w:rPr>
                <w:color w:val="000000" w:themeColor="text1"/>
                <w:sz w:val="20"/>
                <w:szCs w:val="20"/>
              </w:rPr>
            </w:pPr>
            <w:r w:rsidRPr="00A6456C">
              <w:rPr>
                <w:color w:val="000000" w:themeColor="text1"/>
                <w:sz w:val="20"/>
                <w:szCs w:val="20"/>
              </w:rPr>
              <w:t>2</w:t>
            </w:r>
          </w:p>
        </w:tc>
        <w:tc>
          <w:tcPr>
            <w:tcW w:w="2805"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jc w:val="both"/>
              <w:rPr>
                <w:color w:val="000000" w:themeColor="text1"/>
                <w:sz w:val="20"/>
                <w:szCs w:val="20"/>
              </w:rPr>
            </w:pPr>
            <w:r w:rsidRPr="00A6456C">
              <w:rPr>
                <w:color w:val="000000" w:themeColor="text1"/>
                <w:sz w:val="20"/>
                <w:szCs w:val="20"/>
              </w:rPr>
              <w:t>Субсидии на поддержку обустройства мест массового отдыха населения (городских парков)</w:t>
            </w:r>
          </w:p>
        </w:tc>
        <w:tc>
          <w:tcPr>
            <w:tcW w:w="1275" w:type="dxa"/>
            <w:tcBorders>
              <w:top w:val="single" w:sz="4" w:space="0" w:color="auto"/>
              <w:left w:val="nil"/>
              <w:bottom w:val="single" w:sz="4" w:space="0" w:color="auto"/>
              <w:right w:val="single" w:sz="4" w:space="0" w:color="auto"/>
            </w:tcBorders>
            <w:vAlign w:val="center"/>
          </w:tcPr>
          <w:p w:rsidR="009C505E" w:rsidRPr="00A6456C" w:rsidRDefault="009C505E" w:rsidP="00407A7C">
            <w:pPr>
              <w:jc w:val="center"/>
              <w:rPr>
                <w:color w:val="000000" w:themeColor="text1"/>
                <w:sz w:val="20"/>
                <w:szCs w:val="20"/>
              </w:rPr>
            </w:pPr>
            <w:r w:rsidRPr="00A6456C">
              <w:rPr>
                <w:color w:val="000000" w:themeColor="text1"/>
                <w:sz w:val="20"/>
                <w:szCs w:val="20"/>
              </w:rPr>
              <w:t>1 983,2</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505E" w:rsidRPr="00A6456C" w:rsidRDefault="009C505E" w:rsidP="00407A7C">
            <w:pPr>
              <w:jc w:val="center"/>
              <w:rPr>
                <w:color w:val="000000" w:themeColor="text1"/>
                <w:sz w:val="20"/>
                <w:szCs w:val="20"/>
              </w:rPr>
            </w:pPr>
            <w:r w:rsidRPr="00A6456C">
              <w:rPr>
                <w:color w:val="000000" w:themeColor="text1"/>
                <w:sz w:val="20"/>
                <w:szCs w:val="20"/>
              </w:rPr>
              <w:t>1 983,2</w:t>
            </w:r>
          </w:p>
        </w:tc>
        <w:tc>
          <w:tcPr>
            <w:tcW w:w="1275"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jc w:val="center"/>
              <w:rPr>
                <w:color w:val="000000" w:themeColor="text1"/>
                <w:sz w:val="20"/>
                <w:szCs w:val="20"/>
              </w:rPr>
            </w:pPr>
            <w:r w:rsidRPr="00A6456C">
              <w:rPr>
                <w:color w:val="000000" w:themeColor="text1"/>
                <w:sz w:val="20"/>
                <w:szCs w:val="20"/>
              </w:rPr>
              <w:t>1 983,2</w:t>
            </w:r>
          </w:p>
        </w:tc>
        <w:tc>
          <w:tcPr>
            <w:tcW w:w="1276"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jc w:val="center"/>
              <w:rPr>
                <w:color w:val="000000" w:themeColor="text1"/>
                <w:sz w:val="20"/>
                <w:szCs w:val="20"/>
              </w:rPr>
            </w:pPr>
            <w:r w:rsidRPr="00A6456C">
              <w:rPr>
                <w:color w:val="000000" w:themeColor="text1"/>
                <w:sz w:val="20"/>
                <w:szCs w:val="20"/>
              </w:rPr>
              <w:t>0,0</w:t>
            </w:r>
          </w:p>
        </w:tc>
        <w:tc>
          <w:tcPr>
            <w:tcW w:w="1127"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jc w:val="center"/>
              <w:rPr>
                <w:color w:val="000000" w:themeColor="text1"/>
                <w:sz w:val="20"/>
                <w:szCs w:val="20"/>
              </w:rPr>
            </w:pPr>
            <w:r w:rsidRPr="00A6456C">
              <w:rPr>
                <w:color w:val="000000" w:themeColor="text1"/>
                <w:sz w:val="20"/>
                <w:szCs w:val="20"/>
              </w:rPr>
              <w:t>100,0</w:t>
            </w:r>
          </w:p>
        </w:tc>
      </w:tr>
      <w:tr w:rsidR="009C505E" w:rsidRPr="00A6456C" w:rsidTr="00407A7C">
        <w:trPr>
          <w:trHeight w:val="300"/>
        </w:trPr>
        <w:tc>
          <w:tcPr>
            <w:tcW w:w="340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C505E" w:rsidRPr="00A6456C" w:rsidRDefault="009C505E" w:rsidP="00407A7C">
            <w:pPr>
              <w:jc w:val="right"/>
              <w:rPr>
                <w:b/>
                <w:bCs/>
                <w:color w:val="000000" w:themeColor="text1"/>
                <w:sz w:val="20"/>
                <w:szCs w:val="20"/>
              </w:rPr>
            </w:pPr>
            <w:r w:rsidRPr="00A6456C">
              <w:rPr>
                <w:b/>
                <w:bCs/>
                <w:color w:val="000000" w:themeColor="text1"/>
                <w:sz w:val="20"/>
                <w:szCs w:val="20"/>
              </w:rPr>
              <w:t>Итого</w:t>
            </w:r>
          </w:p>
        </w:tc>
        <w:tc>
          <w:tcPr>
            <w:tcW w:w="1275" w:type="dxa"/>
            <w:tcBorders>
              <w:top w:val="single" w:sz="4" w:space="0" w:color="auto"/>
              <w:left w:val="nil"/>
              <w:bottom w:val="single" w:sz="4" w:space="0" w:color="auto"/>
              <w:right w:val="single" w:sz="4" w:space="0" w:color="auto"/>
            </w:tcBorders>
            <w:vAlign w:val="center"/>
          </w:tcPr>
          <w:p w:rsidR="009C505E" w:rsidRPr="00A6456C" w:rsidRDefault="009C505E" w:rsidP="00407A7C">
            <w:pPr>
              <w:jc w:val="center"/>
              <w:rPr>
                <w:b/>
                <w:bCs/>
                <w:color w:val="000000" w:themeColor="text1"/>
                <w:sz w:val="20"/>
                <w:szCs w:val="20"/>
              </w:rPr>
            </w:pPr>
            <w:r w:rsidRPr="00A6456C">
              <w:rPr>
                <w:b/>
                <w:bCs/>
                <w:color w:val="000000" w:themeColor="text1"/>
                <w:sz w:val="20"/>
                <w:szCs w:val="20"/>
              </w:rPr>
              <w:t>20 451,7</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505E" w:rsidRPr="00A6456C" w:rsidRDefault="009C505E" w:rsidP="00407A7C">
            <w:pPr>
              <w:jc w:val="center"/>
              <w:rPr>
                <w:b/>
                <w:bCs/>
                <w:color w:val="000000" w:themeColor="text1"/>
                <w:sz w:val="20"/>
                <w:szCs w:val="20"/>
              </w:rPr>
            </w:pPr>
            <w:r w:rsidRPr="00A6456C">
              <w:rPr>
                <w:b/>
                <w:bCs/>
                <w:color w:val="000000" w:themeColor="text1"/>
                <w:sz w:val="20"/>
                <w:szCs w:val="20"/>
              </w:rPr>
              <w:t>22 251,7</w:t>
            </w:r>
          </w:p>
        </w:tc>
        <w:tc>
          <w:tcPr>
            <w:tcW w:w="1275"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jc w:val="center"/>
              <w:rPr>
                <w:b/>
                <w:bCs/>
                <w:color w:val="000000" w:themeColor="text1"/>
                <w:sz w:val="20"/>
                <w:szCs w:val="20"/>
              </w:rPr>
            </w:pPr>
            <w:r w:rsidRPr="00A6456C">
              <w:rPr>
                <w:b/>
                <w:bCs/>
                <w:color w:val="000000" w:themeColor="text1"/>
                <w:sz w:val="20"/>
                <w:szCs w:val="20"/>
              </w:rPr>
              <w:t>21 445,1</w:t>
            </w:r>
          </w:p>
        </w:tc>
        <w:tc>
          <w:tcPr>
            <w:tcW w:w="1276"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jc w:val="center"/>
              <w:rPr>
                <w:b/>
                <w:bCs/>
                <w:color w:val="000000" w:themeColor="text1"/>
                <w:sz w:val="20"/>
                <w:szCs w:val="20"/>
              </w:rPr>
            </w:pPr>
            <w:r w:rsidRPr="00A6456C">
              <w:rPr>
                <w:b/>
                <w:bCs/>
                <w:color w:val="000000" w:themeColor="text1"/>
                <w:sz w:val="20"/>
                <w:szCs w:val="20"/>
              </w:rPr>
              <w:t>-806,6</w:t>
            </w:r>
          </w:p>
        </w:tc>
        <w:tc>
          <w:tcPr>
            <w:tcW w:w="1127"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jc w:val="center"/>
              <w:rPr>
                <w:b/>
                <w:bCs/>
                <w:color w:val="000000" w:themeColor="text1"/>
                <w:sz w:val="20"/>
                <w:szCs w:val="20"/>
              </w:rPr>
            </w:pPr>
            <w:r w:rsidRPr="00A6456C">
              <w:rPr>
                <w:b/>
                <w:bCs/>
                <w:color w:val="000000" w:themeColor="text1"/>
                <w:sz w:val="20"/>
                <w:szCs w:val="20"/>
              </w:rPr>
              <w:t>96,4</w:t>
            </w:r>
          </w:p>
        </w:tc>
      </w:tr>
    </w:tbl>
    <w:p w:rsidR="009C505E" w:rsidRPr="00A6456C" w:rsidRDefault="009C505E" w:rsidP="009C505E">
      <w:pPr>
        <w:ind w:firstLine="426"/>
        <w:jc w:val="both"/>
        <w:rPr>
          <w:color w:val="000000" w:themeColor="text1"/>
          <w:sz w:val="16"/>
          <w:szCs w:val="16"/>
        </w:rPr>
      </w:pPr>
    </w:p>
    <w:p w:rsidR="009C505E" w:rsidRPr="00A6456C" w:rsidRDefault="009C505E" w:rsidP="009C505E">
      <w:pPr>
        <w:ind w:firstLine="426"/>
        <w:jc w:val="both"/>
        <w:rPr>
          <w:color w:val="000000" w:themeColor="text1"/>
          <w:sz w:val="10"/>
          <w:szCs w:val="16"/>
        </w:rPr>
      </w:pPr>
      <w:r w:rsidRPr="00A6456C">
        <w:rPr>
          <w:color w:val="000000" w:themeColor="text1"/>
          <w:sz w:val="28"/>
          <w:szCs w:val="28"/>
        </w:rPr>
        <w:tab/>
      </w:r>
    </w:p>
    <w:p w:rsidR="009C505E" w:rsidRPr="00A6456C" w:rsidRDefault="009C505E" w:rsidP="009C505E">
      <w:pPr>
        <w:ind w:firstLine="708"/>
        <w:jc w:val="both"/>
        <w:rPr>
          <w:color w:val="000000" w:themeColor="text1"/>
          <w:sz w:val="28"/>
          <w:szCs w:val="28"/>
        </w:rPr>
      </w:pPr>
      <w:r w:rsidRPr="00A6456C">
        <w:rPr>
          <w:b/>
          <w:color w:val="000000" w:themeColor="text1"/>
          <w:sz w:val="28"/>
          <w:szCs w:val="28"/>
        </w:rPr>
        <w:t>8.2.</w:t>
      </w:r>
      <w:r w:rsidR="008D162D" w:rsidRPr="00A6456C">
        <w:rPr>
          <w:b/>
          <w:color w:val="000000" w:themeColor="text1"/>
          <w:sz w:val="28"/>
          <w:szCs w:val="28"/>
        </w:rPr>
        <w:t xml:space="preserve"> </w:t>
      </w:r>
      <w:r w:rsidRPr="00A6456C">
        <w:rPr>
          <w:color w:val="000000" w:themeColor="text1"/>
          <w:sz w:val="28"/>
          <w:szCs w:val="28"/>
        </w:rPr>
        <w:t>По итогам реализации мероприятий Приоритетного проекта в 2017 году степень достижения значений целевых индикаторов и показателей, установленных Государственной программой№316, приведена в таблице 4:</w:t>
      </w:r>
    </w:p>
    <w:p w:rsidR="009C505E" w:rsidRPr="00A6456C" w:rsidRDefault="009C505E" w:rsidP="009C505E">
      <w:pPr>
        <w:ind w:firstLine="567"/>
        <w:jc w:val="both"/>
        <w:rPr>
          <w:color w:val="000000" w:themeColor="text1"/>
          <w:sz w:val="16"/>
          <w:szCs w:val="16"/>
        </w:rPr>
      </w:pPr>
    </w:p>
    <w:p w:rsidR="009C505E" w:rsidRPr="00A6456C" w:rsidRDefault="009C505E" w:rsidP="009C505E">
      <w:pPr>
        <w:autoSpaceDE w:val="0"/>
        <w:autoSpaceDN w:val="0"/>
        <w:adjustRightInd w:val="0"/>
        <w:ind w:firstLine="709"/>
        <w:jc w:val="right"/>
        <w:rPr>
          <w:color w:val="000000" w:themeColor="text1"/>
          <w:sz w:val="20"/>
          <w:szCs w:val="28"/>
        </w:rPr>
      </w:pPr>
      <w:r w:rsidRPr="00A6456C">
        <w:rPr>
          <w:color w:val="000000" w:themeColor="text1"/>
          <w:sz w:val="20"/>
          <w:szCs w:val="28"/>
        </w:rPr>
        <w:t>таблица</w:t>
      </w:r>
      <w:proofErr w:type="gramStart"/>
      <w:r w:rsidRPr="00A6456C">
        <w:rPr>
          <w:color w:val="000000" w:themeColor="text1"/>
          <w:sz w:val="20"/>
          <w:szCs w:val="28"/>
        </w:rPr>
        <w:t>4</w:t>
      </w:r>
      <w:proofErr w:type="gramEnd"/>
    </w:p>
    <w:p w:rsidR="009C505E" w:rsidRPr="00A6456C" w:rsidRDefault="009C505E" w:rsidP="009C505E">
      <w:pPr>
        <w:autoSpaceDE w:val="0"/>
        <w:autoSpaceDN w:val="0"/>
        <w:adjustRightInd w:val="0"/>
        <w:ind w:firstLine="709"/>
        <w:jc w:val="right"/>
        <w:rPr>
          <w:color w:val="000000" w:themeColor="text1"/>
          <w:sz w:val="6"/>
          <w:szCs w:val="16"/>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42"/>
        <w:gridCol w:w="4645"/>
        <w:gridCol w:w="1417"/>
        <w:gridCol w:w="1418"/>
        <w:gridCol w:w="1417"/>
      </w:tblGrid>
      <w:tr w:rsidR="009C505E" w:rsidRPr="00A6456C" w:rsidTr="00407A7C">
        <w:trPr>
          <w:trHeight w:val="210"/>
        </w:trPr>
        <w:tc>
          <w:tcPr>
            <w:tcW w:w="742" w:type="dxa"/>
            <w:vMerge w:val="restart"/>
            <w:vAlign w:val="center"/>
          </w:tcPr>
          <w:p w:rsidR="009C505E" w:rsidRPr="00A6456C" w:rsidRDefault="009C505E" w:rsidP="00407A7C">
            <w:pPr>
              <w:autoSpaceDE w:val="0"/>
              <w:autoSpaceDN w:val="0"/>
              <w:adjustRightInd w:val="0"/>
              <w:jc w:val="center"/>
              <w:rPr>
                <w:color w:val="000000" w:themeColor="text1"/>
                <w:sz w:val="20"/>
                <w:szCs w:val="20"/>
              </w:rPr>
            </w:pPr>
            <w:r w:rsidRPr="00A6456C">
              <w:rPr>
                <w:color w:val="000000" w:themeColor="text1"/>
                <w:sz w:val="20"/>
                <w:szCs w:val="20"/>
              </w:rPr>
              <w:t xml:space="preserve">№ </w:t>
            </w:r>
            <w:proofErr w:type="spellStart"/>
            <w:proofErr w:type="gramStart"/>
            <w:r w:rsidRPr="00A6456C">
              <w:rPr>
                <w:color w:val="000000" w:themeColor="text1"/>
                <w:sz w:val="20"/>
                <w:szCs w:val="20"/>
              </w:rPr>
              <w:t>п</w:t>
            </w:r>
            <w:proofErr w:type="spellEnd"/>
            <w:proofErr w:type="gramEnd"/>
            <w:r w:rsidRPr="00A6456C">
              <w:rPr>
                <w:color w:val="000000" w:themeColor="text1"/>
                <w:sz w:val="20"/>
                <w:szCs w:val="20"/>
              </w:rPr>
              <w:t>/</w:t>
            </w:r>
            <w:proofErr w:type="spellStart"/>
            <w:r w:rsidRPr="00A6456C">
              <w:rPr>
                <w:color w:val="000000" w:themeColor="text1"/>
                <w:sz w:val="20"/>
                <w:szCs w:val="20"/>
              </w:rPr>
              <w:t>п</w:t>
            </w:r>
            <w:proofErr w:type="spellEnd"/>
          </w:p>
        </w:tc>
        <w:tc>
          <w:tcPr>
            <w:tcW w:w="4645" w:type="dxa"/>
            <w:vMerge w:val="restart"/>
            <w:vAlign w:val="center"/>
          </w:tcPr>
          <w:p w:rsidR="009C505E" w:rsidRPr="00A6456C" w:rsidRDefault="009C505E" w:rsidP="00407A7C">
            <w:pPr>
              <w:autoSpaceDE w:val="0"/>
              <w:autoSpaceDN w:val="0"/>
              <w:adjustRightInd w:val="0"/>
              <w:jc w:val="center"/>
              <w:rPr>
                <w:color w:val="000000" w:themeColor="text1"/>
                <w:sz w:val="20"/>
                <w:szCs w:val="20"/>
              </w:rPr>
            </w:pPr>
            <w:r w:rsidRPr="00A6456C">
              <w:rPr>
                <w:color w:val="000000" w:themeColor="text1"/>
                <w:sz w:val="20"/>
                <w:szCs w:val="20"/>
              </w:rPr>
              <w:t>Наименование показателя (индикатора)</w:t>
            </w:r>
          </w:p>
        </w:tc>
        <w:tc>
          <w:tcPr>
            <w:tcW w:w="1417" w:type="dxa"/>
            <w:vMerge w:val="restart"/>
            <w:vAlign w:val="center"/>
          </w:tcPr>
          <w:p w:rsidR="009C505E" w:rsidRPr="00A6456C" w:rsidRDefault="009C505E" w:rsidP="00407A7C">
            <w:pPr>
              <w:autoSpaceDE w:val="0"/>
              <w:autoSpaceDN w:val="0"/>
              <w:adjustRightInd w:val="0"/>
              <w:jc w:val="center"/>
              <w:rPr>
                <w:color w:val="000000" w:themeColor="text1"/>
                <w:sz w:val="20"/>
                <w:szCs w:val="20"/>
              </w:rPr>
            </w:pPr>
            <w:r w:rsidRPr="00A6456C">
              <w:rPr>
                <w:color w:val="000000" w:themeColor="text1"/>
                <w:sz w:val="20"/>
                <w:szCs w:val="20"/>
              </w:rPr>
              <w:t>Единица измерения</w:t>
            </w:r>
          </w:p>
        </w:tc>
        <w:tc>
          <w:tcPr>
            <w:tcW w:w="2835" w:type="dxa"/>
            <w:gridSpan w:val="2"/>
          </w:tcPr>
          <w:p w:rsidR="009C505E" w:rsidRPr="00A6456C" w:rsidRDefault="009C505E" w:rsidP="00407A7C">
            <w:pPr>
              <w:autoSpaceDE w:val="0"/>
              <w:autoSpaceDN w:val="0"/>
              <w:adjustRightInd w:val="0"/>
              <w:ind w:right="-108"/>
              <w:jc w:val="center"/>
              <w:rPr>
                <w:color w:val="000000" w:themeColor="text1"/>
                <w:sz w:val="20"/>
                <w:szCs w:val="20"/>
              </w:rPr>
            </w:pPr>
            <w:r w:rsidRPr="00A6456C">
              <w:rPr>
                <w:color w:val="000000" w:themeColor="text1"/>
                <w:sz w:val="20"/>
                <w:szCs w:val="20"/>
              </w:rPr>
              <w:t>Значения показателей</w:t>
            </w:r>
          </w:p>
        </w:tc>
      </w:tr>
      <w:tr w:rsidR="009C505E" w:rsidRPr="00A6456C" w:rsidTr="00407A7C">
        <w:trPr>
          <w:trHeight w:val="233"/>
        </w:trPr>
        <w:tc>
          <w:tcPr>
            <w:tcW w:w="742" w:type="dxa"/>
            <w:vMerge/>
          </w:tcPr>
          <w:p w:rsidR="009C505E" w:rsidRPr="00A6456C" w:rsidRDefault="009C505E" w:rsidP="00407A7C">
            <w:pPr>
              <w:autoSpaceDE w:val="0"/>
              <w:autoSpaceDN w:val="0"/>
              <w:adjustRightInd w:val="0"/>
              <w:jc w:val="center"/>
              <w:rPr>
                <w:i/>
                <w:color w:val="000000" w:themeColor="text1"/>
                <w:sz w:val="20"/>
                <w:szCs w:val="20"/>
              </w:rPr>
            </w:pPr>
          </w:p>
        </w:tc>
        <w:tc>
          <w:tcPr>
            <w:tcW w:w="4645" w:type="dxa"/>
            <w:vMerge/>
          </w:tcPr>
          <w:p w:rsidR="009C505E" w:rsidRPr="00A6456C" w:rsidRDefault="009C505E" w:rsidP="00407A7C">
            <w:pPr>
              <w:autoSpaceDE w:val="0"/>
              <w:autoSpaceDN w:val="0"/>
              <w:adjustRightInd w:val="0"/>
              <w:jc w:val="center"/>
              <w:rPr>
                <w:i/>
                <w:color w:val="000000" w:themeColor="text1"/>
                <w:sz w:val="20"/>
                <w:szCs w:val="20"/>
              </w:rPr>
            </w:pPr>
          </w:p>
        </w:tc>
        <w:tc>
          <w:tcPr>
            <w:tcW w:w="1417" w:type="dxa"/>
            <w:vMerge/>
          </w:tcPr>
          <w:p w:rsidR="009C505E" w:rsidRPr="00A6456C" w:rsidRDefault="009C505E" w:rsidP="00407A7C">
            <w:pPr>
              <w:autoSpaceDE w:val="0"/>
              <w:autoSpaceDN w:val="0"/>
              <w:adjustRightInd w:val="0"/>
              <w:jc w:val="center"/>
              <w:rPr>
                <w:i/>
                <w:color w:val="000000" w:themeColor="text1"/>
                <w:sz w:val="20"/>
                <w:szCs w:val="20"/>
              </w:rPr>
            </w:pPr>
          </w:p>
        </w:tc>
        <w:tc>
          <w:tcPr>
            <w:tcW w:w="1418" w:type="dxa"/>
          </w:tcPr>
          <w:p w:rsidR="009C505E" w:rsidRPr="00A6456C" w:rsidRDefault="009C505E" w:rsidP="00407A7C">
            <w:pPr>
              <w:autoSpaceDE w:val="0"/>
              <w:autoSpaceDN w:val="0"/>
              <w:adjustRightInd w:val="0"/>
              <w:jc w:val="center"/>
              <w:rPr>
                <w:color w:val="000000" w:themeColor="text1"/>
                <w:sz w:val="20"/>
                <w:szCs w:val="20"/>
              </w:rPr>
            </w:pPr>
            <w:r w:rsidRPr="00A6456C">
              <w:rPr>
                <w:color w:val="000000" w:themeColor="text1"/>
                <w:sz w:val="20"/>
                <w:szCs w:val="20"/>
              </w:rPr>
              <w:t>план</w:t>
            </w:r>
          </w:p>
        </w:tc>
        <w:tc>
          <w:tcPr>
            <w:tcW w:w="1417" w:type="dxa"/>
          </w:tcPr>
          <w:p w:rsidR="009C505E" w:rsidRPr="00A6456C" w:rsidRDefault="009C505E" w:rsidP="00407A7C">
            <w:pPr>
              <w:autoSpaceDE w:val="0"/>
              <w:autoSpaceDN w:val="0"/>
              <w:adjustRightInd w:val="0"/>
              <w:jc w:val="center"/>
              <w:rPr>
                <w:color w:val="000000" w:themeColor="text1"/>
                <w:sz w:val="20"/>
                <w:szCs w:val="20"/>
              </w:rPr>
            </w:pPr>
            <w:r w:rsidRPr="00A6456C">
              <w:rPr>
                <w:color w:val="000000" w:themeColor="text1"/>
                <w:sz w:val="20"/>
                <w:szCs w:val="20"/>
              </w:rPr>
              <w:t>факт</w:t>
            </w:r>
          </w:p>
        </w:tc>
      </w:tr>
      <w:tr w:rsidR="009C505E" w:rsidRPr="00A6456C" w:rsidTr="00407A7C">
        <w:trPr>
          <w:trHeight w:val="233"/>
        </w:trPr>
        <w:tc>
          <w:tcPr>
            <w:tcW w:w="742" w:type="dxa"/>
          </w:tcPr>
          <w:p w:rsidR="009C505E" w:rsidRPr="00A6456C" w:rsidRDefault="009C505E" w:rsidP="00407A7C">
            <w:pPr>
              <w:autoSpaceDE w:val="0"/>
              <w:autoSpaceDN w:val="0"/>
              <w:adjustRightInd w:val="0"/>
              <w:jc w:val="center"/>
              <w:rPr>
                <w:i/>
                <w:color w:val="000000" w:themeColor="text1"/>
                <w:sz w:val="20"/>
                <w:szCs w:val="20"/>
              </w:rPr>
            </w:pPr>
            <w:r w:rsidRPr="00A6456C">
              <w:rPr>
                <w:i/>
                <w:color w:val="000000" w:themeColor="text1"/>
                <w:sz w:val="20"/>
                <w:szCs w:val="20"/>
              </w:rPr>
              <w:t>1</w:t>
            </w:r>
          </w:p>
        </w:tc>
        <w:tc>
          <w:tcPr>
            <w:tcW w:w="4645" w:type="dxa"/>
          </w:tcPr>
          <w:p w:rsidR="009C505E" w:rsidRPr="00A6456C" w:rsidRDefault="009C505E" w:rsidP="00407A7C">
            <w:pPr>
              <w:autoSpaceDE w:val="0"/>
              <w:autoSpaceDN w:val="0"/>
              <w:adjustRightInd w:val="0"/>
              <w:jc w:val="center"/>
              <w:rPr>
                <w:i/>
                <w:color w:val="000000" w:themeColor="text1"/>
                <w:sz w:val="20"/>
                <w:szCs w:val="20"/>
              </w:rPr>
            </w:pPr>
            <w:r w:rsidRPr="00A6456C">
              <w:rPr>
                <w:i/>
                <w:color w:val="000000" w:themeColor="text1"/>
                <w:sz w:val="20"/>
                <w:szCs w:val="20"/>
              </w:rPr>
              <w:t>2</w:t>
            </w:r>
          </w:p>
        </w:tc>
        <w:tc>
          <w:tcPr>
            <w:tcW w:w="1417" w:type="dxa"/>
          </w:tcPr>
          <w:p w:rsidR="009C505E" w:rsidRPr="00A6456C" w:rsidRDefault="009C505E" w:rsidP="00407A7C">
            <w:pPr>
              <w:autoSpaceDE w:val="0"/>
              <w:autoSpaceDN w:val="0"/>
              <w:adjustRightInd w:val="0"/>
              <w:jc w:val="center"/>
              <w:rPr>
                <w:i/>
                <w:color w:val="000000" w:themeColor="text1"/>
                <w:sz w:val="20"/>
                <w:szCs w:val="20"/>
              </w:rPr>
            </w:pPr>
            <w:r w:rsidRPr="00A6456C">
              <w:rPr>
                <w:i/>
                <w:color w:val="000000" w:themeColor="text1"/>
                <w:sz w:val="20"/>
                <w:szCs w:val="20"/>
              </w:rPr>
              <w:t>3</w:t>
            </w:r>
          </w:p>
        </w:tc>
        <w:tc>
          <w:tcPr>
            <w:tcW w:w="1418" w:type="dxa"/>
          </w:tcPr>
          <w:p w:rsidR="009C505E" w:rsidRPr="00A6456C" w:rsidRDefault="009C505E" w:rsidP="00407A7C">
            <w:pPr>
              <w:autoSpaceDE w:val="0"/>
              <w:autoSpaceDN w:val="0"/>
              <w:adjustRightInd w:val="0"/>
              <w:jc w:val="center"/>
              <w:rPr>
                <w:i/>
                <w:color w:val="000000" w:themeColor="text1"/>
                <w:sz w:val="20"/>
                <w:szCs w:val="20"/>
              </w:rPr>
            </w:pPr>
            <w:r w:rsidRPr="00A6456C">
              <w:rPr>
                <w:i/>
                <w:color w:val="000000" w:themeColor="text1"/>
                <w:sz w:val="20"/>
                <w:szCs w:val="20"/>
              </w:rPr>
              <w:t>4</w:t>
            </w:r>
          </w:p>
        </w:tc>
        <w:tc>
          <w:tcPr>
            <w:tcW w:w="1417" w:type="dxa"/>
          </w:tcPr>
          <w:p w:rsidR="009C505E" w:rsidRPr="00A6456C" w:rsidRDefault="009C505E" w:rsidP="00407A7C">
            <w:pPr>
              <w:autoSpaceDE w:val="0"/>
              <w:autoSpaceDN w:val="0"/>
              <w:adjustRightInd w:val="0"/>
              <w:jc w:val="center"/>
              <w:rPr>
                <w:i/>
                <w:color w:val="000000" w:themeColor="text1"/>
                <w:sz w:val="20"/>
                <w:szCs w:val="20"/>
              </w:rPr>
            </w:pPr>
            <w:r w:rsidRPr="00A6456C">
              <w:rPr>
                <w:i/>
                <w:color w:val="000000" w:themeColor="text1"/>
                <w:sz w:val="20"/>
                <w:szCs w:val="20"/>
              </w:rPr>
              <w:t>5</w:t>
            </w:r>
          </w:p>
        </w:tc>
      </w:tr>
      <w:tr w:rsidR="009C505E" w:rsidRPr="00A6456C" w:rsidTr="00407A7C">
        <w:trPr>
          <w:trHeight w:val="547"/>
        </w:trPr>
        <w:tc>
          <w:tcPr>
            <w:tcW w:w="742" w:type="dxa"/>
            <w:tcBorders>
              <w:bottom w:val="single" w:sz="4" w:space="0" w:color="auto"/>
            </w:tcBorders>
          </w:tcPr>
          <w:p w:rsidR="009C505E" w:rsidRPr="00A6456C" w:rsidRDefault="009C505E" w:rsidP="00407A7C">
            <w:pPr>
              <w:autoSpaceDE w:val="0"/>
              <w:autoSpaceDN w:val="0"/>
              <w:adjustRightInd w:val="0"/>
              <w:jc w:val="center"/>
              <w:rPr>
                <w:color w:val="000000" w:themeColor="text1"/>
                <w:sz w:val="20"/>
                <w:szCs w:val="20"/>
              </w:rPr>
            </w:pPr>
            <w:r w:rsidRPr="00A6456C">
              <w:rPr>
                <w:color w:val="000000" w:themeColor="text1"/>
                <w:sz w:val="20"/>
                <w:szCs w:val="20"/>
              </w:rPr>
              <w:t>1</w:t>
            </w:r>
          </w:p>
        </w:tc>
        <w:tc>
          <w:tcPr>
            <w:tcW w:w="4645" w:type="dxa"/>
            <w:tcBorders>
              <w:bottom w:val="single" w:sz="4" w:space="0" w:color="auto"/>
            </w:tcBorders>
          </w:tcPr>
          <w:p w:rsidR="009C505E" w:rsidRPr="00A6456C" w:rsidRDefault="009C505E" w:rsidP="00407A7C">
            <w:pPr>
              <w:pStyle w:val="aff7"/>
              <w:rPr>
                <w:rFonts w:ascii="Times New Roman" w:hAnsi="Times New Roman" w:cs="Times New Roman"/>
                <w:color w:val="000000" w:themeColor="text1"/>
                <w:sz w:val="20"/>
                <w:szCs w:val="20"/>
              </w:rPr>
            </w:pPr>
            <w:r w:rsidRPr="00A6456C">
              <w:rPr>
                <w:rFonts w:ascii="Times New Roman" w:hAnsi="Times New Roman" w:cs="Times New Roman"/>
                <w:color w:val="000000" w:themeColor="text1"/>
                <w:sz w:val="20"/>
                <w:szCs w:val="20"/>
              </w:rPr>
              <w:t>Доля благоустроенных дворовых территорий от общего количества дворовых территорий</w:t>
            </w:r>
          </w:p>
        </w:tc>
        <w:tc>
          <w:tcPr>
            <w:tcW w:w="1417" w:type="dxa"/>
            <w:tcBorders>
              <w:bottom w:val="single" w:sz="4" w:space="0" w:color="auto"/>
            </w:tcBorders>
            <w:vAlign w:val="center"/>
          </w:tcPr>
          <w:p w:rsidR="009C505E" w:rsidRPr="00A6456C" w:rsidRDefault="009C505E" w:rsidP="00407A7C">
            <w:pPr>
              <w:pStyle w:val="aff7"/>
              <w:jc w:val="center"/>
              <w:rPr>
                <w:rFonts w:ascii="Times New Roman" w:hAnsi="Times New Roman" w:cs="Times New Roman"/>
                <w:color w:val="000000" w:themeColor="text1"/>
                <w:sz w:val="20"/>
                <w:szCs w:val="20"/>
              </w:rPr>
            </w:pPr>
            <w:r w:rsidRPr="00A6456C">
              <w:rPr>
                <w:rFonts w:ascii="Times New Roman" w:hAnsi="Times New Roman" w:cs="Times New Roman"/>
                <w:color w:val="000000" w:themeColor="text1"/>
                <w:sz w:val="20"/>
                <w:szCs w:val="20"/>
              </w:rPr>
              <w:t>%</w:t>
            </w:r>
          </w:p>
        </w:tc>
        <w:tc>
          <w:tcPr>
            <w:tcW w:w="1418" w:type="dxa"/>
            <w:tcBorders>
              <w:bottom w:val="single" w:sz="4" w:space="0" w:color="auto"/>
            </w:tcBorders>
            <w:vAlign w:val="center"/>
          </w:tcPr>
          <w:p w:rsidR="009C505E" w:rsidRPr="00A6456C" w:rsidRDefault="009C505E" w:rsidP="00407A7C">
            <w:pPr>
              <w:pStyle w:val="aff7"/>
              <w:jc w:val="center"/>
              <w:rPr>
                <w:rFonts w:ascii="Times New Roman" w:hAnsi="Times New Roman" w:cs="Times New Roman"/>
                <w:color w:val="000000" w:themeColor="text1"/>
                <w:sz w:val="20"/>
                <w:szCs w:val="20"/>
              </w:rPr>
            </w:pPr>
            <w:r w:rsidRPr="00A6456C">
              <w:rPr>
                <w:rFonts w:ascii="Times New Roman" w:hAnsi="Times New Roman" w:cs="Times New Roman"/>
                <w:color w:val="000000" w:themeColor="text1"/>
                <w:sz w:val="20"/>
                <w:szCs w:val="20"/>
              </w:rPr>
              <w:t>0,2</w:t>
            </w:r>
          </w:p>
        </w:tc>
        <w:tc>
          <w:tcPr>
            <w:tcW w:w="1417" w:type="dxa"/>
            <w:tcBorders>
              <w:bottom w:val="single" w:sz="4" w:space="0" w:color="auto"/>
            </w:tcBorders>
            <w:vAlign w:val="center"/>
          </w:tcPr>
          <w:p w:rsidR="009C505E" w:rsidRPr="00A6456C" w:rsidRDefault="009C505E" w:rsidP="00407A7C">
            <w:pPr>
              <w:pStyle w:val="aff7"/>
              <w:jc w:val="center"/>
              <w:rPr>
                <w:rFonts w:ascii="Times New Roman" w:hAnsi="Times New Roman" w:cs="Times New Roman"/>
                <w:color w:val="000000" w:themeColor="text1"/>
                <w:sz w:val="20"/>
                <w:szCs w:val="20"/>
              </w:rPr>
            </w:pPr>
            <w:r w:rsidRPr="00A6456C">
              <w:rPr>
                <w:rFonts w:ascii="Times New Roman" w:hAnsi="Times New Roman" w:cs="Times New Roman"/>
                <w:color w:val="000000" w:themeColor="text1"/>
                <w:sz w:val="20"/>
                <w:szCs w:val="20"/>
              </w:rPr>
              <w:t>1,75</w:t>
            </w:r>
          </w:p>
        </w:tc>
      </w:tr>
      <w:tr w:rsidR="009C505E" w:rsidRPr="00A6456C" w:rsidTr="00407A7C">
        <w:trPr>
          <w:trHeight w:val="427"/>
        </w:trPr>
        <w:tc>
          <w:tcPr>
            <w:tcW w:w="742" w:type="dxa"/>
            <w:tcBorders>
              <w:top w:val="single" w:sz="4" w:space="0" w:color="auto"/>
              <w:left w:val="single" w:sz="4" w:space="0" w:color="auto"/>
              <w:bottom w:val="single" w:sz="4" w:space="0" w:color="auto"/>
              <w:right w:val="single" w:sz="4" w:space="0" w:color="auto"/>
            </w:tcBorders>
          </w:tcPr>
          <w:p w:rsidR="009C505E" w:rsidRPr="00A6456C" w:rsidRDefault="009C505E" w:rsidP="00407A7C">
            <w:pPr>
              <w:autoSpaceDE w:val="0"/>
              <w:autoSpaceDN w:val="0"/>
              <w:adjustRightInd w:val="0"/>
              <w:jc w:val="center"/>
              <w:rPr>
                <w:color w:val="000000" w:themeColor="text1"/>
                <w:sz w:val="20"/>
                <w:szCs w:val="20"/>
              </w:rPr>
            </w:pPr>
            <w:r w:rsidRPr="00A6456C">
              <w:rPr>
                <w:color w:val="000000" w:themeColor="text1"/>
                <w:sz w:val="20"/>
                <w:szCs w:val="20"/>
              </w:rPr>
              <w:t>2</w:t>
            </w:r>
          </w:p>
        </w:tc>
        <w:tc>
          <w:tcPr>
            <w:tcW w:w="4645" w:type="dxa"/>
            <w:tcBorders>
              <w:top w:val="single" w:sz="4" w:space="0" w:color="auto"/>
              <w:left w:val="single" w:sz="4" w:space="0" w:color="auto"/>
              <w:bottom w:val="single" w:sz="4" w:space="0" w:color="auto"/>
              <w:right w:val="single" w:sz="4" w:space="0" w:color="auto"/>
            </w:tcBorders>
          </w:tcPr>
          <w:p w:rsidR="009C505E" w:rsidRPr="00A6456C" w:rsidRDefault="009C505E" w:rsidP="00407A7C">
            <w:pPr>
              <w:pStyle w:val="aff7"/>
              <w:rPr>
                <w:rFonts w:ascii="Times New Roman" w:hAnsi="Times New Roman" w:cs="Times New Roman"/>
                <w:color w:val="000000" w:themeColor="text1"/>
                <w:sz w:val="20"/>
                <w:szCs w:val="20"/>
              </w:rPr>
            </w:pPr>
            <w:r w:rsidRPr="00A6456C">
              <w:rPr>
                <w:rFonts w:ascii="Times New Roman" w:hAnsi="Times New Roman" w:cs="Times New Roman"/>
                <w:color w:val="000000" w:themeColor="text1"/>
                <w:sz w:val="20"/>
                <w:szCs w:val="20"/>
              </w:rPr>
              <w:t>Площадь благоустроенных муниципальных территорий общего пользования</w:t>
            </w:r>
          </w:p>
        </w:tc>
        <w:tc>
          <w:tcPr>
            <w:tcW w:w="1417" w:type="dxa"/>
            <w:tcBorders>
              <w:top w:val="single" w:sz="4" w:space="0" w:color="auto"/>
              <w:left w:val="single" w:sz="4" w:space="0" w:color="auto"/>
              <w:bottom w:val="single" w:sz="4" w:space="0" w:color="auto"/>
              <w:right w:val="single" w:sz="4" w:space="0" w:color="auto"/>
            </w:tcBorders>
            <w:vAlign w:val="center"/>
          </w:tcPr>
          <w:p w:rsidR="009C505E" w:rsidRPr="00A6456C" w:rsidRDefault="009C505E" w:rsidP="00407A7C">
            <w:pPr>
              <w:pStyle w:val="aff7"/>
              <w:jc w:val="center"/>
              <w:rPr>
                <w:rFonts w:ascii="Times New Roman" w:hAnsi="Times New Roman" w:cs="Times New Roman"/>
                <w:color w:val="000000" w:themeColor="text1"/>
                <w:sz w:val="20"/>
                <w:szCs w:val="20"/>
              </w:rPr>
            </w:pPr>
            <w:r w:rsidRPr="00A6456C">
              <w:rPr>
                <w:rFonts w:ascii="Times New Roman" w:hAnsi="Times New Roman" w:cs="Times New Roman"/>
                <w:color w:val="000000" w:themeColor="text1"/>
                <w:sz w:val="20"/>
                <w:szCs w:val="20"/>
              </w:rPr>
              <w:t>кв</w:t>
            </w:r>
            <w:proofErr w:type="gramStart"/>
            <w:r w:rsidRPr="00A6456C">
              <w:rPr>
                <w:rFonts w:ascii="Times New Roman" w:hAnsi="Times New Roman" w:cs="Times New Roman"/>
                <w:color w:val="000000" w:themeColor="text1"/>
                <w:sz w:val="20"/>
                <w:szCs w:val="20"/>
              </w:rPr>
              <w:t>.м</w:t>
            </w:r>
            <w:proofErr w:type="gramEnd"/>
          </w:p>
        </w:tc>
        <w:tc>
          <w:tcPr>
            <w:tcW w:w="1418" w:type="dxa"/>
            <w:tcBorders>
              <w:top w:val="single" w:sz="4" w:space="0" w:color="auto"/>
              <w:left w:val="single" w:sz="4" w:space="0" w:color="auto"/>
              <w:bottom w:val="single" w:sz="4" w:space="0" w:color="auto"/>
              <w:right w:val="single" w:sz="4" w:space="0" w:color="auto"/>
            </w:tcBorders>
            <w:vAlign w:val="center"/>
          </w:tcPr>
          <w:p w:rsidR="009C505E" w:rsidRPr="00A6456C" w:rsidRDefault="009C505E" w:rsidP="00407A7C">
            <w:pPr>
              <w:pStyle w:val="aff7"/>
              <w:jc w:val="center"/>
              <w:rPr>
                <w:rFonts w:ascii="Times New Roman" w:hAnsi="Times New Roman" w:cs="Times New Roman"/>
                <w:color w:val="000000" w:themeColor="text1"/>
                <w:sz w:val="20"/>
                <w:szCs w:val="20"/>
              </w:rPr>
            </w:pPr>
            <w:r w:rsidRPr="00A6456C">
              <w:rPr>
                <w:rFonts w:ascii="Times New Roman" w:hAnsi="Times New Roman" w:cs="Times New Roman"/>
                <w:color w:val="000000" w:themeColor="text1"/>
                <w:sz w:val="20"/>
                <w:szCs w:val="20"/>
              </w:rPr>
              <w:t>150</w:t>
            </w:r>
          </w:p>
        </w:tc>
        <w:tc>
          <w:tcPr>
            <w:tcW w:w="1417" w:type="dxa"/>
            <w:tcBorders>
              <w:top w:val="single" w:sz="4" w:space="0" w:color="auto"/>
              <w:left w:val="single" w:sz="4" w:space="0" w:color="auto"/>
              <w:bottom w:val="single" w:sz="4" w:space="0" w:color="auto"/>
              <w:right w:val="single" w:sz="4" w:space="0" w:color="auto"/>
            </w:tcBorders>
            <w:vAlign w:val="center"/>
          </w:tcPr>
          <w:p w:rsidR="009C505E" w:rsidRPr="00A6456C" w:rsidRDefault="009C505E" w:rsidP="00407A7C">
            <w:pPr>
              <w:pStyle w:val="aff7"/>
              <w:jc w:val="center"/>
              <w:rPr>
                <w:rFonts w:ascii="Times New Roman" w:hAnsi="Times New Roman" w:cs="Times New Roman"/>
                <w:color w:val="000000" w:themeColor="text1"/>
                <w:sz w:val="20"/>
                <w:szCs w:val="20"/>
              </w:rPr>
            </w:pPr>
            <w:r w:rsidRPr="00A6456C">
              <w:rPr>
                <w:rFonts w:ascii="Times New Roman" w:hAnsi="Times New Roman" w:cs="Times New Roman"/>
                <w:color w:val="000000" w:themeColor="text1"/>
                <w:sz w:val="20"/>
                <w:szCs w:val="20"/>
              </w:rPr>
              <w:t>448,3</w:t>
            </w:r>
          </w:p>
        </w:tc>
      </w:tr>
    </w:tbl>
    <w:p w:rsidR="009C505E" w:rsidRPr="00A6456C" w:rsidRDefault="009C505E" w:rsidP="009C505E">
      <w:pPr>
        <w:ind w:firstLine="708"/>
        <w:jc w:val="both"/>
        <w:rPr>
          <w:color w:val="000000" w:themeColor="text1"/>
          <w:sz w:val="16"/>
          <w:szCs w:val="16"/>
        </w:rPr>
      </w:pPr>
    </w:p>
    <w:p w:rsidR="009C505E" w:rsidRPr="00A6456C" w:rsidRDefault="009C505E" w:rsidP="009C505E">
      <w:pPr>
        <w:ind w:firstLine="708"/>
        <w:jc w:val="both"/>
        <w:rPr>
          <w:color w:val="000000" w:themeColor="text1"/>
          <w:sz w:val="28"/>
          <w:szCs w:val="28"/>
        </w:rPr>
      </w:pPr>
      <w:proofErr w:type="gramStart"/>
      <w:r w:rsidRPr="00A6456C">
        <w:rPr>
          <w:color w:val="000000" w:themeColor="text1"/>
          <w:sz w:val="28"/>
          <w:szCs w:val="28"/>
        </w:rPr>
        <w:t>В результате</w:t>
      </w:r>
      <w:r w:rsidR="008D162D" w:rsidRPr="00A6456C">
        <w:rPr>
          <w:color w:val="000000" w:themeColor="text1"/>
          <w:sz w:val="28"/>
          <w:szCs w:val="28"/>
        </w:rPr>
        <w:t xml:space="preserve"> </w:t>
      </w:r>
      <w:r w:rsidRPr="00A6456C">
        <w:rPr>
          <w:color w:val="000000" w:themeColor="text1"/>
          <w:sz w:val="28"/>
          <w:szCs w:val="28"/>
        </w:rPr>
        <w:t xml:space="preserve">реализации мероприятий Приоритетного проекта «Формирование комфортной городской среды» в Чукотском автономном округе в 2017 году установлено, что целевой показатель результативности «доля благоустроенных дворовых территорий от общего количества дворовых территорий» превысил плановый, более чем в 8 раз, показатель «площадь благоустроенных муниципальных территорий общего пользования» превысил плановый почти в 3 раза. </w:t>
      </w:r>
      <w:proofErr w:type="gramEnd"/>
    </w:p>
    <w:p w:rsidR="009C505E" w:rsidRPr="00A6456C" w:rsidRDefault="009C505E" w:rsidP="009C505E">
      <w:pPr>
        <w:ind w:firstLine="708"/>
        <w:jc w:val="both"/>
        <w:rPr>
          <w:color w:val="000000" w:themeColor="text1"/>
          <w:sz w:val="28"/>
          <w:szCs w:val="28"/>
        </w:rPr>
      </w:pPr>
      <w:r w:rsidRPr="00A6456C">
        <w:rPr>
          <w:color w:val="000000" w:themeColor="text1"/>
          <w:sz w:val="28"/>
          <w:szCs w:val="28"/>
        </w:rPr>
        <w:t xml:space="preserve">При реализации мероприятий Приоритетного проекта соблюдены условия соглашений, в части </w:t>
      </w:r>
      <w:proofErr w:type="spellStart"/>
      <w:r w:rsidRPr="00A6456C">
        <w:rPr>
          <w:color w:val="000000" w:themeColor="text1"/>
          <w:sz w:val="28"/>
          <w:szCs w:val="28"/>
        </w:rPr>
        <w:t>софинансирования</w:t>
      </w:r>
      <w:proofErr w:type="spellEnd"/>
      <w:r w:rsidRPr="00A6456C">
        <w:rPr>
          <w:color w:val="000000" w:themeColor="text1"/>
          <w:sz w:val="28"/>
          <w:szCs w:val="28"/>
        </w:rPr>
        <w:t xml:space="preserve"> мероприятий из трех уровней бюджетов – федерального, регионального и местного бюджета.</w:t>
      </w:r>
    </w:p>
    <w:p w:rsidR="009C505E" w:rsidRPr="00A6456C" w:rsidRDefault="009C505E" w:rsidP="009C505E">
      <w:pPr>
        <w:ind w:firstLine="708"/>
        <w:jc w:val="both"/>
        <w:rPr>
          <w:color w:val="000000" w:themeColor="text1"/>
          <w:sz w:val="28"/>
          <w:szCs w:val="28"/>
        </w:rPr>
      </w:pPr>
      <w:r w:rsidRPr="00A6456C">
        <w:rPr>
          <w:color w:val="000000" w:themeColor="text1"/>
          <w:sz w:val="28"/>
          <w:szCs w:val="28"/>
        </w:rPr>
        <w:t xml:space="preserve">На заседании общественной комиссии городского округа </w:t>
      </w:r>
      <w:proofErr w:type="spellStart"/>
      <w:r w:rsidRPr="00A6456C">
        <w:rPr>
          <w:color w:val="000000" w:themeColor="text1"/>
          <w:sz w:val="28"/>
          <w:szCs w:val="28"/>
        </w:rPr>
        <w:t>Певек</w:t>
      </w:r>
      <w:proofErr w:type="spellEnd"/>
      <w:r w:rsidRPr="00A6456C">
        <w:rPr>
          <w:color w:val="000000" w:themeColor="text1"/>
          <w:sz w:val="28"/>
          <w:szCs w:val="28"/>
        </w:rPr>
        <w:t xml:space="preserve"> от                        5 октября 2017 года подведены итоги выполнения мероприятий в рамках приоритетного проекта – все работы выполнены подрядчиком с высоким качеством. Выделенные в рамках приоритетного проекта средства направлены на благоустройство городского округа </w:t>
      </w:r>
      <w:proofErr w:type="spellStart"/>
      <w:r w:rsidRPr="00A6456C">
        <w:rPr>
          <w:color w:val="000000" w:themeColor="text1"/>
          <w:sz w:val="28"/>
          <w:szCs w:val="28"/>
        </w:rPr>
        <w:t>Певек</w:t>
      </w:r>
      <w:proofErr w:type="spellEnd"/>
      <w:r w:rsidRPr="00A6456C">
        <w:rPr>
          <w:color w:val="000000" w:themeColor="text1"/>
          <w:sz w:val="28"/>
          <w:szCs w:val="28"/>
        </w:rPr>
        <w:t>,</w:t>
      </w:r>
      <w:r w:rsidR="008D162D" w:rsidRPr="00A6456C">
        <w:rPr>
          <w:color w:val="000000" w:themeColor="text1"/>
          <w:sz w:val="28"/>
          <w:szCs w:val="28"/>
        </w:rPr>
        <w:t xml:space="preserve"> </w:t>
      </w:r>
      <w:r w:rsidRPr="00A6456C">
        <w:rPr>
          <w:color w:val="000000" w:themeColor="text1"/>
          <w:sz w:val="28"/>
          <w:szCs w:val="28"/>
        </w:rPr>
        <w:t xml:space="preserve">территория которого включена в состав территории свободного порта Владивосток. Работы проведены в целях подготовки территории к планируемому в 2019 году вводу в эксплуатацию Плавучей атомной теплоэлектростанции (ПАТЭС) в </w:t>
      </w:r>
      <w:proofErr w:type="gramStart"/>
      <w:r w:rsidRPr="00A6456C">
        <w:rPr>
          <w:color w:val="000000" w:themeColor="text1"/>
          <w:sz w:val="28"/>
          <w:szCs w:val="28"/>
        </w:rPr>
        <w:t>г</w:t>
      </w:r>
      <w:proofErr w:type="gramEnd"/>
      <w:r w:rsidRPr="00A6456C">
        <w:rPr>
          <w:color w:val="000000" w:themeColor="text1"/>
          <w:sz w:val="28"/>
          <w:szCs w:val="28"/>
        </w:rPr>
        <w:t>. </w:t>
      </w:r>
      <w:proofErr w:type="spellStart"/>
      <w:r w:rsidRPr="00A6456C">
        <w:rPr>
          <w:color w:val="000000" w:themeColor="text1"/>
          <w:sz w:val="28"/>
          <w:szCs w:val="28"/>
        </w:rPr>
        <w:t>Певек</w:t>
      </w:r>
      <w:proofErr w:type="spellEnd"/>
      <w:r w:rsidRPr="00A6456C">
        <w:rPr>
          <w:color w:val="000000" w:themeColor="text1"/>
          <w:sz w:val="28"/>
          <w:szCs w:val="28"/>
        </w:rPr>
        <w:t>.</w:t>
      </w:r>
    </w:p>
    <w:p w:rsidR="009C505E" w:rsidRPr="00A6456C" w:rsidRDefault="009C505E" w:rsidP="009C505E">
      <w:pPr>
        <w:ind w:firstLine="708"/>
        <w:jc w:val="both"/>
        <w:rPr>
          <w:color w:val="000000" w:themeColor="text1"/>
          <w:sz w:val="28"/>
          <w:szCs w:val="28"/>
        </w:rPr>
      </w:pPr>
      <w:r w:rsidRPr="00A6456C">
        <w:rPr>
          <w:color w:val="000000" w:themeColor="text1"/>
          <w:sz w:val="28"/>
          <w:szCs w:val="28"/>
        </w:rPr>
        <w:t xml:space="preserve">Информация о реализации приоритетного проекта «Формирование комфортной городской среды» размещалась на официальном сайте городского округа </w:t>
      </w:r>
      <w:proofErr w:type="spellStart"/>
      <w:r w:rsidRPr="00A6456C">
        <w:rPr>
          <w:color w:val="000000" w:themeColor="text1"/>
          <w:sz w:val="28"/>
          <w:szCs w:val="28"/>
        </w:rPr>
        <w:t>Певек</w:t>
      </w:r>
      <w:proofErr w:type="spellEnd"/>
      <w:r w:rsidRPr="00A6456C">
        <w:rPr>
          <w:color w:val="000000" w:themeColor="text1"/>
          <w:sz w:val="28"/>
          <w:szCs w:val="28"/>
        </w:rPr>
        <w:t xml:space="preserve"> в разделе «Приоритетный проект «Формирование комфортной городской среды», в целях информирования граждан, а также</w:t>
      </w:r>
      <w:r w:rsidR="008D162D" w:rsidRPr="00A6456C">
        <w:rPr>
          <w:color w:val="000000" w:themeColor="text1"/>
          <w:sz w:val="28"/>
          <w:szCs w:val="28"/>
        </w:rPr>
        <w:t xml:space="preserve"> </w:t>
      </w:r>
      <w:r w:rsidRPr="00A6456C">
        <w:rPr>
          <w:color w:val="000000" w:themeColor="text1"/>
          <w:sz w:val="28"/>
          <w:szCs w:val="28"/>
        </w:rPr>
        <w:t>для общественного обсуждения гражданами отдельных правовых актов, касающихся приоритетного проекта и вопросов благоустройства территории муниципального образования. Также информация по приоритетному проекту размещена на модуле «Приоритетный проект «Формирование комфортной городской среды» ГИС ЖКХ.</w:t>
      </w:r>
    </w:p>
    <w:p w:rsidR="009C505E" w:rsidRPr="00A6456C" w:rsidRDefault="009C505E" w:rsidP="009C505E">
      <w:pPr>
        <w:pStyle w:val="af"/>
        <w:spacing w:after="0" w:line="240" w:lineRule="auto"/>
        <w:ind w:left="0" w:firstLine="708"/>
        <w:jc w:val="both"/>
        <w:rPr>
          <w:rFonts w:ascii="Times New Roman" w:hAnsi="Times New Roman" w:cs="Times New Roman"/>
          <w:color w:val="000000" w:themeColor="text1"/>
          <w:sz w:val="28"/>
          <w:szCs w:val="28"/>
        </w:rPr>
      </w:pPr>
      <w:r w:rsidRPr="00A6456C">
        <w:rPr>
          <w:rFonts w:ascii="Times New Roman" w:hAnsi="Times New Roman" w:cs="Times New Roman"/>
          <w:color w:val="000000" w:themeColor="text1"/>
          <w:sz w:val="28"/>
          <w:szCs w:val="28"/>
        </w:rPr>
        <w:t>Перечень и сведения о целевых индикаторах и показателях,</w:t>
      </w:r>
      <w:r w:rsidR="008D162D" w:rsidRPr="00A6456C">
        <w:rPr>
          <w:rFonts w:ascii="Times New Roman" w:hAnsi="Times New Roman" w:cs="Times New Roman"/>
          <w:color w:val="000000" w:themeColor="text1"/>
          <w:sz w:val="28"/>
          <w:szCs w:val="28"/>
        </w:rPr>
        <w:t xml:space="preserve"> </w:t>
      </w:r>
      <w:r w:rsidRPr="00A6456C">
        <w:rPr>
          <w:rFonts w:ascii="Times New Roman" w:hAnsi="Times New Roman" w:cs="Times New Roman"/>
          <w:color w:val="000000" w:themeColor="text1"/>
          <w:sz w:val="28"/>
          <w:szCs w:val="28"/>
        </w:rPr>
        <w:t>установленных в 2018 году к реализации мероприятий Приоритетного проекта в рамках Государственной программы №333, приведен в таблице 5:</w:t>
      </w:r>
    </w:p>
    <w:p w:rsidR="009C505E" w:rsidRPr="00A6456C" w:rsidRDefault="009C505E" w:rsidP="009C505E">
      <w:pPr>
        <w:autoSpaceDE w:val="0"/>
        <w:autoSpaceDN w:val="0"/>
        <w:adjustRightInd w:val="0"/>
        <w:ind w:firstLine="709"/>
        <w:jc w:val="right"/>
        <w:rPr>
          <w:color w:val="000000" w:themeColor="text1"/>
          <w:sz w:val="20"/>
          <w:szCs w:val="28"/>
        </w:rPr>
      </w:pPr>
      <w:r w:rsidRPr="00A6456C">
        <w:rPr>
          <w:color w:val="000000" w:themeColor="text1"/>
          <w:sz w:val="20"/>
          <w:szCs w:val="28"/>
        </w:rPr>
        <w:t>таблица5</w:t>
      </w:r>
    </w:p>
    <w:p w:rsidR="009C505E" w:rsidRPr="00A6456C" w:rsidRDefault="009C505E" w:rsidP="009C505E">
      <w:pPr>
        <w:autoSpaceDE w:val="0"/>
        <w:autoSpaceDN w:val="0"/>
        <w:adjustRightInd w:val="0"/>
        <w:ind w:firstLine="709"/>
        <w:jc w:val="right"/>
        <w:rPr>
          <w:color w:val="000000" w:themeColor="text1"/>
          <w:sz w:val="6"/>
          <w:szCs w:val="16"/>
        </w:rPr>
      </w:pPr>
    </w:p>
    <w:tbl>
      <w:tblPr>
        <w:tblW w:w="95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34"/>
        <w:gridCol w:w="6112"/>
        <w:gridCol w:w="1250"/>
        <w:gridCol w:w="1388"/>
      </w:tblGrid>
      <w:tr w:rsidR="009C505E" w:rsidRPr="00A6456C" w:rsidTr="008D162D">
        <w:trPr>
          <w:trHeight w:val="359"/>
        </w:trPr>
        <w:tc>
          <w:tcPr>
            <w:tcW w:w="834" w:type="dxa"/>
            <w:vAlign w:val="center"/>
          </w:tcPr>
          <w:p w:rsidR="009C505E" w:rsidRPr="00A6456C" w:rsidRDefault="009C505E" w:rsidP="00407A7C">
            <w:pPr>
              <w:autoSpaceDE w:val="0"/>
              <w:autoSpaceDN w:val="0"/>
              <w:adjustRightInd w:val="0"/>
              <w:jc w:val="center"/>
              <w:rPr>
                <w:color w:val="000000" w:themeColor="text1"/>
                <w:sz w:val="20"/>
                <w:szCs w:val="20"/>
              </w:rPr>
            </w:pPr>
            <w:r w:rsidRPr="00A6456C">
              <w:rPr>
                <w:color w:val="000000" w:themeColor="text1"/>
                <w:sz w:val="20"/>
                <w:szCs w:val="20"/>
              </w:rPr>
              <w:t xml:space="preserve">№ </w:t>
            </w:r>
            <w:proofErr w:type="spellStart"/>
            <w:proofErr w:type="gramStart"/>
            <w:r w:rsidRPr="00A6456C">
              <w:rPr>
                <w:color w:val="000000" w:themeColor="text1"/>
                <w:sz w:val="20"/>
                <w:szCs w:val="20"/>
              </w:rPr>
              <w:t>п</w:t>
            </w:r>
            <w:proofErr w:type="spellEnd"/>
            <w:proofErr w:type="gramEnd"/>
            <w:r w:rsidRPr="00A6456C">
              <w:rPr>
                <w:color w:val="000000" w:themeColor="text1"/>
                <w:sz w:val="20"/>
                <w:szCs w:val="20"/>
              </w:rPr>
              <w:t>/</w:t>
            </w:r>
            <w:proofErr w:type="spellStart"/>
            <w:r w:rsidRPr="00A6456C">
              <w:rPr>
                <w:color w:val="000000" w:themeColor="text1"/>
                <w:sz w:val="20"/>
                <w:szCs w:val="20"/>
              </w:rPr>
              <w:t>п</w:t>
            </w:r>
            <w:proofErr w:type="spellEnd"/>
          </w:p>
        </w:tc>
        <w:tc>
          <w:tcPr>
            <w:tcW w:w="6112" w:type="dxa"/>
            <w:vAlign w:val="center"/>
          </w:tcPr>
          <w:p w:rsidR="009C505E" w:rsidRPr="00A6456C" w:rsidRDefault="009C505E" w:rsidP="00407A7C">
            <w:pPr>
              <w:autoSpaceDE w:val="0"/>
              <w:autoSpaceDN w:val="0"/>
              <w:adjustRightInd w:val="0"/>
              <w:jc w:val="center"/>
              <w:rPr>
                <w:color w:val="000000" w:themeColor="text1"/>
                <w:sz w:val="20"/>
                <w:szCs w:val="20"/>
              </w:rPr>
            </w:pPr>
            <w:r w:rsidRPr="00A6456C">
              <w:rPr>
                <w:color w:val="000000" w:themeColor="text1"/>
                <w:sz w:val="20"/>
                <w:szCs w:val="20"/>
              </w:rPr>
              <w:t>Наименование показателя (индикатора)</w:t>
            </w:r>
          </w:p>
        </w:tc>
        <w:tc>
          <w:tcPr>
            <w:tcW w:w="1250" w:type="dxa"/>
            <w:vAlign w:val="center"/>
          </w:tcPr>
          <w:p w:rsidR="009C505E" w:rsidRPr="00A6456C" w:rsidRDefault="009C505E" w:rsidP="00407A7C">
            <w:pPr>
              <w:autoSpaceDE w:val="0"/>
              <w:autoSpaceDN w:val="0"/>
              <w:adjustRightInd w:val="0"/>
              <w:jc w:val="center"/>
              <w:rPr>
                <w:color w:val="000000" w:themeColor="text1"/>
                <w:sz w:val="20"/>
                <w:szCs w:val="20"/>
              </w:rPr>
            </w:pPr>
            <w:r w:rsidRPr="00A6456C">
              <w:rPr>
                <w:color w:val="000000" w:themeColor="text1"/>
                <w:sz w:val="20"/>
                <w:szCs w:val="20"/>
              </w:rPr>
              <w:t>Единица измерения</w:t>
            </w:r>
          </w:p>
        </w:tc>
        <w:tc>
          <w:tcPr>
            <w:tcW w:w="1388" w:type="dxa"/>
            <w:vAlign w:val="center"/>
          </w:tcPr>
          <w:p w:rsidR="009C505E" w:rsidRPr="00A6456C" w:rsidRDefault="009C505E" w:rsidP="00407A7C">
            <w:pPr>
              <w:autoSpaceDE w:val="0"/>
              <w:autoSpaceDN w:val="0"/>
              <w:adjustRightInd w:val="0"/>
              <w:jc w:val="center"/>
              <w:rPr>
                <w:color w:val="000000" w:themeColor="text1"/>
                <w:sz w:val="20"/>
                <w:szCs w:val="20"/>
              </w:rPr>
            </w:pPr>
            <w:r w:rsidRPr="00A6456C">
              <w:rPr>
                <w:color w:val="000000" w:themeColor="text1"/>
                <w:sz w:val="20"/>
                <w:szCs w:val="20"/>
              </w:rPr>
              <w:t>Значения показателей</w:t>
            </w:r>
          </w:p>
        </w:tc>
      </w:tr>
      <w:tr w:rsidR="009C505E" w:rsidRPr="00A6456C" w:rsidTr="00407A7C">
        <w:trPr>
          <w:trHeight w:val="245"/>
        </w:trPr>
        <w:tc>
          <w:tcPr>
            <w:tcW w:w="834" w:type="dxa"/>
          </w:tcPr>
          <w:p w:rsidR="009C505E" w:rsidRPr="00A6456C" w:rsidRDefault="009C505E" w:rsidP="00407A7C">
            <w:pPr>
              <w:autoSpaceDE w:val="0"/>
              <w:autoSpaceDN w:val="0"/>
              <w:adjustRightInd w:val="0"/>
              <w:jc w:val="center"/>
              <w:rPr>
                <w:i/>
                <w:color w:val="000000" w:themeColor="text1"/>
                <w:sz w:val="20"/>
                <w:szCs w:val="20"/>
              </w:rPr>
            </w:pPr>
            <w:r w:rsidRPr="00A6456C">
              <w:rPr>
                <w:i/>
                <w:color w:val="000000" w:themeColor="text1"/>
                <w:sz w:val="20"/>
                <w:szCs w:val="20"/>
              </w:rPr>
              <w:t>1</w:t>
            </w:r>
          </w:p>
        </w:tc>
        <w:tc>
          <w:tcPr>
            <w:tcW w:w="6112" w:type="dxa"/>
          </w:tcPr>
          <w:p w:rsidR="009C505E" w:rsidRPr="00A6456C" w:rsidRDefault="009C505E" w:rsidP="00407A7C">
            <w:pPr>
              <w:autoSpaceDE w:val="0"/>
              <w:autoSpaceDN w:val="0"/>
              <w:adjustRightInd w:val="0"/>
              <w:jc w:val="center"/>
              <w:rPr>
                <w:i/>
                <w:color w:val="000000" w:themeColor="text1"/>
                <w:sz w:val="20"/>
                <w:szCs w:val="20"/>
              </w:rPr>
            </w:pPr>
            <w:r w:rsidRPr="00A6456C">
              <w:rPr>
                <w:i/>
                <w:color w:val="000000" w:themeColor="text1"/>
                <w:sz w:val="20"/>
                <w:szCs w:val="20"/>
              </w:rPr>
              <w:t>2</w:t>
            </w:r>
          </w:p>
        </w:tc>
        <w:tc>
          <w:tcPr>
            <w:tcW w:w="1250" w:type="dxa"/>
          </w:tcPr>
          <w:p w:rsidR="009C505E" w:rsidRPr="00A6456C" w:rsidRDefault="009C505E" w:rsidP="00407A7C">
            <w:pPr>
              <w:autoSpaceDE w:val="0"/>
              <w:autoSpaceDN w:val="0"/>
              <w:adjustRightInd w:val="0"/>
              <w:jc w:val="center"/>
              <w:rPr>
                <w:i/>
                <w:color w:val="000000" w:themeColor="text1"/>
                <w:sz w:val="20"/>
                <w:szCs w:val="20"/>
              </w:rPr>
            </w:pPr>
            <w:r w:rsidRPr="00A6456C">
              <w:rPr>
                <w:i/>
                <w:color w:val="000000" w:themeColor="text1"/>
                <w:sz w:val="20"/>
                <w:szCs w:val="20"/>
              </w:rPr>
              <w:t>3</w:t>
            </w:r>
          </w:p>
        </w:tc>
        <w:tc>
          <w:tcPr>
            <w:tcW w:w="1388" w:type="dxa"/>
          </w:tcPr>
          <w:p w:rsidR="009C505E" w:rsidRPr="00A6456C" w:rsidRDefault="009C505E" w:rsidP="00407A7C">
            <w:pPr>
              <w:autoSpaceDE w:val="0"/>
              <w:autoSpaceDN w:val="0"/>
              <w:adjustRightInd w:val="0"/>
              <w:jc w:val="center"/>
              <w:rPr>
                <w:i/>
                <w:color w:val="000000" w:themeColor="text1"/>
                <w:sz w:val="20"/>
                <w:szCs w:val="20"/>
              </w:rPr>
            </w:pPr>
            <w:r w:rsidRPr="00A6456C">
              <w:rPr>
                <w:i/>
                <w:color w:val="000000" w:themeColor="text1"/>
                <w:sz w:val="20"/>
                <w:szCs w:val="20"/>
              </w:rPr>
              <w:t>4</w:t>
            </w:r>
          </w:p>
        </w:tc>
      </w:tr>
      <w:tr w:rsidR="009C505E" w:rsidRPr="00A6456C" w:rsidTr="008D162D">
        <w:trPr>
          <w:trHeight w:val="613"/>
        </w:trPr>
        <w:tc>
          <w:tcPr>
            <w:tcW w:w="834" w:type="dxa"/>
          </w:tcPr>
          <w:p w:rsidR="009C505E" w:rsidRPr="00A6456C" w:rsidRDefault="009C505E" w:rsidP="00407A7C">
            <w:pPr>
              <w:autoSpaceDE w:val="0"/>
              <w:autoSpaceDN w:val="0"/>
              <w:adjustRightInd w:val="0"/>
              <w:jc w:val="center"/>
              <w:rPr>
                <w:color w:val="000000" w:themeColor="text1"/>
                <w:sz w:val="20"/>
                <w:szCs w:val="20"/>
              </w:rPr>
            </w:pPr>
            <w:r w:rsidRPr="00A6456C">
              <w:rPr>
                <w:color w:val="000000" w:themeColor="text1"/>
                <w:sz w:val="20"/>
                <w:szCs w:val="20"/>
              </w:rPr>
              <w:t>1</w:t>
            </w:r>
          </w:p>
        </w:tc>
        <w:tc>
          <w:tcPr>
            <w:tcW w:w="6112" w:type="dxa"/>
          </w:tcPr>
          <w:p w:rsidR="009C505E" w:rsidRPr="00A6456C" w:rsidRDefault="009C505E" w:rsidP="00407A7C">
            <w:pPr>
              <w:pStyle w:val="aff7"/>
              <w:rPr>
                <w:rFonts w:ascii="Times New Roman" w:hAnsi="Times New Roman" w:cs="Times New Roman"/>
                <w:color w:val="000000" w:themeColor="text1"/>
                <w:sz w:val="20"/>
                <w:szCs w:val="20"/>
              </w:rPr>
            </w:pPr>
            <w:r w:rsidRPr="00A6456C">
              <w:rPr>
                <w:rFonts w:ascii="Times New Roman" w:hAnsi="Times New Roman" w:cs="Times New Roman"/>
                <w:color w:val="000000" w:themeColor="text1"/>
                <w:sz w:val="20"/>
                <w:szCs w:val="20"/>
              </w:rPr>
              <w:t>Доля благоустроенных дворовых и общественных территорий в населенных пунктах с численностью населения свыше 1000 человек от общего количества дворовых и общественных территорий</w:t>
            </w:r>
          </w:p>
        </w:tc>
        <w:tc>
          <w:tcPr>
            <w:tcW w:w="1250" w:type="dxa"/>
            <w:vAlign w:val="center"/>
          </w:tcPr>
          <w:p w:rsidR="009C505E" w:rsidRPr="00A6456C" w:rsidRDefault="009C505E" w:rsidP="00407A7C">
            <w:pPr>
              <w:pStyle w:val="aff7"/>
              <w:jc w:val="center"/>
              <w:rPr>
                <w:rFonts w:ascii="Times New Roman" w:hAnsi="Times New Roman" w:cs="Times New Roman"/>
                <w:color w:val="000000" w:themeColor="text1"/>
                <w:sz w:val="20"/>
                <w:szCs w:val="20"/>
              </w:rPr>
            </w:pPr>
            <w:r w:rsidRPr="00A6456C">
              <w:rPr>
                <w:rFonts w:ascii="Times New Roman" w:hAnsi="Times New Roman" w:cs="Times New Roman"/>
                <w:color w:val="000000" w:themeColor="text1"/>
                <w:sz w:val="20"/>
                <w:szCs w:val="20"/>
              </w:rPr>
              <w:t>%</w:t>
            </w:r>
          </w:p>
        </w:tc>
        <w:tc>
          <w:tcPr>
            <w:tcW w:w="1388" w:type="dxa"/>
            <w:vAlign w:val="center"/>
          </w:tcPr>
          <w:p w:rsidR="009C505E" w:rsidRPr="00A6456C" w:rsidRDefault="009C505E" w:rsidP="00407A7C">
            <w:pPr>
              <w:pStyle w:val="aff7"/>
              <w:jc w:val="center"/>
              <w:rPr>
                <w:rFonts w:ascii="Times New Roman" w:hAnsi="Times New Roman" w:cs="Times New Roman"/>
                <w:color w:val="000000" w:themeColor="text1"/>
                <w:sz w:val="20"/>
                <w:szCs w:val="20"/>
              </w:rPr>
            </w:pPr>
            <w:r w:rsidRPr="00A6456C">
              <w:rPr>
                <w:rFonts w:ascii="Times New Roman" w:hAnsi="Times New Roman" w:cs="Times New Roman"/>
                <w:color w:val="000000" w:themeColor="text1"/>
                <w:sz w:val="20"/>
                <w:szCs w:val="20"/>
              </w:rPr>
              <w:t>0,4</w:t>
            </w:r>
          </w:p>
        </w:tc>
      </w:tr>
      <w:tr w:rsidR="009C505E" w:rsidRPr="00A6456C" w:rsidTr="008D162D">
        <w:trPr>
          <w:trHeight w:val="340"/>
        </w:trPr>
        <w:tc>
          <w:tcPr>
            <w:tcW w:w="834" w:type="dxa"/>
          </w:tcPr>
          <w:p w:rsidR="009C505E" w:rsidRPr="00A6456C" w:rsidRDefault="009C505E" w:rsidP="00407A7C">
            <w:pPr>
              <w:autoSpaceDE w:val="0"/>
              <w:autoSpaceDN w:val="0"/>
              <w:adjustRightInd w:val="0"/>
              <w:jc w:val="center"/>
              <w:rPr>
                <w:color w:val="000000" w:themeColor="text1"/>
                <w:sz w:val="20"/>
                <w:szCs w:val="20"/>
              </w:rPr>
            </w:pPr>
            <w:r w:rsidRPr="00A6456C">
              <w:rPr>
                <w:color w:val="000000" w:themeColor="text1"/>
                <w:sz w:val="20"/>
                <w:szCs w:val="20"/>
              </w:rPr>
              <w:t>2</w:t>
            </w:r>
          </w:p>
        </w:tc>
        <w:tc>
          <w:tcPr>
            <w:tcW w:w="6112" w:type="dxa"/>
          </w:tcPr>
          <w:p w:rsidR="009C505E" w:rsidRPr="00A6456C" w:rsidRDefault="009C505E" w:rsidP="00407A7C">
            <w:pPr>
              <w:pStyle w:val="aff7"/>
              <w:rPr>
                <w:rFonts w:ascii="Times New Roman" w:hAnsi="Times New Roman" w:cs="Times New Roman"/>
                <w:color w:val="000000" w:themeColor="text1"/>
                <w:sz w:val="20"/>
                <w:szCs w:val="20"/>
              </w:rPr>
            </w:pPr>
            <w:r w:rsidRPr="00A6456C">
              <w:rPr>
                <w:rFonts w:ascii="Times New Roman" w:hAnsi="Times New Roman" w:cs="Times New Roman"/>
                <w:color w:val="000000" w:themeColor="text1"/>
                <w:sz w:val="20"/>
                <w:szCs w:val="20"/>
              </w:rPr>
              <w:t>Площадь благоустроенных территорий мест общего пользования в населенных пунктах с численностью населения свыше 1000 человек</w:t>
            </w:r>
          </w:p>
        </w:tc>
        <w:tc>
          <w:tcPr>
            <w:tcW w:w="1250" w:type="dxa"/>
            <w:vAlign w:val="center"/>
          </w:tcPr>
          <w:p w:rsidR="009C505E" w:rsidRPr="00A6456C" w:rsidRDefault="009C505E" w:rsidP="00407A7C">
            <w:pPr>
              <w:pStyle w:val="aff7"/>
              <w:jc w:val="center"/>
              <w:rPr>
                <w:rFonts w:ascii="Times New Roman" w:hAnsi="Times New Roman" w:cs="Times New Roman"/>
                <w:color w:val="000000" w:themeColor="text1"/>
                <w:sz w:val="20"/>
                <w:szCs w:val="20"/>
              </w:rPr>
            </w:pPr>
            <w:r w:rsidRPr="00A6456C">
              <w:rPr>
                <w:rFonts w:ascii="Times New Roman" w:hAnsi="Times New Roman" w:cs="Times New Roman"/>
                <w:color w:val="000000" w:themeColor="text1"/>
                <w:sz w:val="20"/>
                <w:szCs w:val="20"/>
              </w:rPr>
              <w:t>кв. м</w:t>
            </w:r>
          </w:p>
        </w:tc>
        <w:tc>
          <w:tcPr>
            <w:tcW w:w="1388" w:type="dxa"/>
            <w:vAlign w:val="center"/>
          </w:tcPr>
          <w:p w:rsidR="009C505E" w:rsidRPr="00A6456C" w:rsidRDefault="009C505E" w:rsidP="00407A7C">
            <w:pPr>
              <w:pStyle w:val="aff7"/>
              <w:jc w:val="center"/>
              <w:rPr>
                <w:rFonts w:ascii="Times New Roman" w:hAnsi="Times New Roman" w:cs="Times New Roman"/>
                <w:color w:val="000000" w:themeColor="text1"/>
                <w:sz w:val="20"/>
                <w:szCs w:val="20"/>
              </w:rPr>
            </w:pPr>
            <w:r w:rsidRPr="00A6456C">
              <w:rPr>
                <w:rFonts w:ascii="Times New Roman" w:hAnsi="Times New Roman" w:cs="Times New Roman"/>
                <w:color w:val="000000" w:themeColor="text1"/>
                <w:sz w:val="20"/>
                <w:szCs w:val="20"/>
              </w:rPr>
              <w:t>300</w:t>
            </w:r>
          </w:p>
        </w:tc>
      </w:tr>
    </w:tbl>
    <w:p w:rsidR="009C505E" w:rsidRPr="00A6456C" w:rsidRDefault="009C505E" w:rsidP="009C505E">
      <w:pPr>
        <w:ind w:firstLine="708"/>
        <w:jc w:val="both"/>
        <w:rPr>
          <w:color w:val="000000" w:themeColor="text1"/>
          <w:sz w:val="16"/>
          <w:szCs w:val="16"/>
        </w:rPr>
      </w:pPr>
    </w:p>
    <w:p w:rsidR="009C505E" w:rsidRPr="00A6456C" w:rsidRDefault="009C505E" w:rsidP="009C505E">
      <w:pPr>
        <w:ind w:firstLine="708"/>
        <w:jc w:val="both"/>
        <w:rPr>
          <w:color w:val="000000" w:themeColor="text1"/>
          <w:sz w:val="28"/>
          <w:szCs w:val="28"/>
        </w:rPr>
      </w:pPr>
      <w:r w:rsidRPr="00A6456C">
        <w:rPr>
          <w:color w:val="000000" w:themeColor="text1"/>
          <w:sz w:val="28"/>
          <w:szCs w:val="28"/>
        </w:rPr>
        <w:t xml:space="preserve">Информацию о достижении целевых показателей и результативности использования средств субсидий, предоставленных из окружного бюджета на реализацию мероприятий Приоритетного проекта в 2018 году, </w:t>
      </w:r>
      <w:proofErr w:type="gramStart"/>
      <w:r w:rsidRPr="00A6456C">
        <w:rPr>
          <w:color w:val="000000" w:themeColor="text1"/>
          <w:sz w:val="28"/>
          <w:szCs w:val="28"/>
        </w:rPr>
        <w:t>возможно</w:t>
      </w:r>
      <w:proofErr w:type="gramEnd"/>
      <w:r w:rsidRPr="00A6456C">
        <w:rPr>
          <w:color w:val="000000" w:themeColor="text1"/>
          <w:sz w:val="28"/>
          <w:szCs w:val="28"/>
        </w:rPr>
        <w:t xml:space="preserve"> оценить после представления отчетов об использовании средств субсидий за 2018 год (до 12 января, следующего за годом, в котором была получена субсидия) и годового отчета о ходе реализации Государственной программы №333 и сведений о достижении значений целевых </w:t>
      </w:r>
      <w:proofErr w:type="gramStart"/>
      <w:r w:rsidRPr="00A6456C">
        <w:rPr>
          <w:color w:val="000000" w:themeColor="text1"/>
          <w:sz w:val="28"/>
          <w:szCs w:val="28"/>
        </w:rPr>
        <w:t>индикаторов (показателей) государственной программы за отчетный финансовый год по установленной форме, предусмотренных разделом 5 Порядка разработки, реализации и оценки эффективности государственных программ Чукотского автономного округа, утвержденных Постановлением Правительства Чукотского автономного округа от 10 сентября 2013 года №359 (далее – Порядок №359).</w:t>
      </w:r>
      <w:proofErr w:type="gramEnd"/>
    </w:p>
    <w:p w:rsidR="009C505E" w:rsidRPr="00A6456C" w:rsidRDefault="009C505E" w:rsidP="009C505E">
      <w:pPr>
        <w:ind w:firstLine="708"/>
        <w:jc w:val="both"/>
        <w:rPr>
          <w:color w:val="000000" w:themeColor="text1"/>
          <w:sz w:val="28"/>
          <w:szCs w:val="28"/>
        </w:rPr>
      </w:pPr>
      <w:proofErr w:type="gramStart"/>
      <w:r w:rsidRPr="00A6456C">
        <w:rPr>
          <w:color w:val="000000" w:themeColor="text1"/>
          <w:sz w:val="28"/>
          <w:szCs w:val="28"/>
        </w:rPr>
        <w:t xml:space="preserve">Исходя, из </w:t>
      </w:r>
      <w:proofErr w:type="spellStart"/>
      <w:r w:rsidRPr="00A6456C">
        <w:rPr>
          <w:color w:val="000000" w:themeColor="text1"/>
          <w:sz w:val="28"/>
          <w:szCs w:val="28"/>
        </w:rPr>
        <w:t>риск-ориентированных</w:t>
      </w:r>
      <w:proofErr w:type="spellEnd"/>
      <w:r w:rsidRPr="00A6456C">
        <w:rPr>
          <w:color w:val="000000" w:themeColor="text1"/>
          <w:sz w:val="28"/>
          <w:szCs w:val="28"/>
        </w:rPr>
        <w:t xml:space="preserve"> подходов к оценке результатов использования средств окружного бюджета на реализацию мероприятий Приоритетного проекта в 2018 году, на момент проведения контрольного мероприятия установлена высокая степень неиспользования средств окружного бюджета, распределенных городскому округу </w:t>
      </w:r>
      <w:proofErr w:type="spellStart"/>
      <w:r w:rsidRPr="00A6456C">
        <w:rPr>
          <w:color w:val="000000" w:themeColor="text1"/>
          <w:sz w:val="28"/>
          <w:szCs w:val="28"/>
        </w:rPr>
        <w:t>Певек</w:t>
      </w:r>
      <w:proofErr w:type="spellEnd"/>
      <w:r w:rsidRPr="00A6456C">
        <w:rPr>
          <w:color w:val="000000" w:themeColor="text1"/>
          <w:sz w:val="28"/>
          <w:szCs w:val="28"/>
        </w:rPr>
        <w:t xml:space="preserve"> и поселению городского типа </w:t>
      </w:r>
      <w:proofErr w:type="spellStart"/>
      <w:r w:rsidRPr="00A6456C">
        <w:rPr>
          <w:color w:val="000000" w:themeColor="text1"/>
          <w:sz w:val="28"/>
          <w:szCs w:val="28"/>
        </w:rPr>
        <w:t>Беринговский</w:t>
      </w:r>
      <w:proofErr w:type="spellEnd"/>
      <w:r w:rsidRPr="00A6456C">
        <w:rPr>
          <w:color w:val="000000" w:themeColor="text1"/>
          <w:sz w:val="28"/>
          <w:szCs w:val="28"/>
        </w:rPr>
        <w:t xml:space="preserve"> в целях предоставления субсидий на содействие развитию благоустройства населенных пунктов и формирование современной городской среды, по причине ограниченности сроков для</w:t>
      </w:r>
      <w:proofErr w:type="gramEnd"/>
      <w:r w:rsidRPr="00A6456C">
        <w:rPr>
          <w:color w:val="000000" w:themeColor="text1"/>
          <w:sz w:val="28"/>
          <w:szCs w:val="28"/>
        </w:rPr>
        <w:t xml:space="preserve"> их реализации (окончание финансового года – 31 декабря).</w:t>
      </w:r>
    </w:p>
    <w:p w:rsidR="009C505E" w:rsidRPr="00A6456C" w:rsidRDefault="009C505E" w:rsidP="009C505E">
      <w:pPr>
        <w:ind w:firstLine="708"/>
        <w:jc w:val="both"/>
        <w:rPr>
          <w:color w:val="000000" w:themeColor="text1"/>
          <w:sz w:val="28"/>
          <w:szCs w:val="28"/>
        </w:rPr>
      </w:pPr>
      <w:proofErr w:type="gramStart"/>
      <w:r w:rsidRPr="00A6456C">
        <w:rPr>
          <w:color w:val="000000" w:themeColor="text1"/>
          <w:sz w:val="28"/>
          <w:szCs w:val="28"/>
        </w:rPr>
        <w:t xml:space="preserve">По оперативным данным проведенной проверки установлено, что в результате реализации мероприятий Приоритетного проекта на территории Чукотского автономного округа по состоянию на 3 декабря 2018 года в сельских поселениях Лаврентия и </w:t>
      </w:r>
      <w:proofErr w:type="spellStart"/>
      <w:r w:rsidRPr="00A6456C">
        <w:rPr>
          <w:color w:val="000000" w:themeColor="text1"/>
          <w:sz w:val="28"/>
          <w:szCs w:val="28"/>
        </w:rPr>
        <w:t>Лорино</w:t>
      </w:r>
      <w:proofErr w:type="spellEnd"/>
      <w:r w:rsidRPr="00A6456C">
        <w:rPr>
          <w:color w:val="000000" w:themeColor="text1"/>
          <w:sz w:val="28"/>
          <w:szCs w:val="28"/>
        </w:rPr>
        <w:t xml:space="preserve"> благоустроено 2 дворовые территории общей площадью 324,0 кв. м и 5 общественных территорий площадью 1 742,0 кв. м, а также выполнены работы по обустройству одной зоны отдыха «</w:t>
      </w:r>
      <w:proofErr w:type="spellStart"/>
      <w:r w:rsidRPr="00A6456C">
        <w:rPr>
          <w:color w:val="000000" w:themeColor="text1"/>
          <w:sz w:val="28"/>
          <w:szCs w:val="28"/>
        </w:rPr>
        <w:t>Лоринские</w:t>
      </w:r>
      <w:proofErr w:type="spellEnd"/>
      <w:r w:rsidRPr="00A6456C">
        <w:rPr>
          <w:color w:val="000000" w:themeColor="text1"/>
          <w:sz w:val="28"/>
          <w:szCs w:val="28"/>
        </w:rPr>
        <w:t xml:space="preserve"> ключи».</w:t>
      </w:r>
      <w:proofErr w:type="gramEnd"/>
    </w:p>
    <w:p w:rsidR="009C505E" w:rsidRPr="00A6456C" w:rsidRDefault="009C505E" w:rsidP="009C505E">
      <w:pPr>
        <w:ind w:firstLine="708"/>
        <w:jc w:val="both"/>
        <w:rPr>
          <w:color w:val="000000" w:themeColor="text1"/>
          <w:sz w:val="28"/>
          <w:szCs w:val="28"/>
        </w:rPr>
      </w:pPr>
      <w:r w:rsidRPr="00A6456C">
        <w:rPr>
          <w:color w:val="000000" w:themeColor="text1"/>
          <w:sz w:val="28"/>
          <w:szCs w:val="28"/>
        </w:rPr>
        <w:t>Департаментом промышленности направлена заявка в Минстрой России на участие в Конкурсе по отбору лучших практик (проектов) по благоустройству, двух реализованных в 2018 году проектов в сельском поселении Лаврентия, в целях включения в Федеральный реестр лучших реализованных практик (проектов) по благоустройству по итогам 2018 года.</w:t>
      </w:r>
    </w:p>
    <w:p w:rsidR="009C505E" w:rsidRPr="00A6456C" w:rsidRDefault="009C505E" w:rsidP="009C505E">
      <w:pPr>
        <w:ind w:firstLine="708"/>
        <w:jc w:val="both"/>
        <w:rPr>
          <w:color w:val="000000" w:themeColor="text1"/>
          <w:sz w:val="28"/>
          <w:szCs w:val="28"/>
        </w:rPr>
      </w:pPr>
      <w:r w:rsidRPr="00A6456C">
        <w:rPr>
          <w:color w:val="000000" w:themeColor="text1"/>
          <w:sz w:val="28"/>
          <w:szCs w:val="28"/>
        </w:rPr>
        <w:t>В ходе проверки выявлено, что проведение работ по обустройству места массового отдыха «</w:t>
      </w:r>
      <w:proofErr w:type="spellStart"/>
      <w:r w:rsidRPr="00A6456C">
        <w:rPr>
          <w:color w:val="000000" w:themeColor="text1"/>
          <w:sz w:val="28"/>
          <w:szCs w:val="28"/>
        </w:rPr>
        <w:t>Лоринские</w:t>
      </w:r>
      <w:proofErr w:type="spellEnd"/>
      <w:r w:rsidRPr="00A6456C">
        <w:rPr>
          <w:color w:val="000000" w:themeColor="text1"/>
          <w:sz w:val="28"/>
          <w:szCs w:val="28"/>
        </w:rPr>
        <w:t xml:space="preserve"> ключи» предусмотрено и выполнено в рамках реализации мероприятий по благоустройству сельского поселения </w:t>
      </w:r>
      <w:proofErr w:type="spellStart"/>
      <w:r w:rsidRPr="00A6456C">
        <w:rPr>
          <w:color w:val="000000" w:themeColor="text1"/>
          <w:sz w:val="28"/>
          <w:szCs w:val="28"/>
        </w:rPr>
        <w:t>Лорино</w:t>
      </w:r>
      <w:proofErr w:type="spellEnd"/>
      <w:r w:rsidRPr="00A6456C">
        <w:rPr>
          <w:color w:val="000000" w:themeColor="text1"/>
          <w:sz w:val="28"/>
          <w:szCs w:val="28"/>
        </w:rPr>
        <w:t xml:space="preserve">, утвержденных Муниципальной программой №85. </w:t>
      </w:r>
      <w:proofErr w:type="gramStart"/>
      <w:r w:rsidRPr="00A6456C">
        <w:rPr>
          <w:color w:val="000000" w:themeColor="text1"/>
          <w:sz w:val="28"/>
          <w:szCs w:val="28"/>
        </w:rPr>
        <w:t>Согласно представленной проверке Департаментом промышленности выписке из Единого государственного реестра недвижимости об основных характеристиках и зарегистрированных правах на объект недвижимости от 25 августа 2017 года следует, что зона отдыха «</w:t>
      </w:r>
      <w:proofErr w:type="spellStart"/>
      <w:r w:rsidRPr="00A6456C">
        <w:rPr>
          <w:color w:val="000000" w:themeColor="text1"/>
          <w:sz w:val="28"/>
          <w:szCs w:val="28"/>
        </w:rPr>
        <w:t>Лоринские</w:t>
      </w:r>
      <w:proofErr w:type="spellEnd"/>
      <w:r w:rsidRPr="00A6456C">
        <w:rPr>
          <w:color w:val="000000" w:themeColor="text1"/>
          <w:sz w:val="28"/>
          <w:szCs w:val="28"/>
        </w:rPr>
        <w:t xml:space="preserve"> ключи» (площадью ориентировочно 1 000 кв. м) расположена на территории земельного участка  (общая площадь 387 000 +/- 131 кв. м, адрес объекта:</w:t>
      </w:r>
      <w:proofErr w:type="gramEnd"/>
      <w:r w:rsidRPr="00A6456C">
        <w:rPr>
          <w:color w:val="000000" w:themeColor="text1"/>
          <w:sz w:val="28"/>
          <w:szCs w:val="28"/>
        </w:rPr>
        <w:t xml:space="preserve"> </w:t>
      </w:r>
      <w:proofErr w:type="gramStart"/>
      <w:r w:rsidRPr="00A6456C">
        <w:rPr>
          <w:color w:val="000000" w:themeColor="text1"/>
          <w:sz w:val="28"/>
          <w:szCs w:val="28"/>
        </w:rPr>
        <w:t>Чукотский автономный округ, р-н Чукотский, в районе двадцать шестого километра автодороги Лаврентия - </w:t>
      </w:r>
      <w:proofErr w:type="spellStart"/>
      <w:r w:rsidRPr="00A6456C">
        <w:rPr>
          <w:color w:val="000000" w:themeColor="text1"/>
          <w:sz w:val="28"/>
          <w:szCs w:val="28"/>
        </w:rPr>
        <w:t>Лорино</w:t>
      </w:r>
      <w:proofErr w:type="spellEnd"/>
      <w:r w:rsidRPr="00A6456C">
        <w:rPr>
          <w:color w:val="000000" w:themeColor="text1"/>
          <w:sz w:val="28"/>
          <w:szCs w:val="28"/>
        </w:rPr>
        <w:t xml:space="preserve">, кадастровый номер 87:08:010001:79), не входящего в административно-территориальные границы сельского поселения </w:t>
      </w:r>
      <w:proofErr w:type="spellStart"/>
      <w:r w:rsidRPr="00A6456C">
        <w:rPr>
          <w:color w:val="000000" w:themeColor="text1"/>
          <w:sz w:val="28"/>
          <w:szCs w:val="28"/>
        </w:rPr>
        <w:t>Лорино</w:t>
      </w:r>
      <w:proofErr w:type="spellEnd"/>
      <w:r w:rsidRPr="00A6456C">
        <w:rPr>
          <w:color w:val="000000" w:themeColor="text1"/>
          <w:sz w:val="28"/>
          <w:szCs w:val="28"/>
        </w:rPr>
        <w:t>, и являющегося собственностью Чукотского муниципального района с установленной категорией земель: земли сельскохозяйственного назначения.</w:t>
      </w:r>
      <w:proofErr w:type="gramEnd"/>
    </w:p>
    <w:p w:rsidR="009C505E" w:rsidRPr="00A6456C" w:rsidRDefault="009C505E" w:rsidP="009C505E">
      <w:pPr>
        <w:ind w:firstLine="708"/>
        <w:jc w:val="both"/>
        <w:rPr>
          <w:color w:val="000000" w:themeColor="text1"/>
          <w:sz w:val="28"/>
          <w:szCs w:val="28"/>
        </w:rPr>
      </w:pPr>
      <w:r w:rsidRPr="00A6456C">
        <w:rPr>
          <w:color w:val="000000" w:themeColor="text1"/>
          <w:sz w:val="28"/>
          <w:szCs w:val="28"/>
        </w:rPr>
        <w:t>Таким образом, реализацию мероприятий по обустройству места массового отдыха «</w:t>
      </w:r>
      <w:proofErr w:type="spellStart"/>
      <w:r w:rsidRPr="00A6456C">
        <w:rPr>
          <w:color w:val="000000" w:themeColor="text1"/>
          <w:sz w:val="28"/>
          <w:szCs w:val="28"/>
        </w:rPr>
        <w:t>Лоринские</w:t>
      </w:r>
      <w:proofErr w:type="spellEnd"/>
      <w:r w:rsidRPr="00A6456C">
        <w:rPr>
          <w:color w:val="000000" w:themeColor="text1"/>
          <w:sz w:val="28"/>
          <w:szCs w:val="28"/>
        </w:rPr>
        <w:t xml:space="preserve"> ключи» необходимо было предусмотреть в рамках реализации мероприятий по благоустройству Чукотского муниципального района, являющегося собственником земельного участка, на котором расположен объект благоустройства, а не в рамках мероприятий Муниципальной программы №85.</w:t>
      </w:r>
    </w:p>
    <w:p w:rsidR="009C505E" w:rsidRPr="00A6456C" w:rsidRDefault="009C505E" w:rsidP="009C505E">
      <w:pPr>
        <w:ind w:firstLine="709"/>
        <w:jc w:val="both"/>
        <w:rPr>
          <w:color w:val="000000" w:themeColor="text1"/>
          <w:sz w:val="28"/>
          <w:szCs w:val="28"/>
        </w:rPr>
      </w:pPr>
      <w:r w:rsidRPr="00A6456C">
        <w:rPr>
          <w:color w:val="000000" w:themeColor="text1"/>
          <w:sz w:val="28"/>
          <w:szCs w:val="28"/>
        </w:rPr>
        <w:t>В ходе проведения контрольного мероприятия установлено, что при реализации мероприятий Приоритетного проекта «Формирование комфортной городской среды» в Чукотском автономном округе нормативно не урегулирован вопрос об условиях дальнейшего содержания и сохранности муниципальными образованиями мест благоустройства и массового отдыха</w:t>
      </w:r>
      <w:r w:rsidR="008D162D" w:rsidRPr="00A6456C">
        <w:rPr>
          <w:color w:val="000000" w:themeColor="text1"/>
          <w:sz w:val="28"/>
          <w:szCs w:val="28"/>
        </w:rPr>
        <w:t xml:space="preserve"> </w:t>
      </w:r>
      <w:r w:rsidRPr="00A6456C">
        <w:rPr>
          <w:color w:val="000000" w:themeColor="text1"/>
          <w:sz w:val="28"/>
          <w:szCs w:val="28"/>
        </w:rPr>
        <w:t xml:space="preserve">населения (городских парков). </w:t>
      </w:r>
    </w:p>
    <w:p w:rsidR="009C505E" w:rsidRPr="00A6456C" w:rsidRDefault="009C505E" w:rsidP="009C505E">
      <w:pPr>
        <w:ind w:firstLine="708"/>
        <w:jc w:val="both"/>
        <w:rPr>
          <w:b/>
          <w:color w:val="000000" w:themeColor="text1"/>
          <w:sz w:val="28"/>
          <w:szCs w:val="28"/>
        </w:rPr>
      </w:pPr>
      <w:r w:rsidRPr="00A6456C">
        <w:rPr>
          <w:b/>
          <w:color w:val="000000" w:themeColor="text1"/>
          <w:sz w:val="28"/>
          <w:szCs w:val="28"/>
        </w:rPr>
        <w:t>9. Возражения или замечания объекта контрольного мероприятия на результаты контрольного мероприятия.</w:t>
      </w:r>
    </w:p>
    <w:p w:rsidR="009C505E" w:rsidRPr="00A6456C" w:rsidRDefault="009C505E" w:rsidP="009C505E">
      <w:pPr>
        <w:ind w:firstLine="708"/>
        <w:jc w:val="both"/>
        <w:rPr>
          <w:color w:val="000000" w:themeColor="text1"/>
          <w:sz w:val="16"/>
          <w:szCs w:val="16"/>
        </w:rPr>
      </w:pPr>
    </w:p>
    <w:p w:rsidR="009C505E" w:rsidRPr="00A6456C" w:rsidRDefault="009C505E" w:rsidP="009C505E">
      <w:pPr>
        <w:ind w:firstLine="708"/>
        <w:jc w:val="both"/>
        <w:rPr>
          <w:color w:val="000000" w:themeColor="text1"/>
          <w:sz w:val="28"/>
          <w:szCs w:val="28"/>
        </w:rPr>
      </w:pPr>
      <w:r w:rsidRPr="00A6456C">
        <w:rPr>
          <w:color w:val="000000" w:themeColor="text1"/>
          <w:sz w:val="28"/>
          <w:szCs w:val="28"/>
        </w:rPr>
        <w:t>По результатам проведения контрольного мероприятия на объекте</w:t>
      </w:r>
      <w:r w:rsidR="008D162D" w:rsidRPr="00A6456C">
        <w:rPr>
          <w:color w:val="000000" w:themeColor="text1"/>
          <w:sz w:val="28"/>
          <w:szCs w:val="28"/>
        </w:rPr>
        <w:t xml:space="preserve"> </w:t>
      </w:r>
      <w:r w:rsidRPr="00A6456C">
        <w:rPr>
          <w:color w:val="000000" w:themeColor="text1"/>
          <w:sz w:val="28"/>
          <w:szCs w:val="28"/>
        </w:rPr>
        <w:t>Департамент промышленной и сельскохозяйственной политики Чукотского автономного округа оформлен акт от 18 декабря 2018 года, подписанный без разногласий.</w:t>
      </w:r>
    </w:p>
    <w:p w:rsidR="009C505E" w:rsidRPr="00A6456C" w:rsidRDefault="009C505E" w:rsidP="009C505E">
      <w:pPr>
        <w:ind w:firstLine="708"/>
        <w:jc w:val="both"/>
        <w:rPr>
          <w:color w:val="000000" w:themeColor="text1"/>
          <w:sz w:val="28"/>
          <w:szCs w:val="28"/>
        </w:rPr>
      </w:pPr>
      <w:r w:rsidRPr="00A6456C">
        <w:rPr>
          <w:color w:val="000000" w:themeColor="text1"/>
          <w:sz w:val="28"/>
          <w:szCs w:val="28"/>
        </w:rPr>
        <w:t>Настоящий отчет составлен с учетом дополнительно представленных документов и пояснений от проверяемого объекта.</w:t>
      </w:r>
    </w:p>
    <w:p w:rsidR="009C505E" w:rsidRPr="00A6456C" w:rsidRDefault="009C505E" w:rsidP="009C505E">
      <w:pPr>
        <w:ind w:firstLine="708"/>
        <w:jc w:val="both"/>
        <w:rPr>
          <w:color w:val="000000" w:themeColor="text1"/>
          <w:sz w:val="16"/>
          <w:szCs w:val="16"/>
        </w:rPr>
      </w:pPr>
    </w:p>
    <w:p w:rsidR="008D162D" w:rsidRPr="00A6456C" w:rsidRDefault="008D162D" w:rsidP="009C505E">
      <w:pPr>
        <w:ind w:firstLine="708"/>
        <w:jc w:val="both"/>
        <w:rPr>
          <w:b/>
          <w:color w:val="000000" w:themeColor="text1"/>
          <w:sz w:val="28"/>
          <w:szCs w:val="28"/>
        </w:rPr>
      </w:pPr>
    </w:p>
    <w:p w:rsidR="009C505E" w:rsidRPr="00A6456C" w:rsidRDefault="009C505E" w:rsidP="009C505E">
      <w:pPr>
        <w:ind w:firstLine="708"/>
        <w:jc w:val="both"/>
        <w:rPr>
          <w:b/>
          <w:color w:val="000000" w:themeColor="text1"/>
          <w:sz w:val="28"/>
          <w:szCs w:val="28"/>
        </w:rPr>
      </w:pPr>
      <w:r w:rsidRPr="00A6456C">
        <w:rPr>
          <w:b/>
          <w:color w:val="000000" w:themeColor="text1"/>
          <w:sz w:val="28"/>
          <w:szCs w:val="28"/>
        </w:rPr>
        <w:t>10. Выводы.</w:t>
      </w:r>
    </w:p>
    <w:p w:rsidR="009C505E" w:rsidRPr="00A6456C" w:rsidRDefault="009C505E" w:rsidP="009C505E">
      <w:pPr>
        <w:ind w:firstLine="708"/>
        <w:jc w:val="both"/>
        <w:rPr>
          <w:color w:val="000000" w:themeColor="text1"/>
          <w:sz w:val="16"/>
          <w:szCs w:val="16"/>
        </w:rPr>
      </w:pPr>
    </w:p>
    <w:p w:rsidR="009C505E" w:rsidRPr="00A6456C" w:rsidRDefault="009C505E" w:rsidP="009C505E">
      <w:pPr>
        <w:ind w:firstLine="708"/>
        <w:jc w:val="both"/>
        <w:rPr>
          <w:color w:val="000000" w:themeColor="text1"/>
          <w:sz w:val="28"/>
          <w:szCs w:val="28"/>
        </w:rPr>
      </w:pPr>
      <w:r w:rsidRPr="00A6456C">
        <w:rPr>
          <w:color w:val="000000" w:themeColor="text1"/>
          <w:sz w:val="28"/>
          <w:szCs w:val="28"/>
        </w:rPr>
        <w:t>1. Мероприятия Приоритетного проекта реализовывались за счет двух подпрограмм «Содействие развитию благоустройства населенных пунктов и формированию современной городской среды» и «Содействие развитию обустройства мест массового отдыха населения» в 2017 году в рамках Государственных программ №219 и №316, а в 2018 году – в рамках Государственной программы №333.</w:t>
      </w:r>
    </w:p>
    <w:p w:rsidR="009C505E" w:rsidRPr="00A6456C" w:rsidRDefault="009C505E" w:rsidP="009C505E">
      <w:pPr>
        <w:ind w:firstLine="708"/>
        <w:jc w:val="both"/>
        <w:rPr>
          <w:color w:val="000000" w:themeColor="text1"/>
          <w:sz w:val="28"/>
          <w:szCs w:val="28"/>
        </w:rPr>
      </w:pPr>
      <w:r w:rsidRPr="00A6456C">
        <w:rPr>
          <w:color w:val="000000" w:themeColor="text1"/>
          <w:sz w:val="28"/>
          <w:szCs w:val="28"/>
        </w:rPr>
        <w:t>2. Объем финансовых ресурсов мероприятий Приоритетного проекта составляет:</w:t>
      </w:r>
    </w:p>
    <w:p w:rsidR="009C505E" w:rsidRPr="00A6456C" w:rsidRDefault="009C505E" w:rsidP="009C505E">
      <w:pPr>
        <w:ind w:firstLine="708"/>
        <w:jc w:val="both"/>
        <w:rPr>
          <w:color w:val="000000" w:themeColor="text1"/>
          <w:sz w:val="28"/>
          <w:szCs w:val="28"/>
        </w:rPr>
      </w:pPr>
      <w:r w:rsidRPr="00A6456C">
        <w:rPr>
          <w:color w:val="000000" w:themeColor="text1"/>
          <w:sz w:val="28"/>
          <w:szCs w:val="28"/>
        </w:rPr>
        <w:t>- на 2017 год – 14 411,1 тыс. рублей, в том числе 10 536,6 тыс. рублей – за счет средств федерального бюджета, 3 874,5 тыс. рублей – за счет средств окружного бюджета;</w:t>
      </w:r>
    </w:p>
    <w:p w:rsidR="009C505E" w:rsidRPr="00A6456C" w:rsidRDefault="009C505E" w:rsidP="009C505E">
      <w:pPr>
        <w:ind w:firstLine="708"/>
        <w:jc w:val="both"/>
        <w:rPr>
          <w:color w:val="000000" w:themeColor="text1"/>
          <w:sz w:val="28"/>
          <w:szCs w:val="28"/>
        </w:rPr>
      </w:pPr>
      <w:r w:rsidRPr="00A6456C">
        <w:rPr>
          <w:color w:val="000000" w:themeColor="text1"/>
          <w:sz w:val="28"/>
          <w:szCs w:val="28"/>
        </w:rPr>
        <w:t>- на 2018 год – 20 451,7 тыс. рублей, в том числе 10 421,9 тыс. рублей – за счет средств федерального бюджета, 10 029,8 тыс. рублей – за счет средств окружного бюджета.</w:t>
      </w:r>
    </w:p>
    <w:p w:rsidR="009C505E" w:rsidRPr="00A6456C" w:rsidRDefault="009C505E" w:rsidP="009C505E">
      <w:pPr>
        <w:ind w:firstLine="708"/>
        <w:jc w:val="both"/>
        <w:rPr>
          <w:color w:val="000000" w:themeColor="text1"/>
          <w:sz w:val="28"/>
          <w:szCs w:val="28"/>
        </w:rPr>
      </w:pPr>
      <w:r w:rsidRPr="00A6456C">
        <w:rPr>
          <w:color w:val="000000" w:themeColor="text1"/>
          <w:sz w:val="28"/>
          <w:szCs w:val="28"/>
        </w:rPr>
        <w:t xml:space="preserve">3. </w:t>
      </w:r>
      <w:proofErr w:type="gramStart"/>
      <w:r w:rsidRPr="00A6456C">
        <w:rPr>
          <w:color w:val="000000" w:themeColor="text1"/>
          <w:sz w:val="28"/>
          <w:szCs w:val="28"/>
        </w:rPr>
        <w:t xml:space="preserve">В 2017 году в целях реализации мероприятий Приоритетного проекта предоставлены субсидии городскому округу </w:t>
      </w:r>
      <w:proofErr w:type="spellStart"/>
      <w:r w:rsidRPr="00A6456C">
        <w:rPr>
          <w:color w:val="000000" w:themeColor="text1"/>
          <w:sz w:val="28"/>
          <w:szCs w:val="28"/>
        </w:rPr>
        <w:t>Певек</w:t>
      </w:r>
      <w:proofErr w:type="spellEnd"/>
      <w:r w:rsidRPr="00A6456C">
        <w:rPr>
          <w:color w:val="000000" w:themeColor="text1"/>
          <w:sz w:val="28"/>
          <w:szCs w:val="28"/>
        </w:rPr>
        <w:t xml:space="preserve"> в общей сумме 14 411,1 тыс. рублей, в том числе: 12 411,0 тыс. рублей – на содействие развитию благоустройства населенных пунктов и формированию современной городской среды, 2 000,1 тыс. рублей – на поддержку обустройства мест массового отдыха населения (городских парков). </w:t>
      </w:r>
      <w:proofErr w:type="gramEnd"/>
    </w:p>
    <w:p w:rsidR="009C505E" w:rsidRPr="00A6456C" w:rsidRDefault="009C505E" w:rsidP="009C505E">
      <w:pPr>
        <w:ind w:firstLine="708"/>
        <w:jc w:val="both"/>
        <w:rPr>
          <w:color w:val="000000" w:themeColor="text1"/>
          <w:sz w:val="28"/>
          <w:szCs w:val="28"/>
        </w:rPr>
      </w:pPr>
      <w:r w:rsidRPr="00A6456C">
        <w:rPr>
          <w:color w:val="000000" w:themeColor="text1"/>
          <w:sz w:val="28"/>
          <w:szCs w:val="28"/>
        </w:rPr>
        <w:t>Использование средств, предоставленных в 2017 году Департаментом промышленности из окружного бюджета</w:t>
      </w:r>
      <w:r w:rsidR="008D162D" w:rsidRPr="00A6456C">
        <w:rPr>
          <w:color w:val="000000" w:themeColor="text1"/>
          <w:sz w:val="28"/>
          <w:szCs w:val="28"/>
        </w:rPr>
        <w:t xml:space="preserve"> </w:t>
      </w:r>
      <w:r w:rsidRPr="00A6456C">
        <w:rPr>
          <w:color w:val="000000" w:themeColor="text1"/>
          <w:sz w:val="28"/>
          <w:szCs w:val="28"/>
        </w:rPr>
        <w:t xml:space="preserve">в виде субсидий на реализацию мероприятий Приоритетного проекта бюджету городского округа </w:t>
      </w:r>
      <w:proofErr w:type="spellStart"/>
      <w:r w:rsidRPr="00A6456C">
        <w:rPr>
          <w:color w:val="000000" w:themeColor="text1"/>
          <w:sz w:val="28"/>
          <w:szCs w:val="28"/>
        </w:rPr>
        <w:t>Певек</w:t>
      </w:r>
      <w:proofErr w:type="spellEnd"/>
      <w:r w:rsidRPr="00A6456C">
        <w:rPr>
          <w:color w:val="000000" w:themeColor="text1"/>
          <w:sz w:val="28"/>
          <w:szCs w:val="28"/>
        </w:rPr>
        <w:t xml:space="preserve">, составило 14 411,1 тыс. рублей, в том числе: 10 536,6 тыс. рублей – за счет средств федерального бюджета, 3 874,5 тыс. рублей – за счет средств окружного бюджета. Объем средств, использованный в целях обязательного </w:t>
      </w:r>
      <w:proofErr w:type="spellStart"/>
      <w:r w:rsidRPr="00A6456C">
        <w:rPr>
          <w:color w:val="000000" w:themeColor="text1"/>
          <w:sz w:val="28"/>
          <w:szCs w:val="28"/>
        </w:rPr>
        <w:t>софинансирования</w:t>
      </w:r>
      <w:proofErr w:type="spellEnd"/>
      <w:r w:rsidRPr="00A6456C">
        <w:rPr>
          <w:color w:val="000000" w:themeColor="text1"/>
          <w:sz w:val="28"/>
          <w:szCs w:val="28"/>
        </w:rPr>
        <w:t xml:space="preserve"> мероприятий Приоритетного проекта за счет средств местного бюджета, составил 14,5 тыс. рублей (12,5 и 2,0 тыс. рублей соответственно).</w:t>
      </w:r>
    </w:p>
    <w:p w:rsidR="009C505E" w:rsidRPr="00A6456C" w:rsidRDefault="009C505E" w:rsidP="009C505E">
      <w:pPr>
        <w:ind w:firstLine="708"/>
        <w:jc w:val="both"/>
        <w:rPr>
          <w:color w:val="000000" w:themeColor="text1"/>
          <w:sz w:val="28"/>
          <w:szCs w:val="28"/>
        </w:rPr>
      </w:pPr>
      <w:r w:rsidRPr="00A6456C">
        <w:rPr>
          <w:color w:val="000000" w:themeColor="text1"/>
          <w:sz w:val="28"/>
          <w:szCs w:val="28"/>
        </w:rPr>
        <w:t xml:space="preserve">Строительно-монтажные работы по муниципальным контрактам, заключенным Администрацией городского округа </w:t>
      </w:r>
      <w:proofErr w:type="spellStart"/>
      <w:r w:rsidRPr="00A6456C">
        <w:rPr>
          <w:color w:val="000000" w:themeColor="text1"/>
          <w:sz w:val="28"/>
          <w:szCs w:val="28"/>
        </w:rPr>
        <w:t>Певек</w:t>
      </w:r>
      <w:proofErr w:type="spellEnd"/>
      <w:r w:rsidRPr="00A6456C">
        <w:rPr>
          <w:color w:val="000000" w:themeColor="text1"/>
          <w:sz w:val="28"/>
          <w:szCs w:val="28"/>
        </w:rPr>
        <w:t xml:space="preserve"> с АООО «</w:t>
      </w:r>
      <w:proofErr w:type="spellStart"/>
      <w:r w:rsidRPr="00A6456C">
        <w:rPr>
          <w:color w:val="000000" w:themeColor="text1"/>
          <w:sz w:val="28"/>
          <w:szCs w:val="28"/>
        </w:rPr>
        <w:t>Планум</w:t>
      </w:r>
      <w:proofErr w:type="spellEnd"/>
      <w:r w:rsidRPr="00A6456C">
        <w:rPr>
          <w:color w:val="000000" w:themeColor="text1"/>
          <w:sz w:val="28"/>
          <w:szCs w:val="28"/>
        </w:rPr>
        <w:t xml:space="preserve">» в рамках реализации мероприятий Приоритетного проекта выполнены в полном объеме на общую сумму 14 425,6 тыс. рублей (из них 14,5 тыс. рублей </w:t>
      </w:r>
      <w:proofErr w:type="gramStart"/>
      <w:r w:rsidRPr="00A6456C">
        <w:rPr>
          <w:color w:val="000000" w:themeColor="text1"/>
          <w:sz w:val="28"/>
          <w:szCs w:val="28"/>
        </w:rPr>
        <w:t>–с</w:t>
      </w:r>
      <w:proofErr w:type="gramEnd"/>
      <w:r w:rsidRPr="00A6456C">
        <w:rPr>
          <w:color w:val="000000" w:themeColor="text1"/>
          <w:sz w:val="28"/>
          <w:szCs w:val="28"/>
        </w:rPr>
        <w:t>редства местного бюджета).</w:t>
      </w:r>
    </w:p>
    <w:p w:rsidR="009C505E" w:rsidRPr="00A6456C" w:rsidRDefault="009C505E" w:rsidP="009C505E">
      <w:pPr>
        <w:ind w:firstLine="708"/>
        <w:jc w:val="both"/>
        <w:rPr>
          <w:color w:val="000000" w:themeColor="text1"/>
          <w:sz w:val="28"/>
          <w:szCs w:val="28"/>
        </w:rPr>
      </w:pPr>
      <w:r w:rsidRPr="00A6456C">
        <w:rPr>
          <w:color w:val="000000" w:themeColor="text1"/>
          <w:sz w:val="28"/>
          <w:szCs w:val="28"/>
        </w:rPr>
        <w:t>Целевой показатель результативности проекта «доля благоустроенных дворовых территорий от общего количества дворовых территорий» превысил плановый, более чем в 8 раз, показатель «площадь благоустроенных муниципальных территорий общего пользования» превысил плановый почти в 3 раза.</w:t>
      </w:r>
    </w:p>
    <w:p w:rsidR="009C505E" w:rsidRPr="00A6456C" w:rsidRDefault="009C505E" w:rsidP="009C505E">
      <w:pPr>
        <w:ind w:firstLine="708"/>
        <w:jc w:val="both"/>
        <w:rPr>
          <w:color w:val="000000" w:themeColor="text1"/>
          <w:sz w:val="28"/>
          <w:szCs w:val="28"/>
        </w:rPr>
      </w:pPr>
      <w:r w:rsidRPr="00A6456C">
        <w:rPr>
          <w:color w:val="000000" w:themeColor="text1"/>
          <w:sz w:val="28"/>
          <w:szCs w:val="28"/>
        </w:rPr>
        <w:t>4. В 2018 году (на момент проведения проверки) в целях реализации мероприятий Приоритетного проекта из окружного бюджета предоставлены субсидии на общую сумму 21 445,1 тыс. рублей, в том числе:</w:t>
      </w:r>
    </w:p>
    <w:p w:rsidR="009C505E" w:rsidRPr="00A6456C" w:rsidRDefault="009C505E" w:rsidP="009C505E">
      <w:pPr>
        <w:ind w:firstLine="708"/>
        <w:jc w:val="both"/>
        <w:rPr>
          <w:color w:val="000000" w:themeColor="text1"/>
          <w:sz w:val="28"/>
          <w:szCs w:val="28"/>
        </w:rPr>
      </w:pPr>
      <w:r w:rsidRPr="00A6456C">
        <w:rPr>
          <w:color w:val="000000" w:themeColor="text1"/>
          <w:sz w:val="28"/>
          <w:szCs w:val="28"/>
        </w:rPr>
        <w:t xml:space="preserve">- бюджету Чукотского муниципального района в общей сумме 20 451,7 тыс. рублей, в том числе: 18 468,5 тыс. рублей – на содействие развитию благоустройства населенных пунктов и формированию современной городской среды, 1 983,2 тыс. рублей – на поддержку обустройства мест массового отдыха населения (городских парков); </w:t>
      </w:r>
    </w:p>
    <w:p w:rsidR="009C505E" w:rsidRPr="00A6456C" w:rsidRDefault="009C505E" w:rsidP="009C505E">
      <w:pPr>
        <w:ind w:firstLine="708"/>
        <w:jc w:val="both"/>
        <w:rPr>
          <w:color w:val="000000" w:themeColor="text1"/>
          <w:sz w:val="28"/>
          <w:szCs w:val="28"/>
        </w:rPr>
      </w:pPr>
      <w:r w:rsidRPr="00A6456C">
        <w:rPr>
          <w:color w:val="000000" w:themeColor="text1"/>
          <w:sz w:val="28"/>
          <w:szCs w:val="28"/>
        </w:rPr>
        <w:t xml:space="preserve">- бюджету городского округа </w:t>
      </w:r>
      <w:proofErr w:type="spellStart"/>
      <w:r w:rsidRPr="00A6456C">
        <w:rPr>
          <w:color w:val="000000" w:themeColor="text1"/>
          <w:sz w:val="28"/>
          <w:szCs w:val="28"/>
        </w:rPr>
        <w:t>Певек</w:t>
      </w:r>
      <w:proofErr w:type="spellEnd"/>
      <w:r w:rsidRPr="00A6456C">
        <w:rPr>
          <w:color w:val="000000" w:themeColor="text1"/>
          <w:sz w:val="28"/>
          <w:szCs w:val="28"/>
        </w:rPr>
        <w:t xml:space="preserve"> в сумме 993,4 тыс. рублей на содействие развитию благоустройства населенных пунктов и формированию современной городской среды. </w:t>
      </w:r>
    </w:p>
    <w:p w:rsidR="009C505E" w:rsidRPr="00A6456C" w:rsidRDefault="009C505E" w:rsidP="009C505E">
      <w:pPr>
        <w:ind w:firstLine="708"/>
        <w:jc w:val="both"/>
        <w:rPr>
          <w:color w:val="000000" w:themeColor="text1"/>
          <w:sz w:val="28"/>
          <w:szCs w:val="28"/>
        </w:rPr>
      </w:pPr>
      <w:proofErr w:type="gramStart"/>
      <w:r w:rsidRPr="00A6456C">
        <w:rPr>
          <w:color w:val="000000" w:themeColor="text1"/>
          <w:sz w:val="28"/>
          <w:szCs w:val="28"/>
        </w:rPr>
        <w:t xml:space="preserve">Реализация мероприятий Приоритетного проекта в 2018 году осуществлялась Администрацией Чукотского муниципального района на основании соглашений о передаче органами местного самоуправления сельских поселений Лаврентия и </w:t>
      </w:r>
      <w:proofErr w:type="spellStart"/>
      <w:r w:rsidRPr="00A6456C">
        <w:rPr>
          <w:color w:val="000000" w:themeColor="text1"/>
          <w:sz w:val="28"/>
          <w:szCs w:val="28"/>
        </w:rPr>
        <w:t>Лорино</w:t>
      </w:r>
      <w:proofErr w:type="spellEnd"/>
      <w:r w:rsidRPr="00A6456C">
        <w:rPr>
          <w:color w:val="000000" w:themeColor="text1"/>
          <w:sz w:val="28"/>
          <w:szCs w:val="28"/>
        </w:rPr>
        <w:t xml:space="preserve"> осуществления части своих полномочий по решению вопросов местного значения в области благоустройства на территории поселений органам местного самоуправления Чукотского муниципального района за счет межбюджетных трансфертов, предоставляемых из бюджетов указанных сельских поселений в бюджет Чукотского муниципального</w:t>
      </w:r>
      <w:proofErr w:type="gramEnd"/>
      <w:r w:rsidRPr="00A6456C">
        <w:rPr>
          <w:color w:val="000000" w:themeColor="text1"/>
          <w:sz w:val="28"/>
          <w:szCs w:val="28"/>
        </w:rPr>
        <w:t xml:space="preserve"> района.</w:t>
      </w:r>
    </w:p>
    <w:p w:rsidR="009C505E" w:rsidRPr="00A6456C" w:rsidRDefault="009C505E" w:rsidP="009C505E">
      <w:pPr>
        <w:ind w:firstLine="708"/>
        <w:jc w:val="both"/>
        <w:rPr>
          <w:color w:val="000000" w:themeColor="text1"/>
          <w:sz w:val="28"/>
          <w:szCs w:val="28"/>
        </w:rPr>
      </w:pPr>
      <w:r w:rsidRPr="00A6456C">
        <w:rPr>
          <w:color w:val="000000" w:themeColor="text1"/>
          <w:sz w:val="28"/>
          <w:szCs w:val="28"/>
        </w:rPr>
        <w:t xml:space="preserve">Строительно-монтажные работы по муниципальным контрактам, заключенным Администрациями сельских поселений Лаврентия и </w:t>
      </w:r>
      <w:proofErr w:type="spellStart"/>
      <w:r w:rsidRPr="00A6456C">
        <w:rPr>
          <w:color w:val="000000" w:themeColor="text1"/>
          <w:sz w:val="28"/>
          <w:szCs w:val="28"/>
        </w:rPr>
        <w:t>Лорино</w:t>
      </w:r>
      <w:proofErr w:type="spellEnd"/>
      <w:r w:rsidRPr="00A6456C">
        <w:rPr>
          <w:color w:val="000000" w:themeColor="text1"/>
          <w:sz w:val="28"/>
          <w:szCs w:val="28"/>
        </w:rPr>
        <w:t xml:space="preserve"> с ООО «</w:t>
      </w:r>
      <w:proofErr w:type="spellStart"/>
      <w:r w:rsidRPr="00A6456C">
        <w:rPr>
          <w:color w:val="000000" w:themeColor="text1"/>
          <w:sz w:val="28"/>
          <w:szCs w:val="28"/>
        </w:rPr>
        <w:t>Еркон</w:t>
      </w:r>
      <w:proofErr w:type="spellEnd"/>
      <w:r w:rsidRPr="00A6456C">
        <w:rPr>
          <w:color w:val="000000" w:themeColor="text1"/>
          <w:sz w:val="28"/>
          <w:szCs w:val="28"/>
        </w:rPr>
        <w:t>» и ИП Максимов А.Ю. в рамках реализации мероприятий Приоритетного проекта выполнены в полном объеме на общую сумму 20 637,5 тыс. рублей (из них 185,8 тыс. рублей – средства местного бюджета).</w:t>
      </w:r>
    </w:p>
    <w:p w:rsidR="009C505E" w:rsidRPr="00A6456C" w:rsidRDefault="009C505E" w:rsidP="009C505E">
      <w:pPr>
        <w:ind w:firstLine="708"/>
        <w:jc w:val="both"/>
        <w:rPr>
          <w:color w:val="000000" w:themeColor="text1"/>
          <w:sz w:val="28"/>
          <w:szCs w:val="28"/>
        </w:rPr>
      </w:pPr>
      <w:r w:rsidRPr="00A6456C">
        <w:rPr>
          <w:color w:val="000000" w:themeColor="text1"/>
          <w:sz w:val="28"/>
          <w:szCs w:val="28"/>
        </w:rPr>
        <w:t>Кассовые расходы</w:t>
      </w:r>
      <w:r w:rsidR="00F85478" w:rsidRPr="00A6456C">
        <w:rPr>
          <w:color w:val="000000" w:themeColor="text1"/>
          <w:sz w:val="28"/>
          <w:szCs w:val="28"/>
        </w:rPr>
        <w:t xml:space="preserve"> </w:t>
      </w:r>
      <w:r w:rsidRPr="00A6456C">
        <w:rPr>
          <w:color w:val="000000" w:themeColor="text1"/>
          <w:sz w:val="28"/>
          <w:szCs w:val="28"/>
        </w:rPr>
        <w:t>на финансирование Департаментом промышленности мероприятий Приоритетного проекта на момент проведения проверки составили в общей сумме 21 445,1 тыс. рублей, в том числе: 10 421,9 тыс. рублей – за счет средств федерального бюджета, 11 023,2 тыс. рублей – за счет средств окружного бюджета. Объем неиспользованных бюджетных назначений составляет 806,6 тыс. рублей.</w:t>
      </w:r>
    </w:p>
    <w:p w:rsidR="009C505E" w:rsidRPr="00A6456C" w:rsidRDefault="009C505E" w:rsidP="009C505E">
      <w:pPr>
        <w:ind w:firstLine="708"/>
        <w:jc w:val="both"/>
        <w:rPr>
          <w:color w:val="000000" w:themeColor="text1"/>
          <w:sz w:val="28"/>
          <w:szCs w:val="28"/>
        </w:rPr>
      </w:pPr>
      <w:proofErr w:type="gramStart"/>
      <w:r w:rsidRPr="00A6456C">
        <w:rPr>
          <w:color w:val="000000" w:themeColor="text1"/>
          <w:sz w:val="28"/>
          <w:szCs w:val="28"/>
        </w:rPr>
        <w:t>По состоянию на 3 декабря 2018 года документально подтверждено использование средств, предоставленных в 2018 году Департаментом промышленности из окружного бюджета</w:t>
      </w:r>
      <w:r w:rsidR="00F85478" w:rsidRPr="00A6456C">
        <w:rPr>
          <w:color w:val="000000" w:themeColor="text1"/>
          <w:sz w:val="28"/>
          <w:szCs w:val="28"/>
        </w:rPr>
        <w:t xml:space="preserve"> </w:t>
      </w:r>
      <w:r w:rsidRPr="00A6456C">
        <w:rPr>
          <w:color w:val="000000" w:themeColor="text1"/>
          <w:sz w:val="28"/>
          <w:szCs w:val="28"/>
        </w:rPr>
        <w:t>в виде субсидий на реализацию мероприятий Приоритетного проекта бюджету Чукотского муниципального района на общую сумму 20 451,7 тыс. рублей, в том числе: 10 421,9 тыс. рублей – за счет средств федерального бюджета, 10 029,8 тыс. рублей – за счет средств окружного бюджета</w:t>
      </w:r>
      <w:proofErr w:type="gramEnd"/>
      <w:r w:rsidRPr="00A6456C">
        <w:rPr>
          <w:color w:val="000000" w:themeColor="text1"/>
          <w:sz w:val="28"/>
          <w:szCs w:val="28"/>
        </w:rPr>
        <w:t xml:space="preserve">. Объем средств, использованный в целях обязательного </w:t>
      </w:r>
      <w:proofErr w:type="spellStart"/>
      <w:r w:rsidRPr="00A6456C">
        <w:rPr>
          <w:color w:val="000000" w:themeColor="text1"/>
          <w:sz w:val="28"/>
          <w:szCs w:val="28"/>
        </w:rPr>
        <w:t>софинансирования</w:t>
      </w:r>
      <w:proofErr w:type="spellEnd"/>
      <w:r w:rsidRPr="00A6456C">
        <w:rPr>
          <w:color w:val="000000" w:themeColor="text1"/>
          <w:sz w:val="28"/>
          <w:szCs w:val="28"/>
        </w:rPr>
        <w:t xml:space="preserve"> мероприятий Приоритетного проекта за счет средств местного бюджета, составил 185,8 тыс. рублей (94,0 и 91,8 тыс. рублей соответственно).</w:t>
      </w:r>
    </w:p>
    <w:p w:rsidR="009C505E" w:rsidRPr="00A6456C" w:rsidRDefault="009C505E" w:rsidP="009C505E">
      <w:pPr>
        <w:ind w:firstLine="708"/>
        <w:jc w:val="both"/>
        <w:rPr>
          <w:color w:val="000000" w:themeColor="text1"/>
          <w:sz w:val="28"/>
          <w:szCs w:val="28"/>
        </w:rPr>
      </w:pPr>
      <w:r w:rsidRPr="00A6456C">
        <w:rPr>
          <w:color w:val="000000" w:themeColor="text1"/>
          <w:sz w:val="28"/>
          <w:szCs w:val="28"/>
        </w:rPr>
        <w:t xml:space="preserve">На момент проведения проверки в Департаменте промышленности отсутствуют сведения об использовании средств субсидии на содействие развитию благоустройства населенных пунктов и формированию современной городской среды в городском округе </w:t>
      </w:r>
      <w:proofErr w:type="spellStart"/>
      <w:r w:rsidRPr="00A6456C">
        <w:rPr>
          <w:color w:val="000000" w:themeColor="text1"/>
          <w:sz w:val="28"/>
          <w:szCs w:val="28"/>
        </w:rPr>
        <w:t>Певек</w:t>
      </w:r>
      <w:proofErr w:type="spellEnd"/>
      <w:r w:rsidRPr="00A6456C">
        <w:rPr>
          <w:color w:val="000000" w:themeColor="text1"/>
          <w:sz w:val="28"/>
          <w:szCs w:val="28"/>
        </w:rPr>
        <w:t xml:space="preserve">. Соглашение о предоставлении из окружного бюджета бюджету городского поселения </w:t>
      </w:r>
      <w:proofErr w:type="spellStart"/>
      <w:r w:rsidRPr="00A6456C">
        <w:rPr>
          <w:color w:val="000000" w:themeColor="text1"/>
          <w:sz w:val="28"/>
          <w:szCs w:val="28"/>
        </w:rPr>
        <w:t>Беринговский</w:t>
      </w:r>
      <w:proofErr w:type="spellEnd"/>
      <w:r w:rsidRPr="00A6456C">
        <w:rPr>
          <w:color w:val="000000" w:themeColor="text1"/>
          <w:sz w:val="28"/>
          <w:szCs w:val="28"/>
        </w:rPr>
        <w:t xml:space="preserve"> субсидии на благоустройство общественной территории (сцена на площади в п. </w:t>
      </w:r>
      <w:proofErr w:type="spellStart"/>
      <w:r w:rsidRPr="00A6456C">
        <w:rPr>
          <w:color w:val="000000" w:themeColor="text1"/>
          <w:sz w:val="28"/>
          <w:szCs w:val="28"/>
        </w:rPr>
        <w:t>Беринговский</w:t>
      </w:r>
      <w:proofErr w:type="spellEnd"/>
      <w:r w:rsidRPr="00A6456C">
        <w:rPr>
          <w:color w:val="000000" w:themeColor="text1"/>
          <w:sz w:val="28"/>
          <w:szCs w:val="28"/>
        </w:rPr>
        <w:t>) находится в стадии заключения.</w:t>
      </w:r>
    </w:p>
    <w:p w:rsidR="009C505E" w:rsidRPr="00A6456C" w:rsidRDefault="009C505E" w:rsidP="009C505E">
      <w:pPr>
        <w:ind w:firstLine="708"/>
        <w:jc w:val="both"/>
        <w:rPr>
          <w:color w:val="000000" w:themeColor="text1"/>
          <w:sz w:val="28"/>
          <w:szCs w:val="28"/>
        </w:rPr>
      </w:pPr>
      <w:r w:rsidRPr="00A6456C">
        <w:rPr>
          <w:color w:val="000000" w:themeColor="text1"/>
          <w:sz w:val="28"/>
          <w:szCs w:val="28"/>
        </w:rPr>
        <w:t xml:space="preserve">Информацию о достижении целевых показателей и результативности использования средств субсидий, предоставленных из окружного бюджета на реализацию мероприятий Приоритетного проекта в 2018 году, </w:t>
      </w:r>
      <w:proofErr w:type="gramStart"/>
      <w:r w:rsidRPr="00A6456C">
        <w:rPr>
          <w:color w:val="000000" w:themeColor="text1"/>
          <w:sz w:val="28"/>
          <w:szCs w:val="28"/>
        </w:rPr>
        <w:t>возможно</w:t>
      </w:r>
      <w:proofErr w:type="gramEnd"/>
      <w:r w:rsidRPr="00A6456C">
        <w:rPr>
          <w:color w:val="000000" w:themeColor="text1"/>
          <w:sz w:val="28"/>
          <w:szCs w:val="28"/>
        </w:rPr>
        <w:t xml:space="preserve"> оценить после представления отчетов об использовании средств субсидий за 2018 год и годового отчета о ходе реализации Государственной программы №333 и сведений о достижении значений целевых индикаторов (показателей) государственной программы за отчетный финансовый год по установленной форме, </w:t>
      </w:r>
      <w:proofErr w:type="gramStart"/>
      <w:r w:rsidRPr="00A6456C">
        <w:rPr>
          <w:color w:val="000000" w:themeColor="text1"/>
          <w:sz w:val="28"/>
          <w:szCs w:val="28"/>
        </w:rPr>
        <w:t>предусмотренных</w:t>
      </w:r>
      <w:proofErr w:type="gramEnd"/>
      <w:r w:rsidRPr="00A6456C">
        <w:rPr>
          <w:color w:val="000000" w:themeColor="text1"/>
          <w:sz w:val="28"/>
          <w:szCs w:val="28"/>
        </w:rPr>
        <w:t xml:space="preserve"> разделом 5 Порядка №359.</w:t>
      </w:r>
    </w:p>
    <w:p w:rsidR="009C505E" w:rsidRPr="00A6456C" w:rsidRDefault="009C505E" w:rsidP="009C505E">
      <w:pPr>
        <w:ind w:firstLine="708"/>
        <w:jc w:val="both"/>
        <w:rPr>
          <w:color w:val="000000" w:themeColor="text1"/>
          <w:sz w:val="28"/>
          <w:szCs w:val="28"/>
        </w:rPr>
      </w:pPr>
      <w:proofErr w:type="gramStart"/>
      <w:r w:rsidRPr="00A6456C">
        <w:rPr>
          <w:color w:val="000000" w:themeColor="text1"/>
          <w:sz w:val="28"/>
          <w:szCs w:val="28"/>
        </w:rPr>
        <w:t xml:space="preserve">По оперативным данным проведенной проверки установлено, что в результате реализации мероприятий Приоритетного проекта на территории Чукотского автономного округа по состоянию на 3 декабря 2018 года в сельских поселениях Лаврентия и </w:t>
      </w:r>
      <w:proofErr w:type="spellStart"/>
      <w:r w:rsidRPr="00A6456C">
        <w:rPr>
          <w:color w:val="000000" w:themeColor="text1"/>
          <w:sz w:val="28"/>
          <w:szCs w:val="28"/>
        </w:rPr>
        <w:t>Лорино</w:t>
      </w:r>
      <w:proofErr w:type="spellEnd"/>
      <w:r w:rsidRPr="00A6456C">
        <w:rPr>
          <w:color w:val="000000" w:themeColor="text1"/>
          <w:sz w:val="28"/>
          <w:szCs w:val="28"/>
        </w:rPr>
        <w:t xml:space="preserve"> благоустроено 2 дворовые территории общей площадью 324,0 кв. м и 5 общественных территорий площадью 1 742,0 кв. м, а также выполнены работы по обустройству одной зоны отдыха «</w:t>
      </w:r>
      <w:proofErr w:type="spellStart"/>
      <w:r w:rsidRPr="00A6456C">
        <w:rPr>
          <w:color w:val="000000" w:themeColor="text1"/>
          <w:sz w:val="28"/>
          <w:szCs w:val="28"/>
        </w:rPr>
        <w:t>Лоринские</w:t>
      </w:r>
      <w:proofErr w:type="spellEnd"/>
      <w:r w:rsidRPr="00A6456C">
        <w:rPr>
          <w:color w:val="000000" w:themeColor="text1"/>
          <w:sz w:val="28"/>
          <w:szCs w:val="28"/>
        </w:rPr>
        <w:t xml:space="preserve"> ключи».</w:t>
      </w:r>
      <w:proofErr w:type="gramEnd"/>
    </w:p>
    <w:p w:rsidR="009C505E" w:rsidRPr="00A6456C" w:rsidRDefault="009C505E" w:rsidP="009C505E">
      <w:pPr>
        <w:ind w:firstLine="708"/>
        <w:jc w:val="both"/>
        <w:rPr>
          <w:color w:val="000000" w:themeColor="text1"/>
          <w:sz w:val="28"/>
          <w:szCs w:val="28"/>
        </w:rPr>
      </w:pPr>
      <w:r w:rsidRPr="00A6456C">
        <w:rPr>
          <w:color w:val="000000" w:themeColor="text1"/>
          <w:sz w:val="28"/>
          <w:szCs w:val="28"/>
        </w:rPr>
        <w:t xml:space="preserve">5. </w:t>
      </w:r>
      <w:proofErr w:type="gramStart"/>
      <w:r w:rsidRPr="00A6456C">
        <w:rPr>
          <w:color w:val="000000" w:themeColor="text1"/>
          <w:sz w:val="28"/>
          <w:szCs w:val="28"/>
        </w:rPr>
        <w:t xml:space="preserve">Исходя, из </w:t>
      </w:r>
      <w:proofErr w:type="spellStart"/>
      <w:r w:rsidRPr="00A6456C">
        <w:rPr>
          <w:color w:val="000000" w:themeColor="text1"/>
          <w:sz w:val="28"/>
          <w:szCs w:val="28"/>
        </w:rPr>
        <w:t>риск-ориентированных</w:t>
      </w:r>
      <w:proofErr w:type="spellEnd"/>
      <w:r w:rsidRPr="00A6456C">
        <w:rPr>
          <w:color w:val="000000" w:themeColor="text1"/>
          <w:sz w:val="28"/>
          <w:szCs w:val="28"/>
        </w:rPr>
        <w:t xml:space="preserve"> подходов к оценке результатов использования средств окружного бюджета на реализацию мероприятий Приоритетного проекта в 2018 году, на момент проведения контрольного мероприятия установлена высокая степень неиспользования средств окружного бюджета, распределенных городскому округу </w:t>
      </w:r>
      <w:proofErr w:type="spellStart"/>
      <w:r w:rsidRPr="00A6456C">
        <w:rPr>
          <w:color w:val="000000" w:themeColor="text1"/>
          <w:sz w:val="28"/>
          <w:szCs w:val="28"/>
        </w:rPr>
        <w:t>Певек</w:t>
      </w:r>
      <w:proofErr w:type="spellEnd"/>
      <w:r w:rsidRPr="00A6456C">
        <w:rPr>
          <w:color w:val="000000" w:themeColor="text1"/>
          <w:sz w:val="28"/>
          <w:szCs w:val="28"/>
        </w:rPr>
        <w:t xml:space="preserve"> и поселению городского типа </w:t>
      </w:r>
      <w:proofErr w:type="spellStart"/>
      <w:r w:rsidRPr="00A6456C">
        <w:rPr>
          <w:color w:val="000000" w:themeColor="text1"/>
          <w:sz w:val="28"/>
          <w:szCs w:val="28"/>
        </w:rPr>
        <w:t>Беринговский</w:t>
      </w:r>
      <w:proofErr w:type="spellEnd"/>
      <w:r w:rsidRPr="00A6456C">
        <w:rPr>
          <w:color w:val="000000" w:themeColor="text1"/>
          <w:sz w:val="28"/>
          <w:szCs w:val="28"/>
        </w:rPr>
        <w:t xml:space="preserve"> в целях предоставления субсидий на содействие развитию благоустройства населенных пунктов и формирование современной городской среды, по причине ограниченности сроков для</w:t>
      </w:r>
      <w:proofErr w:type="gramEnd"/>
      <w:r w:rsidRPr="00A6456C">
        <w:rPr>
          <w:color w:val="000000" w:themeColor="text1"/>
          <w:sz w:val="28"/>
          <w:szCs w:val="28"/>
        </w:rPr>
        <w:t xml:space="preserve"> их реализации (окончание финансового года – 31 декабря).</w:t>
      </w:r>
    </w:p>
    <w:p w:rsidR="009C505E" w:rsidRPr="00A6456C" w:rsidRDefault="009C505E" w:rsidP="009C505E">
      <w:pPr>
        <w:ind w:firstLine="708"/>
        <w:jc w:val="both"/>
        <w:rPr>
          <w:color w:val="000000" w:themeColor="text1"/>
          <w:sz w:val="28"/>
          <w:szCs w:val="28"/>
        </w:rPr>
      </w:pPr>
      <w:r w:rsidRPr="00A6456C">
        <w:rPr>
          <w:color w:val="000000" w:themeColor="text1"/>
          <w:sz w:val="28"/>
          <w:szCs w:val="28"/>
        </w:rPr>
        <w:t>6. Реализацию мероприятий по обустройству места массового отдыха «</w:t>
      </w:r>
      <w:proofErr w:type="spellStart"/>
      <w:r w:rsidRPr="00A6456C">
        <w:rPr>
          <w:color w:val="000000" w:themeColor="text1"/>
          <w:sz w:val="28"/>
          <w:szCs w:val="28"/>
        </w:rPr>
        <w:t>Лоринские</w:t>
      </w:r>
      <w:proofErr w:type="spellEnd"/>
      <w:r w:rsidRPr="00A6456C">
        <w:rPr>
          <w:color w:val="000000" w:themeColor="text1"/>
          <w:sz w:val="28"/>
          <w:szCs w:val="28"/>
        </w:rPr>
        <w:t xml:space="preserve"> ключи» необходимо было предусмотреть в рамках реализации мероприятий по благоустройству Чукотского муниципального района, являющегося собственником земельного участка, на котором расположен объект благоустройства.</w:t>
      </w:r>
    </w:p>
    <w:p w:rsidR="009C505E" w:rsidRPr="00A6456C" w:rsidRDefault="009C505E" w:rsidP="009C505E">
      <w:pPr>
        <w:ind w:firstLine="708"/>
        <w:jc w:val="both"/>
        <w:rPr>
          <w:color w:val="000000" w:themeColor="text1"/>
          <w:sz w:val="28"/>
          <w:szCs w:val="28"/>
        </w:rPr>
      </w:pPr>
      <w:r w:rsidRPr="00A6456C">
        <w:rPr>
          <w:color w:val="000000" w:themeColor="text1"/>
          <w:sz w:val="28"/>
          <w:szCs w:val="28"/>
        </w:rPr>
        <w:t xml:space="preserve">7. В ходе проверки установлено, что в нарушение статьи 94 Закона №44-ФЗ, в ЕИС отсутствуют сведения о проведении муниципальными заказчиками (Администрация сельского поселения Лаврентия и </w:t>
      </w:r>
      <w:proofErr w:type="spellStart"/>
      <w:r w:rsidRPr="00A6456C">
        <w:rPr>
          <w:color w:val="000000" w:themeColor="text1"/>
          <w:sz w:val="28"/>
          <w:szCs w:val="28"/>
        </w:rPr>
        <w:t>Лорино</w:t>
      </w:r>
      <w:proofErr w:type="spellEnd"/>
      <w:r w:rsidRPr="00A6456C">
        <w:rPr>
          <w:color w:val="000000" w:themeColor="text1"/>
          <w:sz w:val="28"/>
          <w:szCs w:val="28"/>
        </w:rPr>
        <w:t>) экспертизы результатов работ, предусмотренных муниципальными контрактами, на предмет соответствия их условиям контрактов.</w:t>
      </w:r>
    </w:p>
    <w:p w:rsidR="009C505E" w:rsidRPr="00A6456C" w:rsidRDefault="009C505E" w:rsidP="009C505E">
      <w:pPr>
        <w:ind w:firstLine="708"/>
        <w:jc w:val="both"/>
        <w:rPr>
          <w:color w:val="000000" w:themeColor="text1"/>
          <w:sz w:val="28"/>
          <w:szCs w:val="28"/>
        </w:rPr>
      </w:pPr>
      <w:r w:rsidRPr="00A6456C">
        <w:rPr>
          <w:color w:val="000000" w:themeColor="text1"/>
          <w:sz w:val="28"/>
          <w:szCs w:val="28"/>
        </w:rPr>
        <w:t>8. При реализации мероприятий Приоритетного проекта «Формирование комфортной городской среды»</w:t>
      </w:r>
      <w:r w:rsidR="00F85478" w:rsidRPr="00A6456C">
        <w:rPr>
          <w:color w:val="000000" w:themeColor="text1"/>
          <w:sz w:val="28"/>
          <w:szCs w:val="28"/>
        </w:rPr>
        <w:t xml:space="preserve"> </w:t>
      </w:r>
      <w:r w:rsidRPr="00A6456C">
        <w:rPr>
          <w:color w:val="000000" w:themeColor="text1"/>
          <w:sz w:val="28"/>
          <w:szCs w:val="28"/>
        </w:rPr>
        <w:t>в Чукотском автономном округе, нормативно не урегулирован вопрос об условиях дальнейшего содержания и сохранности муниципальными образованиями мест благоустройства и массового отдыха населения (городских парков).</w:t>
      </w:r>
    </w:p>
    <w:p w:rsidR="009C505E" w:rsidRPr="00A6456C" w:rsidRDefault="009C505E" w:rsidP="009C505E">
      <w:pPr>
        <w:ind w:firstLine="708"/>
        <w:jc w:val="both"/>
        <w:rPr>
          <w:b/>
          <w:color w:val="000000" w:themeColor="text1"/>
          <w:sz w:val="16"/>
          <w:szCs w:val="16"/>
        </w:rPr>
      </w:pPr>
      <w:bookmarkStart w:id="11" w:name="_GoBack"/>
      <w:bookmarkEnd w:id="11"/>
    </w:p>
    <w:p w:rsidR="009C505E" w:rsidRPr="00A6456C" w:rsidRDefault="009C505E" w:rsidP="009C505E">
      <w:pPr>
        <w:ind w:firstLine="708"/>
        <w:jc w:val="both"/>
        <w:rPr>
          <w:b/>
          <w:color w:val="000000" w:themeColor="text1"/>
          <w:sz w:val="28"/>
          <w:szCs w:val="28"/>
        </w:rPr>
      </w:pPr>
      <w:r w:rsidRPr="00A6456C">
        <w:rPr>
          <w:b/>
          <w:color w:val="000000" w:themeColor="text1"/>
          <w:sz w:val="28"/>
          <w:szCs w:val="28"/>
        </w:rPr>
        <w:t>11. Предложения (рекомендации):</w:t>
      </w:r>
    </w:p>
    <w:p w:rsidR="009C505E" w:rsidRPr="00A6456C" w:rsidRDefault="009C505E" w:rsidP="009C505E">
      <w:pPr>
        <w:ind w:firstLine="708"/>
        <w:jc w:val="both"/>
        <w:rPr>
          <w:color w:val="000000" w:themeColor="text1"/>
          <w:sz w:val="16"/>
          <w:szCs w:val="16"/>
        </w:rPr>
      </w:pPr>
    </w:p>
    <w:p w:rsidR="009C505E" w:rsidRPr="00A6456C" w:rsidRDefault="009C505E" w:rsidP="009C505E">
      <w:pPr>
        <w:ind w:firstLine="708"/>
        <w:jc w:val="both"/>
        <w:rPr>
          <w:color w:val="000000" w:themeColor="text1"/>
          <w:sz w:val="28"/>
          <w:szCs w:val="28"/>
        </w:rPr>
      </w:pPr>
      <w:r w:rsidRPr="00A6456C">
        <w:rPr>
          <w:color w:val="000000" w:themeColor="text1"/>
          <w:sz w:val="28"/>
          <w:szCs w:val="28"/>
        </w:rPr>
        <w:t>1. Утвердить отчет по результатам контрольного мероприятия «Проверка реализации мероприятий приоритетного проекта «Формирование комфортной городской среды» в Чукотском автономном округе в 2017 году и истекшем периоде 2018 года».</w:t>
      </w:r>
    </w:p>
    <w:p w:rsidR="009C505E" w:rsidRPr="00A6456C" w:rsidRDefault="009C505E" w:rsidP="009C505E">
      <w:pPr>
        <w:ind w:firstLine="708"/>
        <w:jc w:val="both"/>
        <w:rPr>
          <w:color w:val="000000" w:themeColor="text1"/>
          <w:sz w:val="28"/>
          <w:szCs w:val="28"/>
        </w:rPr>
      </w:pPr>
      <w:r w:rsidRPr="00A6456C">
        <w:rPr>
          <w:color w:val="000000" w:themeColor="text1"/>
          <w:sz w:val="28"/>
          <w:szCs w:val="28"/>
        </w:rPr>
        <w:t>2. Отчет направить в Думу и Губернатору Чукотского автономного округа.</w:t>
      </w:r>
    </w:p>
    <w:p w:rsidR="009C505E" w:rsidRPr="00A6456C" w:rsidRDefault="009C505E" w:rsidP="009C505E">
      <w:pPr>
        <w:ind w:firstLine="708"/>
        <w:jc w:val="both"/>
        <w:rPr>
          <w:color w:val="000000" w:themeColor="text1"/>
          <w:sz w:val="28"/>
          <w:szCs w:val="28"/>
        </w:rPr>
      </w:pPr>
      <w:r w:rsidRPr="00A6456C">
        <w:rPr>
          <w:color w:val="000000" w:themeColor="text1"/>
          <w:sz w:val="28"/>
          <w:szCs w:val="28"/>
        </w:rPr>
        <w:t>3. Направить информационные письма Счетной палаты Чукотского автономного округа в адрес в Правительства Чукотского автономного округа и Администрации муниципального образования «Чукотский муниципальный район».</w:t>
      </w:r>
    </w:p>
    <w:p w:rsidR="009C505E" w:rsidRPr="00A6456C" w:rsidRDefault="009C505E" w:rsidP="009C505E">
      <w:pPr>
        <w:ind w:firstLine="708"/>
        <w:jc w:val="both"/>
        <w:rPr>
          <w:color w:val="000000" w:themeColor="text1"/>
          <w:sz w:val="28"/>
          <w:szCs w:val="28"/>
        </w:rPr>
      </w:pPr>
    </w:p>
    <w:p w:rsidR="009C505E" w:rsidRPr="00A6456C" w:rsidRDefault="009C505E" w:rsidP="009C505E">
      <w:pPr>
        <w:ind w:firstLine="708"/>
        <w:jc w:val="both"/>
        <w:rPr>
          <w:color w:val="000000" w:themeColor="text1"/>
          <w:sz w:val="28"/>
          <w:szCs w:val="28"/>
        </w:rPr>
      </w:pPr>
    </w:p>
    <w:p w:rsidR="00F85478" w:rsidRPr="00A6456C" w:rsidRDefault="00F85478" w:rsidP="009C505E">
      <w:pPr>
        <w:ind w:firstLine="708"/>
        <w:jc w:val="both"/>
        <w:rPr>
          <w:color w:val="000000" w:themeColor="text1"/>
          <w:sz w:val="28"/>
          <w:szCs w:val="28"/>
        </w:rPr>
      </w:pPr>
    </w:p>
    <w:p w:rsidR="00F85478" w:rsidRPr="00A6456C" w:rsidRDefault="00F85478" w:rsidP="009C505E">
      <w:pPr>
        <w:ind w:firstLine="708"/>
        <w:jc w:val="both"/>
        <w:rPr>
          <w:color w:val="000000" w:themeColor="text1"/>
          <w:sz w:val="28"/>
          <w:szCs w:val="28"/>
        </w:rPr>
      </w:pPr>
    </w:p>
    <w:p w:rsidR="00F85478" w:rsidRPr="00A6456C" w:rsidRDefault="00F85478" w:rsidP="009C505E">
      <w:pPr>
        <w:ind w:firstLine="708"/>
        <w:jc w:val="both"/>
        <w:rPr>
          <w:color w:val="000000" w:themeColor="text1"/>
          <w:sz w:val="28"/>
          <w:szCs w:val="28"/>
        </w:rPr>
      </w:pPr>
    </w:p>
    <w:p w:rsidR="009C505E" w:rsidRPr="00A6456C" w:rsidRDefault="009C505E" w:rsidP="009C505E">
      <w:pPr>
        <w:ind w:firstLine="708"/>
        <w:jc w:val="both"/>
        <w:rPr>
          <w:color w:val="000000" w:themeColor="text1"/>
          <w:sz w:val="28"/>
          <w:szCs w:val="28"/>
        </w:rPr>
      </w:pPr>
    </w:p>
    <w:p w:rsidR="00F85478" w:rsidRPr="00A6456C" w:rsidRDefault="009C505E" w:rsidP="009C505E">
      <w:pPr>
        <w:jc w:val="both"/>
        <w:rPr>
          <w:color w:val="000000" w:themeColor="text1"/>
          <w:sz w:val="28"/>
          <w:szCs w:val="28"/>
        </w:rPr>
      </w:pPr>
      <w:r w:rsidRPr="00A6456C">
        <w:rPr>
          <w:color w:val="000000" w:themeColor="text1"/>
          <w:sz w:val="28"/>
          <w:szCs w:val="28"/>
        </w:rPr>
        <w:t>Аудитор</w:t>
      </w:r>
      <w:r w:rsidR="00F85478" w:rsidRPr="00A6456C">
        <w:rPr>
          <w:color w:val="000000" w:themeColor="text1"/>
          <w:sz w:val="28"/>
          <w:szCs w:val="28"/>
        </w:rPr>
        <w:t xml:space="preserve"> Счетной палаты</w:t>
      </w:r>
    </w:p>
    <w:p w:rsidR="009C505E" w:rsidRPr="00A6456C" w:rsidRDefault="00F85478" w:rsidP="009C505E">
      <w:pPr>
        <w:jc w:val="both"/>
        <w:rPr>
          <w:color w:val="000000" w:themeColor="text1"/>
          <w:sz w:val="28"/>
          <w:szCs w:val="28"/>
        </w:rPr>
      </w:pPr>
      <w:proofErr w:type="gramStart"/>
      <w:r w:rsidRPr="00A6456C">
        <w:rPr>
          <w:color w:val="000000" w:themeColor="text1"/>
          <w:sz w:val="28"/>
          <w:szCs w:val="28"/>
        </w:rPr>
        <w:t xml:space="preserve">Чукотского автономного округа </w:t>
      </w:r>
      <w:r w:rsidR="009C505E" w:rsidRPr="00A6456C">
        <w:rPr>
          <w:color w:val="000000" w:themeColor="text1"/>
          <w:sz w:val="28"/>
          <w:szCs w:val="28"/>
        </w:rPr>
        <w:tab/>
      </w:r>
      <w:r w:rsidR="009C505E" w:rsidRPr="00A6456C">
        <w:rPr>
          <w:color w:val="000000" w:themeColor="text1"/>
          <w:sz w:val="28"/>
          <w:szCs w:val="28"/>
        </w:rPr>
        <w:tab/>
      </w:r>
      <w:r w:rsidR="009C505E" w:rsidRPr="00A6456C">
        <w:rPr>
          <w:color w:val="000000" w:themeColor="text1"/>
          <w:sz w:val="28"/>
          <w:szCs w:val="28"/>
        </w:rPr>
        <w:tab/>
      </w:r>
      <w:r w:rsidR="009C505E" w:rsidRPr="00A6456C">
        <w:rPr>
          <w:color w:val="000000" w:themeColor="text1"/>
          <w:sz w:val="28"/>
          <w:szCs w:val="28"/>
        </w:rPr>
        <w:tab/>
      </w:r>
      <w:r w:rsidR="009C505E" w:rsidRPr="00A6456C">
        <w:rPr>
          <w:color w:val="000000" w:themeColor="text1"/>
          <w:sz w:val="28"/>
          <w:szCs w:val="28"/>
        </w:rPr>
        <w:tab/>
      </w:r>
      <w:r w:rsidR="009C505E" w:rsidRPr="00A6456C">
        <w:rPr>
          <w:color w:val="000000" w:themeColor="text1"/>
          <w:sz w:val="28"/>
          <w:szCs w:val="28"/>
        </w:rPr>
        <w:tab/>
        <w:t xml:space="preserve">О.М. </w:t>
      </w:r>
      <w:proofErr w:type="spellStart"/>
      <w:r w:rsidR="009C505E" w:rsidRPr="00A6456C">
        <w:rPr>
          <w:color w:val="000000" w:themeColor="text1"/>
          <w:sz w:val="28"/>
          <w:szCs w:val="28"/>
        </w:rPr>
        <w:t>Тодавчич</w:t>
      </w:r>
      <w:proofErr w:type="spellEnd"/>
      <w:proofErr w:type="gramEnd"/>
      <w:r w:rsidR="009C505E" w:rsidRPr="00A6456C">
        <w:rPr>
          <w:color w:val="000000" w:themeColor="text1"/>
          <w:sz w:val="28"/>
          <w:szCs w:val="28"/>
        </w:rPr>
        <w:t xml:space="preserve">                                                                                                                                                                                                                                                                                                                                                                                                                                                                                                                                                                                                                                                                                                                                                                                                                                                                                                                                                                                                                                                                                                                                                                                                                                                                                                                                                                                                                                                                                                                                                                                                                                                                                                                                                                                                                                                                                                                                                                                                                                                                                                                                                                                                                                                                                                                                                                                                                                                                                                                                                                                                                                          </w:t>
      </w:r>
    </w:p>
    <w:p w:rsidR="00124529" w:rsidRPr="00A6456C" w:rsidRDefault="00124529" w:rsidP="00124529">
      <w:pPr>
        <w:spacing w:line="276" w:lineRule="auto"/>
        <w:jc w:val="both"/>
        <w:rPr>
          <w:color w:val="000000" w:themeColor="text1"/>
          <w:sz w:val="27"/>
          <w:szCs w:val="27"/>
        </w:rPr>
      </w:pPr>
    </w:p>
    <w:p w:rsidR="009C505E" w:rsidRPr="00A6456C" w:rsidRDefault="009C505E">
      <w:pPr>
        <w:spacing w:after="200" w:line="276" w:lineRule="auto"/>
        <w:rPr>
          <w:color w:val="000000" w:themeColor="text1"/>
        </w:rPr>
      </w:pPr>
      <w:r w:rsidRPr="00A6456C">
        <w:rPr>
          <w:color w:val="000000" w:themeColor="text1"/>
        </w:rPr>
        <w:br w:type="page"/>
      </w:r>
    </w:p>
    <w:p w:rsidR="009C505E" w:rsidRPr="00A6456C" w:rsidRDefault="00FA6CAF" w:rsidP="009C505E">
      <w:pPr>
        <w:jc w:val="center"/>
        <w:rPr>
          <w:b/>
          <w:color w:val="000000" w:themeColor="text1"/>
          <w:sz w:val="28"/>
          <w:szCs w:val="28"/>
        </w:rPr>
      </w:pPr>
      <w:r w:rsidRPr="00A6456C">
        <w:rPr>
          <w:b/>
          <w:color w:val="000000" w:themeColor="text1"/>
          <w:sz w:val="28"/>
          <w:szCs w:val="28"/>
        </w:rPr>
        <w:t>Отчет</w:t>
      </w:r>
    </w:p>
    <w:p w:rsidR="009C505E" w:rsidRPr="00A6456C" w:rsidRDefault="009C505E" w:rsidP="009C505E">
      <w:pPr>
        <w:jc w:val="center"/>
        <w:rPr>
          <w:b/>
          <w:color w:val="000000" w:themeColor="text1"/>
          <w:sz w:val="28"/>
          <w:szCs w:val="28"/>
        </w:rPr>
      </w:pPr>
      <w:r w:rsidRPr="00A6456C">
        <w:rPr>
          <w:b/>
          <w:color w:val="000000" w:themeColor="text1"/>
          <w:sz w:val="28"/>
          <w:szCs w:val="28"/>
        </w:rPr>
        <w:t>о результатах контрольного мероприятия</w:t>
      </w:r>
    </w:p>
    <w:p w:rsidR="009C505E" w:rsidRPr="00A6456C" w:rsidRDefault="009C505E" w:rsidP="009C505E">
      <w:pPr>
        <w:widowControl w:val="0"/>
        <w:autoSpaceDE w:val="0"/>
        <w:autoSpaceDN w:val="0"/>
        <w:adjustRightInd w:val="0"/>
        <w:ind w:firstLine="708"/>
        <w:jc w:val="center"/>
        <w:rPr>
          <w:b/>
          <w:color w:val="000000" w:themeColor="text1"/>
          <w:sz w:val="28"/>
          <w:szCs w:val="28"/>
        </w:rPr>
      </w:pPr>
      <w:proofErr w:type="gramStart"/>
      <w:r w:rsidRPr="00A6456C">
        <w:rPr>
          <w:b/>
          <w:color w:val="000000" w:themeColor="text1"/>
          <w:sz w:val="28"/>
          <w:szCs w:val="28"/>
        </w:rPr>
        <w:t>«Проверка законности и результативности использования средств окружного бюджета и иных источников на реализацию Государственной программы «Развитие образования, культуры, спорта, туризма и молодежной политики Чукотского автономного округа на 2016-2020 годы» подпрограммы «Укрепление единого культурного пространства и развитие межнациональных отношений», мероприятия «Сохранение и развитие традиционной народной культуры, нематериального культурного наследия народов Чукотского автономного округа»  за 2016-2017 годы»</w:t>
      </w:r>
      <w:proofErr w:type="gramEnd"/>
    </w:p>
    <w:p w:rsidR="009C505E" w:rsidRPr="00A6456C" w:rsidRDefault="009C505E" w:rsidP="009C505E">
      <w:pPr>
        <w:widowControl w:val="0"/>
        <w:autoSpaceDE w:val="0"/>
        <w:autoSpaceDN w:val="0"/>
        <w:adjustRightInd w:val="0"/>
        <w:ind w:firstLine="708"/>
        <w:jc w:val="both"/>
        <w:rPr>
          <w:b/>
          <w:color w:val="000000" w:themeColor="text1"/>
          <w:sz w:val="28"/>
          <w:szCs w:val="28"/>
        </w:rPr>
      </w:pPr>
    </w:p>
    <w:p w:rsidR="009C505E" w:rsidRPr="00A6456C" w:rsidRDefault="009C505E" w:rsidP="009C505E">
      <w:pPr>
        <w:rPr>
          <w:b/>
          <w:color w:val="000000" w:themeColor="text1"/>
          <w:sz w:val="28"/>
          <w:szCs w:val="28"/>
        </w:rPr>
      </w:pPr>
      <w:r w:rsidRPr="00A6456C">
        <w:rPr>
          <w:color w:val="000000" w:themeColor="text1"/>
          <w:sz w:val="28"/>
          <w:szCs w:val="28"/>
        </w:rPr>
        <w:t>21 декабря 2018 года</w:t>
      </w:r>
      <w:r w:rsidRPr="00A6456C">
        <w:rPr>
          <w:color w:val="000000" w:themeColor="text1"/>
          <w:sz w:val="28"/>
          <w:szCs w:val="28"/>
        </w:rPr>
        <w:tab/>
      </w:r>
      <w:r w:rsidRPr="00A6456C">
        <w:rPr>
          <w:color w:val="000000" w:themeColor="text1"/>
          <w:sz w:val="28"/>
          <w:szCs w:val="28"/>
        </w:rPr>
        <w:tab/>
      </w:r>
      <w:r w:rsidRPr="00A6456C">
        <w:rPr>
          <w:color w:val="000000" w:themeColor="text1"/>
          <w:sz w:val="28"/>
          <w:szCs w:val="28"/>
        </w:rPr>
        <w:tab/>
      </w:r>
      <w:r w:rsidRPr="00A6456C">
        <w:rPr>
          <w:color w:val="000000" w:themeColor="text1"/>
          <w:sz w:val="28"/>
          <w:szCs w:val="28"/>
        </w:rPr>
        <w:tab/>
      </w:r>
      <w:r w:rsidRPr="00A6456C">
        <w:rPr>
          <w:color w:val="000000" w:themeColor="text1"/>
          <w:sz w:val="28"/>
          <w:szCs w:val="28"/>
        </w:rPr>
        <w:tab/>
      </w:r>
      <w:r w:rsidRPr="00A6456C">
        <w:rPr>
          <w:color w:val="000000" w:themeColor="text1"/>
          <w:sz w:val="28"/>
          <w:szCs w:val="28"/>
        </w:rPr>
        <w:tab/>
      </w:r>
      <w:r w:rsidRPr="00A6456C">
        <w:rPr>
          <w:color w:val="000000" w:themeColor="text1"/>
          <w:sz w:val="28"/>
          <w:szCs w:val="28"/>
        </w:rPr>
        <w:tab/>
      </w:r>
      <w:r w:rsidRPr="00A6456C">
        <w:rPr>
          <w:color w:val="000000" w:themeColor="text1"/>
          <w:sz w:val="28"/>
          <w:szCs w:val="28"/>
        </w:rPr>
        <w:tab/>
        <w:t xml:space="preserve">       г</w:t>
      </w:r>
      <w:proofErr w:type="gramStart"/>
      <w:r w:rsidRPr="00A6456C">
        <w:rPr>
          <w:color w:val="000000" w:themeColor="text1"/>
          <w:sz w:val="28"/>
          <w:szCs w:val="28"/>
        </w:rPr>
        <w:t>.А</w:t>
      </w:r>
      <w:proofErr w:type="gramEnd"/>
      <w:r w:rsidRPr="00A6456C">
        <w:rPr>
          <w:color w:val="000000" w:themeColor="text1"/>
          <w:sz w:val="28"/>
          <w:szCs w:val="28"/>
        </w:rPr>
        <w:t>надырь</w:t>
      </w:r>
      <w:r w:rsidRPr="00A6456C">
        <w:rPr>
          <w:color w:val="000000" w:themeColor="text1"/>
          <w:sz w:val="28"/>
          <w:szCs w:val="28"/>
        </w:rPr>
        <w:tab/>
      </w:r>
    </w:p>
    <w:p w:rsidR="009C505E" w:rsidRPr="00A6456C" w:rsidRDefault="009C505E" w:rsidP="009C505E">
      <w:pPr>
        <w:pStyle w:val="ConsPlusNonformat"/>
        <w:ind w:firstLine="708"/>
        <w:jc w:val="both"/>
        <w:rPr>
          <w:rFonts w:ascii="Times New Roman" w:hAnsi="Times New Roman" w:cs="Times New Roman"/>
          <w:color w:val="000000" w:themeColor="text1"/>
          <w:sz w:val="28"/>
          <w:szCs w:val="28"/>
        </w:rPr>
      </w:pPr>
      <w:r w:rsidRPr="00A6456C">
        <w:rPr>
          <w:rFonts w:ascii="Times New Roman" w:hAnsi="Times New Roman" w:cs="Times New Roman"/>
          <w:b/>
          <w:color w:val="000000" w:themeColor="text1"/>
          <w:sz w:val="28"/>
          <w:szCs w:val="28"/>
        </w:rPr>
        <w:t>1. Основание для проведения контрольного мероприятия:</w:t>
      </w:r>
      <w:r w:rsidRPr="00A6456C">
        <w:rPr>
          <w:rFonts w:ascii="Times New Roman" w:hAnsi="Times New Roman" w:cs="Times New Roman"/>
          <w:color w:val="000000" w:themeColor="text1"/>
          <w:sz w:val="28"/>
          <w:szCs w:val="28"/>
        </w:rPr>
        <w:t xml:space="preserve"> пункт 1.16.1. Плана работы Счетной палаты Чукотского автономного округа на 2018 год.</w:t>
      </w:r>
    </w:p>
    <w:p w:rsidR="009C505E" w:rsidRPr="00A6456C" w:rsidRDefault="009C505E" w:rsidP="009C505E">
      <w:pPr>
        <w:pStyle w:val="ConsPlusNonformat"/>
        <w:rPr>
          <w:rFonts w:ascii="Times New Roman" w:hAnsi="Times New Roman" w:cs="Times New Roman"/>
          <w:color w:val="000000" w:themeColor="text1"/>
          <w:sz w:val="16"/>
          <w:szCs w:val="16"/>
        </w:rPr>
      </w:pPr>
    </w:p>
    <w:p w:rsidR="009C505E" w:rsidRPr="00A6456C" w:rsidRDefault="009C505E" w:rsidP="009C505E">
      <w:pPr>
        <w:ind w:right="-1" w:firstLine="709"/>
        <w:jc w:val="both"/>
        <w:rPr>
          <w:color w:val="000000" w:themeColor="text1"/>
          <w:sz w:val="28"/>
          <w:szCs w:val="28"/>
        </w:rPr>
      </w:pPr>
      <w:r w:rsidRPr="00A6456C">
        <w:rPr>
          <w:b/>
          <w:color w:val="000000" w:themeColor="text1"/>
          <w:sz w:val="28"/>
          <w:szCs w:val="28"/>
        </w:rPr>
        <w:t>2. Предмет контрольного мероприятия:</w:t>
      </w:r>
      <w:r w:rsidRPr="00A6456C">
        <w:rPr>
          <w:color w:val="000000" w:themeColor="text1"/>
          <w:sz w:val="28"/>
          <w:szCs w:val="28"/>
        </w:rPr>
        <w:t xml:space="preserve"> процесс использования средств окружного бюджета и иных источников, направленных на реализацию мероприятий Государственной программы «Развитие образования, культуры, спорта, туризма и молодежной политики Чукотского автономного округа на 2016-2020 годы» в 2016-2017 годах.</w:t>
      </w:r>
    </w:p>
    <w:p w:rsidR="009C505E" w:rsidRPr="00A6456C" w:rsidRDefault="009C505E" w:rsidP="009C505E">
      <w:pPr>
        <w:pStyle w:val="ac"/>
        <w:ind w:firstLine="708"/>
        <w:rPr>
          <w:rFonts w:ascii="Times New Roman" w:hAnsi="Times New Roman" w:cs="Times New Roman"/>
          <w:b/>
          <w:color w:val="000000" w:themeColor="text1"/>
          <w:sz w:val="18"/>
          <w:szCs w:val="18"/>
        </w:rPr>
      </w:pPr>
    </w:p>
    <w:p w:rsidR="009C505E" w:rsidRPr="00A6456C" w:rsidRDefault="009C505E" w:rsidP="009C505E">
      <w:pPr>
        <w:pStyle w:val="ac"/>
        <w:ind w:firstLine="708"/>
        <w:rPr>
          <w:rFonts w:ascii="Times New Roman" w:hAnsi="Times New Roman" w:cs="Times New Roman"/>
          <w:b/>
          <w:color w:val="000000" w:themeColor="text1"/>
          <w:sz w:val="28"/>
          <w:szCs w:val="28"/>
        </w:rPr>
      </w:pPr>
      <w:r w:rsidRPr="00A6456C">
        <w:rPr>
          <w:rFonts w:ascii="Times New Roman" w:hAnsi="Times New Roman" w:cs="Times New Roman"/>
          <w:b/>
          <w:color w:val="000000" w:themeColor="text1"/>
          <w:sz w:val="28"/>
          <w:szCs w:val="28"/>
        </w:rPr>
        <w:t xml:space="preserve">3. Объекты </w:t>
      </w:r>
      <w:r w:rsidRPr="00A6456C">
        <w:rPr>
          <w:rFonts w:ascii="Times New Roman" w:hAnsi="Times New Roman" w:cs="Times New Roman"/>
          <w:b/>
          <w:bCs/>
          <w:color w:val="000000" w:themeColor="text1"/>
          <w:sz w:val="28"/>
          <w:szCs w:val="28"/>
        </w:rPr>
        <w:t>контрольного мероприятия</w:t>
      </w:r>
      <w:r w:rsidRPr="00A6456C">
        <w:rPr>
          <w:rFonts w:ascii="Times New Roman" w:hAnsi="Times New Roman" w:cs="Times New Roman"/>
          <w:b/>
          <w:color w:val="000000" w:themeColor="text1"/>
          <w:sz w:val="28"/>
          <w:szCs w:val="28"/>
        </w:rPr>
        <w:t xml:space="preserve">: </w:t>
      </w:r>
    </w:p>
    <w:p w:rsidR="009C505E" w:rsidRPr="00A6456C" w:rsidRDefault="009C505E" w:rsidP="009C505E">
      <w:pPr>
        <w:pStyle w:val="ConsPlusNonformat"/>
        <w:ind w:firstLine="708"/>
        <w:jc w:val="both"/>
        <w:rPr>
          <w:rFonts w:ascii="Times New Roman" w:hAnsi="Times New Roman" w:cs="Times New Roman"/>
          <w:color w:val="000000" w:themeColor="text1"/>
          <w:sz w:val="28"/>
          <w:szCs w:val="28"/>
        </w:rPr>
      </w:pPr>
      <w:r w:rsidRPr="00A6456C">
        <w:rPr>
          <w:rFonts w:ascii="Times New Roman" w:hAnsi="Times New Roman" w:cs="Times New Roman"/>
          <w:color w:val="000000" w:themeColor="text1"/>
          <w:sz w:val="28"/>
          <w:szCs w:val="28"/>
        </w:rPr>
        <w:t>- Государственное бюджетное учреждение культуры Чукотского автономного округа «Чукотско-эскимосский ансамбль «</w:t>
      </w:r>
      <w:proofErr w:type="spellStart"/>
      <w:r w:rsidRPr="00A6456C">
        <w:rPr>
          <w:rFonts w:ascii="Times New Roman" w:hAnsi="Times New Roman" w:cs="Times New Roman"/>
          <w:color w:val="000000" w:themeColor="text1"/>
          <w:sz w:val="28"/>
          <w:szCs w:val="28"/>
        </w:rPr>
        <w:t>Эргырон</w:t>
      </w:r>
      <w:proofErr w:type="spellEnd"/>
      <w:r w:rsidRPr="00A6456C">
        <w:rPr>
          <w:rFonts w:ascii="Times New Roman" w:hAnsi="Times New Roman" w:cs="Times New Roman"/>
          <w:color w:val="000000" w:themeColor="text1"/>
          <w:sz w:val="28"/>
          <w:szCs w:val="28"/>
        </w:rPr>
        <w:t>» (далее – ГБУК ЧАО «Чукотско-эскимосский ансамбль «</w:t>
      </w:r>
      <w:proofErr w:type="spellStart"/>
      <w:r w:rsidRPr="00A6456C">
        <w:rPr>
          <w:rFonts w:ascii="Times New Roman" w:hAnsi="Times New Roman" w:cs="Times New Roman"/>
          <w:color w:val="000000" w:themeColor="text1"/>
          <w:sz w:val="28"/>
          <w:szCs w:val="28"/>
        </w:rPr>
        <w:t>Эргырон</w:t>
      </w:r>
      <w:proofErr w:type="spellEnd"/>
      <w:r w:rsidRPr="00A6456C">
        <w:rPr>
          <w:rFonts w:ascii="Times New Roman" w:hAnsi="Times New Roman" w:cs="Times New Roman"/>
          <w:color w:val="000000" w:themeColor="text1"/>
          <w:sz w:val="28"/>
          <w:szCs w:val="28"/>
        </w:rPr>
        <w:t>»);</w:t>
      </w:r>
    </w:p>
    <w:p w:rsidR="009C505E" w:rsidRPr="00A6456C" w:rsidRDefault="009C505E" w:rsidP="009C505E">
      <w:pPr>
        <w:pStyle w:val="ConsPlusNonformat"/>
        <w:ind w:firstLine="708"/>
        <w:jc w:val="both"/>
        <w:rPr>
          <w:rFonts w:ascii="Times New Roman" w:hAnsi="Times New Roman" w:cs="Times New Roman"/>
          <w:color w:val="000000" w:themeColor="text1"/>
          <w:sz w:val="28"/>
          <w:szCs w:val="28"/>
        </w:rPr>
      </w:pPr>
      <w:r w:rsidRPr="00A6456C">
        <w:rPr>
          <w:rFonts w:ascii="Times New Roman" w:hAnsi="Times New Roman" w:cs="Times New Roman"/>
          <w:color w:val="000000" w:themeColor="text1"/>
          <w:sz w:val="28"/>
          <w:szCs w:val="28"/>
        </w:rPr>
        <w:t>- Государственное бюджетное учреждение Чукотского автономного округа «Музейный Центр «Наследие Чукотки» (далее – ГБУ ЧАО «Музейный Центр «Наследие Чукотки»);</w:t>
      </w:r>
    </w:p>
    <w:p w:rsidR="009C505E" w:rsidRPr="00A6456C" w:rsidRDefault="009C505E" w:rsidP="009C505E">
      <w:pPr>
        <w:pStyle w:val="ConsPlusNonformat"/>
        <w:ind w:firstLine="708"/>
        <w:jc w:val="both"/>
        <w:rPr>
          <w:rFonts w:ascii="Times New Roman" w:hAnsi="Times New Roman" w:cs="Times New Roman"/>
          <w:color w:val="000000" w:themeColor="text1"/>
          <w:sz w:val="28"/>
          <w:szCs w:val="28"/>
        </w:rPr>
      </w:pPr>
      <w:r w:rsidRPr="00A6456C">
        <w:rPr>
          <w:rFonts w:ascii="Times New Roman" w:hAnsi="Times New Roman" w:cs="Times New Roman"/>
          <w:color w:val="000000" w:themeColor="text1"/>
          <w:sz w:val="28"/>
          <w:szCs w:val="28"/>
        </w:rPr>
        <w:t>- Государственное автономное учреждение дополнительного профессионального образования Чукотского автономного округа «Чукотский институт развития образования и повышения квалификации» (далее – ГАУ  ДПО ЧАО «Чукотский институт развития образования и повышения квалификации»), без выхода на объект;</w:t>
      </w:r>
    </w:p>
    <w:p w:rsidR="009C505E" w:rsidRPr="00A6456C" w:rsidRDefault="009C505E" w:rsidP="009C505E">
      <w:pPr>
        <w:pStyle w:val="ConsPlusNonformat"/>
        <w:ind w:firstLine="708"/>
        <w:jc w:val="both"/>
        <w:rPr>
          <w:rFonts w:ascii="Times New Roman" w:hAnsi="Times New Roman" w:cs="Times New Roman"/>
          <w:color w:val="000000" w:themeColor="text1"/>
          <w:sz w:val="28"/>
          <w:szCs w:val="28"/>
        </w:rPr>
      </w:pPr>
      <w:r w:rsidRPr="00A6456C">
        <w:rPr>
          <w:rFonts w:ascii="Times New Roman" w:hAnsi="Times New Roman" w:cs="Times New Roman"/>
          <w:color w:val="000000" w:themeColor="text1"/>
          <w:sz w:val="28"/>
          <w:szCs w:val="28"/>
        </w:rPr>
        <w:t>- Автономное учреждение Чукотского автономного округа «Центр развития народных промыслов «</w:t>
      </w:r>
      <w:proofErr w:type="spellStart"/>
      <w:r w:rsidRPr="00A6456C">
        <w:rPr>
          <w:rFonts w:ascii="Times New Roman" w:hAnsi="Times New Roman" w:cs="Times New Roman"/>
          <w:color w:val="000000" w:themeColor="text1"/>
          <w:sz w:val="28"/>
          <w:szCs w:val="28"/>
        </w:rPr>
        <w:t>Уэленская</w:t>
      </w:r>
      <w:proofErr w:type="spellEnd"/>
      <w:r w:rsidRPr="00A6456C">
        <w:rPr>
          <w:rFonts w:ascii="Times New Roman" w:hAnsi="Times New Roman" w:cs="Times New Roman"/>
          <w:color w:val="000000" w:themeColor="text1"/>
          <w:sz w:val="28"/>
          <w:szCs w:val="28"/>
        </w:rPr>
        <w:t xml:space="preserve"> косторезная мастерская» (далее – АУ ЧАО «Центр развития народных промыслов «</w:t>
      </w:r>
      <w:proofErr w:type="spellStart"/>
      <w:r w:rsidRPr="00A6456C">
        <w:rPr>
          <w:rFonts w:ascii="Times New Roman" w:hAnsi="Times New Roman" w:cs="Times New Roman"/>
          <w:color w:val="000000" w:themeColor="text1"/>
          <w:sz w:val="28"/>
          <w:szCs w:val="28"/>
        </w:rPr>
        <w:t>Уэленская</w:t>
      </w:r>
      <w:proofErr w:type="spellEnd"/>
      <w:r w:rsidRPr="00A6456C">
        <w:rPr>
          <w:rFonts w:ascii="Times New Roman" w:hAnsi="Times New Roman" w:cs="Times New Roman"/>
          <w:color w:val="000000" w:themeColor="text1"/>
          <w:sz w:val="28"/>
          <w:szCs w:val="28"/>
        </w:rPr>
        <w:t xml:space="preserve"> косторезная мастерская»), без выхода на объект.</w:t>
      </w:r>
    </w:p>
    <w:p w:rsidR="009C505E" w:rsidRPr="00A6456C" w:rsidRDefault="009C505E" w:rsidP="009C505E">
      <w:pPr>
        <w:pStyle w:val="ConsPlusNonformat"/>
        <w:ind w:firstLine="708"/>
        <w:jc w:val="both"/>
        <w:rPr>
          <w:rFonts w:ascii="Times New Roman" w:hAnsi="Times New Roman" w:cs="Times New Roman"/>
          <w:b/>
          <w:color w:val="000000" w:themeColor="text1"/>
          <w:sz w:val="18"/>
          <w:szCs w:val="18"/>
        </w:rPr>
      </w:pPr>
    </w:p>
    <w:p w:rsidR="009C505E" w:rsidRPr="00A6456C" w:rsidRDefault="009C505E" w:rsidP="009C505E">
      <w:pPr>
        <w:pStyle w:val="ConsPlusNonformat"/>
        <w:ind w:firstLine="708"/>
        <w:jc w:val="both"/>
        <w:rPr>
          <w:rFonts w:ascii="Times New Roman" w:hAnsi="Times New Roman" w:cs="Times New Roman"/>
          <w:color w:val="000000" w:themeColor="text1"/>
          <w:sz w:val="28"/>
          <w:szCs w:val="28"/>
        </w:rPr>
      </w:pPr>
      <w:r w:rsidRPr="00A6456C">
        <w:rPr>
          <w:rFonts w:ascii="Times New Roman" w:hAnsi="Times New Roman" w:cs="Times New Roman"/>
          <w:b/>
          <w:color w:val="000000" w:themeColor="text1"/>
          <w:sz w:val="28"/>
          <w:szCs w:val="28"/>
        </w:rPr>
        <w:t xml:space="preserve">4. Срок проведения контрольного мероприятия: </w:t>
      </w:r>
      <w:r w:rsidRPr="00A6456C">
        <w:rPr>
          <w:rFonts w:ascii="Times New Roman" w:hAnsi="Times New Roman" w:cs="Times New Roman"/>
          <w:color w:val="000000" w:themeColor="text1"/>
          <w:sz w:val="28"/>
          <w:szCs w:val="28"/>
        </w:rPr>
        <w:t>с 22 ноября по 21 декабря 2018 года.</w:t>
      </w:r>
    </w:p>
    <w:p w:rsidR="009C505E" w:rsidRPr="00A6456C" w:rsidRDefault="009C505E" w:rsidP="009C505E">
      <w:pPr>
        <w:ind w:firstLine="708"/>
        <w:rPr>
          <w:color w:val="000000" w:themeColor="text1"/>
          <w:sz w:val="18"/>
          <w:szCs w:val="18"/>
        </w:rPr>
      </w:pPr>
    </w:p>
    <w:p w:rsidR="009C505E" w:rsidRPr="00A6456C" w:rsidRDefault="009C505E" w:rsidP="009C505E">
      <w:pPr>
        <w:ind w:firstLine="708"/>
        <w:jc w:val="both"/>
        <w:rPr>
          <w:color w:val="000000" w:themeColor="text1"/>
          <w:sz w:val="28"/>
          <w:szCs w:val="28"/>
        </w:rPr>
      </w:pPr>
      <w:r w:rsidRPr="00A6456C">
        <w:rPr>
          <w:b/>
          <w:color w:val="000000" w:themeColor="text1"/>
          <w:sz w:val="28"/>
          <w:szCs w:val="28"/>
        </w:rPr>
        <w:t xml:space="preserve">5. Цель контрольного мероприятия: </w:t>
      </w:r>
      <w:r w:rsidRPr="00A6456C">
        <w:rPr>
          <w:color w:val="000000" w:themeColor="text1"/>
          <w:sz w:val="28"/>
          <w:szCs w:val="28"/>
        </w:rPr>
        <w:t xml:space="preserve">установить законность и нормативную обеспеченность процесса использования средств окружного бюджета, направленных на реализацию программных мероприятий, а также результативность их использования. </w:t>
      </w:r>
    </w:p>
    <w:p w:rsidR="00FA6CAF" w:rsidRPr="00A6456C" w:rsidRDefault="00FA6CAF" w:rsidP="009C505E">
      <w:pPr>
        <w:ind w:firstLine="708"/>
        <w:jc w:val="both"/>
        <w:rPr>
          <w:color w:val="000000" w:themeColor="text1"/>
          <w:sz w:val="18"/>
          <w:szCs w:val="18"/>
        </w:rPr>
      </w:pPr>
    </w:p>
    <w:p w:rsidR="009C505E" w:rsidRPr="00A6456C" w:rsidRDefault="009C505E" w:rsidP="009C505E">
      <w:pPr>
        <w:pStyle w:val="ConsPlusNonformat"/>
        <w:ind w:firstLine="708"/>
        <w:jc w:val="both"/>
        <w:rPr>
          <w:rFonts w:ascii="Times New Roman" w:hAnsi="Times New Roman" w:cs="Times New Roman"/>
          <w:color w:val="000000" w:themeColor="text1"/>
          <w:sz w:val="28"/>
          <w:szCs w:val="28"/>
        </w:rPr>
      </w:pPr>
      <w:r w:rsidRPr="00A6456C">
        <w:rPr>
          <w:rFonts w:ascii="Times New Roman" w:hAnsi="Times New Roman" w:cs="Times New Roman"/>
          <w:b/>
          <w:color w:val="000000" w:themeColor="text1"/>
          <w:sz w:val="28"/>
          <w:szCs w:val="28"/>
        </w:rPr>
        <w:t>6. Проверяемый период деятельности:</w:t>
      </w:r>
      <w:r w:rsidRPr="00A6456C">
        <w:rPr>
          <w:rFonts w:ascii="Times New Roman" w:hAnsi="Times New Roman" w:cs="Times New Roman"/>
          <w:color w:val="000000" w:themeColor="text1"/>
          <w:sz w:val="28"/>
          <w:szCs w:val="28"/>
        </w:rPr>
        <w:t xml:space="preserve"> 2016-2017 годы. </w:t>
      </w:r>
    </w:p>
    <w:p w:rsidR="009C505E" w:rsidRPr="00A6456C" w:rsidRDefault="009C505E" w:rsidP="009C505E">
      <w:pPr>
        <w:pStyle w:val="ConsPlusNonformat"/>
        <w:jc w:val="both"/>
        <w:rPr>
          <w:rFonts w:ascii="Times New Roman" w:hAnsi="Times New Roman" w:cs="Times New Roman"/>
          <w:color w:val="000000" w:themeColor="text1"/>
          <w:sz w:val="18"/>
          <w:szCs w:val="18"/>
        </w:rPr>
      </w:pPr>
    </w:p>
    <w:p w:rsidR="009C505E" w:rsidRPr="00A6456C" w:rsidRDefault="009C505E" w:rsidP="009C505E">
      <w:pPr>
        <w:tabs>
          <w:tab w:val="left" w:pos="709"/>
        </w:tabs>
        <w:ind w:firstLine="709"/>
        <w:jc w:val="both"/>
        <w:rPr>
          <w:b/>
          <w:color w:val="000000" w:themeColor="text1"/>
          <w:sz w:val="28"/>
          <w:szCs w:val="28"/>
        </w:rPr>
      </w:pPr>
      <w:r w:rsidRPr="00A6456C">
        <w:rPr>
          <w:b/>
          <w:color w:val="000000" w:themeColor="text1"/>
          <w:sz w:val="28"/>
          <w:szCs w:val="28"/>
        </w:rPr>
        <w:t xml:space="preserve">7. Краткая характеристика проверяемой сферы </w:t>
      </w:r>
    </w:p>
    <w:p w:rsidR="009C505E" w:rsidRPr="00A6456C" w:rsidRDefault="009C505E" w:rsidP="009C505E">
      <w:pPr>
        <w:widowControl w:val="0"/>
        <w:tabs>
          <w:tab w:val="left" w:pos="709"/>
        </w:tabs>
        <w:autoSpaceDE w:val="0"/>
        <w:autoSpaceDN w:val="0"/>
        <w:adjustRightInd w:val="0"/>
        <w:ind w:firstLine="708"/>
        <w:jc w:val="both"/>
        <w:rPr>
          <w:color w:val="000000" w:themeColor="text1"/>
          <w:sz w:val="18"/>
          <w:szCs w:val="18"/>
        </w:rPr>
      </w:pPr>
    </w:p>
    <w:p w:rsidR="009C505E" w:rsidRPr="00A6456C" w:rsidRDefault="009C505E" w:rsidP="009C505E">
      <w:pPr>
        <w:widowControl w:val="0"/>
        <w:tabs>
          <w:tab w:val="left" w:pos="709"/>
        </w:tabs>
        <w:autoSpaceDE w:val="0"/>
        <w:autoSpaceDN w:val="0"/>
        <w:adjustRightInd w:val="0"/>
        <w:ind w:firstLine="708"/>
        <w:jc w:val="both"/>
        <w:rPr>
          <w:color w:val="000000" w:themeColor="text1"/>
          <w:sz w:val="28"/>
          <w:szCs w:val="28"/>
        </w:rPr>
      </w:pPr>
      <w:r w:rsidRPr="00A6456C">
        <w:rPr>
          <w:color w:val="000000" w:themeColor="text1"/>
          <w:sz w:val="28"/>
          <w:szCs w:val="28"/>
        </w:rPr>
        <w:t>Государственная программа «Развитие образования, культуры, спорта, туризма и молодежной политики Чукотского автономного округа на 2016-2020 годы» утверждена Постановлением Правительства Чукотского автономного округа от 29 декабря 2015 года №658 (далее – Государственная программа).</w:t>
      </w:r>
    </w:p>
    <w:p w:rsidR="009C505E" w:rsidRPr="00A6456C" w:rsidRDefault="009C505E" w:rsidP="009C505E">
      <w:pPr>
        <w:autoSpaceDE w:val="0"/>
        <w:autoSpaceDN w:val="0"/>
        <w:adjustRightInd w:val="0"/>
        <w:ind w:firstLine="720"/>
        <w:jc w:val="both"/>
        <w:rPr>
          <w:rFonts w:eastAsia="Calibri"/>
          <w:color w:val="000000" w:themeColor="text1"/>
          <w:sz w:val="28"/>
          <w:szCs w:val="28"/>
          <w:lang w:eastAsia="en-US"/>
        </w:rPr>
      </w:pPr>
      <w:r w:rsidRPr="00A6456C">
        <w:rPr>
          <w:rFonts w:eastAsia="Calibri"/>
          <w:color w:val="000000" w:themeColor="text1"/>
          <w:sz w:val="28"/>
          <w:szCs w:val="28"/>
          <w:lang w:eastAsia="en-US"/>
        </w:rPr>
        <w:t>Основной целью Государственной программы является реализация государственной политики в сферах образования, культуры, молодежной политики, спорта и туризма, определяемой федеральными законодательными нормами и документами стратегического планирования.</w:t>
      </w:r>
    </w:p>
    <w:p w:rsidR="009C505E" w:rsidRPr="00A6456C" w:rsidRDefault="009C505E" w:rsidP="009C505E">
      <w:pPr>
        <w:widowControl w:val="0"/>
        <w:autoSpaceDE w:val="0"/>
        <w:autoSpaceDN w:val="0"/>
        <w:adjustRightInd w:val="0"/>
        <w:ind w:firstLine="708"/>
        <w:jc w:val="both"/>
        <w:rPr>
          <w:color w:val="000000" w:themeColor="text1"/>
          <w:sz w:val="28"/>
          <w:szCs w:val="28"/>
        </w:rPr>
      </w:pPr>
      <w:r w:rsidRPr="00A6456C">
        <w:rPr>
          <w:color w:val="000000" w:themeColor="text1"/>
          <w:sz w:val="28"/>
          <w:szCs w:val="28"/>
        </w:rPr>
        <w:t xml:space="preserve">Ответственным исполнителем Государственной программы является Департамент образования, культуры и спорта Чукотского автономного округа (далее – Департамент), </w:t>
      </w:r>
      <w:r w:rsidRPr="00A6456C">
        <w:rPr>
          <w:bCs/>
          <w:color w:val="000000" w:themeColor="text1"/>
          <w:sz w:val="28"/>
          <w:szCs w:val="28"/>
        </w:rPr>
        <w:t>в полномочия которого входит осуществление текущего управления и контроль реализации Государственной программы.</w:t>
      </w:r>
    </w:p>
    <w:p w:rsidR="009C505E" w:rsidRPr="00A6456C" w:rsidRDefault="009C505E" w:rsidP="009C505E">
      <w:pPr>
        <w:pStyle w:val="ConsPlusNonformat"/>
        <w:ind w:firstLine="708"/>
        <w:jc w:val="both"/>
        <w:rPr>
          <w:rFonts w:ascii="Times New Roman" w:hAnsi="Times New Roman" w:cs="Times New Roman"/>
          <w:color w:val="000000" w:themeColor="text1"/>
          <w:sz w:val="28"/>
          <w:szCs w:val="28"/>
        </w:rPr>
      </w:pPr>
      <w:bookmarkStart w:id="12" w:name="sub_116"/>
      <w:r w:rsidRPr="00A6456C">
        <w:rPr>
          <w:rFonts w:ascii="Times New Roman" w:hAnsi="Times New Roman" w:cs="Times New Roman"/>
          <w:color w:val="000000" w:themeColor="text1"/>
          <w:sz w:val="28"/>
          <w:szCs w:val="28"/>
        </w:rPr>
        <w:t>Исполнителями основного мероприятия «Сохранение и развитие традиционной народной культуры, нематериального культурного наследия народов Чукотского автономного округа» подпрограммы «Укрепление единого культурного пространства и развитие межнациональных отношений» Государственной программы являются: ГБУК ЧАО «Чукотско-эскимосский ансамбль «</w:t>
      </w:r>
      <w:proofErr w:type="spellStart"/>
      <w:r w:rsidRPr="00A6456C">
        <w:rPr>
          <w:rFonts w:ascii="Times New Roman" w:hAnsi="Times New Roman" w:cs="Times New Roman"/>
          <w:color w:val="000000" w:themeColor="text1"/>
          <w:sz w:val="28"/>
          <w:szCs w:val="28"/>
        </w:rPr>
        <w:t>Эргырон</w:t>
      </w:r>
      <w:proofErr w:type="spellEnd"/>
      <w:r w:rsidRPr="00A6456C">
        <w:rPr>
          <w:rFonts w:ascii="Times New Roman" w:hAnsi="Times New Roman" w:cs="Times New Roman"/>
          <w:color w:val="000000" w:themeColor="text1"/>
          <w:sz w:val="28"/>
          <w:szCs w:val="28"/>
        </w:rPr>
        <w:t>», ГБУ ЧАО «Музейный Центр «Наследие Чукотки», ГАУ ДПО ЧАО «Чукотский институт развития образования и повышения квалификации», АУ ЧАО «Центр развития народных промыслов «</w:t>
      </w:r>
      <w:proofErr w:type="spellStart"/>
      <w:r w:rsidRPr="00A6456C">
        <w:rPr>
          <w:rFonts w:ascii="Times New Roman" w:hAnsi="Times New Roman" w:cs="Times New Roman"/>
          <w:color w:val="000000" w:themeColor="text1"/>
          <w:sz w:val="28"/>
          <w:szCs w:val="28"/>
        </w:rPr>
        <w:t>Уэленская</w:t>
      </w:r>
      <w:proofErr w:type="spellEnd"/>
      <w:r w:rsidRPr="00A6456C">
        <w:rPr>
          <w:rFonts w:ascii="Times New Roman" w:hAnsi="Times New Roman" w:cs="Times New Roman"/>
          <w:color w:val="000000" w:themeColor="text1"/>
          <w:sz w:val="28"/>
          <w:szCs w:val="28"/>
        </w:rPr>
        <w:t xml:space="preserve"> косторезная мастерская» (далее – учреждения).</w:t>
      </w:r>
    </w:p>
    <w:bookmarkEnd w:id="12"/>
    <w:p w:rsidR="009C505E" w:rsidRPr="00A6456C" w:rsidRDefault="009C505E" w:rsidP="009C505E">
      <w:pPr>
        <w:pStyle w:val="ConsPlusNonformat"/>
        <w:ind w:firstLine="708"/>
        <w:jc w:val="both"/>
        <w:rPr>
          <w:rFonts w:ascii="Times New Roman" w:hAnsi="Times New Roman" w:cs="Times New Roman"/>
          <w:b/>
          <w:color w:val="000000" w:themeColor="text1"/>
          <w:sz w:val="28"/>
          <w:szCs w:val="28"/>
        </w:rPr>
      </w:pPr>
    </w:p>
    <w:p w:rsidR="009C505E" w:rsidRPr="00A6456C" w:rsidRDefault="009C505E" w:rsidP="009C505E">
      <w:pPr>
        <w:pStyle w:val="ConsPlusNonformat"/>
        <w:ind w:firstLine="708"/>
        <w:jc w:val="both"/>
        <w:rPr>
          <w:rFonts w:ascii="Times New Roman" w:hAnsi="Times New Roman" w:cs="Times New Roman"/>
          <w:b/>
          <w:color w:val="000000" w:themeColor="text1"/>
          <w:sz w:val="28"/>
          <w:szCs w:val="28"/>
        </w:rPr>
      </w:pPr>
      <w:r w:rsidRPr="00A6456C">
        <w:rPr>
          <w:rFonts w:ascii="Times New Roman" w:hAnsi="Times New Roman" w:cs="Times New Roman"/>
          <w:b/>
          <w:color w:val="000000" w:themeColor="text1"/>
          <w:sz w:val="28"/>
          <w:szCs w:val="28"/>
        </w:rPr>
        <w:t>8. В ходе контрольного мероприятия установлено следующее.</w:t>
      </w:r>
    </w:p>
    <w:p w:rsidR="009C505E" w:rsidRPr="00A6456C" w:rsidRDefault="009C505E" w:rsidP="009C505E">
      <w:pPr>
        <w:jc w:val="both"/>
        <w:rPr>
          <w:color w:val="000000" w:themeColor="text1"/>
          <w:sz w:val="28"/>
          <w:szCs w:val="28"/>
          <w:highlight w:val="yellow"/>
        </w:rPr>
      </w:pPr>
    </w:p>
    <w:p w:rsidR="009C505E" w:rsidRPr="00A6456C" w:rsidRDefault="009C505E" w:rsidP="009C505E">
      <w:pPr>
        <w:pStyle w:val="ConsPlusNonformat"/>
        <w:ind w:firstLine="709"/>
        <w:jc w:val="both"/>
        <w:rPr>
          <w:rFonts w:ascii="Times New Roman" w:hAnsi="Times New Roman" w:cs="Times New Roman"/>
          <w:b/>
          <w:color w:val="000000" w:themeColor="text1"/>
          <w:sz w:val="28"/>
          <w:szCs w:val="28"/>
        </w:rPr>
      </w:pPr>
      <w:r w:rsidRPr="00A6456C">
        <w:rPr>
          <w:rFonts w:ascii="Times New Roman" w:hAnsi="Times New Roman" w:cs="Times New Roman"/>
          <w:b/>
          <w:color w:val="000000" w:themeColor="text1"/>
          <w:sz w:val="28"/>
          <w:szCs w:val="28"/>
        </w:rPr>
        <w:t>8.1. Законность и нормативная обеспеченность процесса использования средств окружного бюджета, направленных на реализацию программных мероприятий</w:t>
      </w:r>
    </w:p>
    <w:p w:rsidR="009C505E" w:rsidRPr="00A6456C" w:rsidRDefault="009C505E" w:rsidP="009C505E">
      <w:pPr>
        <w:pStyle w:val="ConsPlusNonformat"/>
        <w:ind w:firstLine="709"/>
        <w:jc w:val="both"/>
        <w:rPr>
          <w:rFonts w:ascii="Times New Roman" w:hAnsi="Times New Roman" w:cs="Times New Roman"/>
          <w:b/>
          <w:color w:val="000000" w:themeColor="text1"/>
          <w:sz w:val="18"/>
          <w:szCs w:val="18"/>
        </w:rPr>
      </w:pPr>
    </w:p>
    <w:p w:rsidR="009C505E" w:rsidRPr="00A6456C" w:rsidRDefault="009C505E" w:rsidP="009C505E">
      <w:pPr>
        <w:pStyle w:val="ConsPlusNonformat"/>
        <w:ind w:firstLine="708"/>
        <w:jc w:val="both"/>
        <w:rPr>
          <w:rFonts w:ascii="Times New Roman" w:hAnsi="Times New Roman" w:cs="Times New Roman"/>
          <w:color w:val="000000" w:themeColor="text1"/>
          <w:sz w:val="28"/>
          <w:szCs w:val="28"/>
        </w:rPr>
      </w:pPr>
      <w:r w:rsidRPr="00A6456C">
        <w:rPr>
          <w:rFonts w:ascii="Times New Roman" w:hAnsi="Times New Roman" w:cs="Times New Roman"/>
          <w:color w:val="000000" w:themeColor="text1"/>
          <w:sz w:val="28"/>
          <w:szCs w:val="28"/>
        </w:rPr>
        <w:t>В ходе контрольного мероприятия проведена проверка реализации следующих мероприятий основного мероприятия «Сохранение и развитие традиционной народной культуры, нематериального культурного наследия народов Чукотского автономного округа»:</w:t>
      </w:r>
    </w:p>
    <w:p w:rsidR="009C505E" w:rsidRPr="00A6456C" w:rsidRDefault="009C505E" w:rsidP="009C505E">
      <w:pPr>
        <w:pStyle w:val="ConsPlusNonformat"/>
        <w:ind w:firstLine="708"/>
        <w:jc w:val="both"/>
        <w:rPr>
          <w:rFonts w:ascii="Times New Roman" w:hAnsi="Times New Roman" w:cs="Times New Roman"/>
          <w:color w:val="000000" w:themeColor="text1"/>
          <w:sz w:val="28"/>
          <w:szCs w:val="28"/>
        </w:rPr>
      </w:pPr>
      <w:r w:rsidRPr="00A6456C">
        <w:rPr>
          <w:rFonts w:ascii="Times New Roman" w:hAnsi="Times New Roman" w:cs="Times New Roman"/>
          <w:color w:val="000000" w:themeColor="text1"/>
          <w:sz w:val="28"/>
          <w:szCs w:val="28"/>
        </w:rPr>
        <w:t>- Поддержка, развитие и популяризация народных художественных промыслов Чукотского автономного округа;</w:t>
      </w:r>
    </w:p>
    <w:p w:rsidR="009C505E" w:rsidRPr="00A6456C" w:rsidRDefault="009C505E" w:rsidP="009C505E">
      <w:pPr>
        <w:pStyle w:val="ConsPlusNonformat"/>
        <w:ind w:firstLine="708"/>
        <w:jc w:val="both"/>
        <w:rPr>
          <w:rFonts w:ascii="Times New Roman" w:hAnsi="Times New Roman" w:cs="Times New Roman"/>
          <w:color w:val="000000" w:themeColor="text1"/>
          <w:sz w:val="28"/>
          <w:szCs w:val="28"/>
        </w:rPr>
      </w:pPr>
      <w:r w:rsidRPr="00A6456C">
        <w:rPr>
          <w:rFonts w:ascii="Times New Roman" w:hAnsi="Times New Roman" w:cs="Times New Roman"/>
          <w:color w:val="000000" w:themeColor="text1"/>
          <w:sz w:val="28"/>
          <w:szCs w:val="28"/>
        </w:rPr>
        <w:t>- Поддержка, сохранение, развитие и популяризация нематериально-культурного наследия народов Чукотского автономного округа;</w:t>
      </w:r>
    </w:p>
    <w:p w:rsidR="009C505E" w:rsidRPr="00A6456C" w:rsidRDefault="009C505E" w:rsidP="009C505E">
      <w:pPr>
        <w:pStyle w:val="ConsPlusNonformat"/>
        <w:ind w:firstLine="708"/>
        <w:jc w:val="both"/>
        <w:rPr>
          <w:rFonts w:ascii="Times New Roman" w:hAnsi="Times New Roman" w:cs="Times New Roman"/>
          <w:color w:val="000000" w:themeColor="text1"/>
          <w:sz w:val="28"/>
          <w:szCs w:val="28"/>
        </w:rPr>
      </w:pPr>
      <w:r w:rsidRPr="00A6456C">
        <w:rPr>
          <w:rFonts w:ascii="Times New Roman" w:hAnsi="Times New Roman" w:cs="Times New Roman"/>
          <w:color w:val="000000" w:themeColor="text1"/>
          <w:sz w:val="28"/>
          <w:szCs w:val="28"/>
        </w:rPr>
        <w:t>- Организация и проведение юбилейных и праздничных мероприятий по сохранению и развитию культурного наследия коренных малочисленных народов Чукотского автономного округа;</w:t>
      </w:r>
    </w:p>
    <w:p w:rsidR="009C505E" w:rsidRPr="00A6456C" w:rsidRDefault="009C505E" w:rsidP="009C505E">
      <w:pPr>
        <w:pStyle w:val="ConsPlusNonformat"/>
        <w:ind w:firstLine="708"/>
        <w:jc w:val="both"/>
        <w:rPr>
          <w:rFonts w:ascii="Times New Roman" w:hAnsi="Times New Roman" w:cs="Times New Roman"/>
          <w:color w:val="000000" w:themeColor="text1"/>
          <w:sz w:val="28"/>
          <w:szCs w:val="28"/>
        </w:rPr>
      </w:pPr>
      <w:r w:rsidRPr="00A6456C">
        <w:rPr>
          <w:rFonts w:ascii="Times New Roman" w:hAnsi="Times New Roman" w:cs="Times New Roman"/>
          <w:color w:val="000000" w:themeColor="text1"/>
          <w:sz w:val="28"/>
          <w:szCs w:val="28"/>
        </w:rPr>
        <w:t>- Реализация мероприятий по укреплению единства российской нации и этнокультурному развитию народов России.</w:t>
      </w:r>
    </w:p>
    <w:p w:rsidR="009C505E" w:rsidRPr="00A6456C" w:rsidRDefault="009C505E" w:rsidP="009C505E">
      <w:pPr>
        <w:pStyle w:val="ConsPlusNonformat"/>
        <w:ind w:firstLine="708"/>
        <w:jc w:val="both"/>
        <w:rPr>
          <w:rFonts w:ascii="Times New Roman" w:hAnsi="Times New Roman" w:cs="Times New Roman"/>
          <w:color w:val="000000" w:themeColor="text1"/>
          <w:sz w:val="28"/>
          <w:szCs w:val="28"/>
        </w:rPr>
      </w:pPr>
      <w:r w:rsidRPr="00A6456C">
        <w:rPr>
          <w:rFonts w:ascii="Times New Roman" w:hAnsi="Times New Roman" w:cs="Times New Roman"/>
          <w:color w:val="000000" w:themeColor="text1"/>
          <w:sz w:val="28"/>
          <w:szCs w:val="28"/>
        </w:rPr>
        <w:t>Предоставление субсидий на реализацию мероприятий регулировалось Порядком определения объема и условий предоставления субсидии на иные цели из окружного бюджета государственным бюджетным и автономным учреждениям Чукотского автономного округа, утвержденным Постановлением Правительства Чукотского автономного округа от 22 августа 2011 года №335 (далее - Постановление 335). Субсидии предоставлялись на основании соглашений, заключенных Департаментом с учреждениями, представленных учреждениями расчетов объема субсидий с пояснительной запиской, а также документов, подтверждающих обоснованность расчетов.</w:t>
      </w:r>
    </w:p>
    <w:p w:rsidR="009C505E" w:rsidRPr="00A6456C" w:rsidRDefault="009C505E" w:rsidP="009C505E">
      <w:pPr>
        <w:pStyle w:val="ConsPlusNonformat"/>
        <w:ind w:firstLine="708"/>
        <w:jc w:val="both"/>
        <w:rPr>
          <w:rFonts w:ascii="Times New Roman" w:hAnsi="Times New Roman" w:cs="Times New Roman"/>
          <w:color w:val="000000" w:themeColor="text1"/>
          <w:sz w:val="28"/>
          <w:szCs w:val="28"/>
        </w:rPr>
      </w:pPr>
      <w:r w:rsidRPr="00A6456C">
        <w:rPr>
          <w:rFonts w:ascii="Times New Roman" w:hAnsi="Times New Roman" w:cs="Times New Roman"/>
          <w:color w:val="000000" w:themeColor="text1"/>
          <w:sz w:val="28"/>
          <w:szCs w:val="28"/>
        </w:rPr>
        <w:t>В ходе контрольного мероприятия установлено, что Правительством Чукотского автономного округа нормативное регулирование реализации программных мероприятий обеспечено.</w:t>
      </w:r>
    </w:p>
    <w:p w:rsidR="009C505E" w:rsidRPr="00A6456C" w:rsidRDefault="009C505E" w:rsidP="009C505E">
      <w:pPr>
        <w:ind w:firstLine="708"/>
        <w:jc w:val="both"/>
        <w:rPr>
          <w:color w:val="000000" w:themeColor="text1"/>
          <w:sz w:val="28"/>
          <w:szCs w:val="28"/>
        </w:rPr>
      </w:pPr>
      <w:proofErr w:type="gramStart"/>
      <w:r w:rsidRPr="00A6456C">
        <w:rPr>
          <w:bCs/>
          <w:color w:val="000000" w:themeColor="text1"/>
          <w:sz w:val="28"/>
          <w:szCs w:val="28"/>
        </w:rPr>
        <w:t>На реализацию</w:t>
      </w:r>
      <w:r w:rsidRPr="00A6456C">
        <w:rPr>
          <w:color w:val="000000" w:themeColor="text1"/>
          <w:sz w:val="28"/>
          <w:szCs w:val="28"/>
        </w:rPr>
        <w:t xml:space="preserve"> </w:t>
      </w:r>
      <w:r w:rsidRPr="00A6456C">
        <w:rPr>
          <w:bCs/>
          <w:color w:val="000000" w:themeColor="text1"/>
          <w:sz w:val="28"/>
          <w:szCs w:val="28"/>
        </w:rPr>
        <w:t xml:space="preserve">мероприятия </w:t>
      </w:r>
      <w:r w:rsidRPr="00A6456C">
        <w:rPr>
          <w:color w:val="000000" w:themeColor="text1"/>
          <w:sz w:val="28"/>
          <w:szCs w:val="28"/>
        </w:rPr>
        <w:t xml:space="preserve">«Сохранение и развитие традиционной народной культуры, нематериального культурного наследия народов Чукотского автономного округа» Законом Чукотского автономного округа от 17 декабря 2015 года №134-ОЗ «Об окружном бюджете на 2016 год» </w:t>
      </w:r>
      <w:r w:rsidRPr="00A6456C">
        <w:rPr>
          <w:bCs/>
          <w:color w:val="000000" w:themeColor="text1"/>
          <w:sz w:val="28"/>
          <w:szCs w:val="28"/>
        </w:rPr>
        <w:t xml:space="preserve">и  </w:t>
      </w:r>
      <w:r w:rsidRPr="00A6456C">
        <w:rPr>
          <w:color w:val="000000" w:themeColor="text1"/>
          <w:sz w:val="28"/>
          <w:szCs w:val="28"/>
        </w:rPr>
        <w:t xml:space="preserve">от                   19 декабря 2016 года №133-ОЗ </w:t>
      </w:r>
      <w:r w:rsidRPr="00A6456C">
        <w:rPr>
          <w:bCs/>
          <w:color w:val="000000" w:themeColor="text1"/>
          <w:sz w:val="28"/>
          <w:szCs w:val="28"/>
        </w:rPr>
        <w:t xml:space="preserve">«Об окружном </w:t>
      </w:r>
      <w:r w:rsidRPr="00A6456C">
        <w:rPr>
          <w:color w:val="000000" w:themeColor="text1"/>
          <w:sz w:val="28"/>
          <w:szCs w:val="28"/>
        </w:rPr>
        <w:t xml:space="preserve">бюджете на 2017 год и на плановый период 2018 и 2019 годов» </w:t>
      </w:r>
      <w:r w:rsidRPr="00A6456C">
        <w:rPr>
          <w:bCs/>
          <w:color w:val="000000" w:themeColor="text1"/>
          <w:sz w:val="28"/>
          <w:szCs w:val="28"/>
        </w:rPr>
        <w:t>утверждены ассигнования на 2016 год в объеме</w:t>
      </w:r>
      <w:proofErr w:type="gramEnd"/>
      <w:r w:rsidRPr="00A6456C">
        <w:rPr>
          <w:bCs/>
          <w:color w:val="000000" w:themeColor="text1"/>
          <w:sz w:val="28"/>
          <w:szCs w:val="28"/>
        </w:rPr>
        <w:t xml:space="preserve"> 3 940,00 тыс. рублей – средства окружного бюджета,</w:t>
      </w:r>
      <w:r w:rsidRPr="00A6456C">
        <w:rPr>
          <w:color w:val="000000" w:themeColor="text1"/>
          <w:sz w:val="28"/>
          <w:szCs w:val="28"/>
        </w:rPr>
        <w:t xml:space="preserve"> </w:t>
      </w:r>
      <w:r w:rsidRPr="00A6456C">
        <w:rPr>
          <w:bCs/>
          <w:color w:val="000000" w:themeColor="text1"/>
          <w:sz w:val="28"/>
          <w:szCs w:val="28"/>
        </w:rPr>
        <w:t xml:space="preserve">на 2017 год – 8 304,00 тыс. рублей, из них средства федерального бюджета – 192,1 тыс. рублей. </w:t>
      </w:r>
    </w:p>
    <w:p w:rsidR="009C505E" w:rsidRPr="00A6456C" w:rsidRDefault="009C505E" w:rsidP="009C505E">
      <w:pPr>
        <w:ind w:firstLine="708"/>
        <w:jc w:val="both"/>
        <w:rPr>
          <w:bCs/>
          <w:color w:val="000000" w:themeColor="text1"/>
          <w:sz w:val="28"/>
          <w:szCs w:val="28"/>
        </w:rPr>
      </w:pPr>
      <w:r w:rsidRPr="00A6456C">
        <w:rPr>
          <w:color w:val="000000" w:themeColor="text1"/>
          <w:sz w:val="28"/>
          <w:szCs w:val="28"/>
        </w:rPr>
        <w:t>Кассовое исполнение мероприятия в проверяемом периоде составило           11 347,50 тыс. рублей, в том числе: в 2016 году – 3 938,90 тыс. рублей или 100% от утвержденных объемов ассигнований, в 2017 году – 7 408,60 тыс. рублей или 89,2% от утвержденных объемов ассигнований.</w:t>
      </w:r>
      <w:r w:rsidRPr="00A6456C">
        <w:rPr>
          <w:bCs/>
          <w:color w:val="000000" w:themeColor="text1"/>
          <w:sz w:val="28"/>
          <w:szCs w:val="28"/>
        </w:rPr>
        <w:t xml:space="preserve"> Информация о кассовом исполнении бюджетных назначений на реализацию мероприятия </w:t>
      </w:r>
      <w:r w:rsidRPr="00A6456C">
        <w:rPr>
          <w:color w:val="000000" w:themeColor="text1"/>
          <w:sz w:val="28"/>
          <w:szCs w:val="28"/>
        </w:rPr>
        <w:t>«Сохранение и развитие традиционной народной культуры, нематериального культурного наследия народов Чукотского автономного округа»</w:t>
      </w:r>
      <w:r w:rsidRPr="00A6456C">
        <w:rPr>
          <w:b/>
          <w:color w:val="000000" w:themeColor="text1"/>
          <w:sz w:val="28"/>
          <w:szCs w:val="28"/>
        </w:rPr>
        <w:t xml:space="preserve"> </w:t>
      </w:r>
      <w:r w:rsidRPr="00A6456C">
        <w:rPr>
          <w:bCs/>
          <w:color w:val="000000" w:themeColor="text1"/>
          <w:sz w:val="28"/>
          <w:szCs w:val="28"/>
        </w:rPr>
        <w:t>в 2016-2017 годах приведена в таблице 1.</w:t>
      </w:r>
    </w:p>
    <w:p w:rsidR="009C505E" w:rsidRPr="00A6456C" w:rsidRDefault="009C505E" w:rsidP="009C505E">
      <w:pPr>
        <w:ind w:firstLine="708"/>
        <w:jc w:val="right"/>
        <w:rPr>
          <w:bCs/>
          <w:color w:val="000000" w:themeColor="text1"/>
        </w:rPr>
      </w:pPr>
      <w:r w:rsidRPr="00A6456C">
        <w:rPr>
          <w:bCs/>
          <w:color w:val="000000" w:themeColor="text1"/>
        </w:rPr>
        <w:t>Таблица 1</w:t>
      </w:r>
    </w:p>
    <w:p w:rsidR="009C505E" w:rsidRPr="00A6456C" w:rsidRDefault="009C505E" w:rsidP="009C505E">
      <w:pPr>
        <w:ind w:firstLine="708"/>
        <w:jc w:val="right"/>
        <w:rPr>
          <w:bCs/>
          <w:color w:val="000000" w:themeColor="text1"/>
          <w:sz w:val="28"/>
          <w:szCs w:val="28"/>
        </w:rPr>
      </w:pPr>
      <w:r w:rsidRPr="00A6456C">
        <w:rPr>
          <w:bCs/>
          <w:color w:val="000000" w:themeColor="text1"/>
        </w:rPr>
        <w:t>(тыс. рублей)</w:t>
      </w:r>
    </w:p>
    <w:tbl>
      <w:tblPr>
        <w:tblW w:w="9684" w:type="dxa"/>
        <w:tblInd w:w="94" w:type="dxa"/>
        <w:tblLayout w:type="fixed"/>
        <w:tblLook w:val="04A0"/>
      </w:tblPr>
      <w:tblGrid>
        <w:gridCol w:w="3133"/>
        <w:gridCol w:w="877"/>
        <w:gridCol w:w="824"/>
        <w:gridCol w:w="795"/>
        <w:gridCol w:w="906"/>
        <w:gridCol w:w="851"/>
        <w:gridCol w:w="739"/>
        <w:gridCol w:w="850"/>
        <w:gridCol w:w="709"/>
      </w:tblGrid>
      <w:tr w:rsidR="009C505E" w:rsidRPr="00A6456C" w:rsidTr="00FA6CAF">
        <w:trPr>
          <w:trHeight w:val="124"/>
        </w:trPr>
        <w:tc>
          <w:tcPr>
            <w:tcW w:w="313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C505E" w:rsidRPr="00A6456C" w:rsidRDefault="009C505E" w:rsidP="00407A7C">
            <w:pPr>
              <w:jc w:val="center"/>
              <w:rPr>
                <w:color w:val="000000" w:themeColor="text1"/>
                <w:sz w:val="16"/>
                <w:szCs w:val="16"/>
              </w:rPr>
            </w:pPr>
            <w:r w:rsidRPr="00A6456C">
              <w:rPr>
                <w:color w:val="000000" w:themeColor="text1"/>
                <w:sz w:val="16"/>
                <w:szCs w:val="16"/>
              </w:rPr>
              <w:t>Наименование мероприятия</w:t>
            </w:r>
          </w:p>
        </w:tc>
        <w:tc>
          <w:tcPr>
            <w:tcW w:w="87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C505E" w:rsidRPr="00A6456C" w:rsidRDefault="009C505E" w:rsidP="00FA6CAF">
            <w:pPr>
              <w:ind w:left="-81" w:right="-173"/>
              <w:jc w:val="center"/>
              <w:rPr>
                <w:color w:val="000000" w:themeColor="text1"/>
                <w:sz w:val="18"/>
                <w:szCs w:val="18"/>
              </w:rPr>
            </w:pPr>
            <w:r w:rsidRPr="00A6456C">
              <w:rPr>
                <w:color w:val="000000" w:themeColor="text1"/>
                <w:sz w:val="18"/>
                <w:szCs w:val="18"/>
              </w:rPr>
              <w:t>Период</w:t>
            </w:r>
          </w:p>
        </w:tc>
        <w:tc>
          <w:tcPr>
            <w:tcW w:w="2525" w:type="dxa"/>
            <w:gridSpan w:val="3"/>
            <w:tcBorders>
              <w:top w:val="single" w:sz="4" w:space="0" w:color="auto"/>
              <w:left w:val="nil"/>
              <w:bottom w:val="single" w:sz="4" w:space="0" w:color="auto"/>
              <w:right w:val="single" w:sz="4" w:space="0" w:color="auto"/>
            </w:tcBorders>
            <w:shd w:val="clear" w:color="auto" w:fill="auto"/>
            <w:vAlign w:val="center"/>
            <w:hideMark/>
          </w:tcPr>
          <w:p w:rsidR="009C505E" w:rsidRPr="00A6456C" w:rsidRDefault="009C505E" w:rsidP="00407A7C">
            <w:pPr>
              <w:jc w:val="center"/>
              <w:rPr>
                <w:color w:val="000000" w:themeColor="text1"/>
                <w:sz w:val="18"/>
                <w:szCs w:val="18"/>
              </w:rPr>
            </w:pPr>
            <w:r w:rsidRPr="00A6456C">
              <w:rPr>
                <w:color w:val="000000" w:themeColor="text1"/>
                <w:sz w:val="18"/>
                <w:szCs w:val="18"/>
              </w:rPr>
              <w:t>Утверждено Законом о бюджете</w:t>
            </w:r>
          </w:p>
        </w:tc>
        <w:tc>
          <w:tcPr>
            <w:tcW w:w="2440" w:type="dxa"/>
            <w:gridSpan w:val="3"/>
            <w:tcBorders>
              <w:top w:val="single" w:sz="4" w:space="0" w:color="auto"/>
              <w:left w:val="nil"/>
              <w:bottom w:val="single" w:sz="4" w:space="0" w:color="auto"/>
              <w:right w:val="single" w:sz="4" w:space="0" w:color="auto"/>
            </w:tcBorders>
            <w:shd w:val="clear" w:color="auto" w:fill="auto"/>
            <w:vAlign w:val="center"/>
            <w:hideMark/>
          </w:tcPr>
          <w:p w:rsidR="009C505E" w:rsidRPr="00A6456C" w:rsidRDefault="009C505E" w:rsidP="00407A7C">
            <w:pPr>
              <w:jc w:val="center"/>
              <w:rPr>
                <w:color w:val="000000" w:themeColor="text1"/>
                <w:sz w:val="18"/>
                <w:szCs w:val="18"/>
              </w:rPr>
            </w:pPr>
            <w:r w:rsidRPr="00A6456C">
              <w:rPr>
                <w:color w:val="000000" w:themeColor="text1"/>
                <w:sz w:val="18"/>
                <w:szCs w:val="18"/>
              </w:rPr>
              <w:t>Кассовое исполнение</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C505E" w:rsidRPr="00A6456C" w:rsidRDefault="009C505E" w:rsidP="00FA6CAF">
            <w:pPr>
              <w:ind w:left="-108" w:right="-54" w:hanging="8"/>
              <w:jc w:val="center"/>
              <w:rPr>
                <w:color w:val="000000" w:themeColor="text1"/>
                <w:sz w:val="18"/>
                <w:szCs w:val="18"/>
              </w:rPr>
            </w:pPr>
            <w:r w:rsidRPr="00A6456C">
              <w:rPr>
                <w:color w:val="000000" w:themeColor="text1"/>
                <w:sz w:val="18"/>
                <w:szCs w:val="18"/>
              </w:rPr>
              <w:t xml:space="preserve">% </w:t>
            </w:r>
            <w:proofErr w:type="spellStart"/>
            <w:proofErr w:type="gramStart"/>
            <w:r w:rsidRPr="00A6456C">
              <w:rPr>
                <w:color w:val="000000" w:themeColor="text1"/>
                <w:sz w:val="18"/>
                <w:szCs w:val="18"/>
              </w:rPr>
              <w:t>исполне-ния</w:t>
            </w:r>
            <w:proofErr w:type="spellEnd"/>
            <w:proofErr w:type="gramEnd"/>
          </w:p>
        </w:tc>
      </w:tr>
      <w:tr w:rsidR="009C505E" w:rsidRPr="00A6456C" w:rsidTr="00FA6CAF">
        <w:trPr>
          <w:trHeight w:val="216"/>
        </w:trPr>
        <w:tc>
          <w:tcPr>
            <w:tcW w:w="3133" w:type="dxa"/>
            <w:vMerge/>
            <w:tcBorders>
              <w:top w:val="single" w:sz="4" w:space="0" w:color="auto"/>
              <w:left w:val="single" w:sz="4" w:space="0" w:color="auto"/>
              <w:bottom w:val="single" w:sz="4" w:space="0" w:color="auto"/>
              <w:right w:val="single" w:sz="4" w:space="0" w:color="auto"/>
            </w:tcBorders>
            <w:vAlign w:val="center"/>
            <w:hideMark/>
          </w:tcPr>
          <w:p w:rsidR="009C505E" w:rsidRPr="00A6456C" w:rsidRDefault="009C505E" w:rsidP="00407A7C">
            <w:pPr>
              <w:rPr>
                <w:color w:val="000000" w:themeColor="text1"/>
                <w:sz w:val="16"/>
                <w:szCs w:val="16"/>
              </w:rPr>
            </w:pPr>
          </w:p>
        </w:tc>
        <w:tc>
          <w:tcPr>
            <w:tcW w:w="877" w:type="dxa"/>
            <w:vMerge/>
            <w:tcBorders>
              <w:top w:val="single" w:sz="4" w:space="0" w:color="auto"/>
              <w:left w:val="single" w:sz="4" w:space="0" w:color="auto"/>
              <w:bottom w:val="single" w:sz="4" w:space="0" w:color="auto"/>
              <w:right w:val="single" w:sz="4" w:space="0" w:color="auto"/>
            </w:tcBorders>
            <w:vAlign w:val="center"/>
            <w:hideMark/>
          </w:tcPr>
          <w:p w:rsidR="009C505E" w:rsidRPr="00A6456C" w:rsidRDefault="009C505E" w:rsidP="00407A7C">
            <w:pPr>
              <w:rPr>
                <w:color w:val="000000" w:themeColor="text1"/>
                <w:sz w:val="18"/>
                <w:szCs w:val="18"/>
              </w:rPr>
            </w:pPr>
          </w:p>
        </w:tc>
        <w:tc>
          <w:tcPr>
            <w:tcW w:w="824"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jc w:val="center"/>
              <w:rPr>
                <w:color w:val="000000" w:themeColor="text1"/>
                <w:sz w:val="18"/>
                <w:szCs w:val="18"/>
              </w:rPr>
            </w:pPr>
            <w:r w:rsidRPr="00A6456C">
              <w:rPr>
                <w:color w:val="000000" w:themeColor="text1"/>
                <w:sz w:val="18"/>
                <w:szCs w:val="18"/>
              </w:rPr>
              <w:t>Итого</w:t>
            </w:r>
          </w:p>
        </w:tc>
        <w:tc>
          <w:tcPr>
            <w:tcW w:w="795"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jc w:val="center"/>
              <w:rPr>
                <w:color w:val="000000" w:themeColor="text1"/>
                <w:sz w:val="18"/>
                <w:szCs w:val="18"/>
              </w:rPr>
            </w:pPr>
            <w:r w:rsidRPr="00A6456C">
              <w:rPr>
                <w:color w:val="000000" w:themeColor="text1"/>
                <w:sz w:val="18"/>
                <w:szCs w:val="18"/>
              </w:rPr>
              <w:t>ФБ</w:t>
            </w:r>
          </w:p>
        </w:tc>
        <w:tc>
          <w:tcPr>
            <w:tcW w:w="906"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jc w:val="center"/>
              <w:rPr>
                <w:color w:val="000000" w:themeColor="text1"/>
                <w:sz w:val="18"/>
                <w:szCs w:val="18"/>
              </w:rPr>
            </w:pPr>
            <w:r w:rsidRPr="00A6456C">
              <w:rPr>
                <w:color w:val="000000" w:themeColor="text1"/>
                <w:sz w:val="18"/>
                <w:szCs w:val="18"/>
              </w:rPr>
              <w:t>ОБ</w:t>
            </w:r>
          </w:p>
        </w:tc>
        <w:tc>
          <w:tcPr>
            <w:tcW w:w="851"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jc w:val="center"/>
              <w:rPr>
                <w:color w:val="000000" w:themeColor="text1"/>
                <w:sz w:val="18"/>
                <w:szCs w:val="18"/>
              </w:rPr>
            </w:pPr>
            <w:r w:rsidRPr="00A6456C">
              <w:rPr>
                <w:color w:val="000000" w:themeColor="text1"/>
                <w:sz w:val="18"/>
                <w:szCs w:val="18"/>
              </w:rPr>
              <w:t>Итого</w:t>
            </w:r>
          </w:p>
        </w:tc>
        <w:tc>
          <w:tcPr>
            <w:tcW w:w="739"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jc w:val="center"/>
              <w:rPr>
                <w:color w:val="000000" w:themeColor="text1"/>
                <w:sz w:val="18"/>
                <w:szCs w:val="18"/>
              </w:rPr>
            </w:pPr>
            <w:r w:rsidRPr="00A6456C">
              <w:rPr>
                <w:color w:val="000000" w:themeColor="text1"/>
                <w:sz w:val="18"/>
                <w:szCs w:val="18"/>
              </w:rPr>
              <w:t>ФБ</w:t>
            </w:r>
          </w:p>
        </w:tc>
        <w:tc>
          <w:tcPr>
            <w:tcW w:w="850"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jc w:val="center"/>
              <w:rPr>
                <w:color w:val="000000" w:themeColor="text1"/>
                <w:sz w:val="18"/>
                <w:szCs w:val="18"/>
              </w:rPr>
            </w:pPr>
            <w:r w:rsidRPr="00A6456C">
              <w:rPr>
                <w:color w:val="000000" w:themeColor="text1"/>
                <w:sz w:val="18"/>
                <w:szCs w:val="18"/>
              </w:rPr>
              <w:t>ОБ</w:t>
            </w: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9C505E" w:rsidRPr="00A6456C" w:rsidRDefault="009C505E" w:rsidP="00407A7C">
            <w:pPr>
              <w:rPr>
                <w:color w:val="000000" w:themeColor="text1"/>
                <w:sz w:val="18"/>
                <w:szCs w:val="18"/>
              </w:rPr>
            </w:pPr>
          </w:p>
        </w:tc>
      </w:tr>
      <w:tr w:rsidR="009C505E" w:rsidRPr="00A6456C" w:rsidTr="00FA6CAF">
        <w:trPr>
          <w:trHeight w:val="210"/>
        </w:trPr>
        <w:tc>
          <w:tcPr>
            <w:tcW w:w="3133" w:type="dxa"/>
            <w:tcBorders>
              <w:top w:val="nil"/>
              <w:left w:val="single" w:sz="4" w:space="0" w:color="auto"/>
              <w:bottom w:val="single" w:sz="4" w:space="0" w:color="auto"/>
              <w:right w:val="single" w:sz="4" w:space="0" w:color="auto"/>
            </w:tcBorders>
            <w:shd w:val="clear" w:color="auto" w:fill="auto"/>
            <w:vAlign w:val="bottom"/>
            <w:hideMark/>
          </w:tcPr>
          <w:p w:rsidR="009C505E" w:rsidRPr="00A6456C" w:rsidRDefault="009C505E" w:rsidP="00407A7C">
            <w:pPr>
              <w:jc w:val="center"/>
              <w:rPr>
                <w:color w:val="000000" w:themeColor="text1"/>
                <w:sz w:val="14"/>
                <w:szCs w:val="14"/>
              </w:rPr>
            </w:pPr>
            <w:r w:rsidRPr="00A6456C">
              <w:rPr>
                <w:color w:val="000000" w:themeColor="text1"/>
                <w:sz w:val="14"/>
                <w:szCs w:val="14"/>
              </w:rPr>
              <w:t>1</w:t>
            </w:r>
          </w:p>
        </w:tc>
        <w:tc>
          <w:tcPr>
            <w:tcW w:w="877" w:type="dxa"/>
            <w:tcBorders>
              <w:top w:val="nil"/>
              <w:left w:val="nil"/>
              <w:bottom w:val="single" w:sz="4" w:space="0" w:color="auto"/>
              <w:right w:val="single" w:sz="4" w:space="0" w:color="auto"/>
            </w:tcBorders>
            <w:shd w:val="clear" w:color="auto" w:fill="auto"/>
            <w:vAlign w:val="bottom"/>
            <w:hideMark/>
          </w:tcPr>
          <w:p w:rsidR="009C505E" w:rsidRPr="00A6456C" w:rsidRDefault="009C505E" w:rsidP="00407A7C">
            <w:pPr>
              <w:jc w:val="center"/>
              <w:rPr>
                <w:color w:val="000000" w:themeColor="text1"/>
                <w:sz w:val="14"/>
                <w:szCs w:val="14"/>
              </w:rPr>
            </w:pPr>
            <w:r w:rsidRPr="00A6456C">
              <w:rPr>
                <w:color w:val="000000" w:themeColor="text1"/>
                <w:sz w:val="14"/>
                <w:szCs w:val="14"/>
              </w:rPr>
              <w:t>2</w:t>
            </w:r>
          </w:p>
        </w:tc>
        <w:tc>
          <w:tcPr>
            <w:tcW w:w="824" w:type="dxa"/>
            <w:tcBorders>
              <w:top w:val="nil"/>
              <w:left w:val="nil"/>
              <w:bottom w:val="single" w:sz="4" w:space="0" w:color="auto"/>
              <w:right w:val="single" w:sz="4" w:space="0" w:color="auto"/>
            </w:tcBorders>
            <w:shd w:val="clear" w:color="auto" w:fill="auto"/>
            <w:vAlign w:val="bottom"/>
            <w:hideMark/>
          </w:tcPr>
          <w:p w:rsidR="009C505E" w:rsidRPr="00A6456C" w:rsidRDefault="009C505E" w:rsidP="00407A7C">
            <w:pPr>
              <w:jc w:val="center"/>
              <w:rPr>
                <w:color w:val="000000" w:themeColor="text1"/>
                <w:sz w:val="14"/>
                <w:szCs w:val="14"/>
              </w:rPr>
            </w:pPr>
            <w:r w:rsidRPr="00A6456C">
              <w:rPr>
                <w:color w:val="000000" w:themeColor="text1"/>
                <w:sz w:val="14"/>
                <w:szCs w:val="14"/>
              </w:rPr>
              <w:t>3</w:t>
            </w:r>
          </w:p>
        </w:tc>
        <w:tc>
          <w:tcPr>
            <w:tcW w:w="795" w:type="dxa"/>
            <w:tcBorders>
              <w:top w:val="nil"/>
              <w:left w:val="nil"/>
              <w:bottom w:val="single" w:sz="4" w:space="0" w:color="auto"/>
              <w:right w:val="single" w:sz="4" w:space="0" w:color="auto"/>
            </w:tcBorders>
            <w:shd w:val="clear" w:color="auto" w:fill="auto"/>
            <w:vAlign w:val="bottom"/>
            <w:hideMark/>
          </w:tcPr>
          <w:p w:rsidR="009C505E" w:rsidRPr="00A6456C" w:rsidRDefault="009C505E" w:rsidP="00407A7C">
            <w:pPr>
              <w:jc w:val="center"/>
              <w:rPr>
                <w:color w:val="000000" w:themeColor="text1"/>
                <w:sz w:val="14"/>
                <w:szCs w:val="14"/>
              </w:rPr>
            </w:pPr>
            <w:r w:rsidRPr="00A6456C">
              <w:rPr>
                <w:color w:val="000000" w:themeColor="text1"/>
                <w:sz w:val="14"/>
                <w:szCs w:val="14"/>
              </w:rPr>
              <w:t>4</w:t>
            </w:r>
          </w:p>
        </w:tc>
        <w:tc>
          <w:tcPr>
            <w:tcW w:w="906" w:type="dxa"/>
            <w:tcBorders>
              <w:top w:val="nil"/>
              <w:left w:val="nil"/>
              <w:bottom w:val="single" w:sz="4" w:space="0" w:color="auto"/>
              <w:right w:val="single" w:sz="4" w:space="0" w:color="auto"/>
            </w:tcBorders>
            <w:shd w:val="clear" w:color="auto" w:fill="auto"/>
            <w:vAlign w:val="bottom"/>
            <w:hideMark/>
          </w:tcPr>
          <w:p w:rsidR="009C505E" w:rsidRPr="00A6456C" w:rsidRDefault="009C505E" w:rsidP="00407A7C">
            <w:pPr>
              <w:jc w:val="center"/>
              <w:rPr>
                <w:color w:val="000000" w:themeColor="text1"/>
                <w:sz w:val="14"/>
                <w:szCs w:val="14"/>
              </w:rPr>
            </w:pPr>
            <w:r w:rsidRPr="00A6456C">
              <w:rPr>
                <w:color w:val="000000" w:themeColor="text1"/>
                <w:sz w:val="14"/>
                <w:szCs w:val="14"/>
              </w:rPr>
              <w:t>5</w:t>
            </w:r>
          </w:p>
        </w:tc>
        <w:tc>
          <w:tcPr>
            <w:tcW w:w="851" w:type="dxa"/>
            <w:tcBorders>
              <w:top w:val="nil"/>
              <w:left w:val="nil"/>
              <w:bottom w:val="single" w:sz="4" w:space="0" w:color="auto"/>
              <w:right w:val="single" w:sz="4" w:space="0" w:color="auto"/>
            </w:tcBorders>
            <w:shd w:val="clear" w:color="auto" w:fill="auto"/>
            <w:vAlign w:val="bottom"/>
            <w:hideMark/>
          </w:tcPr>
          <w:p w:rsidR="009C505E" w:rsidRPr="00A6456C" w:rsidRDefault="009C505E" w:rsidP="00407A7C">
            <w:pPr>
              <w:jc w:val="center"/>
              <w:rPr>
                <w:color w:val="000000" w:themeColor="text1"/>
                <w:sz w:val="14"/>
                <w:szCs w:val="14"/>
              </w:rPr>
            </w:pPr>
            <w:r w:rsidRPr="00A6456C">
              <w:rPr>
                <w:color w:val="000000" w:themeColor="text1"/>
                <w:sz w:val="14"/>
                <w:szCs w:val="14"/>
              </w:rPr>
              <w:t>6</w:t>
            </w:r>
          </w:p>
        </w:tc>
        <w:tc>
          <w:tcPr>
            <w:tcW w:w="739" w:type="dxa"/>
            <w:tcBorders>
              <w:top w:val="nil"/>
              <w:left w:val="nil"/>
              <w:bottom w:val="single" w:sz="4" w:space="0" w:color="auto"/>
              <w:right w:val="single" w:sz="4" w:space="0" w:color="auto"/>
            </w:tcBorders>
            <w:shd w:val="clear" w:color="auto" w:fill="auto"/>
            <w:vAlign w:val="bottom"/>
            <w:hideMark/>
          </w:tcPr>
          <w:p w:rsidR="009C505E" w:rsidRPr="00A6456C" w:rsidRDefault="009C505E" w:rsidP="00407A7C">
            <w:pPr>
              <w:jc w:val="center"/>
              <w:rPr>
                <w:color w:val="000000" w:themeColor="text1"/>
                <w:sz w:val="14"/>
                <w:szCs w:val="14"/>
              </w:rPr>
            </w:pPr>
            <w:r w:rsidRPr="00A6456C">
              <w:rPr>
                <w:color w:val="000000" w:themeColor="text1"/>
                <w:sz w:val="14"/>
                <w:szCs w:val="14"/>
              </w:rPr>
              <w:t>7</w:t>
            </w:r>
          </w:p>
        </w:tc>
        <w:tc>
          <w:tcPr>
            <w:tcW w:w="850" w:type="dxa"/>
            <w:tcBorders>
              <w:top w:val="nil"/>
              <w:left w:val="nil"/>
              <w:bottom w:val="single" w:sz="4" w:space="0" w:color="auto"/>
              <w:right w:val="single" w:sz="4" w:space="0" w:color="auto"/>
            </w:tcBorders>
            <w:shd w:val="clear" w:color="auto" w:fill="auto"/>
            <w:vAlign w:val="bottom"/>
            <w:hideMark/>
          </w:tcPr>
          <w:p w:rsidR="009C505E" w:rsidRPr="00A6456C" w:rsidRDefault="009C505E" w:rsidP="00407A7C">
            <w:pPr>
              <w:jc w:val="center"/>
              <w:rPr>
                <w:color w:val="000000" w:themeColor="text1"/>
                <w:sz w:val="14"/>
                <w:szCs w:val="14"/>
              </w:rPr>
            </w:pPr>
            <w:r w:rsidRPr="00A6456C">
              <w:rPr>
                <w:color w:val="000000" w:themeColor="text1"/>
                <w:sz w:val="14"/>
                <w:szCs w:val="14"/>
              </w:rPr>
              <w:t>8</w:t>
            </w:r>
          </w:p>
        </w:tc>
        <w:tc>
          <w:tcPr>
            <w:tcW w:w="709" w:type="dxa"/>
            <w:tcBorders>
              <w:top w:val="nil"/>
              <w:left w:val="nil"/>
              <w:bottom w:val="single" w:sz="4" w:space="0" w:color="auto"/>
              <w:right w:val="single" w:sz="4" w:space="0" w:color="auto"/>
            </w:tcBorders>
            <w:shd w:val="clear" w:color="auto" w:fill="auto"/>
            <w:vAlign w:val="bottom"/>
            <w:hideMark/>
          </w:tcPr>
          <w:p w:rsidR="009C505E" w:rsidRPr="00A6456C" w:rsidRDefault="009C505E" w:rsidP="00407A7C">
            <w:pPr>
              <w:jc w:val="center"/>
              <w:rPr>
                <w:color w:val="000000" w:themeColor="text1"/>
                <w:sz w:val="14"/>
                <w:szCs w:val="14"/>
              </w:rPr>
            </w:pPr>
            <w:r w:rsidRPr="00A6456C">
              <w:rPr>
                <w:color w:val="000000" w:themeColor="text1"/>
                <w:sz w:val="14"/>
                <w:szCs w:val="14"/>
              </w:rPr>
              <w:t>9</w:t>
            </w:r>
          </w:p>
        </w:tc>
      </w:tr>
      <w:tr w:rsidR="009C505E" w:rsidRPr="00A6456C" w:rsidTr="00FA6CAF">
        <w:trPr>
          <w:trHeight w:val="364"/>
        </w:trPr>
        <w:tc>
          <w:tcPr>
            <w:tcW w:w="3133" w:type="dxa"/>
            <w:vMerge w:val="restart"/>
            <w:tcBorders>
              <w:top w:val="nil"/>
              <w:left w:val="single" w:sz="4" w:space="0" w:color="auto"/>
              <w:bottom w:val="single" w:sz="4" w:space="0" w:color="auto"/>
              <w:right w:val="single" w:sz="4" w:space="0" w:color="auto"/>
            </w:tcBorders>
            <w:shd w:val="clear" w:color="auto" w:fill="auto"/>
            <w:hideMark/>
          </w:tcPr>
          <w:p w:rsidR="009C505E" w:rsidRPr="00A6456C" w:rsidRDefault="009C505E" w:rsidP="00407A7C">
            <w:pPr>
              <w:rPr>
                <w:color w:val="000000" w:themeColor="text1"/>
                <w:sz w:val="16"/>
                <w:szCs w:val="16"/>
              </w:rPr>
            </w:pPr>
            <w:r w:rsidRPr="00A6456C">
              <w:rPr>
                <w:color w:val="000000" w:themeColor="text1"/>
                <w:sz w:val="16"/>
                <w:szCs w:val="16"/>
                <w:u w:val="single"/>
              </w:rPr>
              <w:t>1.Основное мероприятие</w:t>
            </w:r>
            <w:r w:rsidRPr="00A6456C">
              <w:rPr>
                <w:color w:val="000000" w:themeColor="text1"/>
                <w:sz w:val="16"/>
                <w:szCs w:val="16"/>
              </w:rPr>
              <w:t xml:space="preserve"> «Сохранение и развитие традиционной народной культуры, нематериального культурного наследия народов Чукотского автономного округа»</w:t>
            </w:r>
          </w:p>
        </w:tc>
        <w:tc>
          <w:tcPr>
            <w:tcW w:w="877"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jc w:val="center"/>
              <w:rPr>
                <w:b/>
                <w:bCs/>
                <w:color w:val="000000" w:themeColor="text1"/>
                <w:sz w:val="16"/>
                <w:szCs w:val="16"/>
              </w:rPr>
            </w:pPr>
            <w:r w:rsidRPr="00A6456C">
              <w:rPr>
                <w:b/>
                <w:bCs/>
                <w:color w:val="000000" w:themeColor="text1"/>
                <w:sz w:val="16"/>
                <w:szCs w:val="16"/>
              </w:rPr>
              <w:t>2016</w:t>
            </w:r>
          </w:p>
        </w:tc>
        <w:tc>
          <w:tcPr>
            <w:tcW w:w="824"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FA6CAF">
            <w:pPr>
              <w:ind w:left="-135" w:right="-108"/>
              <w:jc w:val="center"/>
              <w:rPr>
                <w:b/>
                <w:bCs/>
                <w:color w:val="000000" w:themeColor="text1"/>
                <w:sz w:val="18"/>
                <w:szCs w:val="18"/>
              </w:rPr>
            </w:pPr>
            <w:r w:rsidRPr="00A6456C">
              <w:rPr>
                <w:b/>
                <w:bCs/>
                <w:color w:val="000000" w:themeColor="text1"/>
                <w:sz w:val="18"/>
                <w:szCs w:val="18"/>
              </w:rPr>
              <w:t>3 940,00</w:t>
            </w:r>
          </w:p>
        </w:tc>
        <w:tc>
          <w:tcPr>
            <w:tcW w:w="795"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jc w:val="center"/>
              <w:rPr>
                <w:b/>
                <w:bCs/>
                <w:color w:val="000000" w:themeColor="text1"/>
                <w:sz w:val="18"/>
                <w:szCs w:val="18"/>
              </w:rPr>
            </w:pPr>
            <w:r w:rsidRPr="00A6456C">
              <w:rPr>
                <w:b/>
                <w:bCs/>
                <w:color w:val="000000" w:themeColor="text1"/>
                <w:sz w:val="18"/>
                <w:szCs w:val="18"/>
              </w:rPr>
              <w:t>-</w:t>
            </w:r>
          </w:p>
        </w:tc>
        <w:tc>
          <w:tcPr>
            <w:tcW w:w="906"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FA6CAF">
            <w:pPr>
              <w:ind w:left="-53" w:right="-107"/>
              <w:jc w:val="center"/>
              <w:rPr>
                <w:b/>
                <w:bCs/>
                <w:color w:val="000000" w:themeColor="text1"/>
                <w:sz w:val="18"/>
                <w:szCs w:val="18"/>
              </w:rPr>
            </w:pPr>
            <w:r w:rsidRPr="00A6456C">
              <w:rPr>
                <w:b/>
                <w:bCs/>
                <w:color w:val="000000" w:themeColor="text1"/>
                <w:sz w:val="18"/>
                <w:szCs w:val="18"/>
              </w:rPr>
              <w:t>3 940,00</w:t>
            </w:r>
          </w:p>
        </w:tc>
        <w:tc>
          <w:tcPr>
            <w:tcW w:w="851"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FA6CAF">
            <w:pPr>
              <w:ind w:left="-108" w:right="-53"/>
              <w:jc w:val="center"/>
              <w:rPr>
                <w:b/>
                <w:bCs/>
                <w:color w:val="000000" w:themeColor="text1"/>
                <w:sz w:val="18"/>
                <w:szCs w:val="18"/>
              </w:rPr>
            </w:pPr>
            <w:r w:rsidRPr="00A6456C">
              <w:rPr>
                <w:b/>
                <w:bCs/>
                <w:color w:val="000000" w:themeColor="text1"/>
                <w:sz w:val="18"/>
                <w:szCs w:val="18"/>
              </w:rPr>
              <w:t>3 938,90</w:t>
            </w:r>
          </w:p>
        </w:tc>
        <w:tc>
          <w:tcPr>
            <w:tcW w:w="739"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jc w:val="center"/>
              <w:rPr>
                <w:b/>
                <w:bCs/>
                <w:color w:val="000000" w:themeColor="text1"/>
                <w:sz w:val="18"/>
                <w:szCs w:val="18"/>
              </w:rPr>
            </w:pPr>
            <w:r w:rsidRPr="00A6456C">
              <w:rPr>
                <w:b/>
                <w:bCs/>
                <w:color w:val="000000" w:themeColor="text1"/>
                <w:sz w:val="18"/>
                <w:szCs w:val="18"/>
              </w:rPr>
              <w:t>-</w:t>
            </w:r>
          </w:p>
        </w:tc>
        <w:tc>
          <w:tcPr>
            <w:tcW w:w="850"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FA6CAF">
            <w:pPr>
              <w:ind w:right="-108" w:hanging="108"/>
              <w:jc w:val="center"/>
              <w:rPr>
                <w:b/>
                <w:bCs/>
                <w:color w:val="000000" w:themeColor="text1"/>
                <w:sz w:val="18"/>
                <w:szCs w:val="18"/>
              </w:rPr>
            </w:pPr>
            <w:r w:rsidRPr="00A6456C">
              <w:rPr>
                <w:b/>
                <w:bCs/>
                <w:color w:val="000000" w:themeColor="text1"/>
                <w:sz w:val="18"/>
                <w:szCs w:val="18"/>
              </w:rPr>
              <w:t>3 938,90</w:t>
            </w:r>
          </w:p>
        </w:tc>
        <w:tc>
          <w:tcPr>
            <w:tcW w:w="709"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jc w:val="center"/>
              <w:rPr>
                <w:b/>
                <w:bCs/>
                <w:color w:val="000000" w:themeColor="text1"/>
                <w:sz w:val="18"/>
                <w:szCs w:val="18"/>
              </w:rPr>
            </w:pPr>
            <w:r w:rsidRPr="00A6456C">
              <w:rPr>
                <w:b/>
                <w:bCs/>
                <w:color w:val="000000" w:themeColor="text1"/>
                <w:sz w:val="18"/>
                <w:szCs w:val="18"/>
              </w:rPr>
              <w:t>100,0</w:t>
            </w:r>
          </w:p>
        </w:tc>
      </w:tr>
      <w:tr w:rsidR="009C505E" w:rsidRPr="00A6456C" w:rsidTr="00FA6CAF">
        <w:trPr>
          <w:trHeight w:val="501"/>
        </w:trPr>
        <w:tc>
          <w:tcPr>
            <w:tcW w:w="3133" w:type="dxa"/>
            <w:vMerge/>
            <w:tcBorders>
              <w:top w:val="nil"/>
              <w:left w:val="single" w:sz="4" w:space="0" w:color="auto"/>
              <w:bottom w:val="single" w:sz="4" w:space="0" w:color="auto"/>
              <w:right w:val="single" w:sz="4" w:space="0" w:color="auto"/>
            </w:tcBorders>
            <w:vAlign w:val="center"/>
            <w:hideMark/>
          </w:tcPr>
          <w:p w:rsidR="009C505E" w:rsidRPr="00A6456C" w:rsidRDefault="009C505E" w:rsidP="00407A7C">
            <w:pPr>
              <w:rPr>
                <w:color w:val="000000" w:themeColor="text1"/>
                <w:sz w:val="16"/>
                <w:szCs w:val="16"/>
              </w:rPr>
            </w:pPr>
          </w:p>
        </w:tc>
        <w:tc>
          <w:tcPr>
            <w:tcW w:w="877"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ind w:right="-108"/>
              <w:jc w:val="center"/>
              <w:rPr>
                <w:b/>
                <w:bCs/>
                <w:color w:val="000000" w:themeColor="text1"/>
                <w:sz w:val="16"/>
                <w:szCs w:val="16"/>
              </w:rPr>
            </w:pPr>
            <w:r w:rsidRPr="00A6456C">
              <w:rPr>
                <w:b/>
                <w:bCs/>
                <w:color w:val="000000" w:themeColor="text1"/>
                <w:sz w:val="16"/>
                <w:szCs w:val="16"/>
              </w:rPr>
              <w:t>2017</w:t>
            </w:r>
          </w:p>
        </w:tc>
        <w:tc>
          <w:tcPr>
            <w:tcW w:w="824"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FA6CAF">
            <w:pPr>
              <w:ind w:left="-135" w:right="-108"/>
              <w:jc w:val="center"/>
              <w:rPr>
                <w:b/>
                <w:bCs/>
                <w:color w:val="000000" w:themeColor="text1"/>
                <w:sz w:val="18"/>
                <w:szCs w:val="18"/>
              </w:rPr>
            </w:pPr>
            <w:r w:rsidRPr="00A6456C">
              <w:rPr>
                <w:b/>
                <w:bCs/>
                <w:color w:val="000000" w:themeColor="text1"/>
                <w:sz w:val="18"/>
                <w:szCs w:val="18"/>
              </w:rPr>
              <w:t>8 304,00</w:t>
            </w:r>
          </w:p>
        </w:tc>
        <w:tc>
          <w:tcPr>
            <w:tcW w:w="795"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jc w:val="center"/>
              <w:rPr>
                <w:b/>
                <w:bCs/>
                <w:color w:val="000000" w:themeColor="text1"/>
                <w:sz w:val="18"/>
                <w:szCs w:val="18"/>
              </w:rPr>
            </w:pPr>
            <w:r w:rsidRPr="00A6456C">
              <w:rPr>
                <w:b/>
                <w:bCs/>
                <w:color w:val="000000" w:themeColor="text1"/>
                <w:sz w:val="18"/>
                <w:szCs w:val="18"/>
              </w:rPr>
              <w:t>192,10</w:t>
            </w:r>
          </w:p>
        </w:tc>
        <w:tc>
          <w:tcPr>
            <w:tcW w:w="906"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FA6CAF">
            <w:pPr>
              <w:ind w:left="-53" w:right="-107"/>
              <w:jc w:val="center"/>
              <w:rPr>
                <w:b/>
                <w:bCs/>
                <w:color w:val="000000" w:themeColor="text1"/>
                <w:sz w:val="18"/>
                <w:szCs w:val="18"/>
              </w:rPr>
            </w:pPr>
            <w:r w:rsidRPr="00A6456C">
              <w:rPr>
                <w:b/>
                <w:bCs/>
                <w:color w:val="000000" w:themeColor="text1"/>
                <w:sz w:val="18"/>
                <w:szCs w:val="18"/>
              </w:rPr>
              <w:t>8 111,90</w:t>
            </w:r>
          </w:p>
        </w:tc>
        <w:tc>
          <w:tcPr>
            <w:tcW w:w="851"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FA6CAF">
            <w:pPr>
              <w:ind w:left="-108" w:right="-53"/>
              <w:jc w:val="center"/>
              <w:rPr>
                <w:b/>
                <w:bCs/>
                <w:color w:val="000000" w:themeColor="text1"/>
                <w:sz w:val="18"/>
                <w:szCs w:val="18"/>
              </w:rPr>
            </w:pPr>
            <w:r w:rsidRPr="00A6456C">
              <w:rPr>
                <w:b/>
                <w:bCs/>
                <w:color w:val="000000" w:themeColor="text1"/>
                <w:sz w:val="18"/>
                <w:szCs w:val="18"/>
              </w:rPr>
              <w:t>7 408,60</w:t>
            </w:r>
          </w:p>
        </w:tc>
        <w:tc>
          <w:tcPr>
            <w:tcW w:w="739"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jc w:val="center"/>
              <w:rPr>
                <w:b/>
                <w:bCs/>
                <w:color w:val="000000" w:themeColor="text1"/>
                <w:sz w:val="18"/>
                <w:szCs w:val="18"/>
              </w:rPr>
            </w:pPr>
            <w:r w:rsidRPr="00A6456C">
              <w:rPr>
                <w:b/>
                <w:bCs/>
                <w:color w:val="000000" w:themeColor="text1"/>
                <w:sz w:val="18"/>
                <w:szCs w:val="18"/>
              </w:rPr>
              <w:t>192,10</w:t>
            </w:r>
          </w:p>
        </w:tc>
        <w:tc>
          <w:tcPr>
            <w:tcW w:w="850"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FA6CAF">
            <w:pPr>
              <w:ind w:right="-108" w:hanging="108"/>
              <w:jc w:val="center"/>
              <w:rPr>
                <w:b/>
                <w:bCs/>
                <w:color w:val="000000" w:themeColor="text1"/>
                <w:sz w:val="18"/>
                <w:szCs w:val="18"/>
              </w:rPr>
            </w:pPr>
            <w:r w:rsidRPr="00A6456C">
              <w:rPr>
                <w:b/>
                <w:bCs/>
                <w:color w:val="000000" w:themeColor="text1"/>
                <w:sz w:val="18"/>
                <w:szCs w:val="18"/>
              </w:rPr>
              <w:t>7 216,50</w:t>
            </w:r>
          </w:p>
        </w:tc>
        <w:tc>
          <w:tcPr>
            <w:tcW w:w="709"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jc w:val="center"/>
              <w:rPr>
                <w:b/>
                <w:bCs/>
                <w:color w:val="000000" w:themeColor="text1"/>
                <w:sz w:val="18"/>
                <w:szCs w:val="18"/>
              </w:rPr>
            </w:pPr>
            <w:r w:rsidRPr="00A6456C">
              <w:rPr>
                <w:b/>
                <w:bCs/>
                <w:color w:val="000000" w:themeColor="text1"/>
                <w:sz w:val="18"/>
                <w:szCs w:val="18"/>
              </w:rPr>
              <w:t>89,2</w:t>
            </w:r>
          </w:p>
        </w:tc>
      </w:tr>
      <w:tr w:rsidR="009C505E" w:rsidRPr="00A6456C" w:rsidTr="00FA6CAF">
        <w:trPr>
          <w:trHeight w:val="65"/>
        </w:trPr>
        <w:tc>
          <w:tcPr>
            <w:tcW w:w="3133" w:type="dxa"/>
            <w:tcBorders>
              <w:top w:val="nil"/>
              <w:left w:val="single" w:sz="4" w:space="0" w:color="auto"/>
              <w:bottom w:val="single" w:sz="4" w:space="0" w:color="auto"/>
              <w:right w:val="single" w:sz="4" w:space="0" w:color="auto"/>
            </w:tcBorders>
            <w:shd w:val="clear" w:color="auto" w:fill="auto"/>
            <w:vAlign w:val="bottom"/>
            <w:hideMark/>
          </w:tcPr>
          <w:p w:rsidR="009C505E" w:rsidRPr="00A6456C" w:rsidRDefault="009C505E" w:rsidP="00407A7C">
            <w:pPr>
              <w:rPr>
                <w:b/>
                <w:bCs/>
                <w:color w:val="000000" w:themeColor="text1"/>
                <w:sz w:val="16"/>
                <w:szCs w:val="16"/>
              </w:rPr>
            </w:pPr>
            <w:r w:rsidRPr="00A6456C">
              <w:rPr>
                <w:b/>
                <w:bCs/>
                <w:color w:val="000000" w:themeColor="text1"/>
                <w:sz w:val="16"/>
                <w:szCs w:val="16"/>
              </w:rPr>
              <w:t>Всего:</w:t>
            </w:r>
          </w:p>
        </w:tc>
        <w:tc>
          <w:tcPr>
            <w:tcW w:w="877"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FA6CAF">
            <w:pPr>
              <w:ind w:left="-108" w:right="-108"/>
              <w:rPr>
                <w:b/>
                <w:bCs/>
                <w:color w:val="000000" w:themeColor="text1"/>
                <w:sz w:val="16"/>
                <w:szCs w:val="16"/>
              </w:rPr>
            </w:pPr>
            <w:r w:rsidRPr="00A6456C">
              <w:rPr>
                <w:b/>
                <w:bCs/>
                <w:color w:val="000000" w:themeColor="text1"/>
                <w:sz w:val="16"/>
                <w:szCs w:val="16"/>
              </w:rPr>
              <w:t>2016-2017</w:t>
            </w:r>
          </w:p>
        </w:tc>
        <w:tc>
          <w:tcPr>
            <w:tcW w:w="824"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FA6CAF">
            <w:pPr>
              <w:ind w:left="-135" w:right="-108"/>
              <w:jc w:val="center"/>
              <w:rPr>
                <w:b/>
                <w:bCs/>
                <w:color w:val="000000" w:themeColor="text1"/>
                <w:sz w:val="18"/>
                <w:szCs w:val="18"/>
              </w:rPr>
            </w:pPr>
            <w:r w:rsidRPr="00A6456C">
              <w:rPr>
                <w:b/>
                <w:bCs/>
                <w:color w:val="000000" w:themeColor="text1"/>
                <w:sz w:val="18"/>
                <w:szCs w:val="18"/>
              </w:rPr>
              <w:t>12 244,00</w:t>
            </w:r>
          </w:p>
        </w:tc>
        <w:tc>
          <w:tcPr>
            <w:tcW w:w="795"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jc w:val="center"/>
              <w:rPr>
                <w:b/>
                <w:bCs/>
                <w:color w:val="000000" w:themeColor="text1"/>
                <w:sz w:val="18"/>
                <w:szCs w:val="18"/>
              </w:rPr>
            </w:pPr>
            <w:r w:rsidRPr="00A6456C">
              <w:rPr>
                <w:b/>
                <w:bCs/>
                <w:color w:val="000000" w:themeColor="text1"/>
                <w:sz w:val="18"/>
                <w:szCs w:val="18"/>
              </w:rPr>
              <w:t>192,10</w:t>
            </w:r>
          </w:p>
        </w:tc>
        <w:tc>
          <w:tcPr>
            <w:tcW w:w="906"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FA6CAF">
            <w:pPr>
              <w:ind w:left="-53" w:right="-107"/>
              <w:jc w:val="center"/>
              <w:rPr>
                <w:b/>
                <w:bCs/>
                <w:color w:val="000000" w:themeColor="text1"/>
                <w:sz w:val="18"/>
                <w:szCs w:val="18"/>
              </w:rPr>
            </w:pPr>
            <w:r w:rsidRPr="00A6456C">
              <w:rPr>
                <w:b/>
                <w:bCs/>
                <w:color w:val="000000" w:themeColor="text1"/>
                <w:sz w:val="18"/>
                <w:szCs w:val="18"/>
              </w:rPr>
              <w:t>12 051,90</w:t>
            </w:r>
          </w:p>
        </w:tc>
        <w:tc>
          <w:tcPr>
            <w:tcW w:w="851"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FA6CAF">
            <w:pPr>
              <w:ind w:left="-108" w:right="-53"/>
              <w:jc w:val="center"/>
              <w:rPr>
                <w:b/>
                <w:bCs/>
                <w:color w:val="000000" w:themeColor="text1"/>
                <w:sz w:val="18"/>
                <w:szCs w:val="18"/>
              </w:rPr>
            </w:pPr>
            <w:r w:rsidRPr="00A6456C">
              <w:rPr>
                <w:b/>
                <w:bCs/>
                <w:color w:val="000000" w:themeColor="text1"/>
                <w:sz w:val="18"/>
                <w:szCs w:val="18"/>
              </w:rPr>
              <w:t>11 347,50</w:t>
            </w:r>
          </w:p>
        </w:tc>
        <w:tc>
          <w:tcPr>
            <w:tcW w:w="739"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jc w:val="center"/>
              <w:rPr>
                <w:b/>
                <w:bCs/>
                <w:color w:val="000000" w:themeColor="text1"/>
                <w:sz w:val="18"/>
                <w:szCs w:val="18"/>
              </w:rPr>
            </w:pPr>
            <w:r w:rsidRPr="00A6456C">
              <w:rPr>
                <w:b/>
                <w:bCs/>
                <w:color w:val="000000" w:themeColor="text1"/>
                <w:sz w:val="18"/>
                <w:szCs w:val="18"/>
              </w:rPr>
              <w:t>192,10</w:t>
            </w:r>
          </w:p>
        </w:tc>
        <w:tc>
          <w:tcPr>
            <w:tcW w:w="850"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FA6CAF">
            <w:pPr>
              <w:ind w:right="-108" w:hanging="108"/>
              <w:jc w:val="center"/>
              <w:rPr>
                <w:b/>
                <w:bCs/>
                <w:color w:val="000000" w:themeColor="text1"/>
                <w:sz w:val="18"/>
                <w:szCs w:val="18"/>
              </w:rPr>
            </w:pPr>
            <w:r w:rsidRPr="00A6456C">
              <w:rPr>
                <w:b/>
                <w:bCs/>
                <w:color w:val="000000" w:themeColor="text1"/>
                <w:sz w:val="18"/>
                <w:szCs w:val="18"/>
              </w:rPr>
              <w:t>11 155,40</w:t>
            </w:r>
          </w:p>
        </w:tc>
        <w:tc>
          <w:tcPr>
            <w:tcW w:w="709"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jc w:val="center"/>
              <w:rPr>
                <w:b/>
                <w:bCs/>
                <w:color w:val="000000" w:themeColor="text1"/>
                <w:sz w:val="18"/>
                <w:szCs w:val="18"/>
              </w:rPr>
            </w:pPr>
          </w:p>
        </w:tc>
      </w:tr>
      <w:tr w:rsidR="009C505E" w:rsidRPr="00A6456C" w:rsidTr="00FA6CAF">
        <w:trPr>
          <w:trHeight w:val="65"/>
        </w:trPr>
        <w:tc>
          <w:tcPr>
            <w:tcW w:w="3133" w:type="dxa"/>
            <w:tcBorders>
              <w:top w:val="nil"/>
              <w:left w:val="single" w:sz="4" w:space="0" w:color="auto"/>
              <w:bottom w:val="single" w:sz="4" w:space="0" w:color="auto"/>
              <w:right w:val="single" w:sz="4" w:space="0" w:color="auto"/>
            </w:tcBorders>
            <w:shd w:val="clear" w:color="auto" w:fill="auto"/>
            <w:vAlign w:val="bottom"/>
          </w:tcPr>
          <w:p w:rsidR="009C505E" w:rsidRPr="00A6456C" w:rsidRDefault="009C505E" w:rsidP="00407A7C">
            <w:pPr>
              <w:rPr>
                <w:bCs/>
                <w:color w:val="000000" w:themeColor="text1"/>
                <w:sz w:val="16"/>
                <w:szCs w:val="16"/>
              </w:rPr>
            </w:pPr>
            <w:r w:rsidRPr="00A6456C">
              <w:rPr>
                <w:bCs/>
                <w:color w:val="000000" w:themeColor="text1"/>
                <w:sz w:val="16"/>
                <w:szCs w:val="16"/>
              </w:rPr>
              <w:t>в том числе:</w:t>
            </w:r>
          </w:p>
        </w:tc>
        <w:tc>
          <w:tcPr>
            <w:tcW w:w="877" w:type="dxa"/>
            <w:tcBorders>
              <w:top w:val="nil"/>
              <w:left w:val="nil"/>
              <w:bottom w:val="single" w:sz="4" w:space="0" w:color="auto"/>
              <w:right w:val="single" w:sz="4" w:space="0" w:color="auto"/>
            </w:tcBorders>
            <w:shd w:val="clear" w:color="auto" w:fill="auto"/>
            <w:vAlign w:val="center"/>
          </w:tcPr>
          <w:p w:rsidR="009C505E" w:rsidRPr="00A6456C" w:rsidRDefault="009C505E" w:rsidP="00407A7C">
            <w:pPr>
              <w:ind w:right="-108"/>
              <w:rPr>
                <w:b/>
                <w:bCs/>
                <w:color w:val="000000" w:themeColor="text1"/>
                <w:sz w:val="16"/>
                <w:szCs w:val="16"/>
              </w:rPr>
            </w:pPr>
          </w:p>
        </w:tc>
        <w:tc>
          <w:tcPr>
            <w:tcW w:w="824" w:type="dxa"/>
            <w:tcBorders>
              <w:top w:val="nil"/>
              <w:left w:val="nil"/>
              <w:bottom w:val="single" w:sz="4" w:space="0" w:color="auto"/>
              <w:right w:val="single" w:sz="4" w:space="0" w:color="auto"/>
            </w:tcBorders>
            <w:shd w:val="clear" w:color="auto" w:fill="auto"/>
            <w:vAlign w:val="center"/>
          </w:tcPr>
          <w:p w:rsidR="009C505E" w:rsidRPr="00A6456C" w:rsidRDefault="009C505E" w:rsidP="00FA6CAF">
            <w:pPr>
              <w:ind w:left="-135" w:right="-108"/>
              <w:jc w:val="center"/>
              <w:rPr>
                <w:b/>
                <w:bCs/>
                <w:color w:val="000000" w:themeColor="text1"/>
                <w:sz w:val="18"/>
                <w:szCs w:val="18"/>
              </w:rPr>
            </w:pPr>
          </w:p>
        </w:tc>
        <w:tc>
          <w:tcPr>
            <w:tcW w:w="795" w:type="dxa"/>
            <w:tcBorders>
              <w:top w:val="nil"/>
              <w:left w:val="nil"/>
              <w:bottom w:val="single" w:sz="4" w:space="0" w:color="auto"/>
              <w:right w:val="single" w:sz="4" w:space="0" w:color="auto"/>
            </w:tcBorders>
            <w:shd w:val="clear" w:color="auto" w:fill="auto"/>
            <w:vAlign w:val="center"/>
          </w:tcPr>
          <w:p w:rsidR="009C505E" w:rsidRPr="00A6456C" w:rsidRDefault="009C505E" w:rsidP="00407A7C">
            <w:pPr>
              <w:jc w:val="center"/>
              <w:rPr>
                <w:b/>
                <w:bCs/>
                <w:color w:val="000000" w:themeColor="text1"/>
                <w:sz w:val="18"/>
                <w:szCs w:val="18"/>
              </w:rPr>
            </w:pPr>
          </w:p>
        </w:tc>
        <w:tc>
          <w:tcPr>
            <w:tcW w:w="906" w:type="dxa"/>
            <w:tcBorders>
              <w:top w:val="nil"/>
              <w:left w:val="nil"/>
              <w:bottom w:val="single" w:sz="4" w:space="0" w:color="auto"/>
              <w:right w:val="single" w:sz="4" w:space="0" w:color="auto"/>
            </w:tcBorders>
            <w:shd w:val="clear" w:color="auto" w:fill="auto"/>
            <w:vAlign w:val="center"/>
          </w:tcPr>
          <w:p w:rsidR="009C505E" w:rsidRPr="00A6456C" w:rsidRDefault="009C505E" w:rsidP="00FA6CAF">
            <w:pPr>
              <w:ind w:left="-53" w:right="-107"/>
              <w:jc w:val="center"/>
              <w:rPr>
                <w:b/>
                <w:bCs/>
                <w:color w:val="000000" w:themeColor="text1"/>
                <w:sz w:val="18"/>
                <w:szCs w:val="18"/>
              </w:rPr>
            </w:pPr>
          </w:p>
        </w:tc>
        <w:tc>
          <w:tcPr>
            <w:tcW w:w="851" w:type="dxa"/>
            <w:tcBorders>
              <w:top w:val="nil"/>
              <w:left w:val="nil"/>
              <w:bottom w:val="single" w:sz="4" w:space="0" w:color="auto"/>
              <w:right w:val="single" w:sz="4" w:space="0" w:color="auto"/>
            </w:tcBorders>
            <w:shd w:val="clear" w:color="auto" w:fill="auto"/>
            <w:vAlign w:val="center"/>
          </w:tcPr>
          <w:p w:rsidR="009C505E" w:rsidRPr="00A6456C" w:rsidRDefault="009C505E" w:rsidP="00FA6CAF">
            <w:pPr>
              <w:ind w:left="-108" w:right="-53"/>
              <w:jc w:val="center"/>
              <w:rPr>
                <w:b/>
                <w:bCs/>
                <w:color w:val="000000" w:themeColor="text1"/>
                <w:sz w:val="18"/>
                <w:szCs w:val="18"/>
              </w:rPr>
            </w:pPr>
          </w:p>
        </w:tc>
        <w:tc>
          <w:tcPr>
            <w:tcW w:w="739" w:type="dxa"/>
            <w:tcBorders>
              <w:top w:val="nil"/>
              <w:left w:val="nil"/>
              <w:bottom w:val="single" w:sz="4" w:space="0" w:color="auto"/>
              <w:right w:val="single" w:sz="4" w:space="0" w:color="auto"/>
            </w:tcBorders>
            <w:shd w:val="clear" w:color="auto" w:fill="auto"/>
            <w:vAlign w:val="center"/>
          </w:tcPr>
          <w:p w:rsidR="009C505E" w:rsidRPr="00A6456C" w:rsidRDefault="009C505E" w:rsidP="00407A7C">
            <w:pPr>
              <w:jc w:val="center"/>
              <w:rPr>
                <w:b/>
                <w:bCs/>
                <w:color w:val="000000" w:themeColor="text1"/>
                <w:sz w:val="18"/>
                <w:szCs w:val="18"/>
              </w:rPr>
            </w:pPr>
          </w:p>
        </w:tc>
        <w:tc>
          <w:tcPr>
            <w:tcW w:w="850" w:type="dxa"/>
            <w:tcBorders>
              <w:top w:val="nil"/>
              <w:left w:val="nil"/>
              <w:bottom w:val="single" w:sz="4" w:space="0" w:color="auto"/>
              <w:right w:val="single" w:sz="4" w:space="0" w:color="auto"/>
            </w:tcBorders>
            <w:shd w:val="clear" w:color="auto" w:fill="auto"/>
            <w:vAlign w:val="center"/>
          </w:tcPr>
          <w:p w:rsidR="009C505E" w:rsidRPr="00A6456C" w:rsidRDefault="009C505E" w:rsidP="00FA6CAF">
            <w:pPr>
              <w:ind w:right="-108" w:hanging="108"/>
              <w:jc w:val="center"/>
              <w:rPr>
                <w:b/>
                <w:bCs/>
                <w:color w:val="000000" w:themeColor="text1"/>
                <w:sz w:val="18"/>
                <w:szCs w:val="18"/>
              </w:rPr>
            </w:pPr>
          </w:p>
        </w:tc>
        <w:tc>
          <w:tcPr>
            <w:tcW w:w="709" w:type="dxa"/>
            <w:tcBorders>
              <w:top w:val="nil"/>
              <w:left w:val="nil"/>
              <w:bottom w:val="single" w:sz="4" w:space="0" w:color="auto"/>
              <w:right w:val="single" w:sz="4" w:space="0" w:color="auto"/>
            </w:tcBorders>
            <w:shd w:val="clear" w:color="auto" w:fill="auto"/>
            <w:vAlign w:val="center"/>
          </w:tcPr>
          <w:p w:rsidR="009C505E" w:rsidRPr="00A6456C" w:rsidRDefault="009C505E" w:rsidP="00407A7C">
            <w:pPr>
              <w:jc w:val="center"/>
              <w:rPr>
                <w:b/>
                <w:bCs/>
                <w:color w:val="000000" w:themeColor="text1"/>
                <w:sz w:val="18"/>
                <w:szCs w:val="18"/>
              </w:rPr>
            </w:pPr>
          </w:p>
        </w:tc>
      </w:tr>
      <w:tr w:rsidR="009C505E" w:rsidRPr="00A6456C" w:rsidTr="00FA6CAF">
        <w:trPr>
          <w:trHeight w:val="299"/>
        </w:trPr>
        <w:tc>
          <w:tcPr>
            <w:tcW w:w="3133" w:type="dxa"/>
            <w:vMerge w:val="restart"/>
            <w:tcBorders>
              <w:top w:val="nil"/>
              <w:left w:val="single" w:sz="4" w:space="0" w:color="auto"/>
              <w:bottom w:val="single" w:sz="4" w:space="0" w:color="auto"/>
              <w:right w:val="single" w:sz="4" w:space="0" w:color="auto"/>
            </w:tcBorders>
            <w:shd w:val="clear" w:color="auto" w:fill="auto"/>
            <w:hideMark/>
          </w:tcPr>
          <w:p w:rsidR="009C505E" w:rsidRPr="00A6456C" w:rsidRDefault="009C505E" w:rsidP="00407A7C">
            <w:pPr>
              <w:rPr>
                <w:color w:val="000000" w:themeColor="text1"/>
                <w:sz w:val="16"/>
                <w:szCs w:val="16"/>
              </w:rPr>
            </w:pPr>
            <w:r w:rsidRPr="00A6456C">
              <w:rPr>
                <w:color w:val="000000" w:themeColor="text1"/>
                <w:sz w:val="16"/>
                <w:szCs w:val="16"/>
              </w:rPr>
              <w:t xml:space="preserve">1.1.Поддержка, развитие и популяризация народных художественных промыслов Чукотского автономного округа </w:t>
            </w:r>
          </w:p>
        </w:tc>
        <w:tc>
          <w:tcPr>
            <w:tcW w:w="877"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jc w:val="center"/>
              <w:rPr>
                <w:color w:val="000000" w:themeColor="text1"/>
                <w:sz w:val="16"/>
                <w:szCs w:val="16"/>
              </w:rPr>
            </w:pPr>
            <w:r w:rsidRPr="00A6456C">
              <w:rPr>
                <w:color w:val="000000" w:themeColor="text1"/>
                <w:sz w:val="16"/>
                <w:szCs w:val="16"/>
              </w:rPr>
              <w:t>2016</w:t>
            </w:r>
          </w:p>
        </w:tc>
        <w:tc>
          <w:tcPr>
            <w:tcW w:w="824"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FA6CAF">
            <w:pPr>
              <w:ind w:left="-135" w:right="-108"/>
              <w:jc w:val="center"/>
              <w:rPr>
                <w:color w:val="000000" w:themeColor="text1"/>
                <w:sz w:val="18"/>
                <w:szCs w:val="18"/>
              </w:rPr>
            </w:pPr>
            <w:r w:rsidRPr="00A6456C">
              <w:rPr>
                <w:color w:val="000000" w:themeColor="text1"/>
                <w:sz w:val="18"/>
                <w:szCs w:val="18"/>
              </w:rPr>
              <w:t>1 840,00</w:t>
            </w:r>
          </w:p>
        </w:tc>
        <w:tc>
          <w:tcPr>
            <w:tcW w:w="795"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jc w:val="center"/>
              <w:rPr>
                <w:color w:val="000000" w:themeColor="text1"/>
                <w:sz w:val="18"/>
                <w:szCs w:val="18"/>
              </w:rPr>
            </w:pPr>
            <w:r w:rsidRPr="00A6456C">
              <w:rPr>
                <w:color w:val="000000" w:themeColor="text1"/>
                <w:sz w:val="18"/>
                <w:szCs w:val="18"/>
              </w:rPr>
              <w:t>-</w:t>
            </w:r>
          </w:p>
        </w:tc>
        <w:tc>
          <w:tcPr>
            <w:tcW w:w="906"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FA6CAF">
            <w:pPr>
              <w:ind w:left="-53" w:right="-107"/>
              <w:jc w:val="center"/>
              <w:rPr>
                <w:color w:val="000000" w:themeColor="text1"/>
                <w:sz w:val="18"/>
                <w:szCs w:val="18"/>
              </w:rPr>
            </w:pPr>
            <w:r w:rsidRPr="00A6456C">
              <w:rPr>
                <w:color w:val="000000" w:themeColor="text1"/>
                <w:sz w:val="18"/>
                <w:szCs w:val="18"/>
              </w:rPr>
              <w:t>1 840,00</w:t>
            </w:r>
          </w:p>
        </w:tc>
        <w:tc>
          <w:tcPr>
            <w:tcW w:w="851"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FA6CAF">
            <w:pPr>
              <w:ind w:left="-108" w:right="-53"/>
              <w:jc w:val="center"/>
              <w:rPr>
                <w:color w:val="000000" w:themeColor="text1"/>
                <w:sz w:val="18"/>
                <w:szCs w:val="18"/>
              </w:rPr>
            </w:pPr>
            <w:r w:rsidRPr="00A6456C">
              <w:rPr>
                <w:color w:val="000000" w:themeColor="text1"/>
                <w:sz w:val="18"/>
                <w:szCs w:val="18"/>
              </w:rPr>
              <w:t>1 839,00</w:t>
            </w:r>
          </w:p>
        </w:tc>
        <w:tc>
          <w:tcPr>
            <w:tcW w:w="739"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jc w:val="center"/>
              <w:rPr>
                <w:color w:val="000000" w:themeColor="text1"/>
                <w:sz w:val="18"/>
                <w:szCs w:val="18"/>
              </w:rPr>
            </w:pPr>
            <w:r w:rsidRPr="00A6456C">
              <w:rPr>
                <w:color w:val="000000" w:themeColor="text1"/>
                <w:sz w:val="18"/>
                <w:szCs w:val="18"/>
              </w:rPr>
              <w:t>-</w:t>
            </w:r>
          </w:p>
        </w:tc>
        <w:tc>
          <w:tcPr>
            <w:tcW w:w="850"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FA6CAF">
            <w:pPr>
              <w:ind w:right="-108" w:hanging="108"/>
              <w:jc w:val="center"/>
              <w:rPr>
                <w:color w:val="000000" w:themeColor="text1"/>
                <w:sz w:val="18"/>
                <w:szCs w:val="18"/>
              </w:rPr>
            </w:pPr>
            <w:r w:rsidRPr="00A6456C">
              <w:rPr>
                <w:color w:val="000000" w:themeColor="text1"/>
                <w:sz w:val="18"/>
                <w:szCs w:val="18"/>
              </w:rPr>
              <w:t>1 839,00</w:t>
            </w:r>
          </w:p>
        </w:tc>
        <w:tc>
          <w:tcPr>
            <w:tcW w:w="709"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jc w:val="center"/>
              <w:rPr>
                <w:color w:val="000000" w:themeColor="text1"/>
                <w:sz w:val="18"/>
                <w:szCs w:val="18"/>
              </w:rPr>
            </w:pPr>
            <w:r w:rsidRPr="00A6456C">
              <w:rPr>
                <w:color w:val="000000" w:themeColor="text1"/>
                <w:sz w:val="18"/>
                <w:szCs w:val="18"/>
              </w:rPr>
              <w:t>99,9</w:t>
            </w:r>
          </w:p>
        </w:tc>
      </w:tr>
      <w:tr w:rsidR="009C505E" w:rsidRPr="00A6456C" w:rsidTr="00FA6CAF">
        <w:trPr>
          <w:trHeight w:val="278"/>
        </w:trPr>
        <w:tc>
          <w:tcPr>
            <w:tcW w:w="3133" w:type="dxa"/>
            <w:vMerge/>
            <w:tcBorders>
              <w:top w:val="nil"/>
              <w:left w:val="single" w:sz="4" w:space="0" w:color="auto"/>
              <w:bottom w:val="single" w:sz="4" w:space="0" w:color="auto"/>
              <w:right w:val="single" w:sz="4" w:space="0" w:color="auto"/>
            </w:tcBorders>
            <w:vAlign w:val="center"/>
            <w:hideMark/>
          </w:tcPr>
          <w:p w:rsidR="009C505E" w:rsidRPr="00A6456C" w:rsidRDefault="009C505E" w:rsidP="00407A7C">
            <w:pPr>
              <w:rPr>
                <w:color w:val="000000" w:themeColor="text1"/>
                <w:sz w:val="16"/>
                <w:szCs w:val="16"/>
              </w:rPr>
            </w:pPr>
          </w:p>
        </w:tc>
        <w:tc>
          <w:tcPr>
            <w:tcW w:w="877"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jc w:val="center"/>
              <w:rPr>
                <w:color w:val="000000" w:themeColor="text1"/>
                <w:sz w:val="16"/>
                <w:szCs w:val="16"/>
              </w:rPr>
            </w:pPr>
            <w:r w:rsidRPr="00A6456C">
              <w:rPr>
                <w:color w:val="000000" w:themeColor="text1"/>
                <w:sz w:val="16"/>
                <w:szCs w:val="16"/>
              </w:rPr>
              <w:t>2017</w:t>
            </w:r>
          </w:p>
        </w:tc>
        <w:tc>
          <w:tcPr>
            <w:tcW w:w="824"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FA6CAF">
            <w:pPr>
              <w:ind w:left="-135" w:right="-108"/>
              <w:jc w:val="center"/>
              <w:rPr>
                <w:color w:val="000000" w:themeColor="text1"/>
                <w:sz w:val="18"/>
                <w:szCs w:val="18"/>
              </w:rPr>
            </w:pPr>
            <w:r w:rsidRPr="00A6456C">
              <w:rPr>
                <w:color w:val="000000" w:themeColor="text1"/>
                <w:sz w:val="18"/>
                <w:szCs w:val="18"/>
              </w:rPr>
              <w:t>2 300,00</w:t>
            </w:r>
          </w:p>
        </w:tc>
        <w:tc>
          <w:tcPr>
            <w:tcW w:w="795"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jc w:val="center"/>
              <w:rPr>
                <w:color w:val="000000" w:themeColor="text1"/>
                <w:sz w:val="22"/>
                <w:szCs w:val="22"/>
              </w:rPr>
            </w:pPr>
          </w:p>
        </w:tc>
        <w:tc>
          <w:tcPr>
            <w:tcW w:w="906"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FA6CAF">
            <w:pPr>
              <w:ind w:left="-53" w:right="-107"/>
              <w:jc w:val="center"/>
              <w:rPr>
                <w:color w:val="000000" w:themeColor="text1"/>
                <w:sz w:val="18"/>
                <w:szCs w:val="18"/>
              </w:rPr>
            </w:pPr>
            <w:r w:rsidRPr="00A6456C">
              <w:rPr>
                <w:color w:val="000000" w:themeColor="text1"/>
                <w:sz w:val="18"/>
                <w:szCs w:val="18"/>
              </w:rPr>
              <w:t>2 300,00</w:t>
            </w:r>
          </w:p>
        </w:tc>
        <w:tc>
          <w:tcPr>
            <w:tcW w:w="851"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FA6CAF">
            <w:pPr>
              <w:ind w:left="-108" w:right="-53"/>
              <w:jc w:val="center"/>
              <w:rPr>
                <w:color w:val="000000" w:themeColor="text1"/>
                <w:sz w:val="18"/>
                <w:szCs w:val="18"/>
              </w:rPr>
            </w:pPr>
            <w:r w:rsidRPr="00A6456C">
              <w:rPr>
                <w:color w:val="000000" w:themeColor="text1"/>
                <w:sz w:val="18"/>
                <w:szCs w:val="18"/>
              </w:rPr>
              <w:t>2 294,60</w:t>
            </w:r>
          </w:p>
        </w:tc>
        <w:tc>
          <w:tcPr>
            <w:tcW w:w="739"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jc w:val="center"/>
              <w:rPr>
                <w:color w:val="000000" w:themeColor="text1"/>
                <w:sz w:val="22"/>
                <w:szCs w:val="22"/>
              </w:rPr>
            </w:pPr>
            <w:r w:rsidRPr="00A6456C">
              <w:rPr>
                <w:color w:val="000000" w:themeColor="text1"/>
                <w:sz w:val="22"/>
                <w:szCs w:val="22"/>
              </w:rPr>
              <w:t>-</w:t>
            </w:r>
          </w:p>
        </w:tc>
        <w:tc>
          <w:tcPr>
            <w:tcW w:w="850"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FA6CAF">
            <w:pPr>
              <w:ind w:right="-108" w:hanging="108"/>
              <w:jc w:val="center"/>
              <w:rPr>
                <w:color w:val="000000" w:themeColor="text1"/>
                <w:sz w:val="18"/>
                <w:szCs w:val="18"/>
              </w:rPr>
            </w:pPr>
            <w:r w:rsidRPr="00A6456C">
              <w:rPr>
                <w:color w:val="000000" w:themeColor="text1"/>
                <w:sz w:val="18"/>
                <w:szCs w:val="18"/>
              </w:rPr>
              <w:t>2 294,60</w:t>
            </w:r>
          </w:p>
        </w:tc>
        <w:tc>
          <w:tcPr>
            <w:tcW w:w="709"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jc w:val="center"/>
              <w:rPr>
                <w:color w:val="000000" w:themeColor="text1"/>
                <w:sz w:val="18"/>
                <w:szCs w:val="18"/>
              </w:rPr>
            </w:pPr>
            <w:r w:rsidRPr="00A6456C">
              <w:rPr>
                <w:color w:val="000000" w:themeColor="text1"/>
                <w:sz w:val="18"/>
                <w:szCs w:val="18"/>
              </w:rPr>
              <w:t>99,8</w:t>
            </w:r>
          </w:p>
        </w:tc>
      </w:tr>
      <w:tr w:rsidR="009C505E" w:rsidRPr="00A6456C" w:rsidTr="00FA6CAF">
        <w:trPr>
          <w:trHeight w:val="104"/>
        </w:trPr>
        <w:tc>
          <w:tcPr>
            <w:tcW w:w="3133" w:type="dxa"/>
            <w:tcBorders>
              <w:top w:val="nil"/>
              <w:left w:val="single" w:sz="4" w:space="0" w:color="auto"/>
              <w:bottom w:val="single" w:sz="4" w:space="0" w:color="auto"/>
              <w:right w:val="single" w:sz="4" w:space="0" w:color="auto"/>
            </w:tcBorders>
            <w:shd w:val="clear" w:color="auto" w:fill="auto"/>
            <w:vAlign w:val="bottom"/>
            <w:hideMark/>
          </w:tcPr>
          <w:p w:rsidR="009C505E" w:rsidRPr="00A6456C" w:rsidRDefault="009C505E" w:rsidP="00407A7C">
            <w:pPr>
              <w:rPr>
                <w:color w:val="000000" w:themeColor="text1"/>
                <w:sz w:val="16"/>
                <w:szCs w:val="16"/>
              </w:rPr>
            </w:pPr>
            <w:r w:rsidRPr="00A6456C">
              <w:rPr>
                <w:bCs/>
                <w:color w:val="000000" w:themeColor="text1"/>
                <w:sz w:val="16"/>
                <w:szCs w:val="16"/>
              </w:rPr>
              <w:t>Итого:</w:t>
            </w:r>
          </w:p>
        </w:tc>
        <w:tc>
          <w:tcPr>
            <w:tcW w:w="877"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ind w:left="-81" w:right="-108"/>
              <w:jc w:val="center"/>
              <w:rPr>
                <w:color w:val="000000" w:themeColor="text1"/>
                <w:sz w:val="16"/>
                <w:szCs w:val="16"/>
              </w:rPr>
            </w:pPr>
            <w:r w:rsidRPr="00A6456C">
              <w:rPr>
                <w:bCs/>
                <w:color w:val="000000" w:themeColor="text1"/>
                <w:sz w:val="16"/>
                <w:szCs w:val="16"/>
              </w:rPr>
              <w:t>2016-2017</w:t>
            </w:r>
          </w:p>
        </w:tc>
        <w:tc>
          <w:tcPr>
            <w:tcW w:w="824"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FA6CAF">
            <w:pPr>
              <w:ind w:left="-135" w:right="-108"/>
              <w:jc w:val="center"/>
              <w:rPr>
                <w:color w:val="000000" w:themeColor="text1"/>
                <w:sz w:val="18"/>
                <w:szCs w:val="18"/>
              </w:rPr>
            </w:pPr>
            <w:r w:rsidRPr="00A6456C">
              <w:rPr>
                <w:color w:val="000000" w:themeColor="text1"/>
                <w:sz w:val="18"/>
                <w:szCs w:val="18"/>
              </w:rPr>
              <w:t>4 140,00</w:t>
            </w:r>
          </w:p>
        </w:tc>
        <w:tc>
          <w:tcPr>
            <w:tcW w:w="795"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jc w:val="center"/>
              <w:rPr>
                <w:color w:val="000000" w:themeColor="text1"/>
                <w:sz w:val="18"/>
                <w:szCs w:val="18"/>
              </w:rPr>
            </w:pPr>
            <w:r w:rsidRPr="00A6456C">
              <w:rPr>
                <w:color w:val="000000" w:themeColor="text1"/>
                <w:sz w:val="18"/>
                <w:szCs w:val="18"/>
              </w:rPr>
              <w:t>-</w:t>
            </w:r>
          </w:p>
        </w:tc>
        <w:tc>
          <w:tcPr>
            <w:tcW w:w="906"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FA6CAF">
            <w:pPr>
              <w:ind w:left="-53" w:right="-107"/>
              <w:jc w:val="center"/>
              <w:rPr>
                <w:color w:val="000000" w:themeColor="text1"/>
                <w:sz w:val="18"/>
                <w:szCs w:val="18"/>
              </w:rPr>
            </w:pPr>
            <w:r w:rsidRPr="00A6456C">
              <w:rPr>
                <w:color w:val="000000" w:themeColor="text1"/>
                <w:sz w:val="18"/>
                <w:szCs w:val="18"/>
              </w:rPr>
              <w:t>4 140,00</w:t>
            </w:r>
          </w:p>
        </w:tc>
        <w:tc>
          <w:tcPr>
            <w:tcW w:w="851"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FA6CAF">
            <w:pPr>
              <w:ind w:left="-108" w:right="-53"/>
              <w:jc w:val="center"/>
              <w:rPr>
                <w:color w:val="000000" w:themeColor="text1"/>
                <w:sz w:val="18"/>
                <w:szCs w:val="18"/>
              </w:rPr>
            </w:pPr>
            <w:r w:rsidRPr="00A6456C">
              <w:rPr>
                <w:color w:val="000000" w:themeColor="text1"/>
                <w:sz w:val="18"/>
                <w:szCs w:val="18"/>
              </w:rPr>
              <w:t>4 133,60</w:t>
            </w:r>
          </w:p>
        </w:tc>
        <w:tc>
          <w:tcPr>
            <w:tcW w:w="739"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jc w:val="center"/>
              <w:rPr>
                <w:color w:val="000000" w:themeColor="text1"/>
                <w:sz w:val="18"/>
                <w:szCs w:val="18"/>
              </w:rPr>
            </w:pPr>
            <w:r w:rsidRPr="00A6456C">
              <w:rPr>
                <w:color w:val="000000" w:themeColor="text1"/>
                <w:sz w:val="18"/>
                <w:szCs w:val="18"/>
              </w:rPr>
              <w:t>-</w:t>
            </w:r>
          </w:p>
        </w:tc>
        <w:tc>
          <w:tcPr>
            <w:tcW w:w="850"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jc w:val="center"/>
              <w:rPr>
                <w:color w:val="000000" w:themeColor="text1"/>
                <w:sz w:val="18"/>
                <w:szCs w:val="18"/>
              </w:rPr>
            </w:pPr>
            <w:r w:rsidRPr="00A6456C">
              <w:rPr>
                <w:color w:val="000000" w:themeColor="text1"/>
                <w:sz w:val="18"/>
                <w:szCs w:val="18"/>
              </w:rPr>
              <w:t>4 133,60</w:t>
            </w:r>
          </w:p>
        </w:tc>
        <w:tc>
          <w:tcPr>
            <w:tcW w:w="709"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jc w:val="center"/>
              <w:rPr>
                <w:color w:val="000000" w:themeColor="text1"/>
                <w:sz w:val="18"/>
                <w:szCs w:val="18"/>
              </w:rPr>
            </w:pPr>
          </w:p>
        </w:tc>
      </w:tr>
      <w:tr w:rsidR="009C505E" w:rsidRPr="00A6456C" w:rsidTr="00FA6CAF">
        <w:trPr>
          <w:trHeight w:val="340"/>
        </w:trPr>
        <w:tc>
          <w:tcPr>
            <w:tcW w:w="3133"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9C505E" w:rsidRPr="00A6456C" w:rsidRDefault="009C505E" w:rsidP="00407A7C">
            <w:pPr>
              <w:rPr>
                <w:color w:val="000000" w:themeColor="text1"/>
                <w:sz w:val="16"/>
                <w:szCs w:val="16"/>
              </w:rPr>
            </w:pPr>
            <w:r w:rsidRPr="00A6456C">
              <w:rPr>
                <w:color w:val="000000" w:themeColor="text1"/>
                <w:sz w:val="16"/>
                <w:szCs w:val="16"/>
              </w:rPr>
              <w:t xml:space="preserve">1.2.Поддержка, сохранение, развитие и популяризация нематериально-культурного наследия народов Чукотского автономного округа </w:t>
            </w:r>
          </w:p>
        </w:tc>
        <w:tc>
          <w:tcPr>
            <w:tcW w:w="877" w:type="dxa"/>
            <w:tcBorders>
              <w:top w:val="single" w:sz="4" w:space="0" w:color="auto"/>
              <w:left w:val="nil"/>
              <w:bottom w:val="single" w:sz="4" w:space="0" w:color="auto"/>
              <w:right w:val="single" w:sz="4" w:space="0" w:color="auto"/>
            </w:tcBorders>
            <w:shd w:val="clear" w:color="auto" w:fill="auto"/>
            <w:vAlign w:val="center"/>
            <w:hideMark/>
          </w:tcPr>
          <w:p w:rsidR="009C505E" w:rsidRPr="00A6456C" w:rsidRDefault="009C505E" w:rsidP="00407A7C">
            <w:pPr>
              <w:jc w:val="center"/>
              <w:rPr>
                <w:color w:val="000000" w:themeColor="text1"/>
                <w:sz w:val="16"/>
                <w:szCs w:val="16"/>
              </w:rPr>
            </w:pPr>
            <w:r w:rsidRPr="00A6456C">
              <w:rPr>
                <w:color w:val="000000" w:themeColor="text1"/>
                <w:sz w:val="16"/>
                <w:szCs w:val="16"/>
              </w:rPr>
              <w:t>2016</w:t>
            </w:r>
          </w:p>
        </w:tc>
        <w:tc>
          <w:tcPr>
            <w:tcW w:w="824" w:type="dxa"/>
            <w:tcBorders>
              <w:top w:val="single" w:sz="4" w:space="0" w:color="auto"/>
              <w:left w:val="nil"/>
              <w:bottom w:val="single" w:sz="4" w:space="0" w:color="auto"/>
              <w:right w:val="single" w:sz="4" w:space="0" w:color="auto"/>
            </w:tcBorders>
            <w:shd w:val="clear" w:color="auto" w:fill="auto"/>
            <w:vAlign w:val="center"/>
            <w:hideMark/>
          </w:tcPr>
          <w:p w:rsidR="009C505E" w:rsidRPr="00A6456C" w:rsidRDefault="009C505E" w:rsidP="00FA6CAF">
            <w:pPr>
              <w:ind w:left="-135" w:right="-108"/>
              <w:jc w:val="center"/>
              <w:rPr>
                <w:color w:val="000000" w:themeColor="text1"/>
                <w:sz w:val="18"/>
                <w:szCs w:val="18"/>
              </w:rPr>
            </w:pPr>
            <w:r w:rsidRPr="00A6456C">
              <w:rPr>
                <w:color w:val="000000" w:themeColor="text1"/>
                <w:sz w:val="18"/>
                <w:szCs w:val="18"/>
              </w:rPr>
              <w:t>1 884,00</w:t>
            </w:r>
          </w:p>
        </w:tc>
        <w:tc>
          <w:tcPr>
            <w:tcW w:w="795" w:type="dxa"/>
            <w:tcBorders>
              <w:top w:val="single" w:sz="4" w:space="0" w:color="auto"/>
              <w:left w:val="nil"/>
              <w:bottom w:val="single" w:sz="4" w:space="0" w:color="auto"/>
              <w:right w:val="single" w:sz="4" w:space="0" w:color="auto"/>
            </w:tcBorders>
            <w:shd w:val="clear" w:color="auto" w:fill="auto"/>
            <w:vAlign w:val="center"/>
            <w:hideMark/>
          </w:tcPr>
          <w:p w:rsidR="009C505E" w:rsidRPr="00A6456C" w:rsidRDefault="009C505E" w:rsidP="00407A7C">
            <w:pPr>
              <w:jc w:val="center"/>
              <w:rPr>
                <w:color w:val="000000" w:themeColor="text1"/>
                <w:sz w:val="18"/>
                <w:szCs w:val="18"/>
              </w:rPr>
            </w:pPr>
            <w:r w:rsidRPr="00A6456C">
              <w:rPr>
                <w:color w:val="000000" w:themeColor="text1"/>
                <w:sz w:val="18"/>
                <w:szCs w:val="18"/>
              </w:rPr>
              <w:t>-</w:t>
            </w:r>
          </w:p>
        </w:tc>
        <w:tc>
          <w:tcPr>
            <w:tcW w:w="906" w:type="dxa"/>
            <w:tcBorders>
              <w:top w:val="single" w:sz="4" w:space="0" w:color="auto"/>
              <w:left w:val="nil"/>
              <w:bottom w:val="single" w:sz="4" w:space="0" w:color="auto"/>
              <w:right w:val="single" w:sz="4" w:space="0" w:color="auto"/>
            </w:tcBorders>
            <w:shd w:val="clear" w:color="auto" w:fill="auto"/>
            <w:vAlign w:val="center"/>
            <w:hideMark/>
          </w:tcPr>
          <w:p w:rsidR="009C505E" w:rsidRPr="00A6456C" w:rsidRDefault="009C505E" w:rsidP="00FA6CAF">
            <w:pPr>
              <w:ind w:left="-53" w:right="-107"/>
              <w:jc w:val="center"/>
              <w:rPr>
                <w:color w:val="000000" w:themeColor="text1"/>
                <w:sz w:val="18"/>
                <w:szCs w:val="18"/>
              </w:rPr>
            </w:pPr>
            <w:r w:rsidRPr="00A6456C">
              <w:rPr>
                <w:color w:val="000000" w:themeColor="text1"/>
                <w:sz w:val="18"/>
                <w:szCs w:val="18"/>
              </w:rPr>
              <w:t>1 884,00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9C505E" w:rsidRPr="00A6456C" w:rsidRDefault="009C505E" w:rsidP="00FA6CAF">
            <w:pPr>
              <w:ind w:left="-108" w:right="-53"/>
              <w:jc w:val="center"/>
              <w:rPr>
                <w:color w:val="000000" w:themeColor="text1"/>
                <w:sz w:val="18"/>
                <w:szCs w:val="18"/>
              </w:rPr>
            </w:pPr>
            <w:r w:rsidRPr="00A6456C">
              <w:rPr>
                <w:color w:val="000000" w:themeColor="text1"/>
                <w:sz w:val="18"/>
                <w:szCs w:val="18"/>
              </w:rPr>
              <w:t>1 883,90</w:t>
            </w:r>
          </w:p>
        </w:tc>
        <w:tc>
          <w:tcPr>
            <w:tcW w:w="739" w:type="dxa"/>
            <w:tcBorders>
              <w:top w:val="single" w:sz="4" w:space="0" w:color="auto"/>
              <w:left w:val="nil"/>
              <w:bottom w:val="single" w:sz="4" w:space="0" w:color="auto"/>
              <w:right w:val="single" w:sz="4" w:space="0" w:color="auto"/>
            </w:tcBorders>
            <w:shd w:val="clear" w:color="auto" w:fill="auto"/>
            <w:vAlign w:val="center"/>
            <w:hideMark/>
          </w:tcPr>
          <w:p w:rsidR="009C505E" w:rsidRPr="00A6456C" w:rsidRDefault="009C505E" w:rsidP="00407A7C">
            <w:pPr>
              <w:jc w:val="center"/>
              <w:rPr>
                <w:color w:val="000000" w:themeColor="text1"/>
                <w:sz w:val="18"/>
                <w:szCs w:val="18"/>
              </w:rPr>
            </w:pPr>
            <w:r w:rsidRPr="00A6456C">
              <w:rPr>
                <w:color w:val="000000" w:themeColor="text1"/>
                <w:sz w:val="18"/>
                <w:szCs w:val="18"/>
              </w:rPr>
              <w:t>-</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9C505E" w:rsidRPr="00A6456C" w:rsidRDefault="009C505E" w:rsidP="00407A7C">
            <w:pPr>
              <w:jc w:val="center"/>
              <w:rPr>
                <w:color w:val="000000" w:themeColor="text1"/>
                <w:sz w:val="18"/>
                <w:szCs w:val="18"/>
              </w:rPr>
            </w:pPr>
            <w:r w:rsidRPr="00A6456C">
              <w:rPr>
                <w:color w:val="000000" w:themeColor="text1"/>
                <w:sz w:val="18"/>
                <w:szCs w:val="18"/>
              </w:rPr>
              <w:t>1 883,90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9C505E" w:rsidRPr="00A6456C" w:rsidRDefault="009C505E" w:rsidP="00407A7C">
            <w:pPr>
              <w:jc w:val="center"/>
              <w:rPr>
                <w:color w:val="000000" w:themeColor="text1"/>
                <w:sz w:val="18"/>
                <w:szCs w:val="18"/>
              </w:rPr>
            </w:pPr>
            <w:r w:rsidRPr="00A6456C">
              <w:rPr>
                <w:color w:val="000000" w:themeColor="text1"/>
                <w:sz w:val="18"/>
                <w:szCs w:val="18"/>
              </w:rPr>
              <w:t>100,0</w:t>
            </w:r>
          </w:p>
        </w:tc>
      </w:tr>
      <w:tr w:rsidR="009C505E" w:rsidRPr="00A6456C" w:rsidTr="00FA6CAF">
        <w:trPr>
          <w:trHeight w:val="371"/>
        </w:trPr>
        <w:tc>
          <w:tcPr>
            <w:tcW w:w="3133" w:type="dxa"/>
            <w:vMerge/>
            <w:tcBorders>
              <w:top w:val="single" w:sz="4" w:space="0" w:color="000000"/>
              <w:left w:val="single" w:sz="4" w:space="0" w:color="auto"/>
              <w:bottom w:val="single" w:sz="4" w:space="0" w:color="000000"/>
              <w:right w:val="single" w:sz="4" w:space="0" w:color="auto"/>
            </w:tcBorders>
            <w:vAlign w:val="center"/>
            <w:hideMark/>
          </w:tcPr>
          <w:p w:rsidR="009C505E" w:rsidRPr="00A6456C" w:rsidRDefault="009C505E" w:rsidP="00407A7C">
            <w:pPr>
              <w:rPr>
                <w:color w:val="000000" w:themeColor="text1"/>
                <w:sz w:val="16"/>
                <w:szCs w:val="16"/>
              </w:rPr>
            </w:pPr>
          </w:p>
        </w:tc>
        <w:tc>
          <w:tcPr>
            <w:tcW w:w="877"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jc w:val="center"/>
              <w:rPr>
                <w:color w:val="000000" w:themeColor="text1"/>
                <w:sz w:val="16"/>
                <w:szCs w:val="16"/>
              </w:rPr>
            </w:pPr>
            <w:r w:rsidRPr="00A6456C">
              <w:rPr>
                <w:color w:val="000000" w:themeColor="text1"/>
                <w:sz w:val="16"/>
                <w:szCs w:val="16"/>
              </w:rPr>
              <w:t>2017</w:t>
            </w:r>
          </w:p>
        </w:tc>
        <w:tc>
          <w:tcPr>
            <w:tcW w:w="824"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FA6CAF">
            <w:pPr>
              <w:ind w:left="-135" w:right="-108"/>
              <w:jc w:val="center"/>
              <w:rPr>
                <w:color w:val="000000" w:themeColor="text1"/>
                <w:sz w:val="18"/>
                <w:szCs w:val="18"/>
              </w:rPr>
            </w:pPr>
            <w:r w:rsidRPr="00A6456C">
              <w:rPr>
                <w:color w:val="000000" w:themeColor="text1"/>
                <w:sz w:val="18"/>
                <w:szCs w:val="18"/>
              </w:rPr>
              <w:t>2 180,00</w:t>
            </w:r>
          </w:p>
        </w:tc>
        <w:tc>
          <w:tcPr>
            <w:tcW w:w="795"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jc w:val="center"/>
              <w:rPr>
                <w:color w:val="000000" w:themeColor="text1"/>
                <w:sz w:val="22"/>
                <w:szCs w:val="22"/>
              </w:rPr>
            </w:pPr>
            <w:r w:rsidRPr="00A6456C">
              <w:rPr>
                <w:color w:val="000000" w:themeColor="text1"/>
                <w:sz w:val="22"/>
                <w:szCs w:val="22"/>
              </w:rPr>
              <w:t>-</w:t>
            </w:r>
          </w:p>
        </w:tc>
        <w:tc>
          <w:tcPr>
            <w:tcW w:w="906"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FA6CAF">
            <w:pPr>
              <w:ind w:left="-53" w:right="-107"/>
              <w:jc w:val="center"/>
              <w:rPr>
                <w:color w:val="000000" w:themeColor="text1"/>
                <w:sz w:val="18"/>
                <w:szCs w:val="18"/>
              </w:rPr>
            </w:pPr>
            <w:r w:rsidRPr="00A6456C">
              <w:rPr>
                <w:color w:val="000000" w:themeColor="text1"/>
                <w:sz w:val="18"/>
                <w:szCs w:val="18"/>
              </w:rPr>
              <w:t>2 180,00</w:t>
            </w:r>
          </w:p>
        </w:tc>
        <w:tc>
          <w:tcPr>
            <w:tcW w:w="851"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FA6CAF">
            <w:pPr>
              <w:ind w:left="-108" w:right="-53"/>
              <w:jc w:val="center"/>
              <w:rPr>
                <w:color w:val="000000" w:themeColor="text1"/>
                <w:sz w:val="18"/>
                <w:szCs w:val="18"/>
              </w:rPr>
            </w:pPr>
            <w:r w:rsidRPr="00A6456C">
              <w:rPr>
                <w:color w:val="000000" w:themeColor="text1"/>
                <w:sz w:val="18"/>
                <w:szCs w:val="18"/>
              </w:rPr>
              <w:t>1 290,00</w:t>
            </w:r>
          </w:p>
        </w:tc>
        <w:tc>
          <w:tcPr>
            <w:tcW w:w="739"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jc w:val="center"/>
              <w:rPr>
                <w:color w:val="000000" w:themeColor="text1"/>
                <w:sz w:val="22"/>
                <w:szCs w:val="22"/>
              </w:rPr>
            </w:pPr>
            <w:r w:rsidRPr="00A6456C">
              <w:rPr>
                <w:color w:val="000000" w:themeColor="text1"/>
                <w:sz w:val="22"/>
                <w:szCs w:val="22"/>
              </w:rPr>
              <w:t>-</w:t>
            </w:r>
          </w:p>
        </w:tc>
        <w:tc>
          <w:tcPr>
            <w:tcW w:w="850"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jc w:val="center"/>
              <w:rPr>
                <w:color w:val="000000" w:themeColor="text1"/>
                <w:sz w:val="18"/>
                <w:szCs w:val="18"/>
              </w:rPr>
            </w:pPr>
            <w:r w:rsidRPr="00A6456C">
              <w:rPr>
                <w:color w:val="000000" w:themeColor="text1"/>
                <w:sz w:val="18"/>
                <w:szCs w:val="18"/>
              </w:rPr>
              <w:t>1 290,00</w:t>
            </w:r>
          </w:p>
        </w:tc>
        <w:tc>
          <w:tcPr>
            <w:tcW w:w="709"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jc w:val="center"/>
              <w:rPr>
                <w:color w:val="000000" w:themeColor="text1"/>
                <w:sz w:val="18"/>
                <w:szCs w:val="18"/>
              </w:rPr>
            </w:pPr>
            <w:r w:rsidRPr="00A6456C">
              <w:rPr>
                <w:color w:val="000000" w:themeColor="text1"/>
                <w:sz w:val="18"/>
                <w:szCs w:val="18"/>
              </w:rPr>
              <w:t>59,2</w:t>
            </w:r>
          </w:p>
        </w:tc>
      </w:tr>
      <w:tr w:rsidR="009C505E" w:rsidRPr="00A6456C" w:rsidTr="00FA6CAF">
        <w:trPr>
          <w:trHeight w:val="135"/>
        </w:trPr>
        <w:tc>
          <w:tcPr>
            <w:tcW w:w="3133" w:type="dxa"/>
            <w:tcBorders>
              <w:top w:val="nil"/>
              <w:left w:val="single" w:sz="4" w:space="0" w:color="auto"/>
              <w:bottom w:val="single" w:sz="4" w:space="0" w:color="auto"/>
              <w:right w:val="single" w:sz="4" w:space="0" w:color="auto"/>
            </w:tcBorders>
            <w:shd w:val="clear" w:color="auto" w:fill="auto"/>
            <w:hideMark/>
          </w:tcPr>
          <w:p w:rsidR="009C505E" w:rsidRPr="00A6456C" w:rsidRDefault="009C505E" w:rsidP="00407A7C">
            <w:pPr>
              <w:rPr>
                <w:color w:val="000000" w:themeColor="text1"/>
                <w:sz w:val="16"/>
                <w:szCs w:val="16"/>
              </w:rPr>
            </w:pPr>
            <w:r w:rsidRPr="00A6456C">
              <w:rPr>
                <w:bCs/>
                <w:color w:val="000000" w:themeColor="text1"/>
                <w:sz w:val="16"/>
                <w:szCs w:val="16"/>
              </w:rPr>
              <w:t>Итого:</w:t>
            </w:r>
          </w:p>
        </w:tc>
        <w:tc>
          <w:tcPr>
            <w:tcW w:w="877"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ind w:left="-81" w:right="-108"/>
              <w:jc w:val="center"/>
              <w:rPr>
                <w:color w:val="000000" w:themeColor="text1"/>
                <w:sz w:val="16"/>
                <w:szCs w:val="16"/>
              </w:rPr>
            </w:pPr>
            <w:r w:rsidRPr="00A6456C">
              <w:rPr>
                <w:bCs/>
                <w:color w:val="000000" w:themeColor="text1"/>
                <w:sz w:val="16"/>
                <w:szCs w:val="16"/>
              </w:rPr>
              <w:t>2016-2017</w:t>
            </w:r>
          </w:p>
        </w:tc>
        <w:tc>
          <w:tcPr>
            <w:tcW w:w="824"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FA6CAF">
            <w:pPr>
              <w:ind w:left="-135" w:right="-108"/>
              <w:jc w:val="center"/>
              <w:rPr>
                <w:color w:val="000000" w:themeColor="text1"/>
                <w:sz w:val="18"/>
                <w:szCs w:val="18"/>
              </w:rPr>
            </w:pPr>
            <w:r w:rsidRPr="00A6456C">
              <w:rPr>
                <w:color w:val="000000" w:themeColor="text1"/>
                <w:sz w:val="18"/>
                <w:szCs w:val="18"/>
              </w:rPr>
              <w:t>4 064,00</w:t>
            </w:r>
          </w:p>
        </w:tc>
        <w:tc>
          <w:tcPr>
            <w:tcW w:w="795"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jc w:val="center"/>
              <w:rPr>
                <w:color w:val="000000" w:themeColor="text1"/>
                <w:sz w:val="18"/>
                <w:szCs w:val="18"/>
              </w:rPr>
            </w:pPr>
            <w:r w:rsidRPr="00A6456C">
              <w:rPr>
                <w:color w:val="000000" w:themeColor="text1"/>
                <w:sz w:val="18"/>
                <w:szCs w:val="18"/>
              </w:rPr>
              <w:t>-</w:t>
            </w:r>
          </w:p>
        </w:tc>
        <w:tc>
          <w:tcPr>
            <w:tcW w:w="906"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FA6CAF">
            <w:pPr>
              <w:ind w:left="-53" w:right="-107"/>
              <w:jc w:val="center"/>
              <w:rPr>
                <w:color w:val="000000" w:themeColor="text1"/>
                <w:sz w:val="18"/>
                <w:szCs w:val="18"/>
              </w:rPr>
            </w:pPr>
            <w:r w:rsidRPr="00A6456C">
              <w:rPr>
                <w:color w:val="000000" w:themeColor="text1"/>
                <w:sz w:val="18"/>
                <w:szCs w:val="18"/>
              </w:rPr>
              <w:t>4 064,00</w:t>
            </w:r>
          </w:p>
        </w:tc>
        <w:tc>
          <w:tcPr>
            <w:tcW w:w="851"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FA6CAF">
            <w:pPr>
              <w:ind w:left="-108" w:right="-53"/>
              <w:jc w:val="center"/>
              <w:rPr>
                <w:color w:val="000000" w:themeColor="text1"/>
                <w:sz w:val="18"/>
                <w:szCs w:val="18"/>
              </w:rPr>
            </w:pPr>
            <w:r w:rsidRPr="00A6456C">
              <w:rPr>
                <w:color w:val="000000" w:themeColor="text1"/>
                <w:sz w:val="18"/>
                <w:szCs w:val="18"/>
              </w:rPr>
              <w:t>3 173,90</w:t>
            </w:r>
          </w:p>
        </w:tc>
        <w:tc>
          <w:tcPr>
            <w:tcW w:w="739"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jc w:val="center"/>
              <w:rPr>
                <w:color w:val="000000" w:themeColor="text1"/>
                <w:sz w:val="18"/>
                <w:szCs w:val="18"/>
              </w:rPr>
            </w:pPr>
            <w:r w:rsidRPr="00A6456C">
              <w:rPr>
                <w:color w:val="000000" w:themeColor="text1"/>
                <w:sz w:val="18"/>
                <w:szCs w:val="18"/>
              </w:rPr>
              <w:t>-</w:t>
            </w:r>
          </w:p>
        </w:tc>
        <w:tc>
          <w:tcPr>
            <w:tcW w:w="850"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jc w:val="center"/>
              <w:rPr>
                <w:color w:val="000000" w:themeColor="text1"/>
                <w:sz w:val="18"/>
                <w:szCs w:val="18"/>
              </w:rPr>
            </w:pPr>
            <w:r w:rsidRPr="00A6456C">
              <w:rPr>
                <w:color w:val="000000" w:themeColor="text1"/>
                <w:sz w:val="18"/>
                <w:szCs w:val="18"/>
              </w:rPr>
              <w:t>3 173,90</w:t>
            </w:r>
          </w:p>
        </w:tc>
        <w:tc>
          <w:tcPr>
            <w:tcW w:w="709" w:type="dxa"/>
            <w:tcBorders>
              <w:top w:val="nil"/>
              <w:left w:val="nil"/>
              <w:bottom w:val="single" w:sz="4" w:space="0" w:color="auto"/>
              <w:right w:val="single" w:sz="4" w:space="0" w:color="auto"/>
            </w:tcBorders>
            <w:shd w:val="clear" w:color="auto" w:fill="auto"/>
            <w:vAlign w:val="center"/>
            <w:hideMark/>
          </w:tcPr>
          <w:p w:rsidR="009C505E" w:rsidRPr="00A6456C" w:rsidRDefault="009C505E" w:rsidP="00407A7C">
            <w:pPr>
              <w:jc w:val="center"/>
              <w:rPr>
                <w:color w:val="000000" w:themeColor="text1"/>
                <w:sz w:val="18"/>
                <w:szCs w:val="18"/>
              </w:rPr>
            </w:pPr>
          </w:p>
        </w:tc>
      </w:tr>
      <w:tr w:rsidR="009C505E" w:rsidRPr="00A6456C" w:rsidTr="00FA6CAF">
        <w:trPr>
          <w:trHeight w:val="893"/>
        </w:trPr>
        <w:tc>
          <w:tcPr>
            <w:tcW w:w="3133" w:type="dxa"/>
            <w:tcBorders>
              <w:top w:val="single" w:sz="4" w:space="0" w:color="auto"/>
              <w:left w:val="single" w:sz="4" w:space="0" w:color="auto"/>
              <w:bottom w:val="single" w:sz="4" w:space="0" w:color="auto"/>
              <w:right w:val="single" w:sz="4" w:space="0" w:color="auto"/>
            </w:tcBorders>
            <w:shd w:val="clear" w:color="auto" w:fill="auto"/>
            <w:hideMark/>
          </w:tcPr>
          <w:p w:rsidR="009C505E" w:rsidRPr="00A6456C" w:rsidRDefault="009C505E" w:rsidP="00407A7C">
            <w:pPr>
              <w:rPr>
                <w:color w:val="000000" w:themeColor="text1"/>
                <w:sz w:val="16"/>
                <w:szCs w:val="16"/>
              </w:rPr>
            </w:pPr>
            <w:r w:rsidRPr="00A6456C">
              <w:rPr>
                <w:color w:val="000000" w:themeColor="text1"/>
                <w:sz w:val="16"/>
                <w:szCs w:val="16"/>
              </w:rPr>
              <w:t xml:space="preserve">1.3.Организация и проведение юбилейных и праздничных мероприятий по сохранению и развитию культурного наследия коренных малочисленных народов Чукотского автономного округа </w:t>
            </w:r>
          </w:p>
        </w:tc>
        <w:tc>
          <w:tcPr>
            <w:tcW w:w="8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505E" w:rsidRPr="00A6456C" w:rsidRDefault="009C505E" w:rsidP="00407A7C">
            <w:pPr>
              <w:jc w:val="center"/>
              <w:rPr>
                <w:color w:val="000000" w:themeColor="text1"/>
                <w:sz w:val="16"/>
                <w:szCs w:val="16"/>
              </w:rPr>
            </w:pPr>
            <w:r w:rsidRPr="00A6456C">
              <w:rPr>
                <w:color w:val="000000" w:themeColor="text1"/>
                <w:sz w:val="16"/>
                <w:szCs w:val="16"/>
              </w:rPr>
              <w:t>2016</w:t>
            </w:r>
          </w:p>
        </w:tc>
        <w:tc>
          <w:tcPr>
            <w:tcW w:w="8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505E" w:rsidRPr="00A6456C" w:rsidRDefault="009C505E" w:rsidP="00FA6CAF">
            <w:pPr>
              <w:ind w:left="-135" w:right="-108"/>
              <w:jc w:val="center"/>
              <w:rPr>
                <w:color w:val="000000" w:themeColor="text1"/>
                <w:sz w:val="18"/>
                <w:szCs w:val="18"/>
              </w:rPr>
            </w:pPr>
            <w:r w:rsidRPr="00A6456C">
              <w:rPr>
                <w:color w:val="000000" w:themeColor="text1"/>
                <w:sz w:val="18"/>
                <w:szCs w:val="18"/>
              </w:rPr>
              <w:t>216,00</w:t>
            </w:r>
          </w:p>
        </w:tc>
        <w:tc>
          <w:tcPr>
            <w:tcW w:w="7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505E" w:rsidRPr="00A6456C" w:rsidRDefault="009C505E" w:rsidP="00407A7C">
            <w:pPr>
              <w:jc w:val="center"/>
              <w:rPr>
                <w:color w:val="000000" w:themeColor="text1"/>
                <w:sz w:val="22"/>
                <w:szCs w:val="22"/>
              </w:rPr>
            </w:pPr>
          </w:p>
        </w:tc>
        <w:tc>
          <w:tcPr>
            <w:tcW w:w="9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505E" w:rsidRPr="00A6456C" w:rsidRDefault="009C505E" w:rsidP="00FA6CAF">
            <w:pPr>
              <w:ind w:left="-53" w:right="-107"/>
              <w:jc w:val="center"/>
              <w:rPr>
                <w:color w:val="000000" w:themeColor="text1"/>
                <w:sz w:val="18"/>
                <w:szCs w:val="18"/>
              </w:rPr>
            </w:pPr>
            <w:r w:rsidRPr="00A6456C">
              <w:rPr>
                <w:color w:val="000000" w:themeColor="text1"/>
                <w:sz w:val="18"/>
                <w:szCs w:val="18"/>
              </w:rPr>
              <w:t>216,00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505E" w:rsidRPr="00A6456C" w:rsidRDefault="009C505E" w:rsidP="00FA6CAF">
            <w:pPr>
              <w:ind w:left="-108" w:right="-53"/>
              <w:jc w:val="center"/>
              <w:rPr>
                <w:color w:val="000000" w:themeColor="text1"/>
                <w:sz w:val="18"/>
                <w:szCs w:val="18"/>
              </w:rPr>
            </w:pPr>
            <w:r w:rsidRPr="00A6456C">
              <w:rPr>
                <w:color w:val="000000" w:themeColor="text1"/>
                <w:sz w:val="18"/>
                <w:szCs w:val="18"/>
              </w:rPr>
              <w:t>216,00</w:t>
            </w:r>
          </w:p>
        </w:tc>
        <w:tc>
          <w:tcPr>
            <w:tcW w:w="7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505E" w:rsidRPr="00A6456C" w:rsidRDefault="009C505E" w:rsidP="00407A7C">
            <w:pPr>
              <w:jc w:val="center"/>
              <w:rPr>
                <w:color w:val="000000" w:themeColor="text1"/>
                <w:sz w:val="22"/>
                <w:szCs w:val="22"/>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505E" w:rsidRPr="00A6456C" w:rsidRDefault="009C505E" w:rsidP="00407A7C">
            <w:pPr>
              <w:jc w:val="center"/>
              <w:rPr>
                <w:color w:val="000000" w:themeColor="text1"/>
                <w:sz w:val="18"/>
                <w:szCs w:val="18"/>
              </w:rPr>
            </w:pPr>
            <w:r w:rsidRPr="00A6456C">
              <w:rPr>
                <w:color w:val="000000" w:themeColor="text1"/>
                <w:sz w:val="18"/>
                <w:szCs w:val="18"/>
              </w:rPr>
              <w:t>216,00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505E" w:rsidRPr="00A6456C" w:rsidRDefault="009C505E" w:rsidP="00407A7C">
            <w:pPr>
              <w:jc w:val="center"/>
              <w:rPr>
                <w:color w:val="000000" w:themeColor="text1"/>
                <w:sz w:val="18"/>
                <w:szCs w:val="18"/>
              </w:rPr>
            </w:pPr>
            <w:r w:rsidRPr="00A6456C">
              <w:rPr>
                <w:color w:val="000000" w:themeColor="text1"/>
                <w:sz w:val="18"/>
                <w:szCs w:val="18"/>
              </w:rPr>
              <w:t>100,0</w:t>
            </w:r>
          </w:p>
        </w:tc>
      </w:tr>
      <w:tr w:rsidR="009C505E" w:rsidRPr="00A6456C" w:rsidTr="00FA6CAF">
        <w:trPr>
          <w:trHeight w:val="665"/>
        </w:trPr>
        <w:tc>
          <w:tcPr>
            <w:tcW w:w="3133" w:type="dxa"/>
            <w:tcBorders>
              <w:top w:val="single" w:sz="4" w:space="0" w:color="auto"/>
              <w:left w:val="single" w:sz="4" w:space="0" w:color="auto"/>
              <w:bottom w:val="single" w:sz="4" w:space="0" w:color="auto"/>
              <w:right w:val="single" w:sz="4" w:space="0" w:color="auto"/>
            </w:tcBorders>
            <w:shd w:val="clear" w:color="auto" w:fill="auto"/>
            <w:hideMark/>
          </w:tcPr>
          <w:p w:rsidR="009C505E" w:rsidRPr="00A6456C" w:rsidRDefault="009C505E" w:rsidP="00407A7C">
            <w:pPr>
              <w:rPr>
                <w:color w:val="000000" w:themeColor="text1"/>
                <w:sz w:val="16"/>
                <w:szCs w:val="16"/>
              </w:rPr>
            </w:pPr>
            <w:r w:rsidRPr="00A6456C">
              <w:rPr>
                <w:color w:val="000000" w:themeColor="text1"/>
                <w:sz w:val="16"/>
                <w:szCs w:val="16"/>
              </w:rPr>
              <w:t xml:space="preserve">1.4.Реализация мероприятий по укреплению единства российской нации и этнокультурному развитию народов России </w:t>
            </w:r>
          </w:p>
        </w:tc>
        <w:tc>
          <w:tcPr>
            <w:tcW w:w="8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505E" w:rsidRPr="00A6456C" w:rsidRDefault="009C505E" w:rsidP="00407A7C">
            <w:pPr>
              <w:jc w:val="center"/>
              <w:rPr>
                <w:color w:val="000000" w:themeColor="text1"/>
                <w:sz w:val="16"/>
                <w:szCs w:val="16"/>
              </w:rPr>
            </w:pPr>
            <w:r w:rsidRPr="00A6456C">
              <w:rPr>
                <w:color w:val="000000" w:themeColor="text1"/>
                <w:sz w:val="16"/>
                <w:szCs w:val="16"/>
              </w:rPr>
              <w:t>2017</w:t>
            </w:r>
          </w:p>
        </w:tc>
        <w:tc>
          <w:tcPr>
            <w:tcW w:w="8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505E" w:rsidRPr="00A6456C" w:rsidRDefault="009C505E" w:rsidP="00FA6CAF">
            <w:pPr>
              <w:ind w:left="-135" w:right="-108"/>
              <w:jc w:val="center"/>
              <w:rPr>
                <w:color w:val="000000" w:themeColor="text1"/>
                <w:sz w:val="18"/>
                <w:szCs w:val="18"/>
              </w:rPr>
            </w:pPr>
            <w:r w:rsidRPr="00A6456C">
              <w:rPr>
                <w:color w:val="000000" w:themeColor="text1"/>
                <w:sz w:val="18"/>
                <w:szCs w:val="18"/>
              </w:rPr>
              <w:t>3 824,00</w:t>
            </w:r>
          </w:p>
        </w:tc>
        <w:tc>
          <w:tcPr>
            <w:tcW w:w="7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505E" w:rsidRPr="00A6456C" w:rsidRDefault="009C505E" w:rsidP="00407A7C">
            <w:pPr>
              <w:jc w:val="center"/>
              <w:rPr>
                <w:color w:val="000000" w:themeColor="text1"/>
                <w:sz w:val="18"/>
                <w:szCs w:val="18"/>
              </w:rPr>
            </w:pPr>
            <w:r w:rsidRPr="00A6456C">
              <w:rPr>
                <w:color w:val="000000" w:themeColor="text1"/>
                <w:sz w:val="18"/>
                <w:szCs w:val="18"/>
              </w:rPr>
              <w:t>192,10</w:t>
            </w:r>
          </w:p>
        </w:tc>
        <w:tc>
          <w:tcPr>
            <w:tcW w:w="9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505E" w:rsidRPr="00A6456C" w:rsidRDefault="009C505E" w:rsidP="00FA6CAF">
            <w:pPr>
              <w:ind w:left="-53" w:right="-107"/>
              <w:jc w:val="center"/>
              <w:rPr>
                <w:color w:val="000000" w:themeColor="text1"/>
                <w:sz w:val="18"/>
                <w:szCs w:val="18"/>
              </w:rPr>
            </w:pPr>
            <w:r w:rsidRPr="00A6456C">
              <w:rPr>
                <w:color w:val="000000" w:themeColor="text1"/>
                <w:sz w:val="18"/>
                <w:szCs w:val="18"/>
              </w:rPr>
              <w:t>3 631,90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505E" w:rsidRPr="00A6456C" w:rsidRDefault="009C505E" w:rsidP="00FA6CAF">
            <w:pPr>
              <w:ind w:left="-108" w:right="-53"/>
              <w:jc w:val="center"/>
              <w:rPr>
                <w:color w:val="000000" w:themeColor="text1"/>
                <w:sz w:val="18"/>
                <w:szCs w:val="18"/>
              </w:rPr>
            </w:pPr>
            <w:r w:rsidRPr="00A6456C">
              <w:rPr>
                <w:color w:val="000000" w:themeColor="text1"/>
                <w:sz w:val="18"/>
                <w:szCs w:val="18"/>
              </w:rPr>
              <w:t>3 824,00</w:t>
            </w:r>
          </w:p>
        </w:tc>
        <w:tc>
          <w:tcPr>
            <w:tcW w:w="7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505E" w:rsidRPr="00A6456C" w:rsidRDefault="009C505E" w:rsidP="00407A7C">
            <w:pPr>
              <w:jc w:val="center"/>
              <w:rPr>
                <w:color w:val="000000" w:themeColor="text1"/>
                <w:sz w:val="18"/>
                <w:szCs w:val="18"/>
              </w:rPr>
            </w:pPr>
            <w:r w:rsidRPr="00A6456C">
              <w:rPr>
                <w:color w:val="000000" w:themeColor="text1"/>
                <w:sz w:val="18"/>
                <w:szCs w:val="18"/>
              </w:rPr>
              <w:t>192,10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505E" w:rsidRPr="00A6456C" w:rsidRDefault="009C505E" w:rsidP="00407A7C">
            <w:pPr>
              <w:jc w:val="center"/>
              <w:rPr>
                <w:color w:val="000000" w:themeColor="text1"/>
                <w:sz w:val="18"/>
                <w:szCs w:val="18"/>
              </w:rPr>
            </w:pPr>
            <w:r w:rsidRPr="00A6456C">
              <w:rPr>
                <w:color w:val="000000" w:themeColor="text1"/>
                <w:sz w:val="18"/>
                <w:szCs w:val="18"/>
              </w:rPr>
              <w:t>3 631,90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505E" w:rsidRPr="00A6456C" w:rsidRDefault="009C505E" w:rsidP="00407A7C">
            <w:pPr>
              <w:jc w:val="center"/>
              <w:rPr>
                <w:color w:val="000000" w:themeColor="text1"/>
                <w:sz w:val="18"/>
                <w:szCs w:val="18"/>
              </w:rPr>
            </w:pPr>
            <w:r w:rsidRPr="00A6456C">
              <w:rPr>
                <w:color w:val="000000" w:themeColor="text1"/>
                <w:sz w:val="18"/>
                <w:szCs w:val="18"/>
              </w:rPr>
              <w:t>100,0</w:t>
            </w:r>
          </w:p>
        </w:tc>
      </w:tr>
    </w:tbl>
    <w:p w:rsidR="009C505E" w:rsidRPr="00A6456C" w:rsidRDefault="009C505E" w:rsidP="009C505E">
      <w:pPr>
        <w:ind w:firstLine="708"/>
        <w:jc w:val="both"/>
        <w:rPr>
          <w:bCs/>
          <w:color w:val="000000" w:themeColor="text1"/>
          <w:sz w:val="12"/>
          <w:szCs w:val="12"/>
        </w:rPr>
      </w:pPr>
    </w:p>
    <w:p w:rsidR="009C505E" w:rsidRPr="00A6456C" w:rsidRDefault="009C505E" w:rsidP="009C505E">
      <w:pPr>
        <w:ind w:firstLine="708"/>
        <w:jc w:val="both"/>
        <w:rPr>
          <w:color w:val="000000" w:themeColor="text1"/>
          <w:sz w:val="28"/>
          <w:szCs w:val="28"/>
        </w:rPr>
      </w:pPr>
      <w:r w:rsidRPr="00A6456C">
        <w:rPr>
          <w:color w:val="000000" w:themeColor="text1"/>
          <w:sz w:val="28"/>
          <w:szCs w:val="28"/>
        </w:rPr>
        <w:t xml:space="preserve">Низкое исполнение мероприятия «Поддержка, сохранение, развитие и популяризация нематериально-культурного наследия народов Чукотского автономного округа» </w:t>
      </w:r>
      <w:proofErr w:type="gramStart"/>
      <w:r w:rsidRPr="00A6456C">
        <w:rPr>
          <w:color w:val="000000" w:themeColor="text1"/>
          <w:sz w:val="28"/>
          <w:szCs w:val="28"/>
        </w:rPr>
        <w:t>( </w:t>
      </w:r>
      <w:proofErr w:type="gramEnd"/>
      <w:r w:rsidRPr="00A6456C">
        <w:rPr>
          <w:color w:val="000000" w:themeColor="text1"/>
          <w:sz w:val="28"/>
          <w:szCs w:val="28"/>
        </w:rPr>
        <w:t>59,2% от утвержденного объема финансового обеспечения) в 2017 году связано с тем, что финансирование мероприятия осуществлялось в объеме заявленной потребности. Бюджетные средства в сумме 890,0 тыс. рублей, предусмотренные соглашением на приобретение оборудования и программных продуктов, а также монтаж оборудования, установку и апробирование программного обеспечения, не были востребованы ГАУ ДПО ЧАО «Чукотский институт развития образования и повышения квалификации», что свидетельствует о недостатках бюджетного планирования.</w:t>
      </w:r>
    </w:p>
    <w:p w:rsidR="009C505E" w:rsidRPr="00A6456C" w:rsidRDefault="009C505E" w:rsidP="009C505E">
      <w:pPr>
        <w:ind w:firstLine="708"/>
        <w:jc w:val="both"/>
        <w:rPr>
          <w:color w:val="000000" w:themeColor="text1"/>
          <w:sz w:val="18"/>
          <w:szCs w:val="18"/>
          <w:highlight w:val="yellow"/>
        </w:rPr>
      </w:pPr>
    </w:p>
    <w:p w:rsidR="009C505E" w:rsidRPr="00A6456C" w:rsidRDefault="009C505E" w:rsidP="009C505E">
      <w:pPr>
        <w:ind w:firstLine="708"/>
        <w:jc w:val="both"/>
        <w:rPr>
          <w:color w:val="000000" w:themeColor="text1"/>
          <w:sz w:val="28"/>
          <w:szCs w:val="28"/>
        </w:rPr>
      </w:pPr>
      <w:r w:rsidRPr="00A6456C">
        <w:rPr>
          <w:b/>
          <w:bCs/>
          <w:color w:val="000000" w:themeColor="text1"/>
          <w:sz w:val="28"/>
          <w:szCs w:val="28"/>
        </w:rPr>
        <w:t>8.1.1.</w:t>
      </w:r>
      <w:r w:rsidRPr="00A6456C">
        <w:rPr>
          <w:bCs/>
          <w:color w:val="000000" w:themeColor="text1"/>
          <w:sz w:val="28"/>
          <w:szCs w:val="28"/>
        </w:rPr>
        <w:t xml:space="preserve"> В рамках </w:t>
      </w:r>
      <w:r w:rsidRPr="00A6456C">
        <w:rPr>
          <w:b/>
          <w:bCs/>
          <w:i/>
          <w:color w:val="000000" w:themeColor="text1"/>
          <w:sz w:val="28"/>
          <w:szCs w:val="28"/>
        </w:rPr>
        <w:t>мероприятия «</w:t>
      </w:r>
      <w:r w:rsidRPr="00A6456C">
        <w:rPr>
          <w:b/>
          <w:i/>
          <w:color w:val="000000" w:themeColor="text1"/>
          <w:sz w:val="28"/>
          <w:szCs w:val="28"/>
        </w:rPr>
        <w:t xml:space="preserve">Поддержка, развитие и популяризация народных художественных промыслов Чукотского автономного округа» </w:t>
      </w:r>
      <w:r w:rsidRPr="00A6456C">
        <w:rPr>
          <w:color w:val="000000" w:themeColor="text1"/>
          <w:sz w:val="28"/>
          <w:szCs w:val="28"/>
        </w:rPr>
        <w:t xml:space="preserve">в 2016-2017 годах из окружного бюджета предоставлены субсидии в общей сумме 4 133,60 тыс. рублей следующим учреждениям: </w:t>
      </w:r>
    </w:p>
    <w:p w:rsidR="009C505E" w:rsidRPr="00A6456C" w:rsidRDefault="009C505E" w:rsidP="009C505E">
      <w:pPr>
        <w:ind w:firstLine="709"/>
        <w:jc w:val="both"/>
        <w:rPr>
          <w:color w:val="000000" w:themeColor="text1"/>
          <w:sz w:val="28"/>
          <w:szCs w:val="28"/>
        </w:rPr>
      </w:pPr>
      <w:r w:rsidRPr="00A6456C">
        <w:rPr>
          <w:color w:val="000000" w:themeColor="text1"/>
          <w:sz w:val="28"/>
          <w:szCs w:val="28"/>
        </w:rPr>
        <w:t xml:space="preserve">- ГБУ ЧАО «Музейный Центр «Наследие Чукотки» – 1 413,42 тыс. рублей, в том числе в 2016 году – 663,46 тыс. рублей на проведение выставок, посвященных 85-летию </w:t>
      </w:r>
      <w:proofErr w:type="spellStart"/>
      <w:r w:rsidRPr="00A6456C">
        <w:rPr>
          <w:color w:val="000000" w:themeColor="text1"/>
          <w:sz w:val="28"/>
          <w:szCs w:val="28"/>
        </w:rPr>
        <w:t>Уэленской</w:t>
      </w:r>
      <w:proofErr w:type="spellEnd"/>
      <w:r w:rsidRPr="00A6456C">
        <w:rPr>
          <w:color w:val="000000" w:themeColor="text1"/>
          <w:sz w:val="28"/>
          <w:szCs w:val="28"/>
        </w:rPr>
        <w:t xml:space="preserve"> косторезной мастерской; в 2017 году –  749,96 тыс. рублей на организацию выставок народных художественных промыслов на территории Чукотского автономного округа и за ее пределами. </w:t>
      </w:r>
      <w:r w:rsidRPr="00A6456C">
        <w:rPr>
          <w:bCs/>
          <w:color w:val="000000" w:themeColor="text1"/>
          <w:sz w:val="28"/>
          <w:szCs w:val="28"/>
        </w:rPr>
        <w:t xml:space="preserve">По результатам проверки, </w:t>
      </w:r>
      <w:r w:rsidRPr="00A6456C">
        <w:rPr>
          <w:color w:val="000000" w:themeColor="text1"/>
          <w:sz w:val="28"/>
          <w:szCs w:val="28"/>
        </w:rPr>
        <w:t>проведенной в ГБУ ЧАО «Музейный Центр «Наследие Чукотки» установлено, что средства субсидии использованы учреждением на цели, предусмотренные соглашениями на предоставление субсидий;</w:t>
      </w:r>
    </w:p>
    <w:p w:rsidR="009C505E" w:rsidRPr="00A6456C" w:rsidRDefault="009C505E" w:rsidP="009C505E">
      <w:pPr>
        <w:ind w:firstLine="709"/>
        <w:jc w:val="both"/>
        <w:rPr>
          <w:color w:val="000000" w:themeColor="text1"/>
          <w:sz w:val="28"/>
          <w:szCs w:val="28"/>
        </w:rPr>
      </w:pPr>
      <w:proofErr w:type="gramStart"/>
      <w:r w:rsidRPr="00A6456C">
        <w:rPr>
          <w:color w:val="000000" w:themeColor="text1"/>
          <w:sz w:val="28"/>
          <w:szCs w:val="28"/>
        </w:rPr>
        <w:t>- </w:t>
      </w:r>
      <w:r w:rsidRPr="00A6456C">
        <w:rPr>
          <w:rFonts w:eastAsia="Calibri"/>
          <w:color w:val="000000" w:themeColor="text1"/>
          <w:sz w:val="28"/>
          <w:szCs w:val="28"/>
        </w:rPr>
        <w:t>АУ</w:t>
      </w:r>
      <w:r w:rsidRPr="00A6456C">
        <w:rPr>
          <w:rFonts w:eastAsia="Calibri"/>
          <w:color w:val="000000" w:themeColor="text1"/>
          <w:sz w:val="28"/>
          <w:szCs w:val="28"/>
          <w:lang w:eastAsia="en-US"/>
        </w:rPr>
        <w:t xml:space="preserve"> ЧАО «Центр развития народных промыслов «</w:t>
      </w:r>
      <w:proofErr w:type="spellStart"/>
      <w:r w:rsidRPr="00A6456C">
        <w:rPr>
          <w:rFonts w:eastAsia="Calibri"/>
          <w:color w:val="000000" w:themeColor="text1"/>
          <w:sz w:val="28"/>
          <w:szCs w:val="28"/>
          <w:lang w:eastAsia="en-US"/>
        </w:rPr>
        <w:t>Уэленская</w:t>
      </w:r>
      <w:proofErr w:type="spellEnd"/>
      <w:r w:rsidRPr="00A6456C">
        <w:rPr>
          <w:rFonts w:eastAsia="Calibri"/>
          <w:color w:val="000000" w:themeColor="text1"/>
          <w:sz w:val="28"/>
          <w:szCs w:val="28"/>
          <w:lang w:eastAsia="en-US"/>
        </w:rPr>
        <w:t xml:space="preserve"> косторезная мастерская»</w:t>
      </w:r>
      <w:r w:rsidRPr="00A6456C">
        <w:rPr>
          <w:color w:val="000000" w:themeColor="text1"/>
          <w:sz w:val="28"/>
          <w:szCs w:val="28"/>
        </w:rPr>
        <w:t xml:space="preserve"> – 2 720,24 тыс. рублей, в том числе: в 2016 году –                     1 175,60 тыс. рублей (970,00 тыс. рублей на приобретение косторезных изделий </w:t>
      </w:r>
      <w:proofErr w:type="gramEnd"/>
    </w:p>
    <w:p w:rsidR="009C505E" w:rsidRPr="00A6456C" w:rsidRDefault="009C505E" w:rsidP="009C505E">
      <w:pPr>
        <w:jc w:val="both"/>
        <w:rPr>
          <w:color w:val="000000" w:themeColor="text1"/>
          <w:sz w:val="28"/>
          <w:szCs w:val="28"/>
        </w:rPr>
      </w:pPr>
      <w:r w:rsidRPr="00A6456C">
        <w:rPr>
          <w:color w:val="000000" w:themeColor="text1"/>
          <w:sz w:val="28"/>
          <w:szCs w:val="28"/>
        </w:rPr>
        <w:t>у индивидуальных производителей народных художественных промыслов, 205,60 тыс. рублей на регистрацию товарного знака «</w:t>
      </w:r>
      <w:proofErr w:type="spellStart"/>
      <w:r w:rsidRPr="00A6456C">
        <w:rPr>
          <w:color w:val="000000" w:themeColor="text1"/>
          <w:sz w:val="28"/>
          <w:szCs w:val="28"/>
        </w:rPr>
        <w:t>Уэленская</w:t>
      </w:r>
      <w:proofErr w:type="spellEnd"/>
      <w:r w:rsidRPr="00A6456C">
        <w:rPr>
          <w:color w:val="000000" w:themeColor="text1"/>
          <w:sz w:val="28"/>
          <w:szCs w:val="28"/>
        </w:rPr>
        <w:t xml:space="preserve"> косторезная мастерская»), в 2017 году – 1 544,64 тыс. рублей на закупку готовых косторезных изделий и сырья для их изготовления. В 2016 году приобретено    17 изделий косторезного искусства, в 2017 году – 212 изделий косторезного искусства и 108,92 кг сырья.  </w:t>
      </w:r>
      <w:proofErr w:type="gramStart"/>
      <w:r w:rsidRPr="00A6456C">
        <w:rPr>
          <w:color w:val="000000" w:themeColor="text1"/>
          <w:sz w:val="28"/>
          <w:szCs w:val="28"/>
        </w:rPr>
        <w:t xml:space="preserve">В соответствии с распоряжением  Правительства Чукотского автономного округа готовые косторезные изделия в целях пополнения музейных фондов переданы в муниципальную собственность и ГБУ ЧАО «Музейный Центр «Наследие Чукотки»,  для использования в работе переданы в </w:t>
      </w:r>
      <w:r w:rsidRPr="00A6456C">
        <w:rPr>
          <w:bCs/>
          <w:iCs/>
          <w:color w:val="000000" w:themeColor="text1"/>
          <w:sz w:val="28"/>
          <w:szCs w:val="28"/>
        </w:rPr>
        <w:t>Аппарат Губернатора и Правительства Чукотского автономного округа (распоряжение от 02.04.2018г. №135-рп) и  Департамент (распоряжение от 27.02.2017г. №76-рп).</w:t>
      </w:r>
      <w:proofErr w:type="gramEnd"/>
      <w:r w:rsidRPr="00A6456C">
        <w:rPr>
          <w:color w:val="000000" w:themeColor="text1"/>
          <w:sz w:val="28"/>
          <w:szCs w:val="28"/>
        </w:rPr>
        <w:t xml:space="preserve"> </w:t>
      </w:r>
      <w:r w:rsidRPr="00A6456C">
        <w:rPr>
          <w:bCs/>
          <w:color w:val="000000" w:themeColor="text1"/>
          <w:sz w:val="28"/>
          <w:szCs w:val="28"/>
        </w:rPr>
        <w:t>По результатам проверки</w:t>
      </w:r>
      <w:r w:rsidRPr="00A6456C">
        <w:rPr>
          <w:color w:val="000000" w:themeColor="text1"/>
          <w:sz w:val="28"/>
          <w:szCs w:val="28"/>
        </w:rPr>
        <w:t xml:space="preserve"> установлено, что средства субсидии использованы учреждением на цели, предусмотренные соглашениями на предоставление субсидий.</w:t>
      </w:r>
    </w:p>
    <w:p w:rsidR="009C505E" w:rsidRPr="00A6456C" w:rsidRDefault="009C505E" w:rsidP="009C505E">
      <w:pPr>
        <w:ind w:firstLine="708"/>
        <w:jc w:val="both"/>
        <w:rPr>
          <w:b/>
          <w:i/>
          <w:color w:val="000000" w:themeColor="text1"/>
          <w:sz w:val="18"/>
          <w:szCs w:val="18"/>
        </w:rPr>
      </w:pPr>
    </w:p>
    <w:p w:rsidR="009C505E" w:rsidRPr="00A6456C" w:rsidRDefault="009C505E" w:rsidP="009C505E">
      <w:pPr>
        <w:ind w:firstLine="708"/>
        <w:jc w:val="both"/>
        <w:rPr>
          <w:color w:val="000000" w:themeColor="text1"/>
          <w:sz w:val="28"/>
          <w:szCs w:val="28"/>
        </w:rPr>
      </w:pPr>
      <w:r w:rsidRPr="00A6456C">
        <w:rPr>
          <w:b/>
          <w:bCs/>
          <w:color w:val="000000" w:themeColor="text1"/>
          <w:sz w:val="28"/>
          <w:szCs w:val="28"/>
        </w:rPr>
        <w:t>8.1.2.</w:t>
      </w:r>
      <w:r w:rsidRPr="00A6456C">
        <w:rPr>
          <w:bCs/>
          <w:color w:val="000000" w:themeColor="text1"/>
          <w:sz w:val="28"/>
          <w:szCs w:val="28"/>
        </w:rPr>
        <w:t xml:space="preserve"> В рамках </w:t>
      </w:r>
      <w:r w:rsidRPr="00A6456C">
        <w:rPr>
          <w:b/>
          <w:bCs/>
          <w:i/>
          <w:color w:val="000000" w:themeColor="text1"/>
          <w:sz w:val="28"/>
          <w:szCs w:val="28"/>
        </w:rPr>
        <w:t>мероприятия</w:t>
      </w:r>
      <w:r w:rsidRPr="00A6456C">
        <w:rPr>
          <w:b/>
          <w:i/>
          <w:color w:val="000000" w:themeColor="text1"/>
          <w:sz w:val="28"/>
          <w:szCs w:val="28"/>
        </w:rPr>
        <w:t xml:space="preserve"> «Поддержка, сохранение, развитие и популяризация нематериально-культурного наследия народов Чукотского автономного округа»</w:t>
      </w:r>
      <w:r w:rsidRPr="00A6456C">
        <w:rPr>
          <w:color w:val="000000" w:themeColor="text1"/>
          <w:sz w:val="28"/>
          <w:szCs w:val="28"/>
        </w:rPr>
        <w:t xml:space="preserve"> в 2016-2017 годах из окружного бюджета предоставлены субсидии в общей сумме 3 173,90 тыс. рублей следующим учреждениям: </w:t>
      </w:r>
    </w:p>
    <w:p w:rsidR="009C505E" w:rsidRPr="00A6456C" w:rsidRDefault="009C505E" w:rsidP="009C505E">
      <w:pPr>
        <w:ind w:firstLine="708"/>
        <w:jc w:val="both"/>
        <w:rPr>
          <w:color w:val="000000" w:themeColor="text1"/>
          <w:sz w:val="28"/>
          <w:szCs w:val="28"/>
        </w:rPr>
      </w:pPr>
      <w:proofErr w:type="gramStart"/>
      <w:r w:rsidRPr="00A6456C">
        <w:rPr>
          <w:color w:val="000000" w:themeColor="text1"/>
          <w:sz w:val="28"/>
          <w:szCs w:val="28"/>
        </w:rPr>
        <w:t xml:space="preserve">- ГБУ ЧАО «Музейный Центр «Наследие Чукотки» – 2 573,90 тыс. рублей, в том числе: в 2016 году – 1 883,90 тыс. рублей  (1 383,90 тыс. рублей на организацию и проведение открытого конкурса литераторов на соискание литературной премии </w:t>
      </w:r>
      <w:proofErr w:type="spellStart"/>
      <w:r w:rsidRPr="00A6456C">
        <w:rPr>
          <w:color w:val="000000" w:themeColor="text1"/>
          <w:sz w:val="28"/>
          <w:szCs w:val="28"/>
        </w:rPr>
        <w:t>Ю.С.Рытхэу</w:t>
      </w:r>
      <w:proofErr w:type="spellEnd"/>
      <w:r w:rsidRPr="00A6456C">
        <w:rPr>
          <w:color w:val="000000" w:themeColor="text1"/>
          <w:sz w:val="28"/>
          <w:szCs w:val="28"/>
        </w:rPr>
        <w:t>, 500,00 тыс. рублей на организацию и проведение окружной выставки-ярмарки народных художественных промыслов Чукотского автономного округа «</w:t>
      </w:r>
      <w:proofErr w:type="spellStart"/>
      <w:r w:rsidRPr="00A6456C">
        <w:rPr>
          <w:color w:val="000000" w:themeColor="text1"/>
          <w:sz w:val="28"/>
          <w:szCs w:val="28"/>
        </w:rPr>
        <w:t>Пеликен</w:t>
      </w:r>
      <w:proofErr w:type="spellEnd"/>
      <w:r w:rsidRPr="00A6456C">
        <w:rPr>
          <w:color w:val="000000" w:themeColor="text1"/>
          <w:sz w:val="28"/>
          <w:szCs w:val="28"/>
        </w:rPr>
        <w:t>»),  в 2017 году – 690,00 тыс. рублей</w:t>
      </w:r>
      <w:proofErr w:type="gramEnd"/>
      <w:r w:rsidRPr="00A6456C">
        <w:rPr>
          <w:color w:val="000000" w:themeColor="text1"/>
          <w:sz w:val="28"/>
          <w:szCs w:val="28"/>
        </w:rPr>
        <w:t xml:space="preserve"> (</w:t>
      </w:r>
      <w:proofErr w:type="gramStart"/>
      <w:r w:rsidRPr="00A6456C">
        <w:rPr>
          <w:color w:val="000000" w:themeColor="text1"/>
          <w:sz w:val="28"/>
          <w:szCs w:val="28"/>
        </w:rPr>
        <w:t xml:space="preserve">390,00 тыс. рублей на приобретение антологии поэзии и детской литературы, 300,00 тыс. рублей на мероприятия по оцифровке музейной коллекции). </w:t>
      </w:r>
      <w:proofErr w:type="gramEnd"/>
    </w:p>
    <w:p w:rsidR="009C505E" w:rsidRPr="00A6456C" w:rsidRDefault="009C505E" w:rsidP="009C505E">
      <w:pPr>
        <w:ind w:firstLine="708"/>
        <w:contextualSpacing/>
        <w:jc w:val="both"/>
        <w:rPr>
          <w:color w:val="000000" w:themeColor="text1"/>
          <w:sz w:val="28"/>
          <w:szCs w:val="28"/>
        </w:rPr>
      </w:pPr>
      <w:r w:rsidRPr="00A6456C">
        <w:rPr>
          <w:color w:val="000000" w:themeColor="text1"/>
          <w:sz w:val="28"/>
          <w:szCs w:val="28"/>
        </w:rPr>
        <w:t xml:space="preserve">В 2016 году по результатам открытого конкурса литераторов на соискание литературной премии </w:t>
      </w:r>
      <w:proofErr w:type="spellStart"/>
      <w:r w:rsidRPr="00A6456C">
        <w:rPr>
          <w:color w:val="000000" w:themeColor="text1"/>
          <w:sz w:val="28"/>
          <w:szCs w:val="28"/>
        </w:rPr>
        <w:t>Ю.С.Рытхэу</w:t>
      </w:r>
      <w:proofErr w:type="spellEnd"/>
      <w:r w:rsidRPr="00A6456C">
        <w:rPr>
          <w:color w:val="000000" w:themeColor="text1"/>
          <w:sz w:val="28"/>
          <w:szCs w:val="28"/>
        </w:rPr>
        <w:t xml:space="preserve"> опубликованы литературные издания трех авторов-победителей: Н.С. </w:t>
      </w:r>
      <w:proofErr w:type="spellStart"/>
      <w:r w:rsidRPr="00A6456C">
        <w:rPr>
          <w:color w:val="000000" w:themeColor="text1"/>
          <w:sz w:val="28"/>
          <w:szCs w:val="28"/>
        </w:rPr>
        <w:t>Энмынкау</w:t>
      </w:r>
      <w:proofErr w:type="spellEnd"/>
      <w:r w:rsidRPr="00A6456C">
        <w:rPr>
          <w:color w:val="000000" w:themeColor="text1"/>
          <w:sz w:val="28"/>
          <w:szCs w:val="28"/>
        </w:rPr>
        <w:t xml:space="preserve"> «Старики всегда учили нас добру. (Воспоминания журналиста эскимосского радио)», </w:t>
      </w:r>
      <w:proofErr w:type="spellStart"/>
      <w:r w:rsidRPr="00A6456C">
        <w:rPr>
          <w:color w:val="000000" w:themeColor="text1"/>
          <w:sz w:val="28"/>
          <w:szCs w:val="28"/>
        </w:rPr>
        <w:t>В.В.Баум</w:t>
      </w:r>
      <w:proofErr w:type="spellEnd"/>
      <w:r w:rsidRPr="00A6456C">
        <w:rPr>
          <w:color w:val="000000" w:themeColor="text1"/>
          <w:sz w:val="28"/>
          <w:szCs w:val="28"/>
        </w:rPr>
        <w:t xml:space="preserve"> «На рассвете идущая», </w:t>
      </w:r>
      <w:proofErr w:type="spellStart"/>
      <w:r w:rsidRPr="00A6456C">
        <w:rPr>
          <w:color w:val="000000" w:themeColor="text1"/>
          <w:sz w:val="28"/>
          <w:szCs w:val="28"/>
        </w:rPr>
        <w:t>Н.Коледневой</w:t>
      </w:r>
      <w:proofErr w:type="spellEnd"/>
      <w:r w:rsidRPr="00A6456C">
        <w:rPr>
          <w:color w:val="000000" w:themeColor="text1"/>
          <w:sz w:val="28"/>
          <w:szCs w:val="28"/>
        </w:rPr>
        <w:t xml:space="preserve"> (</w:t>
      </w:r>
      <w:proofErr w:type="spellStart"/>
      <w:r w:rsidRPr="00A6456C">
        <w:rPr>
          <w:color w:val="000000" w:themeColor="text1"/>
          <w:sz w:val="28"/>
          <w:szCs w:val="28"/>
        </w:rPr>
        <w:t>Н.В.Беламестовой</w:t>
      </w:r>
      <w:proofErr w:type="spellEnd"/>
      <w:r w:rsidRPr="00A6456C">
        <w:rPr>
          <w:color w:val="000000" w:themeColor="text1"/>
          <w:sz w:val="28"/>
          <w:szCs w:val="28"/>
        </w:rPr>
        <w:t xml:space="preserve">) «Золотая нить»  Эвенкийские сказки. Издана одна электронная книга – </w:t>
      </w:r>
      <w:proofErr w:type="spellStart"/>
      <w:r w:rsidRPr="00A6456C">
        <w:rPr>
          <w:color w:val="000000" w:themeColor="text1"/>
          <w:sz w:val="28"/>
          <w:szCs w:val="28"/>
        </w:rPr>
        <w:t>С.Сушанский</w:t>
      </w:r>
      <w:proofErr w:type="spellEnd"/>
      <w:r w:rsidRPr="00A6456C">
        <w:rPr>
          <w:color w:val="000000" w:themeColor="text1"/>
          <w:sz w:val="28"/>
          <w:szCs w:val="28"/>
        </w:rPr>
        <w:t xml:space="preserve"> «Штрихи к портретам». </w:t>
      </w:r>
    </w:p>
    <w:p w:rsidR="009C505E" w:rsidRPr="00A6456C" w:rsidRDefault="009C505E" w:rsidP="009C505E">
      <w:pPr>
        <w:ind w:firstLine="709"/>
        <w:jc w:val="both"/>
        <w:rPr>
          <w:color w:val="000000" w:themeColor="text1"/>
          <w:sz w:val="28"/>
          <w:szCs w:val="28"/>
        </w:rPr>
      </w:pPr>
      <w:r w:rsidRPr="00A6456C">
        <w:rPr>
          <w:color w:val="000000" w:themeColor="text1"/>
          <w:sz w:val="28"/>
          <w:szCs w:val="28"/>
        </w:rPr>
        <w:t>В рамках окружной выставки-ярмарки народных художественных промыслов Чукотского автономного округа «</w:t>
      </w:r>
      <w:proofErr w:type="spellStart"/>
      <w:r w:rsidRPr="00A6456C">
        <w:rPr>
          <w:color w:val="000000" w:themeColor="text1"/>
          <w:sz w:val="28"/>
          <w:szCs w:val="28"/>
        </w:rPr>
        <w:t>Пеликен</w:t>
      </w:r>
      <w:proofErr w:type="spellEnd"/>
      <w:r w:rsidRPr="00A6456C">
        <w:rPr>
          <w:color w:val="000000" w:themeColor="text1"/>
          <w:sz w:val="28"/>
          <w:szCs w:val="28"/>
        </w:rPr>
        <w:t xml:space="preserve">» в 2016 году, в целях пополнения музейных фондов, приобретены два изделия косторезного искусства. </w:t>
      </w:r>
    </w:p>
    <w:p w:rsidR="009C505E" w:rsidRPr="00A6456C" w:rsidRDefault="009C505E" w:rsidP="009C505E">
      <w:pPr>
        <w:ind w:firstLine="709"/>
        <w:jc w:val="both"/>
        <w:rPr>
          <w:color w:val="000000" w:themeColor="text1"/>
          <w:sz w:val="28"/>
          <w:szCs w:val="28"/>
        </w:rPr>
      </w:pPr>
      <w:r w:rsidRPr="00A6456C">
        <w:rPr>
          <w:color w:val="000000" w:themeColor="text1"/>
          <w:sz w:val="28"/>
          <w:szCs w:val="28"/>
        </w:rPr>
        <w:t xml:space="preserve">В 2017 году учреждением приобретена полиграфическая продукция: «Современная литература народов России. Детская литература. Антология» в количестве 50 экземпляров и  «Современная литература народов России. Поэзия. Антология» в количестве 50 экземпляров; по результатам  проведенного  сканирования  музейных   предметов в   количестве 150 единиц   и    </w:t>
      </w:r>
      <w:proofErr w:type="spellStart"/>
      <w:r w:rsidRPr="00A6456C">
        <w:rPr>
          <w:color w:val="000000" w:themeColor="text1"/>
          <w:sz w:val="28"/>
          <w:szCs w:val="28"/>
        </w:rPr>
        <w:t>фотофиксации</w:t>
      </w:r>
      <w:proofErr w:type="spellEnd"/>
      <w:r w:rsidRPr="00A6456C">
        <w:rPr>
          <w:color w:val="000000" w:themeColor="text1"/>
          <w:sz w:val="28"/>
          <w:szCs w:val="28"/>
        </w:rPr>
        <w:t xml:space="preserve">   музейных предметов в количестве 50 единиц размещена информация в виде электронных документов в комплексной автоматизированной информационной музейной системе  Государственного каталога Музейного фонда Российской Федерации. </w:t>
      </w:r>
      <w:r w:rsidRPr="00A6456C">
        <w:rPr>
          <w:bCs/>
          <w:color w:val="000000" w:themeColor="text1"/>
          <w:sz w:val="28"/>
          <w:szCs w:val="28"/>
        </w:rPr>
        <w:t>По результатам проверки</w:t>
      </w:r>
      <w:r w:rsidRPr="00A6456C">
        <w:rPr>
          <w:color w:val="000000" w:themeColor="text1"/>
          <w:sz w:val="28"/>
          <w:szCs w:val="28"/>
        </w:rPr>
        <w:t xml:space="preserve"> установлено, что средства субсидии использованы  учреждением на цели, предусмотренные соглашениями на предоставление субсидий;</w:t>
      </w:r>
    </w:p>
    <w:p w:rsidR="009C505E" w:rsidRPr="00A6456C" w:rsidRDefault="009C505E" w:rsidP="009C505E">
      <w:pPr>
        <w:ind w:firstLine="709"/>
        <w:jc w:val="both"/>
        <w:rPr>
          <w:color w:val="000000" w:themeColor="text1"/>
          <w:sz w:val="28"/>
          <w:szCs w:val="28"/>
        </w:rPr>
      </w:pPr>
      <w:r w:rsidRPr="00A6456C">
        <w:rPr>
          <w:color w:val="000000" w:themeColor="text1"/>
          <w:sz w:val="28"/>
          <w:szCs w:val="28"/>
        </w:rPr>
        <w:t>- ГАУ ДПО ЧАО «Чукотский институт развития образования и повышения квалификации» в 2017 году – 600,00 тыс. рублей на закупку                200 экземпляров учебной литературы: «Емельянова Н.Б., Емельянов А.Д. Чукотский язык. 5-6 классы».</w:t>
      </w:r>
      <w:r w:rsidRPr="00A6456C">
        <w:rPr>
          <w:bCs/>
          <w:color w:val="000000" w:themeColor="text1"/>
          <w:sz w:val="28"/>
          <w:szCs w:val="28"/>
        </w:rPr>
        <w:t xml:space="preserve"> По результатам проверки</w:t>
      </w:r>
      <w:r w:rsidRPr="00A6456C">
        <w:rPr>
          <w:color w:val="000000" w:themeColor="text1"/>
          <w:sz w:val="28"/>
          <w:szCs w:val="28"/>
        </w:rPr>
        <w:t xml:space="preserve"> установлено, что приобретение учебной литературы осуществлялось в соответствии с требованиями действующего законодательства в сфере закупок, средства субсидии  использованы  ГАУ ДПО ЧАО «Чукотский институт развития образования и повышения квалификации» на цели, предусмотренные соглашениями. Согласно распоряжениям Правительства Чукотского автономного округа учебные пособия направлены в муниципальные образования Чукотского автономного округа с последующим их закреплением за образовательными учреждениями.</w:t>
      </w:r>
    </w:p>
    <w:p w:rsidR="009C505E" w:rsidRPr="00A6456C" w:rsidRDefault="009C505E" w:rsidP="009C505E">
      <w:pPr>
        <w:ind w:firstLine="708"/>
        <w:jc w:val="both"/>
        <w:rPr>
          <w:bCs/>
          <w:color w:val="000000" w:themeColor="text1"/>
          <w:sz w:val="12"/>
          <w:szCs w:val="12"/>
        </w:rPr>
      </w:pPr>
    </w:p>
    <w:p w:rsidR="009C505E" w:rsidRPr="00A6456C" w:rsidRDefault="009C505E" w:rsidP="009C505E">
      <w:pPr>
        <w:ind w:firstLine="709"/>
        <w:jc w:val="both"/>
        <w:rPr>
          <w:color w:val="000000" w:themeColor="text1"/>
          <w:sz w:val="28"/>
          <w:szCs w:val="28"/>
        </w:rPr>
      </w:pPr>
      <w:r w:rsidRPr="00A6456C">
        <w:rPr>
          <w:b/>
          <w:color w:val="000000" w:themeColor="text1"/>
          <w:sz w:val="28"/>
          <w:szCs w:val="28"/>
        </w:rPr>
        <w:t>8.1.3.</w:t>
      </w:r>
      <w:r w:rsidRPr="00A6456C">
        <w:rPr>
          <w:color w:val="000000" w:themeColor="text1"/>
          <w:sz w:val="28"/>
          <w:szCs w:val="28"/>
        </w:rPr>
        <w:t> </w:t>
      </w:r>
      <w:proofErr w:type="gramStart"/>
      <w:r w:rsidRPr="00A6456C">
        <w:rPr>
          <w:color w:val="000000" w:themeColor="text1"/>
          <w:sz w:val="28"/>
          <w:szCs w:val="28"/>
        </w:rPr>
        <w:t xml:space="preserve">В 2016 году </w:t>
      </w:r>
      <w:r w:rsidRPr="00A6456C">
        <w:rPr>
          <w:bCs/>
          <w:color w:val="000000" w:themeColor="text1"/>
          <w:sz w:val="28"/>
          <w:szCs w:val="28"/>
        </w:rPr>
        <w:t xml:space="preserve">в рамках </w:t>
      </w:r>
      <w:r w:rsidRPr="00A6456C">
        <w:rPr>
          <w:b/>
          <w:bCs/>
          <w:i/>
          <w:color w:val="000000" w:themeColor="text1"/>
          <w:sz w:val="28"/>
          <w:szCs w:val="28"/>
        </w:rPr>
        <w:t>мероприятия</w:t>
      </w:r>
      <w:r w:rsidRPr="00A6456C">
        <w:rPr>
          <w:b/>
          <w:i/>
          <w:color w:val="000000" w:themeColor="text1"/>
          <w:sz w:val="28"/>
          <w:szCs w:val="28"/>
        </w:rPr>
        <w:t xml:space="preserve"> «Организация и проведение юбилейных и праздничных мероприятий по сохранению и развитию культурного наследия коренных малочисленных народов Чукотского автономного округа» </w:t>
      </w:r>
      <w:r w:rsidRPr="00A6456C">
        <w:rPr>
          <w:rFonts w:eastAsia="Calibri"/>
          <w:color w:val="000000" w:themeColor="text1"/>
          <w:sz w:val="28"/>
          <w:szCs w:val="28"/>
        </w:rPr>
        <w:t>АУ</w:t>
      </w:r>
      <w:r w:rsidRPr="00A6456C">
        <w:rPr>
          <w:rFonts w:eastAsia="Calibri"/>
          <w:color w:val="000000" w:themeColor="text1"/>
          <w:sz w:val="28"/>
          <w:szCs w:val="28"/>
          <w:lang w:eastAsia="en-US"/>
        </w:rPr>
        <w:t xml:space="preserve"> ЧАО «Центр развития народных промыслов «</w:t>
      </w:r>
      <w:proofErr w:type="spellStart"/>
      <w:r w:rsidRPr="00A6456C">
        <w:rPr>
          <w:rFonts w:eastAsia="Calibri"/>
          <w:color w:val="000000" w:themeColor="text1"/>
          <w:sz w:val="28"/>
          <w:szCs w:val="28"/>
          <w:lang w:eastAsia="en-US"/>
        </w:rPr>
        <w:t>Уэленская</w:t>
      </w:r>
      <w:proofErr w:type="spellEnd"/>
      <w:r w:rsidRPr="00A6456C">
        <w:rPr>
          <w:rFonts w:eastAsia="Calibri"/>
          <w:color w:val="000000" w:themeColor="text1"/>
          <w:sz w:val="28"/>
          <w:szCs w:val="28"/>
          <w:lang w:eastAsia="en-US"/>
        </w:rPr>
        <w:t xml:space="preserve"> косторезная мастерская» для проведения </w:t>
      </w:r>
      <w:r w:rsidRPr="00A6456C">
        <w:rPr>
          <w:color w:val="000000" w:themeColor="text1"/>
          <w:sz w:val="28"/>
          <w:szCs w:val="28"/>
        </w:rPr>
        <w:t xml:space="preserve">мероприятий, посвященных 85-летию </w:t>
      </w:r>
      <w:proofErr w:type="spellStart"/>
      <w:r w:rsidRPr="00A6456C">
        <w:rPr>
          <w:color w:val="000000" w:themeColor="text1"/>
          <w:sz w:val="28"/>
          <w:szCs w:val="28"/>
        </w:rPr>
        <w:t>Уэленской</w:t>
      </w:r>
      <w:proofErr w:type="spellEnd"/>
      <w:r w:rsidRPr="00A6456C">
        <w:rPr>
          <w:color w:val="000000" w:themeColor="text1"/>
          <w:sz w:val="28"/>
          <w:szCs w:val="28"/>
        </w:rPr>
        <w:t xml:space="preserve"> косторезной мастерской, за счет средств субсидии  приобретена сувенирная  продукция (футболки, бейсболки, ветровки) на сумму 216,00 тыс. рублей.</w:t>
      </w:r>
      <w:proofErr w:type="gramEnd"/>
      <w:r w:rsidRPr="00A6456C">
        <w:rPr>
          <w:color w:val="000000" w:themeColor="text1"/>
          <w:sz w:val="28"/>
          <w:szCs w:val="28"/>
        </w:rPr>
        <w:t xml:space="preserve"> </w:t>
      </w:r>
      <w:r w:rsidRPr="00A6456C">
        <w:rPr>
          <w:bCs/>
          <w:color w:val="000000" w:themeColor="text1"/>
          <w:sz w:val="28"/>
          <w:szCs w:val="28"/>
        </w:rPr>
        <w:t xml:space="preserve">По результатам проверки </w:t>
      </w:r>
      <w:r w:rsidRPr="00A6456C">
        <w:rPr>
          <w:color w:val="000000" w:themeColor="text1"/>
          <w:sz w:val="28"/>
          <w:szCs w:val="28"/>
        </w:rPr>
        <w:t>установлено, что приобретение товарно-материальных ценностей осуществлялось в соответствии с требованиями действующего законодательства в сфере закупок, средства субсидии направлены учреждением на цели, предусмотренные соглашениями на предоставление субсидии.</w:t>
      </w:r>
    </w:p>
    <w:p w:rsidR="009C505E" w:rsidRPr="00A6456C" w:rsidRDefault="009C505E" w:rsidP="009C505E">
      <w:pPr>
        <w:ind w:firstLine="708"/>
        <w:jc w:val="both"/>
        <w:rPr>
          <w:bCs/>
          <w:color w:val="000000" w:themeColor="text1"/>
          <w:sz w:val="12"/>
          <w:szCs w:val="12"/>
        </w:rPr>
      </w:pPr>
    </w:p>
    <w:p w:rsidR="009C505E" w:rsidRPr="00A6456C" w:rsidRDefault="009C505E" w:rsidP="009C505E">
      <w:pPr>
        <w:ind w:firstLine="708"/>
        <w:jc w:val="both"/>
        <w:rPr>
          <w:color w:val="000000" w:themeColor="text1"/>
          <w:sz w:val="28"/>
          <w:szCs w:val="28"/>
        </w:rPr>
      </w:pPr>
      <w:r w:rsidRPr="00A6456C">
        <w:rPr>
          <w:b/>
          <w:color w:val="000000" w:themeColor="text1"/>
          <w:sz w:val="28"/>
          <w:szCs w:val="28"/>
        </w:rPr>
        <w:t>8.1.4.</w:t>
      </w:r>
      <w:r w:rsidRPr="00A6456C">
        <w:rPr>
          <w:color w:val="000000" w:themeColor="text1"/>
          <w:sz w:val="28"/>
          <w:szCs w:val="28"/>
        </w:rPr>
        <w:t xml:space="preserve"> В 2017 году </w:t>
      </w:r>
      <w:r w:rsidRPr="00A6456C">
        <w:rPr>
          <w:bCs/>
          <w:color w:val="000000" w:themeColor="text1"/>
          <w:sz w:val="28"/>
          <w:szCs w:val="28"/>
        </w:rPr>
        <w:t xml:space="preserve">в рамках </w:t>
      </w:r>
      <w:r w:rsidRPr="00A6456C">
        <w:rPr>
          <w:b/>
          <w:bCs/>
          <w:i/>
          <w:color w:val="000000" w:themeColor="text1"/>
          <w:sz w:val="28"/>
          <w:szCs w:val="28"/>
        </w:rPr>
        <w:t>мероприятия</w:t>
      </w:r>
      <w:r w:rsidRPr="00A6456C">
        <w:rPr>
          <w:b/>
          <w:i/>
          <w:color w:val="000000" w:themeColor="text1"/>
          <w:sz w:val="28"/>
          <w:szCs w:val="28"/>
        </w:rPr>
        <w:t xml:space="preserve"> «Реализация мероприятий по укреплению единства российской нации и этнокультурному развитию народов России»</w:t>
      </w:r>
      <w:r w:rsidRPr="00A6456C">
        <w:rPr>
          <w:color w:val="000000" w:themeColor="text1"/>
          <w:sz w:val="28"/>
          <w:szCs w:val="28"/>
        </w:rPr>
        <w:t xml:space="preserve"> ГБУК ЧАО «Чукотско-эскимосский ансамбль «</w:t>
      </w:r>
      <w:proofErr w:type="spellStart"/>
      <w:r w:rsidRPr="00A6456C">
        <w:rPr>
          <w:color w:val="000000" w:themeColor="text1"/>
          <w:sz w:val="28"/>
          <w:szCs w:val="28"/>
        </w:rPr>
        <w:t>Эргырон</w:t>
      </w:r>
      <w:proofErr w:type="spellEnd"/>
      <w:r w:rsidRPr="00A6456C">
        <w:rPr>
          <w:color w:val="000000" w:themeColor="text1"/>
          <w:sz w:val="28"/>
          <w:szCs w:val="28"/>
        </w:rPr>
        <w:t xml:space="preserve">» предоставлена субсидия на проведение </w:t>
      </w:r>
      <w:r w:rsidRPr="00A6456C">
        <w:rPr>
          <w:color w:val="000000" w:themeColor="text1"/>
          <w:sz w:val="28"/>
          <w:szCs w:val="28"/>
          <w:lang w:val="en-US"/>
        </w:rPr>
        <w:t>XXII</w:t>
      </w:r>
      <w:r w:rsidRPr="00A6456C">
        <w:rPr>
          <w:color w:val="000000" w:themeColor="text1"/>
          <w:sz w:val="28"/>
          <w:szCs w:val="28"/>
        </w:rPr>
        <w:t xml:space="preserve"> окружного фольклорного фестиваля «Эргав-2017» в сумме 3 824,00 тыс. рублей, в том числе средства федерального бюджета – 192,10 тыс. рублей. </w:t>
      </w:r>
      <w:r w:rsidRPr="00A6456C">
        <w:rPr>
          <w:bCs/>
          <w:color w:val="000000" w:themeColor="text1"/>
          <w:sz w:val="28"/>
          <w:szCs w:val="28"/>
        </w:rPr>
        <w:t xml:space="preserve">По результатам проверки, </w:t>
      </w:r>
      <w:r w:rsidRPr="00A6456C">
        <w:rPr>
          <w:color w:val="000000" w:themeColor="text1"/>
          <w:sz w:val="28"/>
          <w:szCs w:val="28"/>
        </w:rPr>
        <w:t>проведенной в ГБУК ЧАО «Чукотско-эскимосский ансамбль «</w:t>
      </w:r>
      <w:proofErr w:type="spellStart"/>
      <w:r w:rsidRPr="00A6456C">
        <w:rPr>
          <w:color w:val="000000" w:themeColor="text1"/>
          <w:sz w:val="28"/>
          <w:szCs w:val="28"/>
        </w:rPr>
        <w:t>Эргырон</w:t>
      </w:r>
      <w:proofErr w:type="spellEnd"/>
      <w:r w:rsidRPr="00A6456C">
        <w:rPr>
          <w:color w:val="000000" w:themeColor="text1"/>
          <w:sz w:val="28"/>
          <w:szCs w:val="28"/>
        </w:rPr>
        <w:t xml:space="preserve">», установлено, что субсидия предоставлена Департаментом учреждению в соответствии с условиями соглашения в объеме заявленной потребности. </w:t>
      </w:r>
    </w:p>
    <w:p w:rsidR="009C505E" w:rsidRPr="00A6456C" w:rsidRDefault="009C505E" w:rsidP="009C505E">
      <w:pPr>
        <w:ind w:firstLine="708"/>
        <w:jc w:val="both"/>
        <w:rPr>
          <w:color w:val="000000" w:themeColor="text1"/>
          <w:sz w:val="28"/>
          <w:szCs w:val="28"/>
        </w:rPr>
      </w:pPr>
      <w:r w:rsidRPr="00A6456C">
        <w:rPr>
          <w:color w:val="000000" w:themeColor="text1"/>
          <w:sz w:val="28"/>
          <w:szCs w:val="28"/>
        </w:rPr>
        <w:t>При проверке первичных учетных документов (договоры, счета, счета-фактуры, акты приемки, товарно-транспортные накладные) установлено, что  средства субсидии использованы ГБУК ЧАО «Чукотско-эскимосский ансамбль «</w:t>
      </w:r>
      <w:proofErr w:type="spellStart"/>
      <w:r w:rsidRPr="00A6456C">
        <w:rPr>
          <w:color w:val="000000" w:themeColor="text1"/>
          <w:sz w:val="28"/>
          <w:szCs w:val="28"/>
        </w:rPr>
        <w:t>Эргырон</w:t>
      </w:r>
      <w:proofErr w:type="spellEnd"/>
      <w:r w:rsidRPr="00A6456C">
        <w:rPr>
          <w:color w:val="000000" w:themeColor="text1"/>
          <w:sz w:val="28"/>
          <w:szCs w:val="28"/>
        </w:rPr>
        <w:t>» на цели, предусмотренные соглашением на предоставление субсидии.</w:t>
      </w:r>
    </w:p>
    <w:p w:rsidR="009C505E" w:rsidRPr="00A6456C" w:rsidRDefault="009C505E" w:rsidP="009C505E">
      <w:pPr>
        <w:jc w:val="both"/>
        <w:rPr>
          <w:color w:val="000000" w:themeColor="text1"/>
          <w:sz w:val="12"/>
          <w:szCs w:val="12"/>
        </w:rPr>
      </w:pPr>
    </w:p>
    <w:p w:rsidR="009C505E" w:rsidRPr="00A6456C" w:rsidRDefault="009C505E" w:rsidP="009C505E">
      <w:pPr>
        <w:pStyle w:val="ConsPlusNonformat"/>
        <w:ind w:firstLine="708"/>
        <w:jc w:val="both"/>
        <w:rPr>
          <w:rFonts w:ascii="Times New Roman" w:hAnsi="Times New Roman" w:cs="Times New Roman"/>
          <w:b/>
          <w:color w:val="000000" w:themeColor="text1"/>
          <w:sz w:val="28"/>
          <w:szCs w:val="28"/>
        </w:rPr>
      </w:pPr>
      <w:r w:rsidRPr="00A6456C">
        <w:rPr>
          <w:rFonts w:ascii="Times New Roman" w:hAnsi="Times New Roman" w:cs="Times New Roman"/>
          <w:b/>
          <w:color w:val="000000" w:themeColor="text1"/>
          <w:sz w:val="28"/>
          <w:szCs w:val="28"/>
        </w:rPr>
        <w:t>8.2. Результативность использования средств окружного бюджета на реализацию программных мероприятий</w:t>
      </w:r>
    </w:p>
    <w:p w:rsidR="009C505E" w:rsidRPr="00A6456C" w:rsidRDefault="009C505E" w:rsidP="009C505E">
      <w:pPr>
        <w:pStyle w:val="ConsPlusNonformat"/>
        <w:ind w:firstLine="708"/>
        <w:jc w:val="both"/>
        <w:rPr>
          <w:rFonts w:ascii="Times New Roman" w:hAnsi="Times New Roman" w:cs="Times New Roman"/>
          <w:b/>
          <w:color w:val="000000" w:themeColor="text1"/>
          <w:sz w:val="12"/>
          <w:szCs w:val="12"/>
        </w:rPr>
      </w:pPr>
    </w:p>
    <w:p w:rsidR="009C505E" w:rsidRPr="00A6456C" w:rsidRDefault="009C505E" w:rsidP="009C505E">
      <w:pPr>
        <w:pStyle w:val="ConsPlusNonformat"/>
        <w:ind w:firstLine="708"/>
        <w:jc w:val="both"/>
        <w:rPr>
          <w:rFonts w:ascii="Times New Roman" w:hAnsi="Times New Roman" w:cs="Times New Roman"/>
          <w:color w:val="000000" w:themeColor="text1"/>
          <w:sz w:val="28"/>
          <w:szCs w:val="28"/>
        </w:rPr>
      </w:pPr>
      <w:r w:rsidRPr="00A6456C">
        <w:rPr>
          <w:rFonts w:ascii="Times New Roman" w:hAnsi="Times New Roman" w:cs="Times New Roman"/>
          <w:b/>
          <w:color w:val="000000" w:themeColor="text1"/>
          <w:sz w:val="28"/>
          <w:szCs w:val="28"/>
        </w:rPr>
        <w:t>8.2.1</w:t>
      </w:r>
      <w:r w:rsidRPr="00A6456C">
        <w:rPr>
          <w:rFonts w:ascii="Times New Roman" w:hAnsi="Times New Roman" w:cs="Times New Roman"/>
          <w:color w:val="000000" w:themeColor="text1"/>
          <w:sz w:val="28"/>
          <w:szCs w:val="28"/>
        </w:rPr>
        <w:t>. Целевым показателем реализации мероприятия</w:t>
      </w:r>
      <w:r w:rsidRPr="00A6456C">
        <w:rPr>
          <w:rFonts w:ascii="Times New Roman" w:hAnsi="Times New Roman" w:cs="Times New Roman"/>
          <w:b/>
          <w:i/>
          <w:color w:val="000000" w:themeColor="text1"/>
          <w:sz w:val="28"/>
          <w:szCs w:val="28"/>
        </w:rPr>
        <w:t xml:space="preserve"> </w:t>
      </w:r>
      <w:r w:rsidRPr="00A6456C">
        <w:rPr>
          <w:rFonts w:ascii="Times New Roman" w:hAnsi="Times New Roman" w:cs="Times New Roman"/>
          <w:b/>
          <w:bCs/>
          <w:i/>
          <w:color w:val="000000" w:themeColor="text1"/>
          <w:sz w:val="28"/>
          <w:szCs w:val="28"/>
        </w:rPr>
        <w:t>«</w:t>
      </w:r>
      <w:r w:rsidRPr="00A6456C">
        <w:rPr>
          <w:rFonts w:ascii="Times New Roman" w:hAnsi="Times New Roman" w:cs="Times New Roman"/>
          <w:b/>
          <w:i/>
          <w:color w:val="000000" w:themeColor="text1"/>
          <w:sz w:val="28"/>
          <w:szCs w:val="28"/>
        </w:rPr>
        <w:t xml:space="preserve">Поддержка, развитие и популяризация народных художественных промыслов Чукотского автономного округа» </w:t>
      </w:r>
      <w:r w:rsidRPr="00A6456C">
        <w:rPr>
          <w:rFonts w:ascii="Times New Roman" w:hAnsi="Times New Roman" w:cs="Times New Roman"/>
          <w:bCs/>
          <w:color w:val="000000" w:themeColor="text1"/>
          <w:sz w:val="28"/>
          <w:szCs w:val="28"/>
        </w:rPr>
        <w:t xml:space="preserve">является </w:t>
      </w:r>
      <w:r w:rsidRPr="00A6456C">
        <w:rPr>
          <w:rFonts w:ascii="Times New Roman" w:hAnsi="Times New Roman" w:cs="Times New Roman"/>
          <w:color w:val="000000" w:themeColor="text1"/>
          <w:sz w:val="28"/>
          <w:szCs w:val="28"/>
        </w:rPr>
        <w:t>«Количество закупленных изделий народных художественных промыслов Чукотского автономного округа»: на 2016 год – 500 единиц, на 2017 год – не менее 10 единиц крупных форм или не менее 50 единиц средних форм.</w:t>
      </w:r>
    </w:p>
    <w:p w:rsidR="009C505E" w:rsidRPr="00A6456C" w:rsidRDefault="009C505E" w:rsidP="009C505E">
      <w:pPr>
        <w:widowControl w:val="0"/>
        <w:autoSpaceDE w:val="0"/>
        <w:autoSpaceDN w:val="0"/>
        <w:adjustRightInd w:val="0"/>
        <w:ind w:firstLine="709"/>
        <w:jc w:val="both"/>
        <w:rPr>
          <w:color w:val="000000" w:themeColor="text1"/>
          <w:sz w:val="28"/>
          <w:szCs w:val="28"/>
        </w:rPr>
      </w:pPr>
      <w:r w:rsidRPr="00A6456C">
        <w:rPr>
          <w:color w:val="000000" w:themeColor="text1"/>
          <w:sz w:val="28"/>
          <w:szCs w:val="28"/>
        </w:rPr>
        <w:t xml:space="preserve">Целевой показатель реализации программного мероприятия в 2016 году не достигнут. В указанном периоде </w:t>
      </w:r>
      <w:r w:rsidRPr="00A6456C">
        <w:rPr>
          <w:rFonts w:eastAsia="Calibri"/>
          <w:color w:val="000000" w:themeColor="text1"/>
          <w:sz w:val="28"/>
          <w:szCs w:val="28"/>
        </w:rPr>
        <w:t>АУ</w:t>
      </w:r>
      <w:r w:rsidRPr="00A6456C">
        <w:rPr>
          <w:rFonts w:eastAsia="Calibri"/>
          <w:color w:val="000000" w:themeColor="text1"/>
          <w:sz w:val="28"/>
          <w:szCs w:val="28"/>
          <w:lang w:eastAsia="en-US"/>
        </w:rPr>
        <w:t xml:space="preserve"> ЧАО «Центр развития народных промыслов «</w:t>
      </w:r>
      <w:proofErr w:type="spellStart"/>
      <w:r w:rsidRPr="00A6456C">
        <w:rPr>
          <w:rFonts w:eastAsia="Calibri"/>
          <w:color w:val="000000" w:themeColor="text1"/>
          <w:sz w:val="28"/>
          <w:szCs w:val="28"/>
          <w:lang w:eastAsia="en-US"/>
        </w:rPr>
        <w:t>Уэленская</w:t>
      </w:r>
      <w:proofErr w:type="spellEnd"/>
      <w:r w:rsidRPr="00A6456C">
        <w:rPr>
          <w:rFonts w:eastAsia="Calibri"/>
          <w:color w:val="000000" w:themeColor="text1"/>
          <w:sz w:val="28"/>
          <w:szCs w:val="28"/>
          <w:lang w:eastAsia="en-US"/>
        </w:rPr>
        <w:t xml:space="preserve"> косторезная мастерская»</w:t>
      </w:r>
      <w:r w:rsidRPr="00A6456C">
        <w:rPr>
          <w:color w:val="000000" w:themeColor="text1"/>
          <w:sz w:val="28"/>
          <w:szCs w:val="28"/>
        </w:rPr>
        <w:t xml:space="preserve"> в рамках данного мероприятия приобретено 17 единиц изделий косторезного искусства, что на 483 единицы меньше показателя, установленного Государственной программой.  В 2017 году целевой показатель реализации программного мероприятия составил 12 единиц изделий народных художественных промыслов крупных форм, и превысил плановое значение на 2 единицы.</w:t>
      </w:r>
    </w:p>
    <w:p w:rsidR="009C505E" w:rsidRPr="00A6456C" w:rsidRDefault="009C505E" w:rsidP="009C505E">
      <w:pPr>
        <w:pStyle w:val="ConsPlusNonformat"/>
        <w:ind w:firstLine="708"/>
        <w:jc w:val="both"/>
        <w:rPr>
          <w:rFonts w:ascii="Times New Roman" w:hAnsi="Times New Roman" w:cs="Times New Roman"/>
          <w:color w:val="000000" w:themeColor="text1"/>
          <w:sz w:val="28"/>
          <w:szCs w:val="28"/>
        </w:rPr>
      </w:pPr>
      <w:proofErr w:type="gramStart"/>
      <w:r w:rsidRPr="00A6456C">
        <w:rPr>
          <w:rFonts w:ascii="Times New Roman" w:hAnsi="Times New Roman" w:cs="Times New Roman"/>
          <w:color w:val="000000" w:themeColor="text1"/>
          <w:sz w:val="28"/>
          <w:szCs w:val="28"/>
        </w:rPr>
        <w:t xml:space="preserve">Учитывая, что в соглашениях на предоставление субсидий: на проведение выставок, посвященных 85-летию </w:t>
      </w:r>
      <w:proofErr w:type="spellStart"/>
      <w:r w:rsidRPr="00A6456C">
        <w:rPr>
          <w:rFonts w:ascii="Times New Roman" w:hAnsi="Times New Roman" w:cs="Times New Roman"/>
          <w:color w:val="000000" w:themeColor="text1"/>
          <w:sz w:val="28"/>
          <w:szCs w:val="28"/>
        </w:rPr>
        <w:t>Уэленской</w:t>
      </w:r>
      <w:proofErr w:type="spellEnd"/>
      <w:r w:rsidRPr="00A6456C">
        <w:rPr>
          <w:rFonts w:ascii="Times New Roman" w:hAnsi="Times New Roman" w:cs="Times New Roman"/>
          <w:color w:val="000000" w:themeColor="text1"/>
          <w:sz w:val="28"/>
          <w:szCs w:val="28"/>
        </w:rPr>
        <w:t xml:space="preserve"> косторезной мастерской; на организацию выставок народных художественных промыслов на территории Чукотского автономного округа и за ее пределами; на регистрацию товарного знака «</w:t>
      </w:r>
      <w:proofErr w:type="spellStart"/>
      <w:r w:rsidRPr="00A6456C">
        <w:rPr>
          <w:rFonts w:ascii="Times New Roman" w:hAnsi="Times New Roman" w:cs="Times New Roman"/>
          <w:color w:val="000000" w:themeColor="text1"/>
          <w:sz w:val="28"/>
          <w:szCs w:val="28"/>
        </w:rPr>
        <w:t>Уэленская</w:t>
      </w:r>
      <w:proofErr w:type="spellEnd"/>
      <w:r w:rsidRPr="00A6456C">
        <w:rPr>
          <w:rFonts w:ascii="Times New Roman" w:hAnsi="Times New Roman" w:cs="Times New Roman"/>
          <w:color w:val="000000" w:themeColor="text1"/>
          <w:sz w:val="28"/>
          <w:szCs w:val="28"/>
        </w:rPr>
        <w:t xml:space="preserve"> косторезная мастерская» не установлены показатели результативности использования средств субсидии, оценка результативности реализации данного мероприятия в ходе контрольного мероприятия не проведена. </w:t>
      </w:r>
      <w:proofErr w:type="gramEnd"/>
    </w:p>
    <w:p w:rsidR="009C505E" w:rsidRPr="00A6456C" w:rsidRDefault="009C505E" w:rsidP="009C505E">
      <w:pPr>
        <w:pStyle w:val="ConsPlusNonformat"/>
        <w:ind w:firstLine="708"/>
        <w:jc w:val="both"/>
        <w:rPr>
          <w:rFonts w:ascii="Times New Roman" w:hAnsi="Times New Roman" w:cs="Times New Roman"/>
          <w:color w:val="000000" w:themeColor="text1"/>
          <w:sz w:val="16"/>
          <w:szCs w:val="16"/>
        </w:rPr>
      </w:pPr>
    </w:p>
    <w:p w:rsidR="009C505E" w:rsidRPr="00A6456C" w:rsidRDefault="009C505E" w:rsidP="009C505E">
      <w:pPr>
        <w:pStyle w:val="ConsPlusNonformat"/>
        <w:ind w:firstLine="708"/>
        <w:jc w:val="both"/>
        <w:rPr>
          <w:rFonts w:ascii="Times New Roman" w:hAnsi="Times New Roman" w:cs="Times New Roman"/>
          <w:color w:val="000000" w:themeColor="text1"/>
          <w:sz w:val="28"/>
          <w:szCs w:val="28"/>
        </w:rPr>
      </w:pPr>
      <w:r w:rsidRPr="00A6456C">
        <w:rPr>
          <w:rFonts w:ascii="Times New Roman" w:hAnsi="Times New Roman" w:cs="Times New Roman"/>
          <w:b/>
          <w:color w:val="000000" w:themeColor="text1"/>
          <w:sz w:val="28"/>
          <w:szCs w:val="28"/>
        </w:rPr>
        <w:t>8.2.2.</w:t>
      </w:r>
      <w:r w:rsidRPr="00A6456C">
        <w:rPr>
          <w:rFonts w:ascii="Times New Roman" w:hAnsi="Times New Roman" w:cs="Times New Roman"/>
          <w:color w:val="000000" w:themeColor="text1"/>
          <w:sz w:val="28"/>
          <w:szCs w:val="28"/>
        </w:rPr>
        <w:t> Целевым показателем реализации мероприятия</w:t>
      </w:r>
      <w:r w:rsidRPr="00A6456C">
        <w:rPr>
          <w:rFonts w:ascii="Times New Roman" w:hAnsi="Times New Roman" w:cs="Times New Roman"/>
          <w:b/>
          <w:i/>
          <w:color w:val="000000" w:themeColor="text1"/>
          <w:sz w:val="28"/>
          <w:szCs w:val="28"/>
        </w:rPr>
        <w:t xml:space="preserve"> «Поддержка, сохранение, развитие и популяризация нематериально-культурного наследия народов Чукотского автономного округа»</w:t>
      </w:r>
      <w:r w:rsidRPr="00A6456C">
        <w:rPr>
          <w:rFonts w:ascii="Times New Roman" w:hAnsi="Times New Roman" w:cs="Times New Roman"/>
          <w:color w:val="000000" w:themeColor="text1"/>
          <w:sz w:val="28"/>
          <w:szCs w:val="28"/>
        </w:rPr>
        <w:t xml:space="preserve"> является «Количество изданных произведений художественной литературы» – по 2 единицы изданных авторов на каждый год проверяемого периода. </w:t>
      </w:r>
    </w:p>
    <w:p w:rsidR="009C505E" w:rsidRPr="00A6456C" w:rsidRDefault="009C505E" w:rsidP="009C505E">
      <w:pPr>
        <w:ind w:firstLine="708"/>
        <w:contextualSpacing/>
        <w:jc w:val="both"/>
        <w:rPr>
          <w:color w:val="000000" w:themeColor="text1"/>
          <w:sz w:val="28"/>
          <w:szCs w:val="28"/>
        </w:rPr>
      </w:pPr>
      <w:r w:rsidRPr="00A6456C">
        <w:rPr>
          <w:color w:val="000000" w:themeColor="text1"/>
          <w:sz w:val="28"/>
          <w:szCs w:val="28"/>
        </w:rPr>
        <w:t xml:space="preserve">Согласно данным отчета ГБУ ЧАО «Музейный Центр «Наследие Чукотки» по исполнению мероприятия в 2016 году, опубликованы литературные произведения четырех авторов – победителей открытого конкурса  литераторов на соискание литературной премии им. Ю.С. </w:t>
      </w:r>
      <w:proofErr w:type="spellStart"/>
      <w:r w:rsidRPr="00A6456C">
        <w:rPr>
          <w:color w:val="000000" w:themeColor="text1"/>
          <w:sz w:val="28"/>
          <w:szCs w:val="28"/>
        </w:rPr>
        <w:t>Рытхэу</w:t>
      </w:r>
      <w:proofErr w:type="spellEnd"/>
      <w:r w:rsidRPr="00A6456C">
        <w:rPr>
          <w:color w:val="000000" w:themeColor="text1"/>
          <w:sz w:val="28"/>
          <w:szCs w:val="28"/>
        </w:rPr>
        <w:t xml:space="preserve">, в том числе:   Н.С. </w:t>
      </w:r>
      <w:proofErr w:type="spellStart"/>
      <w:r w:rsidRPr="00A6456C">
        <w:rPr>
          <w:color w:val="000000" w:themeColor="text1"/>
          <w:sz w:val="28"/>
          <w:szCs w:val="28"/>
        </w:rPr>
        <w:t>Энмынкау</w:t>
      </w:r>
      <w:proofErr w:type="spellEnd"/>
      <w:r w:rsidRPr="00A6456C">
        <w:rPr>
          <w:color w:val="000000" w:themeColor="text1"/>
          <w:sz w:val="28"/>
          <w:szCs w:val="28"/>
        </w:rPr>
        <w:t xml:space="preserve"> «Старики всегда учили нас добру. (Воспоминания журналиста эскимосского радио)», </w:t>
      </w:r>
      <w:proofErr w:type="spellStart"/>
      <w:r w:rsidRPr="00A6456C">
        <w:rPr>
          <w:color w:val="000000" w:themeColor="text1"/>
          <w:sz w:val="28"/>
          <w:szCs w:val="28"/>
        </w:rPr>
        <w:t>В.В.Баум</w:t>
      </w:r>
      <w:proofErr w:type="spellEnd"/>
      <w:r w:rsidRPr="00A6456C">
        <w:rPr>
          <w:color w:val="000000" w:themeColor="text1"/>
          <w:sz w:val="28"/>
          <w:szCs w:val="28"/>
        </w:rPr>
        <w:t xml:space="preserve"> «На рассвете идущая», </w:t>
      </w:r>
      <w:proofErr w:type="spellStart"/>
      <w:r w:rsidRPr="00A6456C">
        <w:rPr>
          <w:color w:val="000000" w:themeColor="text1"/>
          <w:sz w:val="28"/>
          <w:szCs w:val="28"/>
        </w:rPr>
        <w:t>Н.Коледневой</w:t>
      </w:r>
      <w:proofErr w:type="spellEnd"/>
      <w:r w:rsidRPr="00A6456C">
        <w:rPr>
          <w:color w:val="000000" w:themeColor="text1"/>
          <w:sz w:val="28"/>
          <w:szCs w:val="28"/>
        </w:rPr>
        <w:t xml:space="preserve"> (</w:t>
      </w:r>
      <w:proofErr w:type="spellStart"/>
      <w:r w:rsidRPr="00A6456C">
        <w:rPr>
          <w:color w:val="000000" w:themeColor="text1"/>
          <w:sz w:val="28"/>
          <w:szCs w:val="28"/>
        </w:rPr>
        <w:t>Н.В.Беламестовой</w:t>
      </w:r>
      <w:proofErr w:type="spellEnd"/>
      <w:r w:rsidRPr="00A6456C">
        <w:rPr>
          <w:color w:val="000000" w:themeColor="text1"/>
          <w:sz w:val="28"/>
          <w:szCs w:val="28"/>
        </w:rPr>
        <w:t xml:space="preserve">) «Золотая нить». Эвенкийские сказки и </w:t>
      </w:r>
      <w:proofErr w:type="spellStart"/>
      <w:r w:rsidRPr="00A6456C">
        <w:rPr>
          <w:color w:val="000000" w:themeColor="text1"/>
          <w:sz w:val="28"/>
          <w:szCs w:val="28"/>
        </w:rPr>
        <w:t>С.Сушанский</w:t>
      </w:r>
      <w:proofErr w:type="spellEnd"/>
      <w:r w:rsidRPr="00A6456C">
        <w:rPr>
          <w:color w:val="000000" w:themeColor="text1"/>
          <w:sz w:val="28"/>
          <w:szCs w:val="28"/>
        </w:rPr>
        <w:t xml:space="preserve"> «Штрихи к портретам» (электронная книга).</w:t>
      </w:r>
    </w:p>
    <w:p w:rsidR="009C505E" w:rsidRPr="00A6456C" w:rsidRDefault="009C505E" w:rsidP="009C505E">
      <w:pPr>
        <w:widowControl w:val="0"/>
        <w:autoSpaceDE w:val="0"/>
        <w:autoSpaceDN w:val="0"/>
        <w:adjustRightInd w:val="0"/>
        <w:ind w:firstLine="709"/>
        <w:jc w:val="both"/>
        <w:rPr>
          <w:color w:val="000000" w:themeColor="text1"/>
          <w:sz w:val="28"/>
          <w:szCs w:val="28"/>
        </w:rPr>
      </w:pPr>
      <w:r w:rsidRPr="00A6456C">
        <w:rPr>
          <w:color w:val="000000" w:themeColor="text1"/>
          <w:sz w:val="28"/>
          <w:szCs w:val="28"/>
        </w:rPr>
        <w:t xml:space="preserve">В 2016 году фактическое значение целевого показателя «Количество изданных произведений художественной литературы» составило 4 единицы, и превысило плановое значение в 2 раза. Учитывая, что периодичность проведения открытого конкурса литераторов на соискание литературной премии им. Ю.С. </w:t>
      </w:r>
      <w:proofErr w:type="spellStart"/>
      <w:r w:rsidRPr="00A6456C">
        <w:rPr>
          <w:color w:val="000000" w:themeColor="text1"/>
          <w:sz w:val="28"/>
          <w:szCs w:val="28"/>
        </w:rPr>
        <w:t>Рытхэу</w:t>
      </w:r>
      <w:proofErr w:type="spellEnd"/>
      <w:r w:rsidRPr="00A6456C">
        <w:rPr>
          <w:color w:val="000000" w:themeColor="text1"/>
          <w:sz w:val="28"/>
          <w:szCs w:val="28"/>
        </w:rPr>
        <w:t>, установленная  Положением о проведении</w:t>
      </w:r>
      <w:r w:rsidRPr="00A6456C">
        <w:rPr>
          <w:b/>
          <w:i/>
          <w:color w:val="000000" w:themeColor="text1"/>
          <w:sz w:val="28"/>
          <w:szCs w:val="28"/>
        </w:rPr>
        <w:t xml:space="preserve"> </w:t>
      </w:r>
      <w:r w:rsidRPr="00A6456C">
        <w:rPr>
          <w:color w:val="000000" w:themeColor="text1"/>
          <w:sz w:val="28"/>
          <w:szCs w:val="28"/>
        </w:rPr>
        <w:t>конкурса (приказ Департамента  от 29 октября  2015 года №01-21/465), один раз в два года, в 2017 году данное мероприятие не проводилось.</w:t>
      </w:r>
    </w:p>
    <w:p w:rsidR="009C505E" w:rsidRPr="00A6456C" w:rsidRDefault="009C505E" w:rsidP="009C505E">
      <w:pPr>
        <w:widowControl w:val="0"/>
        <w:autoSpaceDE w:val="0"/>
        <w:autoSpaceDN w:val="0"/>
        <w:adjustRightInd w:val="0"/>
        <w:ind w:firstLine="709"/>
        <w:jc w:val="both"/>
        <w:rPr>
          <w:bCs/>
          <w:i/>
          <w:color w:val="000000" w:themeColor="text1"/>
        </w:rPr>
      </w:pPr>
      <w:proofErr w:type="spellStart"/>
      <w:r w:rsidRPr="00A6456C">
        <w:rPr>
          <w:bCs/>
          <w:i/>
          <w:color w:val="000000" w:themeColor="text1"/>
        </w:rPr>
        <w:t>Справочно</w:t>
      </w:r>
      <w:proofErr w:type="spellEnd"/>
      <w:r w:rsidRPr="00A6456C">
        <w:rPr>
          <w:bCs/>
          <w:i/>
          <w:color w:val="000000" w:themeColor="text1"/>
        </w:rPr>
        <w:t>: в ходе контрольного мероприятия, на основании отчетов ответственного исполнителя о реализации Государственной программы за 2016-2017 годы, установлено искажение данных о выполнении целевых показателей.  Так, в целевой показатель реализации мероприятия в 2016 году не включено издание одного автора                       (в электронной форме), в 2017 году излишне включены издания двух авторов, не относящиеся  к целевому показателю.</w:t>
      </w:r>
    </w:p>
    <w:p w:rsidR="009C505E" w:rsidRPr="00A6456C" w:rsidRDefault="009C505E" w:rsidP="009C505E">
      <w:pPr>
        <w:pStyle w:val="ConsPlusNonformat"/>
        <w:ind w:firstLine="708"/>
        <w:jc w:val="both"/>
        <w:rPr>
          <w:rFonts w:ascii="Times New Roman" w:hAnsi="Times New Roman" w:cs="Times New Roman"/>
          <w:color w:val="000000" w:themeColor="text1"/>
          <w:sz w:val="10"/>
          <w:szCs w:val="10"/>
        </w:rPr>
      </w:pPr>
    </w:p>
    <w:p w:rsidR="009C505E" w:rsidRPr="00A6456C" w:rsidRDefault="009C505E" w:rsidP="009C505E">
      <w:pPr>
        <w:pStyle w:val="ConsPlusNonformat"/>
        <w:ind w:firstLine="708"/>
        <w:jc w:val="both"/>
        <w:rPr>
          <w:rFonts w:ascii="Times New Roman" w:hAnsi="Times New Roman" w:cs="Times New Roman"/>
          <w:color w:val="000000" w:themeColor="text1"/>
          <w:sz w:val="28"/>
          <w:szCs w:val="28"/>
        </w:rPr>
      </w:pPr>
      <w:proofErr w:type="gramStart"/>
      <w:r w:rsidRPr="00A6456C">
        <w:rPr>
          <w:rFonts w:ascii="Times New Roman" w:hAnsi="Times New Roman" w:cs="Times New Roman"/>
          <w:color w:val="000000" w:themeColor="text1"/>
          <w:sz w:val="28"/>
          <w:szCs w:val="28"/>
        </w:rPr>
        <w:t>Учитывая, что в рамках данного мероприятия предоставлялись субсидии не только на издание произведений художественной литературы, но и на проведение выставок, оцифровку музейных коллекций, издание учебной литературы, установленный целевой показатель «Количество изданных произведений художественной литературы» не отражает специфику развития сферы, проблем и основных задач, на решение которых направлена реализация мероприятия «Поддержка, сохранение, развитие и популяризация нематериально-культурного наследия народов Чукотского автономного округа</w:t>
      </w:r>
      <w:proofErr w:type="gramEnd"/>
      <w:r w:rsidRPr="00A6456C">
        <w:rPr>
          <w:rFonts w:ascii="Times New Roman" w:hAnsi="Times New Roman" w:cs="Times New Roman"/>
          <w:color w:val="000000" w:themeColor="text1"/>
          <w:sz w:val="28"/>
          <w:szCs w:val="28"/>
        </w:rPr>
        <w:t xml:space="preserve">», что противоречит требованиям пункта 3.4.1. Порядка разработки, реализации и оценки эффективности государственных программ Чукотского автономного округа, утвержденного Постановлением Правительства Чукотского  автономного округа от 10 сентября 2013 года №359 (далее – Порядок №359). Кроме того, в соглашениях на предоставление субсидий не установлены показатели результативности использования средств субсидии, в </w:t>
      </w:r>
      <w:proofErr w:type="gramStart"/>
      <w:r w:rsidRPr="00A6456C">
        <w:rPr>
          <w:rFonts w:ascii="Times New Roman" w:hAnsi="Times New Roman" w:cs="Times New Roman"/>
          <w:color w:val="000000" w:themeColor="text1"/>
          <w:sz w:val="28"/>
          <w:szCs w:val="28"/>
        </w:rPr>
        <w:t>связи</w:t>
      </w:r>
      <w:proofErr w:type="gramEnd"/>
      <w:r w:rsidRPr="00A6456C">
        <w:rPr>
          <w:rFonts w:ascii="Times New Roman" w:hAnsi="Times New Roman" w:cs="Times New Roman"/>
          <w:color w:val="000000" w:themeColor="text1"/>
          <w:sz w:val="28"/>
          <w:szCs w:val="28"/>
        </w:rPr>
        <w:t xml:space="preserve"> с чем оценка результативности реализации мероприятия в ходе контрольного мероприятия не проведена. </w:t>
      </w:r>
    </w:p>
    <w:p w:rsidR="009C505E" w:rsidRPr="00A6456C" w:rsidRDefault="009C505E" w:rsidP="009C505E">
      <w:pPr>
        <w:pStyle w:val="ConsPlusNonformat"/>
        <w:ind w:firstLine="708"/>
        <w:jc w:val="both"/>
        <w:rPr>
          <w:rFonts w:ascii="Times New Roman" w:hAnsi="Times New Roman" w:cs="Times New Roman"/>
          <w:color w:val="000000" w:themeColor="text1"/>
          <w:sz w:val="10"/>
          <w:szCs w:val="10"/>
          <w:highlight w:val="yellow"/>
        </w:rPr>
      </w:pPr>
    </w:p>
    <w:p w:rsidR="009C505E" w:rsidRPr="00A6456C" w:rsidRDefault="009C505E" w:rsidP="009C505E">
      <w:pPr>
        <w:pStyle w:val="ConsPlusNonformat"/>
        <w:ind w:firstLine="708"/>
        <w:jc w:val="both"/>
        <w:rPr>
          <w:rFonts w:ascii="Times New Roman" w:hAnsi="Times New Roman" w:cs="Times New Roman"/>
          <w:color w:val="000000" w:themeColor="text1"/>
          <w:sz w:val="28"/>
          <w:szCs w:val="28"/>
        </w:rPr>
      </w:pPr>
      <w:r w:rsidRPr="00A6456C">
        <w:rPr>
          <w:rFonts w:ascii="Times New Roman" w:hAnsi="Times New Roman" w:cs="Times New Roman"/>
          <w:b/>
          <w:color w:val="000000" w:themeColor="text1"/>
          <w:sz w:val="28"/>
          <w:szCs w:val="28"/>
        </w:rPr>
        <w:t>8.2.3.</w:t>
      </w:r>
      <w:r w:rsidRPr="00A6456C">
        <w:rPr>
          <w:rFonts w:ascii="Times New Roman" w:hAnsi="Times New Roman" w:cs="Times New Roman"/>
          <w:color w:val="000000" w:themeColor="text1"/>
          <w:sz w:val="28"/>
          <w:szCs w:val="28"/>
        </w:rPr>
        <w:t> В</w:t>
      </w:r>
      <w:r w:rsidRPr="00A6456C">
        <w:rPr>
          <w:rFonts w:ascii="Times New Roman" w:hAnsi="Times New Roman" w:cs="Times New Roman"/>
          <w:b/>
          <w:color w:val="000000" w:themeColor="text1"/>
          <w:szCs w:val="28"/>
        </w:rPr>
        <w:t xml:space="preserve"> </w:t>
      </w:r>
      <w:r w:rsidRPr="00A6456C">
        <w:rPr>
          <w:rFonts w:ascii="Times New Roman" w:hAnsi="Times New Roman" w:cs="Times New Roman"/>
          <w:color w:val="000000" w:themeColor="text1"/>
          <w:sz w:val="28"/>
          <w:szCs w:val="28"/>
        </w:rPr>
        <w:t xml:space="preserve">нарушение пункта 3.4. Порядка №359, в Перечне целевых индикаторов (показателей) Государственной программы не установлены целевые индикаторы, характеризующие реализацию мероприятия </w:t>
      </w:r>
      <w:r w:rsidRPr="00A6456C">
        <w:rPr>
          <w:rFonts w:ascii="Times New Roman" w:hAnsi="Times New Roman" w:cs="Times New Roman"/>
          <w:b/>
          <w:i/>
          <w:color w:val="000000" w:themeColor="text1"/>
          <w:sz w:val="28"/>
          <w:szCs w:val="28"/>
        </w:rPr>
        <w:t>«Организация и проведение юбилейных и праздничных мероприятий по сохранению и развитию культурного наследия</w:t>
      </w:r>
      <w:r w:rsidRPr="00A6456C">
        <w:rPr>
          <w:rFonts w:ascii="Times New Roman" w:hAnsi="Times New Roman" w:cs="Times New Roman"/>
          <w:color w:val="000000" w:themeColor="text1"/>
          <w:sz w:val="28"/>
          <w:szCs w:val="28"/>
        </w:rPr>
        <w:t xml:space="preserve"> </w:t>
      </w:r>
      <w:r w:rsidRPr="00A6456C">
        <w:rPr>
          <w:rFonts w:ascii="Times New Roman" w:hAnsi="Times New Roman" w:cs="Times New Roman"/>
          <w:b/>
          <w:i/>
          <w:color w:val="000000" w:themeColor="text1"/>
          <w:sz w:val="28"/>
          <w:szCs w:val="28"/>
        </w:rPr>
        <w:t>коренных малочисленных народов Чукотского автономного округа».</w:t>
      </w:r>
      <w:r w:rsidRPr="00A6456C">
        <w:rPr>
          <w:rFonts w:ascii="Times New Roman" w:hAnsi="Times New Roman" w:cs="Times New Roman"/>
          <w:color w:val="000000" w:themeColor="text1"/>
          <w:sz w:val="28"/>
          <w:szCs w:val="28"/>
        </w:rPr>
        <w:t xml:space="preserve"> Кроме того, в соглашении на предоставление субсидии не установлены показатели результативности использования средств субсидии, в </w:t>
      </w:r>
      <w:proofErr w:type="gramStart"/>
      <w:r w:rsidRPr="00A6456C">
        <w:rPr>
          <w:rFonts w:ascii="Times New Roman" w:hAnsi="Times New Roman" w:cs="Times New Roman"/>
          <w:color w:val="000000" w:themeColor="text1"/>
          <w:sz w:val="28"/>
          <w:szCs w:val="28"/>
        </w:rPr>
        <w:t>связи</w:t>
      </w:r>
      <w:proofErr w:type="gramEnd"/>
      <w:r w:rsidRPr="00A6456C">
        <w:rPr>
          <w:rFonts w:ascii="Times New Roman" w:hAnsi="Times New Roman" w:cs="Times New Roman"/>
          <w:color w:val="000000" w:themeColor="text1"/>
          <w:sz w:val="28"/>
          <w:szCs w:val="28"/>
        </w:rPr>
        <w:t xml:space="preserve"> с чем оценка экономического и социального эффекта от реализации мероприятия в ходе контрольного мероприятия не проведена. </w:t>
      </w:r>
    </w:p>
    <w:p w:rsidR="009C505E" w:rsidRPr="00A6456C" w:rsidRDefault="009C505E" w:rsidP="009C505E">
      <w:pPr>
        <w:pStyle w:val="ConsPlusNonformat"/>
        <w:ind w:firstLine="708"/>
        <w:jc w:val="both"/>
        <w:rPr>
          <w:rFonts w:ascii="Times New Roman" w:hAnsi="Times New Roman" w:cs="Times New Roman"/>
          <w:color w:val="000000" w:themeColor="text1"/>
          <w:sz w:val="10"/>
          <w:szCs w:val="10"/>
        </w:rPr>
      </w:pPr>
    </w:p>
    <w:p w:rsidR="009C505E" w:rsidRPr="00A6456C" w:rsidRDefault="009C505E" w:rsidP="009C505E">
      <w:pPr>
        <w:ind w:firstLine="708"/>
        <w:contextualSpacing/>
        <w:jc w:val="both"/>
        <w:rPr>
          <w:color w:val="000000" w:themeColor="text1"/>
          <w:sz w:val="28"/>
          <w:szCs w:val="28"/>
        </w:rPr>
      </w:pPr>
      <w:r w:rsidRPr="00A6456C">
        <w:rPr>
          <w:b/>
          <w:color w:val="000000" w:themeColor="text1"/>
          <w:sz w:val="28"/>
          <w:szCs w:val="28"/>
        </w:rPr>
        <w:t>8.2.4.</w:t>
      </w:r>
      <w:r w:rsidRPr="00A6456C">
        <w:rPr>
          <w:color w:val="000000" w:themeColor="text1"/>
          <w:sz w:val="28"/>
          <w:szCs w:val="28"/>
        </w:rPr>
        <w:t xml:space="preserve"> Целевым показателем реализации мероприятия </w:t>
      </w:r>
      <w:r w:rsidRPr="00A6456C">
        <w:rPr>
          <w:b/>
          <w:i/>
          <w:color w:val="000000" w:themeColor="text1"/>
          <w:sz w:val="28"/>
          <w:szCs w:val="28"/>
        </w:rPr>
        <w:t>«Реализация мероприятий по укреплению единства российской нации и этнокультурному развитию народов России»</w:t>
      </w:r>
      <w:r w:rsidRPr="00A6456C">
        <w:rPr>
          <w:color w:val="000000" w:themeColor="text1"/>
          <w:sz w:val="28"/>
          <w:szCs w:val="28"/>
        </w:rPr>
        <w:t xml:space="preserve"> в 2017 году является «Численность участников мероприятий, направленных на этнокультурное развитие народов России» – 0,20 тыс. человек. Целевой показатель составил 0,27 тыс. человек, что на 35% превысило плановое значение. </w:t>
      </w:r>
    </w:p>
    <w:p w:rsidR="009C505E" w:rsidRPr="00A6456C" w:rsidRDefault="009C505E" w:rsidP="009C505E">
      <w:pPr>
        <w:ind w:firstLine="708"/>
        <w:contextualSpacing/>
        <w:jc w:val="both"/>
        <w:rPr>
          <w:color w:val="000000" w:themeColor="text1"/>
          <w:sz w:val="28"/>
          <w:szCs w:val="28"/>
        </w:rPr>
      </w:pPr>
      <w:r w:rsidRPr="00A6456C">
        <w:rPr>
          <w:color w:val="000000" w:themeColor="text1"/>
          <w:sz w:val="28"/>
          <w:szCs w:val="28"/>
        </w:rPr>
        <w:t>Согласно данным отчета ГБУК ЧАО «Чукотско-эскимосский ансамбль «</w:t>
      </w:r>
      <w:proofErr w:type="spellStart"/>
      <w:r w:rsidRPr="00A6456C">
        <w:rPr>
          <w:color w:val="000000" w:themeColor="text1"/>
          <w:sz w:val="28"/>
          <w:szCs w:val="28"/>
        </w:rPr>
        <w:t>Эргырон</w:t>
      </w:r>
      <w:proofErr w:type="spellEnd"/>
      <w:r w:rsidRPr="00A6456C">
        <w:rPr>
          <w:color w:val="000000" w:themeColor="text1"/>
          <w:sz w:val="28"/>
          <w:szCs w:val="28"/>
        </w:rPr>
        <w:t xml:space="preserve">» в фестивале «Эргав-2017» приняли участие 270 человек в составе 15 коллективов из всех муниципальных образований округа, а также гостей из Магаданской области. </w:t>
      </w:r>
    </w:p>
    <w:p w:rsidR="009C505E" w:rsidRPr="00A6456C" w:rsidRDefault="009C505E" w:rsidP="009C505E">
      <w:pPr>
        <w:ind w:firstLine="708"/>
        <w:jc w:val="both"/>
        <w:rPr>
          <w:b/>
          <w:color w:val="000000" w:themeColor="text1"/>
          <w:sz w:val="16"/>
          <w:szCs w:val="16"/>
        </w:rPr>
      </w:pPr>
    </w:p>
    <w:p w:rsidR="009C505E" w:rsidRPr="00A6456C" w:rsidRDefault="009C505E" w:rsidP="009C505E">
      <w:pPr>
        <w:ind w:firstLine="708"/>
        <w:jc w:val="both"/>
        <w:rPr>
          <w:color w:val="000000" w:themeColor="text1"/>
          <w:sz w:val="28"/>
          <w:szCs w:val="28"/>
        </w:rPr>
      </w:pPr>
      <w:r w:rsidRPr="00A6456C">
        <w:rPr>
          <w:b/>
          <w:color w:val="000000" w:themeColor="text1"/>
          <w:sz w:val="28"/>
          <w:szCs w:val="28"/>
        </w:rPr>
        <w:t>9. Возражения или замечания руководителей объектов контрольного мероприятия</w:t>
      </w:r>
      <w:r w:rsidRPr="00A6456C">
        <w:rPr>
          <w:color w:val="000000" w:themeColor="text1"/>
          <w:sz w:val="28"/>
          <w:szCs w:val="28"/>
        </w:rPr>
        <w:t>:</w:t>
      </w:r>
    </w:p>
    <w:p w:rsidR="009C505E" w:rsidRPr="00A6456C" w:rsidRDefault="009C505E" w:rsidP="009C505E">
      <w:pPr>
        <w:ind w:firstLine="708"/>
        <w:jc w:val="both"/>
        <w:rPr>
          <w:color w:val="000000" w:themeColor="text1"/>
          <w:sz w:val="16"/>
          <w:szCs w:val="16"/>
        </w:rPr>
      </w:pPr>
    </w:p>
    <w:p w:rsidR="009C505E" w:rsidRPr="00A6456C" w:rsidRDefault="009C505E" w:rsidP="009C505E">
      <w:pPr>
        <w:ind w:firstLine="708"/>
        <w:rPr>
          <w:color w:val="000000" w:themeColor="text1"/>
          <w:sz w:val="28"/>
          <w:szCs w:val="28"/>
        </w:rPr>
      </w:pPr>
      <w:proofErr w:type="gramStart"/>
      <w:r w:rsidRPr="00A6456C">
        <w:rPr>
          <w:color w:val="000000" w:themeColor="text1"/>
          <w:sz w:val="28"/>
          <w:szCs w:val="28"/>
        </w:rPr>
        <w:t>По результатам контрольного мероприятия оформлены:</w:t>
      </w:r>
      <w:proofErr w:type="gramEnd"/>
    </w:p>
    <w:p w:rsidR="009C505E" w:rsidRPr="00A6456C" w:rsidRDefault="009C505E" w:rsidP="009C505E">
      <w:pPr>
        <w:ind w:firstLine="709"/>
        <w:jc w:val="both"/>
        <w:rPr>
          <w:color w:val="000000" w:themeColor="text1"/>
          <w:sz w:val="28"/>
          <w:szCs w:val="28"/>
        </w:rPr>
      </w:pPr>
      <w:r w:rsidRPr="00A6456C">
        <w:rPr>
          <w:color w:val="000000" w:themeColor="text1"/>
          <w:sz w:val="28"/>
          <w:szCs w:val="28"/>
        </w:rPr>
        <w:t>- в Государственном бюджетном учреждении культуры Чукотского автономного округа «Чукотско-эскимосский ансамбль «</w:t>
      </w:r>
      <w:proofErr w:type="spellStart"/>
      <w:r w:rsidRPr="00A6456C">
        <w:rPr>
          <w:color w:val="000000" w:themeColor="text1"/>
          <w:sz w:val="28"/>
          <w:szCs w:val="28"/>
        </w:rPr>
        <w:t>Эргырон</w:t>
      </w:r>
      <w:proofErr w:type="spellEnd"/>
      <w:r w:rsidRPr="00A6456C">
        <w:rPr>
          <w:color w:val="000000" w:themeColor="text1"/>
          <w:sz w:val="28"/>
          <w:szCs w:val="28"/>
        </w:rPr>
        <w:t>» акт проверки от 29   ноября 2018 года, подписан без разногласий;</w:t>
      </w:r>
    </w:p>
    <w:p w:rsidR="009C505E" w:rsidRPr="00A6456C" w:rsidRDefault="009C505E" w:rsidP="009C505E">
      <w:pPr>
        <w:ind w:firstLine="709"/>
        <w:jc w:val="both"/>
        <w:rPr>
          <w:color w:val="000000" w:themeColor="text1"/>
          <w:sz w:val="28"/>
          <w:szCs w:val="28"/>
        </w:rPr>
      </w:pPr>
      <w:r w:rsidRPr="00A6456C">
        <w:rPr>
          <w:color w:val="000000" w:themeColor="text1"/>
          <w:sz w:val="28"/>
          <w:szCs w:val="28"/>
        </w:rPr>
        <w:t>- в Государственном бюджетном учреждении Чукотского автономного округа «Музейный Центр «Наследие Чукотки» акт проверки от 10 декабря 2018 года, подписан без разногласий;</w:t>
      </w:r>
    </w:p>
    <w:p w:rsidR="009C505E" w:rsidRPr="00A6456C" w:rsidRDefault="009C505E" w:rsidP="009C505E">
      <w:pPr>
        <w:pStyle w:val="ConsPlusNonformat"/>
        <w:ind w:firstLine="708"/>
        <w:jc w:val="both"/>
        <w:rPr>
          <w:rFonts w:ascii="Times New Roman" w:hAnsi="Times New Roman" w:cs="Times New Roman"/>
          <w:color w:val="000000" w:themeColor="text1"/>
          <w:sz w:val="28"/>
          <w:szCs w:val="28"/>
        </w:rPr>
      </w:pPr>
      <w:proofErr w:type="gramStart"/>
      <w:r w:rsidRPr="00A6456C">
        <w:rPr>
          <w:rFonts w:ascii="Times New Roman" w:hAnsi="Times New Roman" w:cs="Times New Roman"/>
          <w:color w:val="000000" w:themeColor="text1"/>
          <w:sz w:val="28"/>
          <w:szCs w:val="28"/>
        </w:rPr>
        <w:t>- заключение Счетной палаты от 14 декабря 2018 года подготовлено на основании обобщения и анализа информации (копии соглашений, отчеты учреждений о расходовании средств, копии первичных учетных документов учреждений), представленной Департаментом образования, культуры и спорта Чукотского автономного округа и Государственным автономным учреждением дополнительного профессионального образования Чукотского автономного округа «Чукотский институт развития образования и повышения квалификации».</w:t>
      </w:r>
      <w:proofErr w:type="gramEnd"/>
    </w:p>
    <w:p w:rsidR="009C505E" w:rsidRPr="00A6456C" w:rsidRDefault="009C505E" w:rsidP="009C505E">
      <w:pPr>
        <w:contextualSpacing/>
        <w:jc w:val="both"/>
        <w:rPr>
          <w:color w:val="000000" w:themeColor="text1"/>
          <w:sz w:val="12"/>
          <w:szCs w:val="12"/>
        </w:rPr>
      </w:pPr>
    </w:p>
    <w:p w:rsidR="009C505E" w:rsidRPr="00A6456C" w:rsidRDefault="009C505E" w:rsidP="009C505E">
      <w:pPr>
        <w:contextualSpacing/>
        <w:jc w:val="both"/>
        <w:rPr>
          <w:color w:val="000000" w:themeColor="text1"/>
          <w:sz w:val="10"/>
          <w:szCs w:val="10"/>
        </w:rPr>
      </w:pPr>
    </w:p>
    <w:p w:rsidR="009C505E" w:rsidRPr="00A6456C" w:rsidRDefault="009C505E" w:rsidP="009C505E">
      <w:pPr>
        <w:autoSpaceDE w:val="0"/>
        <w:autoSpaceDN w:val="0"/>
        <w:adjustRightInd w:val="0"/>
        <w:ind w:firstLine="708"/>
        <w:jc w:val="both"/>
        <w:rPr>
          <w:b/>
          <w:color w:val="000000" w:themeColor="text1"/>
          <w:sz w:val="28"/>
          <w:szCs w:val="28"/>
        </w:rPr>
      </w:pPr>
      <w:r w:rsidRPr="00A6456C">
        <w:rPr>
          <w:b/>
          <w:color w:val="000000" w:themeColor="text1"/>
          <w:sz w:val="28"/>
          <w:szCs w:val="28"/>
        </w:rPr>
        <w:t>10. Выводы:</w:t>
      </w:r>
    </w:p>
    <w:p w:rsidR="009C505E" w:rsidRPr="00A6456C" w:rsidRDefault="009C505E" w:rsidP="009C505E">
      <w:pPr>
        <w:pStyle w:val="ConsPlusNonformat"/>
        <w:ind w:firstLine="708"/>
        <w:jc w:val="both"/>
        <w:rPr>
          <w:rFonts w:ascii="Times New Roman" w:hAnsi="Times New Roman" w:cs="Times New Roman"/>
          <w:color w:val="000000" w:themeColor="text1"/>
          <w:sz w:val="16"/>
          <w:szCs w:val="16"/>
        </w:rPr>
      </w:pPr>
      <w:r w:rsidRPr="00A6456C">
        <w:rPr>
          <w:rFonts w:ascii="Times New Roman" w:hAnsi="Times New Roman" w:cs="Times New Roman"/>
          <w:color w:val="000000" w:themeColor="text1"/>
          <w:sz w:val="28"/>
          <w:szCs w:val="28"/>
        </w:rPr>
        <w:t>1. В результате анализа нормативной обеспеченности реализации мероприятия «Сохранение и развитие традиционной народной культуры, нематериального культурного наследия народов Чукотского автономного округа» подпрограммы «Укрепление единого культурного пространства и развитие межнациональных отношений» Государственной программы установлено, что Правительством Чукотского автономного округа нормативное правовое регулирование реализации программных мероприятий обеспечено.</w:t>
      </w:r>
    </w:p>
    <w:p w:rsidR="009C505E" w:rsidRPr="00A6456C" w:rsidRDefault="009C505E" w:rsidP="009C505E">
      <w:pPr>
        <w:ind w:firstLine="708"/>
        <w:jc w:val="both"/>
        <w:rPr>
          <w:color w:val="000000" w:themeColor="text1"/>
          <w:sz w:val="28"/>
          <w:szCs w:val="28"/>
        </w:rPr>
      </w:pPr>
      <w:r w:rsidRPr="00A6456C">
        <w:rPr>
          <w:color w:val="000000" w:themeColor="text1"/>
          <w:sz w:val="28"/>
          <w:szCs w:val="28"/>
        </w:rPr>
        <w:t>2. В ходе контрольного мероприятия установлено, что в проверяемом периоде бюджетные средства в сумме 11 347,50 тыс. рублей направлены на реализацию мероприятия «Сохранение и развитие традиционной народной культуры, нематериального культурного наследия народов Чукотского автономного округа» в полном объеме, и на иные цели не отвлекались.</w:t>
      </w:r>
    </w:p>
    <w:p w:rsidR="009C505E" w:rsidRPr="00A6456C" w:rsidRDefault="009C505E" w:rsidP="009C505E">
      <w:pPr>
        <w:ind w:firstLine="708"/>
        <w:jc w:val="both"/>
        <w:rPr>
          <w:color w:val="000000" w:themeColor="text1"/>
          <w:sz w:val="28"/>
          <w:szCs w:val="28"/>
        </w:rPr>
      </w:pPr>
      <w:r w:rsidRPr="00A6456C">
        <w:rPr>
          <w:color w:val="000000" w:themeColor="text1"/>
          <w:sz w:val="28"/>
          <w:szCs w:val="28"/>
        </w:rPr>
        <w:t>3. Низкое исполнение мероприятия «Поддержка, сохранение, развитие и популяризация нематериально-культурного наследия народов Чукотского автономного округа» (59,2% от утвержденного объема финансового обеспечения) в 2017 году связано с тем, что финансирование мероприятия осуществлялось в объеме заявленной потребности. Бюджетные средства в сумме 890,0 тыс. рублей, предусмотренные соглашением на приобретение оборудования и программных продуктов, а также монтаж оборудования, установку и апробирование программного обеспечения, не были востребованы ГАУ ДПО ЧАО «Чукотский институт развития образования и повышения квалификации», что свидетельствует о недостатках бюджетного планирования.</w:t>
      </w:r>
    </w:p>
    <w:p w:rsidR="009C505E" w:rsidRPr="00A6456C" w:rsidRDefault="009C505E" w:rsidP="009C505E">
      <w:pPr>
        <w:widowControl w:val="0"/>
        <w:autoSpaceDE w:val="0"/>
        <w:autoSpaceDN w:val="0"/>
        <w:adjustRightInd w:val="0"/>
        <w:ind w:firstLine="709"/>
        <w:jc w:val="both"/>
        <w:rPr>
          <w:color w:val="000000" w:themeColor="text1"/>
          <w:sz w:val="28"/>
          <w:szCs w:val="28"/>
        </w:rPr>
      </w:pPr>
      <w:r w:rsidRPr="00A6456C">
        <w:rPr>
          <w:color w:val="000000" w:themeColor="text1"/>
          <w:sz w:val="28"/>
          <w:szCs w:val="28"/>
        </w:rPr>
        <w:t xml:space="preserve">4. При оценке достижения целевых индикаторов (показателей) реализации Государственной программы в разрезе мероприятий установлено, что </w:t>
      </w:r>
      <w:r w:rsidRPr="00A6456C">
        <w:rPr>
          <w:bCs/>
          <w:color w:val="000000" w:themeColor="text1"/>
          <w:sz w:val="28"/>
          <w:szCs w:val="28"/>
        </w:rPr>
        <w:t xml:space="preserve">в 2016 году </w:t>
      </w:r>
      <w:proofErr w:type="gramStart"/>
      <w:r w:rsidRPr="00A6456C">
        <w:rPr>
          <w:bCs/>
          <w:color w:val="000000" w:themeColor="text1"/>
          <w:sz w:val="28"/>
          <w:szCs w:val="28"/>
        </w:rPr>
        <w:t>не достигнут</w:t>
      </w:r>
      <w:proofErr w:type="gramEnd"/>
      <w:r w:rsidRPr="00A6456C">
        <w:rPr>
          <w:bCs/>
          <w:color w:val="000000" w:themeColor="text1"/>
          <w:sz w:val="28"/>
          <w:szCs w:val="28"/>
        </w:rPr>
        <w:t xml:space="preserve"> </w:t>
      </w:r>
      <w:r w:rsidRPr="00A6456C">
        <w:rPr>
          <w:color w:val="000000" w:themeColor="text1"/>
          <w:sz w:val="28"/>
          <w:szCs w:val="28"/>
        </w:rPr>
        <w:t>целевой показатель «Количество закупленных изделий народных художественных промыслов Чукотского автономного округа», при плановом значении показателя 500 единиц</w:t>
      </w:r>
      <w:r w:rsidRPr="00A6456C">
        <w:rPr>
          <w:bCs/>
          <w:color w:val="000000" w:themeColor="text1"/>
          <w:sz w:val="28"/>
          <w:szCs w:val="28"/>
        </w:rPr>
        <w:t xml:space="preserve">, фактическое значение показателя составило 17 единиц или 3,4% </w:t>
      </w:r>
      <w:r w:rsidRPr="00A6456C">
        <w:rPr>
          <w:color w:val="000000" w:themeColor="text1"/>
          <w:sz w:val="28"/>
          <w:szCs w:val="28"/>
        </w:rPr>
        <w:t xml:space="preserve">от планового значения. </w:t>
      </w:r>
    </w:p>
    <w:p w:rsidR="009C505E" w:rsidRPr="00A6456C" w:rsidRDefault="009C505E" w:rsidP="009C505E">
      <w:pPr>
        <w:widowControl w:val="0"/>
        <w:autoSpaceDE w:val="0"/>
        <w:autoSpaceDN w:val="0"/>
        <w:adjustRightInd w:val="0"/>
        <w:ind w:firstLine="709"/>
        <w:jc w:val="both"/>
        <w:rPr>
          <w:color w:val="000000" w:themeColor="text1"/>
          <w:sz w:val="28"/>
          <w:szCs w:val="28"/>
        </w:rPr>
      </w:pPr>
      <w:r w:rsidRPr="00A6456C">
        <w:rPr>
          <w:color w:val="000000" w:themeColor="text1"/>
          <w:sz w:val="28"/>
          <w:szCs w:val="28"/>
        </w:rPr>
        <w:t>5. В проверяемом периоде достигнуты следующие целевые показатели:</w:t>
      </w:r>
    </w:p>
    <w:p w:rsidR="009C505E" w:rsidRPr="00A6456C" w:rsidRDefault="009C505E" w:rsidP="009C505E">
      <w:pPr>
        <w:widowControl w:val="0"/>
        <w:autoSpaceDE w:val="0"/>
        <w:autoSpaceDN w:val="0"/>
        <w:adjustRightInd w:val="0"/>
        <w:ind w:firstLine="709"/>
        <w:jc w:val="both"/>
        <w:rPr>
          <w:color w:val="000000" w:themeColor="text1"/>
          <w:sz w:val="28"/>
          <w:szCs w:val="28"/>
        </w:rPr>
      </w:pPr>
      <w:r w:rsidRPr="00A6456C">
        <w:rPr>
          <w:color w:val="000000" w:themeColor="text1"/>
          <w:sz w:val="28"/>
          <w:szCs w:val="28"/>
        </w:rPr>
        <w:t>- «Количество закупленных изделий народных художественных промыслов Чукотского автономного округа» – в 2017 году составил 12 единиц изделий народных художественных промыслов крупных форм, превысив плановое значение показателя на 2 единицы;</w:t>
      </w:r>
    </w:p>
    <w:p w:rsidR="009C505E" w:rsidRPr="00A6456C" w:rsidRDefault="009C505E" w:rsidP="009C505E">
      <w:pPr>
        <w:widowControl w:val="0"/>
        <w:autoSpaceDE w:val="0"/>
        <w:autoSpaceDN w:val="0"/>
        <w:adjustRightInd w:val="0"/>
        <w:ind w:firstLine="709"/>
        <w:jc w:val="both"/>
        <w:rPr>
          <w:color w:val="000000" w:themeColor="text1"/>
          <w:sz w:val="28"/>
          <w:szCs w:val="28"/>
        </w:rPr>
      </w:pPr>
      <w:r w:rsidRPr="00A6456C">
        <w:rPr>
          <w:color w:val="000000" w:themeColor="text1"/>
          <w:sz w:val="28"/>
          <w:szCs w:val="28"/>
        </w:rPr>
        <w:t>- «Количество изданных произведений художественной литературы» –                 в 2016 году превысил плановое значение показателя в 2 раза и составил                         4 единицы изданных авторов;</w:t>
      </w:r>
    </w:p>
    <w:p w:rsidR="009C505E" w:rsidRPr="00A6456C" w:rsidRDefault="009C505E" w:rsidP="009C505E">
      <w:pPr>
        <w:ind w:firstLine="708"/>
        <w:contextualSpacing/>
        <w:jc w:val="both"/>
        <w:rPr>
          <w:bCs/>
          <w:color w:val="000000" w:themeColor="text1"/>
          <w:sz w:val="28"/>
          <w:szCs w:val="28"/>
        </w:rPr>
      </w:pPr>
      <w:r w:rsidRPr="00A6456C">
        <w:rPr>
          <w:color w:val="000000" w:themeColor="text1"/>
          <w:sz w:val="28"/>
          <w:szCs w:val="28"/>
        </w:rPr>
        <w:t>- «Численность участников мероприятий, направленных на этнокультурное развитие народов России» – в 2017 году составил 0,27 тыс. человек, что на 35% превысило плановое значение показателя                                      (0,20 тыс</w:t>
      </w:r>
      <w:proofErr w:type="gramStart"/>
      <w:r w:rsidRPr="00A6456C">
        <w:rPr>
          <w:color w:val="000000" w:themeColor="text1"/>
          <w:sz w:val="28"/>
          <w:szCs w:val="28"/>
        </w:rPr>
        <w:t>.ч</w:t>
      </w:r>
      <w:proofErr w:type="gramEnd"/>
      <w:r w:rsidRPr="00A6456C">
        <w:rPr>
          <w:color w:val="000000" w:themeColor="text1"/>
          <w:sz w:val="28"/>
          <w:szCs w:val="28"/>
        </w:rPr>
        <w:t>еловек).</w:t>
      </w:r>
      <w:r w:rsidRPr="00A6456C">
        <w:rPr>
          <w:bCs/>
          <w:color w:val="000000" w:themeColor="text1"/>
          <w:sz w:val="28"/>
          <w:szCs w:val="28"/>
        </w:rPr>
        <w:t xml:space="preserve"> </w:t>
      </w:r>
    </w:p>
    <w:p w:rsidR="009C505E" w:rsidRPr="00A6456C" w:rsidRDefault="009C505E" w:rsidP="009C505E">
      <w:pPr>
        <w:pStyle w:val="ConsPlusNonformat"/>
        <w:ind w:firstLine="708"/>
        <w:jc w:val="both"/>
        <w:rPr>
          <w:rFonts w:ascii="Times New Roman" w:hAnsi="Times New Roman" w:cs="Times New Roman"/>
          <w:color w:val="000000" w:themeColor="text1"/>
          <w:sz w:val="28"/>
          <w:szCs w:val="28"/>
        </w:rPr>
      </w:pPr>
      <w:r w:rsidRPr="00A6456C">
        <w:rPr>
          <w:rFonts w:ascii="Times New Roman" w:hAnsi="Times New Roman" w:cs="Times New Roman"/>
          <w:bCs/>
          <w:color w:val="000000" w:themeColor="text1"/>
          <w:sz w:val="28"/>
          <w:szCs w:val="28"/>
        </w:rPr>
        <w:t>6. </w:t>
      </w:r>
      <w:r w:rsidRPr="00A6456C">
        <w:rPr>
          <w:rFonts w:ascii="Times New Roman" w:hAnsi="Times New Roman" w:cs="Times New Roman"/>
          <w:color w:val="000000" w:themeColor="text1"/>
          <w:sz w:val="28"/>
          <w:szCs w:val="28"/>
        </w:rPr>
        <w:t>В</w:t>
      </w:r>
      <w:r w:rsidRPr="00A6456C">
        <w:rPr>
          <w:rFonts w:ascii="Times New Roman" w:hAnsi="Times New Roman" w:cs="Times New Roman"/>
          <w:b/>
          <w:color w:val="000000" w:themeColor="text1"/>
          <w:szCs w:val="28"/>
        </w:rPr>
        <w:t xml:space="preserve"> </w:t>
      </w:r>
      <w:r w:rsidRPr="00A6456C">
        <w:rPr>
          <w:rFonts w:ascii="Times New Roman" w:hAnsi="Times New Roman" w:cs="Times New Roman"/>
          <w:color w:val="000000" w:themeColor="text1"/>
          <w:sz w:val="28"/>
          <w:szCs w:val="28"/>
        </w:rPr>
        <w:t xml:space="preserve">нарушение пункта 3.4. Порядка №359, в Перечне целевых индикаторов (показателей) Государственной программы не установлены целевые индикаторы, характеризующие реализацию мероприятия «Организация и проведение юбилейных и праздничных мероприятий по сохранению и развитию культурного наследия коренных малочисленных народов Чукотского автономного округа». В соглашении на предоставление субсидии не установлены показатели результативности использования средств субсидии, в </w:t>
      </w:r>
      <w:proofErr w:type="gramStart"/>
      <w:r w:rsidRPr="00A6456C">
        <w:rPr>
          <w:rFonts w:ascii="Times New Roman" w:hAnsi="Times New Roman" w:cs="Times New Roman"/>
          <w:color w:val="000000" w:themeColor="text1"/>
          <w:sz w:val="28"/>
          <w:szCs w:val="28"/>
        </w:rPr>
        <w:t>связи</w:t>
      </w:r>
      <w:proofErr w:type="gramEnd"/>
      <w:r w:rsidRPr="00A6456C">
        <w:rPr>
          <w:rFonts w:ascii="Times New Roman" w:hAnsi="Times New Roman" w:cs="Times New Roman"/>
          <w:color w:val="000000" w:themeColor="text1"/>
          <w:sz w:val="28"/>
          <w:szCs w:val="28"/>
        </w:rPr>
        <w:t xml:space="preserve"> с чем оценка экономического и социального эффекта от реализации мероприятия в ходе контрольного мероприятия не проведена. </w:t>
      </w:r>
    </w:p>
    <w:p w:rsidR="009C505E" w:rsidRPr="00A6456C" w:rsidRDefault="009C505E" w:rsidP="009C505E">
      <w:pPr>
        <w:pStyle w:val="ConsPlusNonformat"/>
        <w:ind w:firstLine="708"/>
        <w:jc w:val="both"/>
        <w:rPr>
          <w:rFonts w:ascii="Times New Roman" w:hAnsi="Times New Roman" w:cs="Times New Roman"/>
          <w:color w:val="000000" w:themeColor="text1"/>
          <w:sz w:val="28"/>
          <w:szCs w:val="28"/>
        </w:rPr>
      </w:pPr>
      <w:r w:rsidRPr="00A6456C">
        <w:rPr>
          <w:rFonts w:ascii="Times New Roman" w:hAnsi="Times New Roman" w:cs="Times New Roman"/>
          <w:color w:val="000000" w:themeColor="text1"/>
          <w:sz w:val="28"/>
          <w:szCs w:val="28"/>
        </w:rPr>
        <w:t>7. </w:t>
      </w:r>
      <w:proofErr w:type="gramStart"/>
      <w:r w:rsidRPr="00A6456C">
        <w:rPr>
          <w:rFonts w:ascii="Times New Roman" w:hAnsi="Times New Roman" w:cs="Times New Roman"/>
          <w:color w:val="000000" w:themeColor="text1"/>
          <w:sz w:val="28"/>
          <w:szCs w:val="28"/>
        </w:rPr>
        <w:t xml:space="preserve">Целевые индикаторы (показатели) реализации </w:t>
      </w:r>
      <w:r w:rsidRPr="00A6456C">
        <w:rPr>
          <w:rFonts w:ascii="Times New Roman" w:hAnsi="Times New Roman" w:cs="Times New Roman"/>
          <w:bCs/>
          <w:color w:val="000000" w:themeColor="text1"/>
          <w:sz w:val="28"/>
          <w:szCs w:val="28"/>
        </w:rPr>
        <w:t>мероприятий «</w:t>
      </w:r>
      <w:r w:rsidRPr="00A6456C">
        <w:rPr>
          <w:rFonts w:ascii="Times New Roman" w:hAnsi="Times New Roman" w:cs="Times New Roman"/>
          <w:color w:val="000000" w:themeColor="text1"/>
          <w:sz w:val="28"/>
          <w:szCs w:val="28"/>
        </w:rPr>
        <w:t>Поддержка, развитие и популяризация народных художественных промыслов Чукотского автономного округа» и «Поддержка, сохранение, развитие и популяризация нематериально-культурного наследия народов Чукотского автономного округа» не отражают специфику развития сферы, проблем и основных задач, на решение которых направлена реализация мероприятий, входящих в основное мероприятие «Сохранение и развитие традиционной народной культуры, нематериального культурного наследия народов Чукотского автономного округа», что</w:t>
      </w:r>
      <w:proofErr w:type="gramEnd"/>
      <w:r w:rsidRPr="00A6456C">
        <w:rPr>
          <w:rFonts w:ascii="Times New Roman" w:hAnsi="Times New Roman" w:cs="Times New Roman"/>
          <w:color w:val="000000" w:themeColor="text1"/>
          <w:sz w:val="28"/>
          <w:szCs w:val="28"/>
        </w:rPr>
        <w:t xml:space="preserve"> противоречит требованиям пункта 3.4.1. Порядка №359. В соглашениях на предоставление субсидий не установлены показатели результативности использования средств субсидии, в </w:t>
      </w:r>
      <w:proofErr w:type="gramStart"/>
      <w:r w:rsidRPr="00A6456C">
        <w:rPr>
          <w:rFonts w:ascii="Times New Roman" w:hAnsi="Times New Roman" w:cs="Times New Roman"/>
          <w:color w:val="000000" w:themeColor="text1"/>
          <w:sz w:val="28"/>
          <w:szCs w:val="28"/>
        </w:rPr>
        <w:t>связи</w:t>
      </w:r>
      <w:proofErr w:type="gramEnd"/>
      <w:r w:rsidRPr="00A6456C">
        <w:rPr>
          <w:rFonts w:ascii="Times New Roman" w:hAnsi="Times New Roman" w:cs="Times New Roman"/>
          <w:color w:val="000000" w:themeColor="text1"/>
          <w:sz w:val="28"/>
          <w:szCs w:val="28"/>
        </w:rPr>
        <w:t xml:space="preserve"> с чем оценка результативности реализации мероприятия в ходе контрольного мероприятия не проведена. </w:t>
      </w:r>
    </w:p>
    <w:p w:rsidR="009C505E" w:rsidRPr="00A6456C" w:rsidRDefault="009C505E" w:rsidP="009C505E">
      <w:pPr>
        <w:pStyle w:val="ConsPlusNonformat"/>
        <w:ind w:firstLine="708"/>
        <w:jc w:val="both"/>
        <w:rPr>
          <w:rFonts w:ascii="Times New Roman" w:hAnsi="Times New Roman" w:cs="Times New Roman"/>
          <w:color w:val="000000" w:themeColor="text1"/>
          <w:sz w:val="12"/>
          <w:szCs w:val="12"/>
        </w:rPr>
      </w:pPr>
      <w:r w:rsidRPr="00A6456C">
        <w:rPr>
          <w:rFonts w:ascii="Times New Roman" w:hAnsi="Times New Roman" w:cs="Times New Roman"/>
          <w:color w:val="000000" w:themeColor="text1"/>
          <w:sz w:val="28"/>
          <w:szCs w:val="28"/>
        </w:rPr>
        <w:t xml:space="preserve">  </w:t>
      </w:r>
    </w:p>
    <w:p w:rsidR="009C505E" w:rsidRPr="00A6456C" w:rsidRDefault="009C505E" w:rsidP="009C505E">
      <w:pPr>
        <w:autoSpaceDE w:val="0"/>
        <w:autoSpaceDN w:val="0"/>
        <w:adjustRightInd w:val="0"/>
        <w:ind w:firstLine="708"/>
        <w:jc w:val="both"/>
        <w:rPr>
          <w:b/>
          <w:color w:val="000000" w:themeColor="text1"/>
          <w:sz w:val="28"/>
          <w:szCs w:val="28"/>
        </w:rPr>
      </w:pPr>
      <w:r w:rsidRPr="00A6456C">
        <w:rPr>
          <w:b/>
          <w:color w:val="000000" w:themeColor="text1"/>
          <w:sz w:val="28"/>
          <w:szCs w:val="28"/>
        </w:rPr>
        <w:t>11. Предложения (рекомендации):</w:t>
      </w:r>
    </w:p>
    <w:p w:rsidR="009C505E" w:rsidRPr="00A6456C" w:rsidRDefault="009C505E" w:rsidP="009C505E">
      <w:pPr>
        <w:widowControl w:val="0"/>
        <w:autoSpaceDE w:val="0"/>
        <w:autoSpaceDN w:val="0"/>
        <w:adjustRightInd w:val="0"/>
        <w:ind w:firstLine="708"/>
        <w:jc w:val="both"/>
        <w:rPr>
          <w:color w:val="000000" w:themeColor="text1"/>
          <w:sz w:val="28"/>
          <w:szCs w:val="28"/>
        </w:rPr>
      </w:pPr>
      <w:r w:rsidRPr="00A6456C">
        <w:rPr>
          <w:color w:val="000000" w:themeColor="text1"/>
          <w:sz w:val="28"/>
          <w:szCs w:val="28"/>
        </w:rPr>
        <w:t>1. </w:t>
      </w:r>
      <w:proofErr w:type="gramStart"/>
      <w:r w:rsidRPr="00A6456C">
        <w:rPr>
          <w:color w:val="000000" w:themeColor="text1"/>
          <w:sz w:val="28"/>
          <w:szCs w:val="28"/>
        </w:rPr>
        <w:t>Утвердить отчет о результатах контрольного мероприятия «Проверка законности и результативности использования средств окружного бюджета и иных источников на реализацию Государственной программы «Развитие образования, культуры, спорта, туризма и молодежной политики Чукотского автономного округа на 2016-2020 годы» подпрограммы «Укрепление единого культурного пространства и развитие межнациональных отношений», мероприятия «Сохранение и развитие традиционной народной культуры, нематериального культурного наследия народов Чукотского автономного округа»  за 2016-2017</w:t>
      </w:r>
      <w:proofErr w:type="gramEnd"/>
      <w:r w:rsidRPr="00A6456C">
        <w:rPr>
          <w:color w:val="000000" w:themeColor="text1"/>
          <w:sz w:val="28"/>
          <w:szCs w:val="28"/>
        </w:rPr>
        <w:t xml:space="preserve"> годы».</w:t>
      </w:r>
    </w:p>
    <w:p w:rsidR="009C505E" w:rsidRPr="00A6456C" w:rsidRDefault="009C505E" w:rsidP="009C505E">
      <w:pPr>
        <w:ind w:firstLine="709"/>
        <w:jc w:val="both"/>
        <w:rPr>
          <w:color w:val="000000" w:themeColor="text1"/>
          <w:sz w:val="28"/>
          <w:szCs w:val="28"/>
        </w:rPr>
      </w:pPr>
      <w:r w:rsidRPr="00A6456C">
        <w:rPr>
          <w:color w:val="000000" w:themeColor="text1"/>
          <w:sz w:val="28"/>
          <w:szCs w:val="28"/>
        </w:rPr>
        <w:t>2. Отчет направить в Думу и Губернатору Чукотского автономного округа.</w:t>
      </w:r>
    </w:p>
    <w:p w:rsidR="009C505E" w:rsidRPr="00A6456C" w:rsidRDefault="009C505E" w:rsidP="009C505E">
      <w:pPr>
        <w:ind w:firstLine="709"/>
        <w:jc w:val="both"/>
        <w:rPr>
          <w:color w:val="000000" w:themeColor="text1"/>
          <w:sz w:val="28"/>
          <w:szCs w:val="28"/>
        </w:rPr>
      </w:pPr>
      <w:r w:rsidRPr="00A6456C">
        <w:rPr>
          <w:color w:val="000000" w:themeColor="text1"/>
          <w:sz w:val="28"/>
          <w:szCs w:val="28"/>
        </w:rPr>
        <w:t>3. Направить информационное письмо о результатах контрольного мероприятия в адрес Департамента образования, культуры и спорта Чукотского автономного округа.</w:t>
      </w:r>
    </w:p>
    <w:p w:rsidR="009C505E" w:rsidRPr="00A6456C" w:rsidRDefault="009C505E" w:rsidP="009C505E">
      <w:pPr>
        <w:jc w:val="both"/>
        <w:rPr>
          <w:color w:val="000000" w:themeColor="text1"/>
          <w:sz w:val="28"/>
          <w:szCs w:val="28"/>
        </w:rPr>
      </w:pPr>
    </w:p>
    <w:p w:rsidR="009C505E" w:rsidRPr="00A6456C" w:rsidRDefault="009C505E" w:rsidP="009C505E">
      <w:pPr>
        <w:jc w:val="both"/>
        <w:rPr>
          <w:color w:val="000000" w:themeColor="text1"/>
          <w:sz w:val="28"/>
          <w:szCs w:val="28"/>
        </w:rPr>
      </w:pPr>
    </w:p>
    <w:p w:rsidR="009C505E" w:rsidRPr="00A6456C" w:rsidRDefault="009C505E" w:rsidP="009C505E">
      <w:pPr>
        <w:jc w:val="both"/>
        <w:rPr>
          <w:color w:val="000000" w:themeColor="text1"/>
          <w:sz w:val="28"/>
          <w:szCs w:val="28"/>
        </w:rPr>
      </w:pPr>
    </w:p>
    <w:p w:rsidR="0027494D" w:rsidRPr="00A6456C" w:rsidRDefault="0027494D" w:rsidP="009C505E">
      <w:pPr>
        <w:jc w:val="both"/>
        <w:rPr>
          <w:color w:val="000000" w:themeColor="text1"/>
          <w:sz w:val="28"/>
          <w:szCs w:val="28"/>
        </w:rPr>
      </w:pPr>
      <w:r w:rsidRPr="00A6456C">
        <w:rPr>
          <w:color w:val="000000" w:themeColor="text1"/>
          <w:sz w:val="28"/>
          <w:szCs w:val="28"/>
        </w:rPr>
        <w:t>Аудитор Счетной палаты</w:t>
      </w:r>
    </w:p>
    <w:p w:rsidR="00824289" w:rsidRPr="00A6456C" w:rsidRDefault="0027494D" w:rsidP="00625B05">
      <w:pPr>
        <w:jc w:val="both"/>
        <w:rPr>
          <w:color w:val="000000" w:themeColor="text1"/>
          <w:sz w:val="28"/>
          <w:szCs w:val="28"/>
        </w:rPr>
      </w:pPr>
      <w:r w:rsidRPr="00A6456C">
        <w:rPr>
          <w:color w:val="000000" w:themeColor="text1"/>
          <w:sz w:val="28"/>
          <w:szCs w:val="28"/>
        </w:rPr>
        <w:t xml:space="preserve">Чукотского автономного округа  </w:t>
      </w:r>
      <w:r w:rsidR="009C505E" w:rsidRPr="00A6456C">
        <w:rPr>
          <w:color w:val="000000" w:themeColor="text1"/>
          <w:sz w:val="28"/>
          <w:szCs w:val="28"/>
        </w:rPr>
        <w:tab/>
      </w:r>
      <w:r w:rsidR="009C505E" w:rsidRPr="00A6456C">
        <w:rPr>
          <w:color w:val="000000" w:themeColor="text1"/>
          <w:sz w:val="28"/>
          <w:szCs w:val="28"/>
        </w:rPr>
        <w:tab/>
      </w:r>
      <w:r w:rsidR="009C505E" w:rsidRPr="00A6456C">
        <w:rPr>
          <w:color w:val="000000" w:themeColor="text1"/>
          <w:sz w:val="28"/>
          <w:szCs w:val="28"/>
        </w:rPr>
        <w:tab/>
      </w:r>
      <w:r w:rsidR="009C505E" w:rsidRPr="00A6456C">
        <w:rPr>
          <w:color w:val="000000" w:themeColor="text1"/>
          <w:sz w:val="28"/>
          <w:szCs w:val="28"/>
        </w:rPr>
        <w:tab/>
      </w:r>
      <w:r w:rsidR="009C505E" w:rsidRPr="00A6456C">
        <w:rPr>
          <w:color w:val="000000" w:themeColor="text1"/>
          <w:sz w:val="28"/>
          <w:szCs w:val="28"/>
        </w:rPr>
        <w:tab/>
        <w:t xml:space="preserve">        </w:t>
      </w:r>
      <w:proofErr w:type="spellStart"/>
      <w:r w:rsidR="009C505E" w:rsidRPr="00A6456C">
        <w:rPr>
          <w:color w:val="000000" w:themeColor="text1"/>
          <w:sz w:val="28"/>
          <w:szCs w:val="28"/>
        </w:rPr>
        <w:t>Л.А.Петрусева</w:t>
      </w:r>
      <w:proofErr w:type="spellEnd"/>
    </w:p>
    <w:p w:rsidR="00407A7C" w:rsidRPr="00A6456C" w:rsidRDefault="00407A7C">
      <w:pPr>
        <w:ind w:firstLine="708"/>
        <w:jc w:val="both"/>
        <w:rPr>
          <w:color w:val="000000" w:themeColor="text1"/>
          <w:sz w:val="28"/>
          <w:szCs w:val="28"/>
        </w:rPr>
      </w:pPr>
    </w:p>
    <w:sectPr w:rsidR="00407A7C" w:rsidRPr="00A6456C" w:rsidSect="00EF5773">
      <w:pgSz w:w="11906" w:h="16838"/>
      <w:pgMar w:top="1134" w:right="851" w:bottom="1134"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D162D" w:rsidRDefault="008D162D" w:rsidP="00B15F18">
      <w:r>
        <w:separator/>
      </w:r>
    </w:p>
  </w:endnote>
  <w:endnote w:type="continuationSeparator" w:id="1">
    <w:p w:rsidR="008D162D" w:rsidRDefault="008D162D" w:rsidP="00B15F1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D162D" w:rsidRDefault="008D162D" w:rsidP="00B15F18">
      <w:r>
        <w:separator/>
      </w:r>
    </w:p>
  </w:footnote>
  <w:footnote w:type="continuationSeparator" w:id="1">
    <w:p w:rsidR="008D162D" w:rsidRDefault="008D162D" w:rsidP="00B15F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162D" w:rsidRDefault="008D162D" w:rsidP="00407A7C">
    <w:pPr>
      <w:pStyle w:val="af1"/>
      <w:jc w:val="center"/>
    </w:pPr>
    <w:fldSimple w:instr=" PAGE   \* MERGEFORMAT ">
      <w:r w:rsidR="00625B05">
        <w:rPr>
          <w:noProof/>
        </w:rPr>
        <w:t>77</w:t>
      </w:r>
    </w:fldSimple>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768086"/>
      <w:docPartObj>
        <w:docPartGallery w:val="Page Numbers (Top of Page)"/>
        <w:docPartUnique/>
      </w:docPartObj>
    </w:sdtPr>
    <w:sdtContent>
      <w:p w:rsidR="008D162D" w:rsidRDefault="008D162D">
        <w:pPr>
          <w:pStyle w:val="af1"/>
          <w:jc w:val="center"/>
        </w:pPr>
        <w:fldSimple w:instr="PAGE   \* MERGEFORMAT">
          <w:r w:rsidR="00625B05">
            <w:rPr>
              <w:noProof/>
            </w:rPr>
            <w:t>108</w:t>
          </w:r>
        </w:fldSimple>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8E4F63"/>
    <w:multiLevelType w:val="hybridMultilevel"/>
    <w:tmpl w:val="1390D38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CD57CCE"/>
    <w:multiLevelType w:val="hybridMultilevel"/>
    <w:tmpl w:val="63F4E57A"/>
    <w:lvl w:ilvl="0" w:tplc="0E042D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375F7D89"/>
    <w:multiLevelType w:val="hybridMultilevel"/>
    <w:tmpl w:val="E35027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5B800BF0"/>
    <w:multiLevelType w:val="hybridMultilevel"/>
    <w:tmpl w:val="3FC836F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
    <w:nsid w:val="5BFB6632"/>
    <w:multiLevelType w:val="hybridMultilevel"/>
    <w:tmpl w:val="B5701A7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nsid w:val="755D33C1"/>
    <w:multiLevelType w:val="hybridMultilevel"/>
    <w:tmpl w:val="7A46565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4"/>
  </w:num>
  <w:num w:numId="2">
    <w:abstractNumId w:val="5"/>
  </w:num>
  <w:num w:numId="3">
    <w:abstractNumId w:val="1"/>
  </w:num>
  <w:num w:numId="4">
    <w:abstractNumId w:val="2"/>
  </w:num>
  <w:num w:numId="5">
    <w:abstractNumId w:val="0"/>
  </w:num>
  <w:num w:numId="6">
    <w:abstractNumId w:val="3"/>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proofState w:spelling="clean" w:grammar="clean"/>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D64797"/>
    <w:rsid w:val="000007A5"/>
    <w:rsid w:val="000009BD"/>
    <w:rsid w:val="000016B3"/>
    <w:rsid w:val="000029B1"/>
    <w:rsid w:val="00002CE8"/>
    <w:rsid w:val="00003EFC"/>
    <w:rsid w:val="0000472E"/>
    <w:rsid w:val="00004759"/>
    <w:rsid w:val="000047B7"/>
    <w:rsid w:val="0000519C"/>
    <w:rsid w:val="000053CD"/>
    <w:rsid w:val="000058EB"/>
    <w:rsid w:val="00005FC0"/>
    <w:rsid w:val="00006458"/>
    <w:rsid w:val="00006B24"/>
    <w:rsid w:val="000105D6"/>
    <w:rsid w:val="0001072B"/>
    <w:rsid w:val="0001078E"/>
    <w:rsid w:val="000108F2"/>
    <w:rsid w:val="000118F5"/>
    <w:rsid w:val="000126E8"/>
    <w:rsid w:val="00012974"/>
    <w:rsid w:val="00012C4F"/>
    <w:rsid w:val="00012C59"/>
    <w:rsid w:val="00012DF1"/>
    <w:rsid w:val="00013514"/>
    <w:rsid w:val="0001427F"/>
    <w:rsid w:val="000144C5"/>
    <w:rsid w:val="000145CA"/>
    <w:rsid w:val="000148AA"/>
    <w:rsid w:val="00015086"/>
    <w:rsid w:val="000151CA"/>
    <w:rsid w:val="0001559B"/>
    <w:rsid w:val="00015832"/>
    <w:rsid w:val="00015856"/>
    <w:rsid w:val="0001705D"/>
    <w:rsid w:val="00017B05"/>
    <w:rsid w:val="00017CE0"/>
    <w:rsid w:val="00020304"/>
    <w:rsid w:val="00020424"/>
    <w:rsid w:val="0002082C"/>
    <w:rsid w:val="00021401"/>
    <w:rsid w:val="000216E3"/>
    <w:rsid w:val="00021926"/>
    <w:rsid w:val="000219FA"/>
    <w:rsid w:val="00021CB6"/>
    <w:rsid w:val="000231D7"/>
    <w:rsid w:val="0002452A"/>
    <w:rsid w:val="00024DF7"/>
    <w:rsid w:val="00025237"/>
    <w:rsid w:val="0002697E"/>
    <w:rsid w:val="00026CCE"/>
    <w:rsid w:val="000273A1"/>
    <w:rsid w:val="00030C7C"/>
    <w:rsid w:val="00031A90"/>
    <w:rsid w:val="00031BE3"/>
    <w:rsid w:val="00032085"/>
    <w:rsid w:val="000337A5"/>
    <w:rsid w:val="00034AC9"/>
    <w:rsid w:val="00034B74"/>
    <w:rsid w:val="00034C6B"/>
    <w:rsid w:val="0003542F"/>
    <w:rsid w:val="00036B60"/>
    <w:rsid w:val="0004083B"/>
    <w:rsid w:val="0004101C"/>
    <w:rsid w:val="0004216C"/>
    <w:rsid w:val="00042979"/>
    <w:rsid w:val="00042A8F"/>
    <w:rsid w:val="000435E5"/>
    <w:rsid w:val="00043631"/>
    <w:rsid w:val="00044062"/>
    <w:rsid w:val="00044336"/>
    <w:rsid w:val="00044A9C"/>
    <w:rsid w:val="00045033"/>
    <w:rsid w:val="00045A1C"/>
    <w:rsid w:val="00045DC4"/>
    <w:rsid w:val="000461D2"/>
    <w:rsid w:val="00046CB2"/>
    <w:rsid w:val="00046EF3"/>
    <w:rsid w:val="0004735B"/>
    <w:rsid w:val="00047B77"/>
    <w:rsid w:val="0005034F"/>
    <w:rsid w:val="000504AD"/>
    <w:rsid w:val="00052E56"/>
    <w:rsid w:val="000532D1"/>
    <w:rsid w:val="000534F7"/>
    <w:rsid w:val="0005414D"/>
    <w:rsid w:val="00054361"/>
    <w:rsid w:val="00054454"/>
    <w:rsid w:val="00055F6F"/>
    <w:rsid w:val="00056369"/>
    <w:rsid w:val="000569AD"/>
    <w:rsid w:val="00056E60"/>
    <w:rsid w:val="00057B72"/>
    <w:rsid w:val="00057DF3"/>
    <w:rsid w:val="00061654"/>
    <w:rsid w:val="00061D3C"/>
    <w:rsid w:val="00062386"/>
    <w:rsid w:val="00062B6D"/>
    <w:rsid w:val="0006301C"/>
    <w:rsid w:val="000645D2"/>
    <w:rsid w:val="000648A9"/>
    <w:rsid w:val="00064927"/>
    <w:rsid w:val="00064C7F"/>
    <w:rsid w:val="00065109"/>
    <w:rsid w:val="000662AE"/>
    <w:rsid w:val="0006656C"/>
    <w:rsid w:val="00066BB0"/>
    <w:rsid w:val="00067066"/>
    <w:rsid w:val="000672D8"/>
    <w:rsid w:val="000704B0"/>
    <w:rsid w:val="000708AB"/>
    <w:rsid w:val="00070FD0"/>
    <w:rsid w:val="00071CA4"/>
    <w:rsid w:val="00071EE3"/>
    <w:rsid w:val="000729A0"/>
    <w:rsid w:val="00073947"/>
    <w:rsid w:val="00073BB7"/>
    <w:rsid w:val="00073FF2"/>
    <w:rsid w:val="00074F34"/>
    <w:rsid w:val="000755D7"/>
    <w:rsid w:val="00075BA9"/>
    <w:rsid w:val="00075DB7"/>
    <w:rsid w:val="000761C7"/>
    <w:rsid w:val="00076972"/>
    <w:rsid w:val="00076DFF"/>
    <w:rsid w:val="00076F24"/>
    <w:rsid w:val="00077050"/>
    <w:rsid w:val="00077929"/>
    <w:rsid w:val="00080124"/>
    <w:rsid w:val="00080C1E"/>
    <w:rsid w:val="00080CB9"/>
    <w:rsid w:val="00081723"/>
    <w:rsid w:val="00081738"/>
    <w:rsid w:val="0008205B"/>
    <w:rsid w:val="000828AC"/>
    <w:rsid w:val="00082F7A"/>
    <w:rsid w:val="000832EB"/>
    <w:rsid w:val="000846ED"/>
    <w:rsid w:val="00084D32"/>
    <w:rsid w:val="000851D8"/>
    <w:rsid w:val="00085FC4"/>
    <w:rsid w:val="00086013"/>
    <w:rsid w:val="00086A8F"/>
    <w:rsid w:val="00086FC3"/>
    <w:rsid w:val="0008777A"/>
    <w:rsid w:val="00087D6F"/>
    <w:rsid w:val="0009081B"/>
    <w:rsid w:val="000909A5"/>
    <w:rsid w:val="00090B90"/>
    <w:rsid w:val="00091346"/>
    <w:rsid w:val="00092F99"/>
    <w:rsid w:val="00093364"/>
    <w:rsid w:val="00093AFF"/>
    <w:rsid w:val="00093B58"/>
    <w:rsid w:val="00094651"/>
    <w:rsid w:val="00095E5D"/>
    <w:rsid w:val="00095F01"/>
    <w:rsid w:val="000961C7"/>
    <w:rsid w:val="00096CDF"/>
    <w:rsid w:val="000975A2"/>
    <w:rsid w:val="00097720"/>
    <w:rsid w:val="00097AE0"/>
    <w:rsid w:val="000A1C89"/>
    <w:rsid w:val="000A200D"/>
    <w:rsid w:val="000A263E"/>
    <w:rsid w:val="000A296B"/>
    <w:rsid w:val="000A312C"/>
    <w:rsid w:val="000A3798"/>
    <w:rsid w:val="000A3A72"/>
    <w:rsid w:val="000A3D6E"/>
    <w:rsid w:val="000A4295"/>
    <w:rsid w:val="000A4885"/>
    <w:rsid w:val="000A5410"/>
    <w:rsid w:val="000A5475"/>
    <w:rsid w:val="000A5733"/>
    <w:rsid w:val="000A582F"/>
    <w:rsid w:val="000A5DE8"/>
    <w:rsid w:val="000A64CC"/>
    <w:rsid w:val="000A657F"/>
    <w:rsid w:val="000A68DD"/>
    <w:rsid w:val="000A7223"/>
    <w:rsid w:val="000A7BE1"/>
    <w:rsid w:val="000B11BE"/>
    <w:rsid w:val="000B1C2A"/>
    <w:rsid w:val="000B1F98"/>
    <w:rsid w:val="000B20A3"/>
    <w:rsid w:val="000B2187"/>
    <w:rsid w:val="000B21E7"/>
    <w:rsid w:val="000B2496"/>
    <w:rsid w:val="000B38EC"/>
    <w:rsid w:val="000B3F99"/>
    <w:rsid w:val="000B444F"/>
    <w:rsid w:val="000B4C8B"/>
    <w:rsid w:val="000B5614"/>
    <w:rsid w:val="000B6442"/>
    <w:rsid w:val="000B6C7C"/>
    <w:rsid w:val="000B7AA9"/>
    <w:rsid w:val="000C0F4C"/>
    <w:rsid w:val="000C27EC"/>
    <w:rsid w:val="000C2A0A"/>
    <w:rsid w:val="000C2E97"/>
    <w:rsid w:val="000C30EC"/>
    <w:rsid w:val="000C3126"/>
    <w:rsid w:val="000C3750"/>
    <w:rsid w:val="000C41F4"/>
    <w:rsid w:val="000C445B"/>
    <w:rsid w:val="000C4E40"/>
    <w:rsid w:val="000C576D"/>
    <w:rsid w:val="000C5841"/>
    <w:rsid w:val="000C6378"/>
    <w:rsid w:val="000C662C"/>
    <w:rsid w:val="000C6706"/>
    <w:rsid w:val="000C6D88"/>
    <w:rsid w:val="000C7641"/>
    <w:rsid w:val="000C7845"/>
    <w:rsid w:val="000C7BCE"/>
    <w:rsid w:val="000D0087"/>
    <w:rsid w:val="000D01E7"/>
    <w:rsid w:val="000D0542"/>
    <w:rsid w:val="000D0CDE"/>
    <w:rsid w:val="000D155D"/>
    <w:rsid w:val="000D159D"/>
    <w:rsid w:val="000D1991"/>
    <w:rsid w:val="000D210A"/>
    <w:rsid w:val="000D27C7"/>
    <w:rsid w:val="000D3441"/>
    <w:rsid w:val="000D36CE"/>
    <w:rsid w:val="000D3961"/>
    <w:rsid w:val="000D474B"/>
    <w:rsid w:val="000D480C"/>
    <w:rsid w:val="000D61CE"/>
    <w:rsid w:val="000D6D45"/>
    <w:rsid w:val="000D7F55"/>
    <w:rsid w:val="000E01DA"/>
    <w:rsid w:val="000E0984"/>
    <w:rsid w:val="000E0C2E"/>
    <w:rsid w:val="000E1DED"/>
    <w:rsid w:val="000E2B86"/>
    <w:rsid w:val="000E2FB1"/>
    <w:rsid w:val="000E2FDA"/>
    <w:rsid w:val="000E3B20"/>
    <w:rsid w:val="000E3D72"/>
    <w:rsid w:val="000E43E8"/>
    <w:rsid w:val="000E4D41"/>
    <w:rsid w:val="000E4FA3"/>
    <w:rsid w:val="000E5986"/>
    <w:rsid w:val="000E5AC2"/>
    <w:rsid w:val="000E63D4"/>
    <w:rsid w:val="000E6FD3"/>
    <w:rsid w:val="000E7336"/>
    <w:rsid w:val="000E78DC"/>
    <w:rsid w:val="000E7A69"/>
    <w:rsid w:val="000E7CDD"/>
    <w:rsid w:val="000E7CFE"/>
    <w:rsid w:val="000E7EF5"/>
    <w:rsid w:val="000F0807"/>
    <w:rsid w:val="000F0B57"/>
    <w:rsid w:val="000F0F69"/>
    <w:rsid w:val="000F19CB"/>
    <w:rsid w:val="000F1D85"/>
    <w:rsid w:val="000F21B2"/>
    <w:rsid w:val="000F2CE0"/>
    <w:rsid w:val="000F3018"/>
    <w:rsid w:val="000F3357"/>
    <w:rsid w:val="000F3415"/>
    <w:rsid w:val="000F53EC"/>
    <w:rsid w:val="000F5600"/>
    <w:rsid w:val="000F5D05"/>
    <w:rsid w:val="000F6BA6"/>
    <w:rsid w:val="000F6E0F"/>
    <w:rsid w:val="000F784B"/>
    <w:rsid w:val="000F7C6E"/>
    <w:rsid w:val="000F7DD9"/>
    <w:rsid w:val="00101088"/>
    <w:rsid w:val="00101915"/>
    <w:rsid w:val="00101B1B"/>
    <w:rsid w:val="00101BC0"/>
    <w:rsid w:val="00102206"/>
    <w:rsid w:val="0010228B"/>
    <w:rsid w:val="001024C3"/>
    <w:rsid w:val="00102638"/>
    <w:rsid w:val="001029C7"/>
    <w:rsid w:val="00102F54"/>
    <w:rsid w:val="00103D3A"/>
    <w:rsid w:val="00104CA4"/>
    <w:rsid w:val="001055AD"/>
    <w:rsid w:val="00105B93"/>
    <w:rsid w:val="00106508"/>
    <w:rsid w:val="00106AB2"/>
    <w:rsid w:val="00107016"/>
    <w:rsid w:val="00110363"/>
    <w:rsid w:val="0011156C"/>
    <w:rsid w:val="00112670"/>
    <w:rsid w:val="0011332A"/>
    <w:rsid w:val="001134B9"/>
    <w:rsid w:val="00114C28"/>
    <w:rsid w:val="00114E0A"/>
    <w:rsid w:val="00115696"/>
    <w:rsid w:val="001158A9"/>
    <w:rsid w:val="00115C59"/>
    <w:rsid w:val="00116070"/>
    <w:rsid w:val="0011607B"/>
    <w:rsid w:val="00116C25"/>
    <w:rsid w:val="001170ED"/>
    <w:rsid w:val="00117FD7"/>
    <w:rsid w:val="00120112"/>
    <w:rsid w:val="0012065E"/>
    <w:rsid w:val="00120973"/>
    <w:rsid w:val="00120B5C"/>
    <w:rsid w:val="0012158F"/>
    <w:rsid w:val="0012196C"/>
    <w:rsid w:val="00121C49"/>
    <w:rsid w:val="00121F78"/>
    <w:rsid w:val="00122454"/>
    <w:rsid w:val="00122A92"/>
    <w:rsid w:val="0012350D"/>
    <w:rsid w:val="001243AE"/>
    <w:rsid w:val="00124529"/>
    <w:rsid w:val="00124721"/>
    <w:rsid w:val="00125142"/>
    <w:rsid w:val="00125311"/>
    <w:rsid w:val="0012585E"/>
    <w:rsid w:val="001258EE"/>
    <w:rsid w:val="001259D7"/>
    <w:rsid w:val="00127112"/>
    <w:rsid w:val="0012713F"/>
    <w:rsid w:val="0013028F"/>
    <w:rsid w:val="00130CC0"/>
    <w:rsid w:val="00131993"/>
    <w:rsid w:val="00131AC9"/>
    <w:rsid w:val="00131E48"/>
    <w:rsid w:val="001321BD"/>
    <w:rsid w:val="001328D9"/>
    <w:rsid w:val="00132C1D"/>
    <w:rsid w:val="001330C5"/>
    <w:rsid w:val="00133B78"/>
    <w:rsid w:val="00133DEF"/>
    <w:rsid w:val="001343B6"/>
    <w:rsid w:val="00134D70"/>
    <w:rsid w:val="00135001"/>
    <w:rsid w:val="00137120"/>
    <w:rsid w:val="00137ACB"/>
    <w:rsid w:val="00140A9D"/>
    <w:rsid w:val="00141A5D"/>
    <w:rsid w:val="00141DD4"/>
    <w:rsid w:val="00142C69"/>
    <w:rsid w:val="00142D6F"/>
    <w:rsid w:val="00143714"/>
    <w:rsid w:val="0014379C"/>
    <w:rsid w:val="0014418C"/>
    <w:rsid w:val="0014449D"/>
    <w:rsid w:val="001447C9"/>
    <w:rsid w:val="00144D4E"/>
    <w:rsid w:val="00144DCC"/>
    <w:rsid w:val="00145A0D"/>
    <w:rsid w:val="00145D71"/>
    <w:rsid w:val="00147036"/>
    <w:rsid w:val="00147804"/>
    <w:rsid w:val="00147F47"/>
    <w:rsid w:val="00151D79"/>
    <w:rsid w:val="00151E9C"/>
    <w:rsid w:val="00151ED0"/>
    <w:rsid w:val="0015258D"/>
    <w:rsid w:val="00152740"/>
    <w:rsid w:val="001527FC"/>
    <w:rsid w:val="00152843"/>
    <w:rsid w:val="00152B4C"/>
    <w:rsid w:val="00152F09"/>
    <w:rsid w:val="00153896"/>
    <w:rsid w:val="001538EC"/>
    <w:rsid w:val="001548D4"/>
    <w:rsid w:val="0015675A"/>
    <w:rsid w:val="00156818"/>
    <w:rsid w:val="0015709E"/>
    <w:rsid w:val="00157A71"/>
    <w:rsid w:val="00160917"/>
    <w:rsid w:val="00160953"/>
    <w:rsid w:val="0016099C"/>
    <w:rsid w:val="00160BBE"/>
    <w:rsid w:val="00161534"/>
    <w:rsid w:val="001615B6"/>
    <w:rsid w:val="001618BA"/>
    <w:rsid w:val="00161A70"/>
    <w:rsid w:val="00162523"/>
    <w:rsid w:val="00162C3A"/>
    <w:rsid w:val="00163024"/>
    <w:rsid w:val="001630C8"/>
    <w:rsid w:val="00163449"/>
    <w:rsid w:val="00163531"/>
    <w:rsid w:val="00163FE7"/>
    <w:rsid w:val="00164715"/>
    <w:rsid w:val="001649D8"/>
    <w:rsid w:val="00164D89"/>
    <w:rsid w:val="00165E71"/>
    <w:rsid w:val="00166067"/>
    <w:rsid w:val="001662CB"/>
    <w:rsid w:val="00166455"/>
    <w:rsid w:val="00166C8F"/>
    <w:rsid w:val="00167893"/>
    <w:rsid w:val="00167E37"/>
    <w:rsid w:val="00170555"/>
    <w:rsid w:val="0017074B"/>
    <w:rsid w:val="00171968"/>
    <w:rsid w:val="001719F5"/>
    <w:rsid w:val="00172D0A"/>
    <w:rsid w:val="00173122"/>
    <w:rsid w:val="00173C8E"/>
    <w:rsid w:val="00173F22"/>
    <w:rsid w:val="00174042"/>
    <w:rsid w:val="00174298"/>
    <w:rsid w:val="001747EF"/>
    <w:rsid w:val="00174C2C"/>
    <w:rsid w:val="00175D3A"/>
    <w:rsid w:val="00175ED8"/>
    <w:rsid w:val="00176144"/>
    <w:rsid w:val="00176FD4"/>
    <w:rsid w:val="001773C5"/>
    <w:rsid w:val="001801EA"/>
    <w:rsid w:val="0018047E"/>
    <w:rsid w:val="00180952"/>
    <w:rsid w:val="00180D93"/>
    <w:rsid w:val="0018134A"/>
    <w:rsid w:val="001834C4"/>
    <w:rsid w:val="00183774"/>
    <w:rsid w:val="00183D6B"/>
    <w:rsid w:val="00184477"/>
    <w:rsid w:val="001857BC"/>
    <w:rsid w:val="00185965"/>
    <w:rsid w:val="00186252"/>
    <w:rsid w:val="00187D7A"/>
    <w:rsid w:val="001909DD"/>
    <w:rsid w:val="00190BE6"/>
    <w:rsid w:val="00190E37"/>
    <w:rsid w:val="001912C2"/>
    <w:rsid w:val="00191A68"/>
    <w:rsid w:val="00192077"/>
    <w:rsid w:val="00192B43"/>
    <w:rsid w:val="00192C29"/>
    <w:rsid w:val="00192C6D"/>
    <w:rsid w:val="00192D0D"/>
    <w:rsid w:val="001936E1"/>
    <w:rsid w:val="00193929"/>
    <w:rsid w:val="001945A5"/>
    <w:rsid w:val="00194D74"/>
    <w:rsid w:val="00195209"/>
    <w:rsid w:val="00195ADC"/>
    <w:rsid w:val="00195D23"/>
    <w:rsid w:val="001969AE"/>
    <w:rsid w:val="00196D55"/>
    <w:rsid w:val="00197405"/>
    <w:rsid w:val="001A159A"/>
    <w:rsid w:val="001A419F"/>
    <w:rsid w:val="001A47CC"/>
    <w:rsid w:val="001A48B8"/>
    <w:rsid w:val="001A4C03"/>
    <w:rsid w:val="001A5BD3"/>
    <w:rsid w:val="001A5F09"/>
    <w:rsid w:val="001A670E"/>
    <w:rsid w:val="001A6EB1"/>
    <w:rsid w:val="001A6FE3"/>
    <w:rsid w:val="001A73D8"/>
    <w:rsid w:val="001B05C6"/>
    <w:rsid w:val="001B0607"/>
    <w:rsid w:val="001B0A74"/>
    <w:rsid w:val="001B105A"/>
    <w:rsid w:val="001B10FB"/>
    <w:rsid w:val="001B2868"/>
    <w:rsid w:val="001B2A60"/>
    <w:rsid w:val="001B3825"/>
    <w:rsid w:val="001B4208"/>
    <w:rsid w:val="001B43D8"/>
    <w:rsid w:val="001B43E2"/>
    <w:rsid w:val="001B55AA"/>
    <w:rsid w:val="001B587E"/>
    <w:rsid w:val="001B5C5D"/>
    <w:rsid w:val="001B6098"/>
    <w:rsid w:val="001B6824"/>
    <w:rsid w:val="001C02E9"/>
    <w:rsid w:val="001C0677"/>
    <w:rsid w:val="001C1590"/>
    <w:rsid w:val="001C1669"/>
    <w:rsid w:val="001C1ADC"/>
    <w:rsid w:val="001C2F95"/>
    <w:rsid w:val="001C3FFD"/>
    <w:rsid w:val="001C4304"/>
    <w:rsid w:val="001C430C"/>
    <w:rsid w:val="001C4513"/>
    <w:rsid w:val="001C47A0"/>
    <w:rsid w:val="001C547F"/>
    <w:rsid w:val="001C54A8"/>
    <w:rsid w:val="001C5766"/>
    <w:rsid w:val="001C5D73"/>
    <w:rsid w:val="001C6577"/>
    <w:rsid w:val="001C705B"/>
    <w:rsid w:val="001C7753"/>
    <w:rsid w:val="001C7976"/>
    <w:rsid w:val="001D0307"/>
    <w:rsid w:val="001D0670"/>
    <w:rsid w:val="001D079B"/>
    <w:rsid w:val="001D18AE"/>
    <w:rsid w:val="001D222E"/>
    <w:rsid w:val="001D3F17"/>
    <w:rsid w:val="001D416C"/>
    <w:rsid w:val="001D4C18"/>
    <w:rsid w:val="001D6CB5"/>
    <w:rsid w:val="001D6D6F"/>
    <w:rsid w:val="001D7420"/>
    <w:rsid w:val="001D7668"/>
    <w:rsid w:val="001E22A7"/>
    <w:rsid w:val="001E26A3"/>
    <w:rsid w:val="001E2EAF"/>
    <w:rsid w:val="001E3355"/>
    <w:rsid w:val="001E33CB"/>
    <w:rsid w:val="001E370B"/>
    <w:rsid w:val="001E3E34"/>
    <w:rsid w:val="001E3FD5"/>
    <w:rsid w:val="001E4B19"/>
    <w:rsid w:val="001E4C50"/>
    <w:rsid w:val="001E63B7"/>
    <w:rsid w:val="001E696F"/>
    <w:rsid w:val="001E78BA"/>
    <w:rsid w:val="001E79A1"/>
    <w:rsid w:val="001E7D93"/>
    <w:rsid w:val="001E7F39"/>
    <w:rsid w:val="001F222F"/>
    <w:rsid w:val="001F265A"/>
    <w:rsid w:val="001F27FC"/>
    <w:rsid w:val="001F27FD"/>
    <w:rsid w:val="001F3B07"/>
    <w:rsid w:val="001F45C1"/>
    <w:rsid w:val="001F4BB4"/>
    <w:rsid w:val="001F5985"/>
    <w:rsid w:val="001F6721"/>
    <w:rsid w:val="001F69F8"/>
    <w:rsid w:val="001F6FD4"/>
    <w:rsid w:val="001F7EF0"/>
    <w:rsid w:val="0020016A"/>
    <w:rsid w:val="002002A1"/>
    <w:rsid w:val="002011A5"/>
    <w:rsid w:val="002033EC"/>
    <w:rsid w:val="002038E1"/>
    <w:rsid w:val="0020466F"/>
    <w:rsid w:val="0020468C"/>
    <w:rsid w:val="00206105"/>
    <w:rsid w:val="0020641E"/>
    <w:rsid w:val="00206E11"/>
    <w:rsid w:val="00206EA6"/>
    <w:rsid w:val="00207562"/>
    <w:rsid w:val="0020756C"/>
    <w:rsid w:val="002102BD"/>
    <w:rsid w:val="0021038D"/>
    <w:rsid w:val="002112E5"/>
    <w:rsid w:val="0021150F"/>
    <w:rsid w:val="00211DE1"/>
    <w:rsid w:val="00212199"/>
    <w:rsid w:val="00212729"/>
    <w:rsid w:val="00212B4D"/>
    <w:rsid w:val="002132C4"/>
    <w:rsid w:val="0021347B"/>
    <w:rsid w:val="00213D42"/>
    <w:rsid w:val="00213F42"/>
    <w:rsid w:val="002155F6"/>
    <w:rsid w:val="00215AA5"/>
    <w:rsid w:val="00215C43"/>
    <w:rsid w:val="0021797D"/>
    <w:rsid w:val="00217AC7"/>
    <w:rsid w:val="002206FC"/>
    <w:rsid w:val="00220B9E"/>
    <w:rsid w:val="00222CA0"/>
    <w:rsid w:val="002240F8"/>
    <w:rsid w:val="00224EF6"/>
    <w:rsid w:val="0022541D"/>
    <w:rsid w:val="00225961"/>
    <w:rsid w:val="00225BE7"/>
    <w:rsid w:val="002264E4"/>
    <w:rsid w:val="002267A3"/>
    <w:rsid w:val="0022746E"/>
    <w:rsid w:val="002274C4"/>
    <w:rsid w:val="002275DC"/>
    <w:rsid w:val="00230020"/>
    <w:rsid w:val="0023054B"/>
    <w:rsid w:val="002307E0"/>
    <w:rsid w:val="00230D2E"/>
    <w:rsid w:val="00231481"/>
    <w:rsid w:val="00231734"/>
    <w:rsid w:val="0023230C"/>
    <w:rsid w:val="002324DA"/>
    <w:rsid w:val="002326DA"/>
    <w:rsid w:val="0023288C"/>
    <w:rsid w:val="00233774"/>
    <w:rsid w:val="00234753"/>
    <w:rsid w:val="00234FAA"/>
    <w:rsid w:val="00235065"/>
    <w:rsid w:val="00235304"/>
    <w:rsid w:val="00235685"/>
    <w:rsid w:val="00236799"/>
    <w:rsid w:val="002368BC"/>
    <w:rsid w:val="00237109"/>
    <w:rsid w:val="00240058"/>
    <w:rsid w:val="00240C97"/>
    <w:rsid w:val="0024100C"/>
    <w:rsid w:val="00241187"/>
    <w:rsid w:val="002413C4"/>
    <w:rsid w:val="00241939"/>
    <w:rsid w:val="00241B47"/>
    <w:rsid w:val="00242013"/>
    <w:rsid w:val="00242582"/>
    <w:rsid w:val="002439C1"/>
    <w:rsid w:val="00244845"/>
    <w:rsid w:val="002454E2"/>
    <w:rsid w:val="002469E5"/>
    <w:rsid w:val="0024753F"/>
    <w:rsid w:val="002501AC"/>
    <w:rsid w:val="00250FF2"/>
    <w:rsid w:val="002516A8"/>
    <w:rsid w:val="00251751"/>
    <w:rsid w:val="00252700"/>
    <w:rsid w:val="00252A6B"/>
    <w:rsid w:val="00253352"/>
    <w:rsid w:val="002534A9"/>
    <w:rsid w:val="00253F04"/>
    <w:rsid w:val="00254EE1"/>
    <w:rsid w:val="002551A6"/>
    <w:rsid w:val="00255B93"/>
    <w:rsid w:val="002568BB"/>
    <w:rsid w:val="00256EB2"/>
    <w:rsid w:val="00260247"/>
    <w:rsid w:val="00260362"/>
    <w:rsid w:val="0026094D"/>
    <w:rsid w:val="00260A1C"/>
    <w:rsid w:val="00260DF3"/>
    <w:rsid w:val="0026129C"/>
    <w:rsid w:val="00261DBC"/>
    <w:rsid w:val="002623D9"/>
    <w:rsid w:val="00262BF1"/>
    <w:rsid w:val="00262C4D"/>
    <w:rsid w:val="00262CEB"/>
    <w:rsid w:val="00263314"/>
    <w:rsid w:val="002659BA"/>
    <w:rsid w:val="00266660"/>
    <w:rsid w:val="002672F7"/>
    <w:rsid w:val="00267967"/>
    <w:rsid w:val="002706FB"/>
    <w:rsid w:val="00270FD7"/>
    <w:rsid w:val="0027109C"/>
    <w:rsid w:val="00271275"/>
    <w:rsid w:val="002717FD"/>
    <w:rsid w:val="00271D8C"/>
    <w:rsid w:val="002723E5"/>
    <w:rsid w:val="0027261A"/>
    <w:rsid w:val="002726D8"/>
    <w:rsid w:val="0027353A"/>
    <w:rsid w:val="002739C7"/>
    <w:rsid w:val="0027491C"/>
    <w:rsid w:val="0027494D"/>
    <w:rsid w:val="00274BA4"/>
    <w:rsid w:val="0027676D"/>
    <w:rsid w:val="00276A88"/>
    <w:rsid w:val="002770E0"/>
    <w:rsid w:val="00277A8D"/>
    <w:rsid w:val="00280011"/>
    <w:rsid w:val="0028056C"/>
    <w:rsid w:val="002806E5"/>
    <w:rsid w:val="00280D07"/>
    <w:rsid w:val="002817C8"/>
    <w:rsid w:val="00283056"/>
    <w:rsid w:val="002832EB"/>
    <w:rsid w:val="00283422"/>
    <w:rsid w:val="0028349A"/>
    <w:rsid w:val="00283743"/>
    <w:rsid w:val="002837FB"/>
    <w:rsid w:val="00283FFA"/>
    <w:rsid w:val="00284922"/>
    <w:rsid w:val="00285110"/>
    <w:rsid w:val="0028557A"/>
    <w:rsid w:val="002869F2"/>
    <w:rsid w:val="00287324"/>
    <w:rsid w:val="00287523"/>
    <w:rsid w:val="00287547"/>
    <w:rsid w:val="00287BFE"/>
    <w:rsid w:val="0029177B"/>
    <w:rsid w:val="002918AF"/>
    <w:rsid w:val="002919EE"/>
    <w:rsid w:val="00291A07"/>
    <w:rsid w:val="002920F7"/>
    <w:rsid w:val="0029235D"/>
    <w:rsid w:val="002924C4"/>
    <w:rsid w:val="00292539"/>
    <w:rsid w:val="0029269A"/>
    <w:rsid w:val="00292C63"/>
    <w:rsid w:val="002931A0"/>
    <w:rsid w:val="00293F31"/>
    <w:rsid w:val="00294047"/>
    <w:rsid w:val="002945F3"/>
    <w:rsid w:val="00294612"/>
    <w:rsid w:val="00294897"/>
    <w:rsid w:val="002960CE"/>
    <w:rsid w:val="00296159"/>
    <w:rsid w:val="002967B8"/>
    <w:rsid w:val="002967F1"/>
    <w:rsid w:val="002A0019"/>
    <w:rsid w:val="002A01AB"/>
    <w:rsid w:val="002A0231"/>
    <w:rsid w:val="002A07FB"/>
    <w:rsid w:val="002A1216"/>
    <w:rsid w:val="002A1B53"/>
    <w:rsid w:val="002A2406"/>
    <w:rsid w:val="002A2506"/>
    <w:rsid w:val="002A2AB1"/>
    <w:rsid w:val="002A2B34"/>
    <w:rsid w:val="002A2E6E"/>
    <w:rsid w:val="002A33C3"/>
    <w:rsid w:val="002A391C"/>
    <w:rsid w:val="002A3C7B"/>
    <w:rsid w:val="002A3EA2"/>
    <w:rsid w:val="002A4DA8"/>
    <w:rsid w:val="002A4FB7"/>
    <w:rsid w:val="002A6A51"/>
    <w:rsid w:val="002A6D59"/>
    <w:rsid w:val="002A6F6F"/>
    <w:rsid w:val="002A755F"/>
    <w:rsid w:val="002B0DA8"/>
    <w:rsid w:val="002B22A5"/>
    <w:rsid w:val="002B26F1"/>
    <w:rsid w:val="002B33DB"/>
    <w:rsid w:val="002B3C4E"/>
    <w:rsid w:val="002B5346"/>
    <w:rsid w:val="002B621A"/>
    <w:rsid w:val="002B622B"/>
    <w:rsid w:val="002B6271"/>
    <w:rsid w:val="002B6324"/>
    <w:rsid w:val="002B67FC"/>
    <w:rsid w:val="002B6962"/>
    <w:rsid w:val="002B755C"/>
    <w:rsid w:val="002B77DF"/>
    <w:rsid w:val="002B7AD4"/>
    <w:rsid w:val="002B7E49"/>
    <w:rsid w:val="002C0C43"/>
    <w:rsid w:val="002C0D7F"/>
    <w:rsid w:val="002C0E56"/>
    <w:rsid w:val="002C1384"/>
    <w:rsid w:val="002C346C"/>
    <w:rsid w:val="002C3534"/>
    <w:rsid w:val="002C3FC1"/>
    <w:rsid w:val="002C4583"/>
    <w:rsid w:val="002C4D95"/>
    <w:rsid w:val="002C566A"/>
    <w:rsid w:val="002C5CF7"/>
    <w:rsid w:val="002C685C"/>
    <w:rsid w:val="002C6CD9"/>
    <w:rsid w:val="002C76FD"/>
    <w:rsid w:val="002C77E4"/>
    <w:rsid w:val="002D120D"/>
    <w:rsid w:val="002D171F"/>
    <w:rsid w:val="002D177D"/>
    <w:rsid w:val="002D2013"/>
    <w:rsid w:val="002D3227"/>
    <w:rsid w:val="002D3620"/>
    <w:rsid w:val="002D43C2"/>
    <w:rsid w:val="002D6616"/>
    <w:rsid w:val="002E09B0"/>
    <w:rsid w:val="002E207F"/>
    <w:rsid w:val="002E24D8"/>
    <w:rsid w:val="002E298D"/>
    <w:rsid w:val="002E2AE2"/>
    <w:rsid w:val="002E35D3"/>
    <w:rsid w:val="002E363F"/>
    <w:rsid w:val="002E36BE"/>
    <w:rsid w:val="002E3739"/>
    <w:rsid w:val="002E4500"/>
    <w:rsid w:val="002E4656"/>
    <w:rsid w:val="002E4D78"/>
    <w:rsid w:val="002E5A36"/>
    <w:rsid w:val="002E645D"/>
    <w:rsid w:val="002E64F0"/>
    <w:rsid w:val="002E6B29"/>
    <w:rsid w:val="002E7428"/>
    <w:rsid w:val="002F1336"/>
    <w:rsid w:val="002F20FE"/>
    <w:rsid w:val="002F249D"/>
    <w:rsid w:val="002F2B4D"/>
    <w:rsid w:val="002F309F"/>
    <w:rsid w:val="002F3D76"/>
    <w:rsid w:val="002F45E0"/>
    <w:rsid w:val="002F4A99"/>
    <w:rsid w:val="002F4D82"/>
    <w:rsid w:val="002F6122"/>
    <w:rsid w:val="002F6303"/>
    <w:rsid w:val="002F7076"/>
    <w:rsid w:val="002F73CA"/>
    <w:rsid w:val="002F75A7"/>
    <w:rsid w:val="002F7BBA"/>
    <w:rsid w:val="00300742"/>
    <w:rsid w:val="00300941"/>
    <w:rsid w:val="003013E6"/>
    <w:rsid w:val="003015A4"/>
    <w:rsid w:val="00303240"/>
    <w:rsid w:val="00303254"/>
    <w:rsid w:val="003039D5"/>
    <w:rsid w:val="00303C4F"/>
    <w:rsid w:val="00303EDD"/>
    <w:rsid w:val="0030417C"/>
    <w:rsid w:val="00304833"/>
    <w:rsid w:val="00304EA6"/>
    <w:rsid w:val="00305490"/>
    <w:rsid w:val="00305D51"/>
    <w:rsid w:val="0030662F"/>
    <w:rsid w:val="00307777"/>
    <w:rsid w:val="003078B7"/>
    <w:rsid w:val="00310507"/>
    <w:rsid w:val="0031069E"/>
    <w:rsid w:val="00311286"/>
    <w:rsid w:val="00312C29"/>
    <w:rsid w:val="00312FD7"/>
    <w:rsid w:val="00312FE1"/>
    <w:rsid w:val="00313250"/>
    <w:rsid w:val="00313C83"/>
    <w:rsid w:val="0031400A"/>
    <w:rsid w:val="0031404C"/>
    <w:rsid w:val="00315599"/>
    <w:rsid w:val="00316129"/>
    <w:rsid w:val="0031635C"/>
    <w:rsid w:val="003165FF"/>
    <w:rsid w:val="003173AD"/>
    <w:rsid w:val="00317F7E"/>
    <w:rsid w:val="003202E1"/>
    <w:rsid w:val="003203CA"/>
    <w:rsid w:val="00320654"/>
    <w:rsid w:val="0032077F"/>
    <w:rsid w:val="00321791"/>
    <w:rsid w:val="00321C0E"/>
    <w:rsid w:val="0032236E"/>
    <w:rsid w:val="003223C7"/>
    <w:rsid w:val="003227F1"/>
    <w:rsid w:val="003230C3"/>
    <w:rsid w:val="003236AC"/>
    <w:rsid w:val="00323B85"/>
    <w:rsid w:val="0032414C"/>
    <w:rsid w:val="00324A6A"/>
    <w:rsid w:val="0032503E"/>
    <w:rsid w:val="0032586B"/>
    <w:rsid w:val="00325C0B"/>
    <w:rsid w:val="00325FEA"/>
    <w:rsid w:val="00326207"/>
    <w:rsid w:val="00326308"/>
    <w:rsid w:val="00326EE9"/>
    <w:rsid w:val="00327285"/>
    <w:rsid w:val="00327370"/>
    <w:rsid w:val="0032794D"/>
    <w:rsid w:val="003301AE"/>
    <w:rsid w:val="0033057C"/>
    <w:rsid w:val="00331190"/>
    <w:rsid w:val="0033191C"/>
    <w:rsid w:val="00331AC3"/>
    <w:rsid w:val="00332293"/>
    <w:rsid w:val="00333487"/>
    <w:rsid w:val="0033397E"/>
    <w:rsid w:val="00335772"/>
    <w:rsid w:val="00335C0F"/>
    <w:rsid w:val="00337136"/>
    <w:rsid w:val="00337800"/>
    <w:rsid w:val="00337D7E"/>
    <w:rsid w:val="00340697"/>
    <w:rsid w:val="00340F7D"/>
    <w:rsid w:val="00341913"/>
    <w:rsid w:val="00341DF1"/>
    <w:rsid w:val="0034252A"/>
    <w:rsid w:val="0034366D"/>
    <w:rsid w:val="00343CE6"/>
    <w:rsid w:val="00343E1A"/>
    <w:rsid w:val="00344C73"/>
    <w:rsid w:val="003454E6"/>
    <w:rsid w:val="003459BA"/>
    <w:rsid w:val="00347B69"/>
    <w:rsid w:val="00350E60"/>
    <w:rsid w:val="00351BE9"/>
    <w:rsid w:val="00352CF5"/>
    <w:rsid w:val="00353200"/>
    <w:rsid w:val="00353426"/>
    <w:rsid w:val="0035397C"/>
    <w:rsid w:val="00353B25"/>
    <w:rsid w:val="00353FDA"/>
    <w:rsid w:val="00353FF6"/>
    <w:rsid w:val="00354DB9"/>
    <w:rsid w:val="003556D3"/>
    <w:rsid w:val="00355EE7"/>
    <w:rsid w:val="00356346"/>
    <w:rsid w:val="00356A31"/>
    <w:rsid w:val="00357225"/>
    <w:rsid w:val="00357D55"/>
    <w:rsid w:val="0036065C"/>
    <w:rsid w:val="00360667"/>
    <w:rsid w:val="0036113D"/>
    <w:rsid w:val="003616ED"/>
    <w:rsid w:val="003628B9"/>
    <w:rsid w:val="003631FF"/>
    <w:rsid w:val="00363861"/>
    <w:rsid w:val="00363D7C"/>
    <w:rsid w:val="00363DF1"/>
    <w:rsid w:val="0036481F"/>
    <w:rsid w:val="003649C0"/>
    <w:rsid w:val="00365535"/>
    <w:rsid w:val="003657E7"/>
    <w:rsid w:val="00365ACD"/>
    <w:rsid w:val="003662E9"/>
    <w:rsid w:val="003663BC"/>
    <w:rsid w:val="00366582"/>
    <w:rsid w:val="00366B8C"/>
    <w:rsid w:val="00370077"/>
    <w:rsid w:val="00370260"/>
    <w:rsid w:val="0037236A"/>
    <w:rsid w:val="003724B3"/>
    <w:rsid w:val="0037329A"/>
    <w:rsid w:val="00374602"/>
    <w:rsid w:val="003759E0"/>
    <w:rsid w:val="00375F04"/>
    <w:rsid w:val="0037629D"/>
    <w:rsid w:val="003772A9"/>
    <w:rsid w:val="00377EF8"/>
    <w:rsid w:val="0038062F"/>
    <w:rsid w:val="00381036"/>
    <w:rsid w:val="00381398"/>
    <w:rsid w:val="00382317"/>
    <w:rsid w:val="00382399"/>
    <w:rsid w:val="00382C21"/>
    <w:rsid w:val="003836B0"/>
    <w:rsid w:val="0038387A"/>
    <w:rsid w:val="003849DC"/>
    <w:rsid w:val="00384EE2"/>
    <w:rsid w:val="00386289"/>
    <w:rsid w:val="00386447"/>
    <w:rsid w:val="00386873"/>
    <w:rsid w:val="00386F2A"/>
    <w:rsid w:val="003870FC"/>
    <w:rsid w:val="0038774A"/>
    <w:rsid w:val="00387ABD"/>
    <w:rsid w:val="0039001B"/>
    <w:rsid w:val="00390805"/>
    <w:rsid w:val="00390AA9"/>
    <w:rsid w:val="00390D22"/>
    <w:rsid w:val="00391EEB"/>
    <w:rsid w:val="0039259F"/>
    <w:rsid w:val="00392A82"/>
    <w:rsid w:val="0039322D"/>
    <w:rsid w:val="003932E4"/>
    <w:rsid w:val="003935BC"/>
    <w:rsid w:val="003935DE"/>
    <w:rsid w:val="0039378A"/>
    <w:rsid w:val="00393973"/>
    <w:rsid w:val="00394989"/>
    <w:rsid w:val="00394B3C"/>
    <w:rsid w:val="00394FEC"/>
    <w:rsid w:val="0039625C"/>
    <w:rsid w:val="003967CC"/>
    <w:rsid w:val="00396B64"/>
    <w:rsid w:val="003977E6"/>
    <w:rsid w:val="003A109C"/>
    <w:rsid w:val="003A12F8"/>
    <w:rsid w:val="003A131B"/>
    <w:rsid w:val="003A1AF6"/>
    <w:rsid w:val="003A262C"/>
    <w:rsid w:val="003A2704"/>
    <w:rsid w:val="003A34B5"/>
    <w:rsid w:val="003A360C"/>
    <w:rsid w:val="003A3974"/>
    <w:rsid w:val="003A3AAC"/>
    <w:rsid w:val="003A3DDA"/>
    <w:rsid w:val="003A478B"/>
    <w:rsid w:val="003A5B9E"/>
    <w:rsid w:val="003A6E68"/>
    <w:rsid w:val="003A7136"/>
    <w:rsid w:val="003A7DCE"/>
    <w:rsid w:val="003A7DE2"/>
    <w:rsid w:val="003B0CCF"/>
    <w:rsid w:val="003B1CDD"/>
    <w:rsid w:val="003B1FF8"/>
    <w:rsid w:val="003B2272"/>
    <w:rsid w:val="003B25CF"/>
    <w:rsid w:val="003B2C04"/>
    <w:rsid w:val="003B4C08"/>
    <w:rsid w:val="003B4C99"/>
    <w:rsid w:val="003B58B8"/>
    <w:rsid w:val="003B6103"/>
    <w:rsid w:val="003B67E9"/>
    <w:rsid w:val="003B687F"/>
    <w:rsid w:val="003B6B34"/>
    <w:rsid w:val="003B6F04"/>
    <w:rsid w:val="003B7EBC"/>
    <w:rsid w:val="003C05E5"/>
    <w:rsid w:val="003C22D1"/>
    <w:rsid w:val="003C338B"/>
    <w:rsid w:val="003C3555"/>
    <w:rsid w:val="003C3C11"/>
    <w:rsid w:val="003C44AC"/>
    <w:rsid w:val="003C5DC7"/>
    <w:rsid w:val="003C7203"/>
    <w:rsid w:val="003C73D2"/>
    <w:rsid w:val="003C745E"/>
    <w:rsid w:val="003D0262"/>
    <w:rsid w:val="003D077A"/>
    <w:rsid w:val="003D082B"/>
    <w:rsid w:val="003D0980"/>
    <w:rsid w:val="003D0D56"/>
    <w:rsid w:val="003D108F"/>
    <w:rsid w:val="003D2444"/>
    <w:rsid w:val="003D2733"/>
    <w:rsid w:val="003D2CAE"/>
    <w:rsid w:val="003D2EEA"/>
    <w:rsid w:val="003D2FD3"/>
    <w:rsid w:val="003D4298"/>
    <w:rsid w:val="003D4B5F"/>
    <w:rsid w:val="003D527E"/>
    <w:rsid w:val="003D551C"/>
    <w:rsid w:val="003D570C"/>
    <w:rsid w:val="003D744A"/>
    <w:rsid w:val="003E0B2A"/>
    <w:rsid w:val="003E1219"/>
    <w:rsid w:val="003E1471"/>
    <w:rsid w:val="003E17A7"/>
    <w:rsid w:val="003E1A81"/>
    <w:rsid w:val="003E1B09"/>
    <w:rsid w:val="003E2029"/>
    <w:rsid w:val="003E2B1F"/>
    <w:rsid w:val="003E2BAD"/>
    <w:rsid w:val="003E2FC4"/>
    <w:rsid w:val="003E3D7B"/>
    <w:rsid w:val="003E503F"/>
    <w:rsid w:val="003E5854"/>
    <w:rsid w:val="003E5AF7"/>
    <w:rsid w:val="003E64B9"/>
    <w:rsid w:val="003E78D6"/>
    <w:rsid w:val="003E79D6"/>
    <w:rsid w:val="003E7D14"/>
    <w:rsid w:val="003F0A33"/>
    <w:rsid w:val="003F0F81"/>
    <w:rsid w:val="003F0F9D"/>
    <w:rsid w:val="003F1744"/>
    <w:rsid w:val="003F18C3"/>
    <w:rsid w:val="003F3FA1"/>
    <w:rsid w:val="003F5208"/>
    <w:rsid w:val="003F557B"/>
    <w:rsid w:val="003F6F55"/>
    <w:rsid w:val="003F732B"/>
    <w:rsid w:val="003F7B8F"/>
    <w:rsid w:val="00400AC4"/>
    <w:rsid w:val="004012F2"/>
    <w:rsid w:val="00401327"/>
    <w:rsid w:val="00401583"/>
    <w:rsid w:val="004017FB"/>
    <w:rsid w:val="00401F0E"/>
    <w:rsid w:val="0040206F"/>
    <w:rsid w:val="004032B0"/>
    <w:rsid w:val="004032DF"/>
    <w:rsid w:val="004036B2"/>
    <w:rsid w:val="00403790"/>
    <w:rsid w:val="00404661"/>
    <w:rsid w:val="00405AC2"/>
    <w:rsid w:val="00405E1A"/>
    <w:rsid w:val="004068BD"/>
    <w:rsid w:val="00406959"/>
    <w:rsid w:val="00407283"/>
    <w:rsid w:val="00407494"/>
    <w:rsid w:val="00407A7C"/>
    <w:rsid w:val="00407B0D"/>
    <w:rsid w:val="00407D99"/>
    <w:rsid w:val="00407FBB"/>
    <w:rsid w:val="00410E3C"/>
    <w:rsid w:val="00410FA1"/>
    <w:rsid w:val="00411B7E"/>
    <w:rsid w:val="00411D37"/>
    <w:rsid w:val="004122D6"/>
    <w:rsid w:val="00412D0F"/>
    <w:rsid w:val="004133F7"/>
    <w:rsid w:val="00414803"/>
    <w:rsid w:val="0041658E"/>
    <w:rsid w:val="004174E1"/>
    <w:rsid w:val="004175F3"/>
    <w:rsid w:val="00417CFB"/>
    <w:rsid w:val="0042000E"/>
    <w:rsid w:val="004201AF"/>
    <w:rsid w:val="004201EC"/>
    <w:rsid w:val="00420AA3"/>
    <w:rsid w:val="00420B2C"/>
    <w:rsid w:val="00420F52"/>
    <w:rsid w:val="004217B2"/>
    <w:rsid w:val="00421995"/>
    <w:rsid w:val="0042280E"/>
    <w:rsid w:val="0042536E"/>
    <w:rsid w:val="00425A08"/>
    <w:rsid w:val="00427154"/>
    <w:rsid w:val="00427518"/>
    <w:rsid w:val="00427571"/>
    <w:rsid w:val="004275B3"/>
    <w:rsid w:val="00427C38"/>
    <w:rsid w:val="00431942"/>
    <w:rsid w:val="0043203F"/>
    <w:rsid w:val="0043208E"/>
    <w:rsid w:val="00432724"/>
    <w:rsid w:val="00432D21"/>
    <w:rsid w:val="00432EE4"/>
    <w:rsid w:val="00432F4A"/>
    <w:rsid w:val="00434E26"/>
    <w:rsid w:val="004351A1"/>
    <w:rsid w:val="00435208"/>
    <w:rsid w:val="00436515"/>
    <w:rsid w:val="004370F7"/>
    <w:rsid w:val="00437C53"/>
    <w:rsid w:val="00440ADA"/>
    <w:rsid w:val="00440B0C"/>
    <w:rsid w:val="00440FCF"/>
    <w:rsid w:val="004416CB"/>
    <w:rsid w:val="00441902"/>
    <w:rsid w:val="00441A49"/>
    <w:rsid w:val="00443F5A"/>
    <w:rsid w:val="00445045"/>
    <w:rsid w:val="0044533B"/>
    <w:rsid w:val="0044548D"/>
    <w:rsid w:val="00445CF2"/>
    <w:rsid w:val="00447285"/>
    <w:rsid w:val="004472E9"/>
    <w:rsid w:val="00447BD5"/>
    <w:rsid w:val="00447D85"/>
    <w:rsid w:val="00447DBF"/>
    <w:rsid w:val="00450361"/>
    <w:rsid w:val="00450837"/>
    <w:rsid w:val="00450867"/>
    <w:rsid w:val="00451137"/>
    <w:rsid w:val="00451B1F"/>
    <w:rsid w:val="00451EBD"/>
    <w:rsid w:val="00451FDD"/>
    <w:rsid w:val="004527B7"/>
    <w:rsid w:val="00453B8E"/>
    <w:rsid w:val="00453BCA"/>
    <w:rsid w:val="00453F4F"/>
    <w:rsid w:val="0045413F"/>
    <w:rsid w:val="004542D0"/>
    <w:rsid w:val="00454D8A"/>
    <w:rsid w:val="00455037"/>
    <w:rsid w:val="0045585B"/>
    <w:rsid w:val="004560C2"/>
    <w:rsid w:val="0045799C"/>
    <w:rsid w:val="00460052"/>
    <w:rsid w:val="0046006D"/>
    <w:rsid w:val="004613E1"/>
    <w:rsid w:val="0046169B"/>
    <w:rsid w:val="00461BB8"/>
    <w:rsid w:val="00461CA6"/>
    <w:rsid w:val="004623A2"/>
    <w:rsid w:val="00462743"/>
    <w:rsid w:val="0046307E"/>
    <w:rsid w:val="004633CC"/>
    <w:rsid w:val="0046345B"/>
    <w:rsid w:val="00463C1E"/>
    <w:rsid w:val="00463C6E"/>
    <w:rsid w:val="0046462B"/>
    <w:rsid w:val="004649E5"/>
    <w:rsid w:val="00464C25"/>
    <w:rsid w:val="00465184"/>
    <w:rsid w:val="00466143"/>
    <w:rsid w:val="00466767"/>
    <w:rsid w:val="00466A80"/>
    <w:rsid w:val="00466DB8"/>
    <w:rsid w:val="00466DE6"/>
    <w:rsid w:val="004671A1"/>
    <w:rsid w:val="00467507"/>
    <w:rsid w:val="00467AA3"/>
    <w:rsid w:val="004734DC"/>
    <w:rsid w:val="004754D5"/>
    <w:rsid w:val="00475685"/>
    <w:rsid w:val="004756C7"/>
    <w:rsid w:val="00475A28"/>
    <w:rsid w:val="00475EC0"/>
    <w:rsid w:val="00476374"/>
    <w:rsid w:val="004764FB"/>
    <w:rsid w:val="0047677D"/>
    <w:rsid w:val="0047678A"/>
    <w:rsid w:val="00476A1E"/>
    <w:rsid w:val="00477185"/>
    <w:rsid w:val="004772E6"/>
    <w:rsid w:val="00482859"/>
    <w:rsid w:val="004837B2"/>
    <w:rsid w:val="00483A15"/>
    <w:rsid w:val="00484208"/>
    <w:rsid w:val="00484B75"/>
    <w:rsid w:val="00484DA5"/>
    <w:rsid w:val="00485038"/>
    <w:rsid w:val="0048675F"/>
    <w:rsid w:val="004869EE"/>
    <w:rsid w:val="00486B2C"/>
    <w:rsid w:val="00486BDD"/>
    <w:rsid w:val="004877CA"/>
    <w:rsid w:val="00490736"/>
    <w:rsid w:val="00490CC7"/>
    <w:rsid w:val="004930EE"/>
    <w:rsid w:val="0049550C"/>
    <w:rsid w:val="00495ADE"/>
    <w:rsid w:val="00496B90"/>
    <w:rsid w:val="00497003"/>
    <w:rsid w:val="004975C1"/>
    <w:rsid w:val="004A1082"/>
    <w:rsid w:val="004A172F"/>
    <w:rsid w:val="004A2C36"/>
    <w:rsid w:val="004A2D8F"/>
    <w:rsid w:val="004A4D45"/>
    <w:rsid w:val="004A4EE4"/>
    <w:rsid w:val="004A6603"/>
    <w:rsid w:val="004A68C4"/>
    <w:rsid w:val="004A6DE4"/>
    <w:rsid w:val="004A7982"/>
    <w:rsid w:val="004A7F06"/>
    <w:rsid w:val="004B00A6"/>
    <w:rsid w:val="004B067B"/>
    <w:rsid w:val="004B1516"/>
    <w:rsid w:val="004B181C"/>
    <w:rsid w:val="004B19EE"/>
    <w:rsid w:val="004B1F8F"/>
    <w:rsid w:val="004B345A"/>
    <w:rsid w:val="004B3766"/>
    <w:rsid w:val="004B408A"/>
    <w:rsid w:val="004B4274"/>
    <w:rsid w:val="004B609F"/>
    <w:rsid w:val="004B611C"/>
    <w:rsid w:val="004B639C"/>
    <w:rsid w:val="004B642A"/>
    <w:rsid w:val="004B65BB"/>
    <w:rsid w:val="004B7E4E"/>
    <w:rsid w:val="004B7EB7"/>
    <w:rsid w:val="004C0154"/>
    <w:rsid w:val="004C082B"/>
    <w:rsid w:val="004C0FB3"/>
    <w:rsid w:val="004C1523"/>
    <w:rsid w:val="004C15A0"/>
    <w:rsid w:val="004C21CA"/>
    <w:rsid w:val="004C2CE2"/>
    <w:rsid w:val="004C301C"/>
    <w:rsid w:val="004C30E4"/>
    <w:rsid w:val="004C3989"/>
    <w:rsid w:val="004C3CCE"/>
    <w:rsid w:val="004C4497"/>
    <w:rsid w:val="004C4805"/>
    <w:rsid w:val="004C4F02"/>
    <w:rsid w:val="004C6CF0"/>
    <w:rsid w:val="004C7995"/>
    <w:rsid w:val="004D022A"/>
    <w:rsid w:val="004D07F9"/>
    <w:rsid w:val="004D0DD6"/>
    <w:rsid w:val="004D0EFA"/>
    <w:rsid w:val="004D0FAF"/>
    <w:rsid w:val="004D1D6A"/>
    <w:rsid w:val="004D295B"/>
    <w:rsid w:val="004D2ECE"/>
    <w:rsid w:val="004D33C6"/>
    <w:rsid w:val="004D37C9"/>
    <w:rsid w:val="004D3DF3"/>
    <w:rsid w:val="004D46AA"/>
    <w:rsid w:val="004D616C"/>
    <w:rsid w:val="004D7607"/>
    <w:rsid w:val="004D7D7D"/>
    <w:rsid w:val="004E002B"/>
    <w:rsid w:val="004E002F"/>
    <w:rsid w:val="004E080B"/>
    <w:rsid w:val="004E082C"/>
    <w:rsid w:val="004E1251"/>
    <w:rsid w:val="004E12E4"/>
    <w:rsid w:val="004E1B9F"/>
    <w:rsid w:val="004E1E50"/>
    <w:rsid w:val="004E28A2"/>
    <w:rsid w:val="004E2A96"/>
    <w:rsid w:val="004E3285"/>
    <w:rsid w:val="004E45F8"/>
    <w:rsid w:val="004E4FA4"/>
    <w:rsid w:val="004E4FDB"/>
    <w:rsid w:val="004E552E"/>
    <w:rsid w:val="004E556A"/>
    <w:rsid w:val="004E5C22"/>
    <w:rsid w:val="004E610D"/>
    <w:rsid w:val="004E626F"/>
    <w:rsid w:val="004E672F"/>
    <w:rsid w:val="004E6AD2"/>
    <w:rsid w:val="004E6DB1"/>
    <w:rsid w:val="004E6FD9"/>
    <w:rsid w:val="004E7437"/>
    <w:rsid w:val="004E75E5"/>
    <w:rsid w:val="004E76A0"/>
    <w:rsid w:val="004E7FA3"/>
    <w:rsid w:val="004F0C6F"/>
    <w:rsid w:val="004F1704"/>
    <w:rsid w:val="004F28E4"/>
    <w:rsid w:val="004F35AB"/>
    <w:rsid w:val="004F401F"/>
    <w:rsid w:val="004F49D3"/>
    <w:rsid w:val="004F4CFB"/>
    <w:rsid w:val="004F4ECE"/>
    <w:rsid w:val="004F5BA8"/>
    <w:rsid w:val="004F65E8"/>
    <w:rsid w:val="004F66CB"/>
    <w:rsid w:val="004F6973"/>
    <w:rsid w:val="004F6B60"/>
    <w:rsid w:val="004F6E06"/>
    <w:rsid w:val="004F79E4"/>
    <w:rsid w:val="0050070E"/>
    <w:rsid w:val="00500F6C"/>
    <w:rsid w:val="00501E56"/>
    <w:rsid w:val="005022AB"/>
    <w:rsid w:val="005033F5"/>
    <w:rsid w:val="00504295"/>
    <w:rsid w:val="00504437"/>
    <w:rsid w:val="00504632"/>
    <w:rsid w:val="005054FB"/>
    <w:rsid w:val="00505E6F"/>
    <w:rsid w:val="005060F2"/>
    <w:rsid w:val="00507FA6"/>
    <w:rsid w:val="005100CB"/>
    <w:rsid w:val="00511CC7"/>
    <w:rsid w:val="00512391"/>
    <w:rsid w:val="00512F8F"/>
    <w:rsid w:val="00513038"/>
    <w:rsid w:val="005132DB"/>
    <w:rsid w:val="005133BF"/>
    <w:rsid w:val="005133F7"/>
    <w:rsid w:val="00514CB9"/>
    <w:rsid w:val="00514FCD"/>
    <w:rsid w:val="0051501F"/>
    <w:rsid w:val="0051630B"/>
    <w:rsid w:val="00516426"/>
    <w:rsid w:val="00516442"/>
    <w:rsid w:val="00516DB6"/>
    <w:rsid w:val="005173C8"/>
    <w:rsid w:val="00517A4A"/>
    <w:rsid w:val="00520890"/>
    <w:rsid w:val="00522D79"/>
    <w:rsid w:val="00522DF1"/>
    <w:rsid w:val="00523351"/>
    <w:rsid w:val="005252A9"/>
    <w:rsid w:val="005266FE"/>
    <w:rsid w:val="0052795B"/>
    <w:rsid w:val="005302D7"/>
    <w:rsid w:val="00530FF1"/>
    <w:rsid w:val="005325E2"/>
    <w:rsid w:val="00533840"/>
    <w:rsid w:val="00534097"/>
    <w:rsid w:val="005342D0"/>
    <w:rsid w:val="005348EB"/>
    <w:rsid w:val="00534C18"/>
    <w:rsid w:val="00534D7B"/>
    <w:rsid w:val="00534F89"/>
    <w:rsid w:val="00535449"/>
    <w:rsid w:val="00535DA2"/>
    <w:rsid w:val="00536505"/>
    <w:rsid w:val="0053692F"/>
    <w:rsid w:val="00536F73"/>
    <w:rsid w:val="005372F4"/>
    <w:rsid w:val="005379BE"/>
    <w:rsid w:val="005409D8"/>
    <w:rsid w:val="00541125"/>
    <w:rsid w:val="00541214"/>
    <w:rsid w:val="0054198F"/>
    <w:rsid w:val="00543261"/>
    <w:rsid w:val="00543DD5"/>
    <w:rsid w:val="00544246"/>
    <w:rsid w:val="00544762"/>
    <w:rsid w:val="00544872"/>
    <w:rsid w:val="00544F57"/>
    <w:rsid w:val="00546A3B"/>
    <w:rsid w:val="00546C39"/>
    <w:rsid w:val="0055079C"/>
    <w:rsid w:val="00550F94"/>
    <w:rsid w:val="00551545"/>
    <w:rsid w:val="00552182"/>
    <w:rsid w:val="00552239"/>
    <w:rsid w:val="0055252B"/>
    <w:rsid w:val="0055277E"/>
    <w:rsid w:val="00552BBA"/>
    <w:rsid w:val="00553309"/>
    <w:rsid w:val="00553328"/>
    <w:rsid w:val="00553827"/>
    <w:rsid w:val="005539F5"/>
    <w:rsid w:val="00554371"/>
    <w:rsid w:val="0055462C"/>
    <w:rsid w:val="00554BB9"/>
    <w:rsid w:val="00554FF3"/>
    <w:rsid w:val="00555B66"/>
    <w:rsid w:val="00555FCA"/>
    <w:rsid w:val="005562B3"/>
    <w:rsid w:val="00556425"/>
    <w:rsid w:val="00556A4D"/>
    <w:rsid w:val="00557C2C"/>
    <w:rsid w:val="00557E29"/>
    <w:rsid w:val="00560240"/>
    <w:rsid w:val="0056062D"/>
    <w:rsid w:val="005618DF"/>
    <w:rsid w:val="005629C9"/>
    <w:rsid w:val="00562EED"/>
    <w:rsid w:val="00562F6D"/>
    <w:rsid w:val="00563921"/>
    <w:rsid w:val="00564681"/>
    <w:rsid w:val="00564B2F"/>
    <w:rsid w:val="00564B3F"/>
    <w:rsid w:val="00565483"/>
    <w:rsid w:val="00566282"/>
    <w:rsid w:val="005666DB"/>
    <w:rsid w:val="0056685E"/>
    <w:rsid w:val="00566946"/>
    <w:rsid w:val="00566B63"/>
    <w:rsid w:val="00566C4F"/>
    <w:rsid w:val="00566FA9"/>
    <w:rsid w:val="005670AB"/>
    <w:rsid w:val="005673C1"/>
    <w:rsid w:val="00567A02"/>
    <w:rsid w:val="00567ECF"/>
    <w:rsid w:val="005701BA"/>
    <w:rsid w:val="00570872"/>
    <w:rsid w:val="00570E6A"/>
    <w:rsid w:val="00570EE7"/>
    <w:rsid w:val="00570FF5"/>
    <w:rsid w:val="00570FFB"/>
    <w:rsid w:val="005711A1"/>
    <w:rsid w:val="00571443"/>
    <w:rsid w:val="00571473"/>
    <w:rsid w:val="00571EEA"/>
    <w:rsid w:val="00572143"/>
    <w:rsid w:val="005726ED"/>
    <w:rsid w:val="005727A8"/>
    <w:rsid w:val="005728CD"/>
    <w:rsid w:val="00572911"/>
    <w:rsid w:val="00573273"/>
    <w:rsid w:val="00573E55"/>
    <w:rsid w:val="0057413C"/>
    <w:rsid w:val="00574354"/>
    <w:rsid w:val="00575130"/>
    <w:rsid w:val="005762A6"/>
    <w:rsid w:val="00577331"/>
    <w:rsid w:val="00577401"/>
    <w:rsid w:val="00577C36"/>
    <w:rsid w:val="00580121"/>
    <w:rsid w:val="00580750"/>
    <w:rsid w:val="005808F1"/>
    <w:rsid w:val="00580972"/>
    <w:rsid w:val="00581D66"/>
    <w:rsid w:val="00582161"/>
    <w:rsid w:val="005822A4"/>
    <w:rsid w:val="0058292F"/>
    <w:rsid w:val="00582FF0"/>
    <w:rsid w:val="0058300B"/>
    <w:rsid w:val="00584182"/>
    <w:rsid w:val="00584D71"/>
    <w:rsid w:val="00585571"/>
    <w:rsid w:val="0058664C"/>
    <w:rsid w:val="00586886"/>
    <w:rsid w:val="005870B5"/>
    <w:rsid w:val="00587924"/>
    <w:rsid w:val="00590061"/>
    <w:rsid w:val="00590241"/>
    <w:rsid w:val="00590DB9"/>
    <w:rsid w:val="00591DD8"/>
    <w:rsid w:val="005927C4"/>
    <w:rsid w:val="00592F08"/>
    <w:rsid w:val="005932B9"/>
    <w:rsid w:val="00593F53"/>
    <w:rsid w:val="00594100"/>
    <w:rsid w:val="005948FE"/>
    <w:rsid w:val="00594A5C"/>
    <w:rsid w:val="00595829"/>
    <w:rsid w:val="00595B0D"/>
    <w:rsid w:val="00595FFD"/>
    <w:rsid w:val="005960CB"/>
    <w:rsid w:val="00596E96"/>
    <w:rsid w:val="00597060"/>
    <w:rsid w:val="005A0805"/>
    <w:rsid w:val="005A1DCE"/>
    <w:rsid w:val="005A2C45"/>
    <w:rsid w:val="005A2C6A"/>
    <w:rsid w:val="005A3426"/>
    <w:rsid w:val="005A4708"/>
    <w:rsid w:val="005A4B6E"/>
    <w:rsid w:val="005A5E45"/>
    <w:rsid w:val="005A7BB4"/>
    <w:rsid w:val="005A7E5F"/>
    <w:rsid w:val="005B02A9"/>
    <w:rsid w:val="005B0FCA"/>
    <w:rsid w:val="005B1264"/>
    <w:rsid w:val="005B1570"/>
    <w:rsid w:val="005B164E"/>
    <w:rsid w:val="005B1B73"/>
    <w:rsid w:val="005B21A4"/>
    <w:rsid w:val="005B231D"/>
    <w:rsid w:val="005B288E"/>
    <w:rsid w:val="005B2903"/>
    <w:rsid w:val="005B2B4D"/>
    <w:rsid w:val="005B2C0C"/>
    <w:rsid w:val="005B31AE"/>
    <w:rsid w:val="005B3B8C"/>
    <w:rsid w:val="005B3F2B"/>
    <w:rsid w:val="005B3FC6"/>
    <w:rsid w:val="005B4D10"/>
    <w:rsid w:val="005B4F5D"/>
    <w:rsid w:val="005B54F9"/>
    <w:rsid w:val="005B563B"/>
    <w:rsid w:val="005B5D8C"/>
    <w:rsid w:val="005B5D94"/>
    <w:rsid w:val="005B6008"/>
    <w:rsid w:val="005B629A"/>
    <w:rsid w:val="005B63E1"/>
    <w:rsid w:val="005B6442"/>
    <w:rsid w:val="005B6444"/>
    <w:rsid w:val="005B7D77"/>
    <w:rsid w:val="005C026F"/>
    <w:rsid w:val="005C0379"/>
    <w:rsid w:val="005C04B3"/>
    <w:rsid w:val="005C0769"/>
    <w:rsid w:val="005C0C2A"/>
    <w:rsid w:val="005C0DD4"/>
    <w:rsid w:val="005C13DA"/>
    <w:rsid w:val="005C14B8"/>
    <w:rsid w:val="005C1DF3"/>
    <w:rsid w:val="005C2213"/>
    <w:rsid w:val="005C22EA"/>
    <w:rsid w:val="005C2320"/>
    <w:rsid w:val="005C286A"/>
    <w:rsid w:val="005C2A43"/>
    <w:rsid w:val="005C2DAF"/>
    <w:rsid w:val="005C427D"/>
    <w:rsid w:val="005C48CB"/>
    <w:rsid w:val="005C4B5E"/>
    <w:rsid w:val="005C5DDE"/>
    <w:rsid w:val="005C6CDB"/>
    <w:rsid w:val="005C7077"/>
    <w:rsid w:val="005C7414"/>
    <w:rsid w:val="005D070D"/>
    <w:rsid w:val="005D19AE"/>
    <w:rsid w:val="005D60FE"/>
    <w:rsid w:val="005D69E5"/>
    <w:rsid w:val="005D6B59"/>
    <w:rsid w:val="005D76D1"/>
    <w:rsid w:val="005D7CF6"/>
    <w:rsid w:val="005E0609"/>
    <w:rsid w:val="005E0950"/>
    <w:rsid w:val="005E0C6C"/>
    <w:rsid w:val="005E1467"/>
    <w:rsid w:val="005E1A14"/>
    <w:rsid w:val="005E1EF4"/>
    <w:rsid w:val="005E22AB"/>
    <w:rsid w:val="005E2556"/>
    <w:rsid w:val="005E410D"/>
    <w:rsid w:val="005E477E"/>
    <w:rsid w:val="005E487D"/>
    <w:rsid w:val="005E5150"/>
    <w:rsid w:val="005E55BE"/>
    <w:rsid w:val="005E6201"/>
    <w:rsid w:val="005E7059"/>
    <w:rsid w:val="005E757C"/>
    <w:rsid w:val="005E7766"/>
    <w:rsid w:val="005E77C2"/>
    <w:rsid w:val="005F0242"/>
    <w:rsid w:val="005F1256"/>
    <w:rsid w:val="005F16EA"/>
    <w:rsid w:val="005F18FD"/>
    <w:rsid w:val="005F1E8A"/>
    <w:rsid w:val="005F3091"/>
    <w:rsid w:val="005F310B"/>
    <w:rsid w:val="005F3536"/>
    <w:rsid w:val="005F355D"/>
    <w:rsid w:val="005F4437"/>
    <w:rsid w:val="005F4D1A"/>
    <w:rsid w:val="005F4E54"/>
    <w:rsid w:val="005F55F1"/>
    <w:rsid w:val="005F5F53"/>
    <w:rsid w:val="005F67AD"/>
    <w:rsid w:val="005F76D8"/>
    <w:rsid w:val="005F7EBA"/>
    <w:rsid w:val="0060065E"/>
    <w:rsid w:val="00600D1A"/>
    <w:rsid w:val="00600FA7"/>
    <w:rsid w:val="00601093"/>
    <w:rsid w:val="00601227"/>
    <w:rsid w:val="00601B33"/>
    <w:rsid w:val="006022E4"/>
    <w:rsid w:val="0060264E"/>
    <w:rsid w:val="006029ED"/>
    <w:rsid w:val="00603A0E"/>
    <w:rsid w:val="00603A3C"/>
    <w:rsid w:val="006043F7"/>
    <w:rsid w:val="006046E1"/>
    <w:rsid w:val="00604A0F"/>
    <w:rsid w:val="00604A2B"/>
    <w:rsid w:val="00604EAB"/>
    <w:rsid w:val="006057E8"/>
    <w:rsid w:val="00605E95"/>
    <w:rsid w:val="006065F2"/>
    <w:rsid w:val="00606A78"/>
    <w:rsid w:val="006116E9"/>
    <w:rsid w:val="00611E97"/>
    <w:rsid w:val="006123E0"/>
    <w:rsid w:val="00613755"/>
    <w:rsid w:val="006137FB"/>
    <w:rsid w:val="0061476F"/>
    <w:rsid w:val="00615AF8"/>
    <w:rsid w:val="006166C6"/>
    <w:rsid w:val="00616708"/>
    <w:rsid w:val="00616E92"/>
    <w:rsid w:val="00617458"/>
    <w:rsid w:val="0061766F"/>
    <w:rsid w:val="00617A8B"/>
    <w:rsid w:val="00617C73"/>
    <w:rsid w:val="0062039F"/>
    <w:rsid w:val="00620572"/>
    <w:rsid w:val="006211B9"/>
    <w:rsid w:val="006219B1"/>
    <w:rsid w:val="00622649"/>
    <w:rsid w:val="0062294F"/>
    <w:rsid w:val="00623451"/>
    <w:rsid w:val="0062373D"/>
    <w:rsid w:val="006246B9"/>
    <w:rsid w:val="00624771"/>
    <w:rsid w:val="00624B7C"/>
    <w:rsid w:val="006253BA"/>
    <w:rsid w:val="00625B05"/>
    <w:rsid w:val="006265A2"/>
    <w:rsid w:val="00627059"/>
    <w:rsid w:val="00627ED2"/>
    <w:rsid w:val="00631077"/>
    <w:rsid w:val="00631352"/>
    <w:rsid w:val="006316F7"/>
    <w:rsid w:val="006323C4"/>
    <w:rsid w:val="00632663"/>
    <w:rsid w:val="0063365F"/>
    <w:rsid w:val="00633C05"/>
    <w:rsid w:val="006342D9"/>
    <w:rsid w:val="00635840"/>
    <w:rsid w:val="00635CF2"/>
    <w:rsid w:val="00636492"/>
    <w:rsid w:val="006365DD"/>
    <w:rsid w:val="00637397"/>
    <w:rsid w:val="00637472"/>
    <w:rsid w:val="00637CD2"/>
    <w:rsid w:val="006408AA"/>
    <w:rsid w:val="00640E51"/>
    <w:rsid w:val="006414A2"/>
    <w:rsid w:val="00641E85"/>
    <w:rsid w:val="00641EF5"/>
    <w:rsid w:val="00642155"/>
    <w:rsid w:val="00642951"/>
    <w:rsid w:val="006430BD"/>
    <w:rsid w:val="0064373F"/>
    <w:rsid w:val="006445EB"/>
    <w:rsid w:val="0064461B"/>
    <w:rsid w:val="0064473A"/>
    <w:rsid w:val="006447BC"/>
    <w:rsid w:val="006449EA"/>
    <w:rsid w:val="006455C4"/>
    <w:rsid w:val="00645B1C"/>
    <w:rsid w:val="00645F18"/>
    <w:rsid w:val="006468D9"/>
    <w:rsid w:val="00647310"/>
    <w:rsid w:val="006503A3"/>
    <w:rsid w:val="006510B8"/>
    <w:rsid w:val="006511CB"/>
    <w:rsid w:val="006526BC"/>
    <w:rsid w:val="006526D4"/>
    <w:rsid w:val="00652EF7"/>
    <w:rsid w:val="0065323D"/>
    <w:rsid w:val="006537E8"/>
    <w:rsid w:val="00653EB0"/>
    <w:rsid w:val="00654791"/>
    <w:rsid w:val="00655A39"/>
    <w:rsid w:val="00655E43"/>
    <w:rsid w:val="00656053"/>
    <w:rsid w:val="006561E7"/>
    <w:rsid w:val="006561FF"/>
    <w:rsid w:val="0065640A"/>
    <w:rsid w:val="00661A37"/>
    <w:rsid w:val="00662275"/>
    <w:rsid w:val="00663487"/>
    <w:rsid w:val="00664145"/>
    <w:rsid w:val="006649D8"/>
    <w:rsid w:val="006653FF"/>
    <w:rsid w:val="006659ED"/>
    <w:rsid w:val="00665DC0"/>
    <w:rsid w:val="00666594"/>
    <w:rsid w:val="006670C8"/>
    <w:rsid w:val="006672F6"/>
    <w:rsid w:val="00667808"/>
    <w:rsid w:val="00667C12"/>
    <w:rsid w:val="00670ED4"/>
    <w:rsid w:val="006720E8"/>
    <w:rsid w:val="00672595"/>
    <w:rsid w:val="00672C44"/>
    <w:rsid w:val="00672D63"/>
    <w:rsid w:val="006736D7"/>
    <w:rsid w:val="00673C3B"/>
    <w:rsid w:val="006746CE"/>
    <w:rsid w:val="00674981"/>
    <w:rsid w:val="00676449"/>
    <w:rsid w:val="006779C3"/>
    <w:rsid w:val="00677E54"/>
    <w:rsid w:val="006803AB"/>
    <w:rsid w:val="00680D81"/>
    <w:rsid w:val="00680E69"/>
    <w:rsid w:val="006811C1"/>
    <w:rsid w:val="0068173D"/>
    <w:rsid w:val="00681870"/>
    <w:rsid w:val="006819D0"/>
    <w:rsid w:val="0068253A"/>
    <w:rsid w:val="00682B9E"/>
    <w:rsid w:val="00682D64"/>
    <w:rsid w:val="00682D7B"/>
    <w:rsid w:val="00683016"/>
    <w:rsid w:val="00684094"/>
    <w:rsid w:val="006840A2"/>
    <w:rsid w:val="006856B0"/>
    <w:rsid w:val="00685985"/>
    <w:rsid w:val="00686069"/>
    <w:rsid w:val="0068668E"/>
    <w:rsid w:val="006869C8"/>
    <w:rsid w:val="0068761F"/>
    <w:rsid w:val="00687693"/>
    <w:rsid w:val="006876CB"/>
    <w:rsid w:val="006878CC"/>
    <w:rsid w:val="006900A8"/>
    <w:rsid w:val="006906E4"/>
    <w:rsid w:val="00690A0F"/>
    <w:rsid w:val="00690A8F"/>
    <w:rsid w:val="0069116E"/>
    <w:rsid w:val="00693165"/>
    <w:rsid w:val="00693EA4"/>
    <w:rsid w:val="0069472E"/>
    <w:rsid w:val="00694860"/>
    <w:rsid w:val="00694D52"/>
    <w:rsid w:val="00694DB6"/>
    <w:rsid w:val="0069553F"/>
    <w:rsid w:val="006A08DF"/>
    <w:rsid w:val="006A228D"/>
    <w:rsid w:val="006A23E7"/>
    <w:rsid w:val="006A2903"/>
    <w:rsid w:val="006A2AB7"/>
    <w:rsid w:val="006A47A5"/>
    <w:rsid w:val="006A4E8D"/>
    <w:rsid w:val="006A5363"/>
    <w:rsid w:val="006A595D"/>
    <w:rsid w:val="006A6683"/>
    <w:rsid w:val="006A66AC"/>
    <w:rsid w:val="006A715A"/>
    <w:rsid w:val="006A71C5"/>
    <w:rsid w:val="006A7666"/>
    <w:rsid w:val="006A7C64"/>
    <w:rsid w:val="006A7F6D"/>
    <w:rsid w:val="006A7F8D"/>
    <w:rsid w:val="006B00C7"/>
    <w:rsid w:val="006B010C"/>
    <w:rsid w:val="006B091A"/>
    <w:rsid w:val="006B09E2"/>
    <w:rsid w:val="006B1825"/>
    <w:rsid w:val="006B1C5E"/>
    <w:rsid w:val="006B25B5"/>
    <w:rsid w:val="006B28AE"/>
    <w:rsid w:val="006B39EC"/>
    <w:rsid w:val="006B5ED4"/>
    <w:rsid w:val="006B64E8"/>
    <w:rsid w:val="006B68E7"/>
    <w:rsid w:val="006B691E"/>
    <w:rsid w:val="006B7B59"/>
    <w:rsid w:val="006C0635"/>
    <w:rsid w:val="006C0AB3"/>
    <w:rsid w:val="006C1440"/>
    <w:rsid w:val="006C304B"/>
    <w:rsid w:val="006C331B"/>
    <w:rsid w:val="006C3F6D"/>
    <w:rsid w:val="006C40D6"/>
    <w:rsid w:val="006C5611"/>
    <w:rsid w:val="006C61C3"/>
    <w:rsid w:val="006C628E"/>
    <w:rsid w:val="006C6A4E"/>
    <w:rsid w:val="006C73D0"/>
    <w:rsid w:val="006C78CE"/>
    <w:rsid w:val="006C7FCD"/>
    <w:rsid w:val="006D019A"/>
    <w:rsid w:val="006D0E98"/>
    <w:rsid w:val="006D0F46"/>
    <w:rsid w:val="006D0FB1"/>
    <w:rsid w:val="006D1DCB"/>
    <w:rsid w:val="006D1DDF"/>
    <w:rsid w:val="006D1E20"/>
    <w:rsid w:val="006D2CEA"/>
    <w:rsid w:val="006D2E31"/>
    <w:rsid w:val="006D38ED"/>
    <w:rsid w:val="006D48F0"/>
    <w:rsid w:val="006D4A18"/>
    <w:rsid w:val="006D5178"/>
    <w:rsid w:val="006D5C19"/>
    <w:rsid w:val="006D628B"/>
    <w:rsid w:val="006D6598"/>
    <w:rsid w:val="006D6749"/>
    <w:rsid w:val="006D74DB"/>
    <w:rsid w:val="006D7565"/>
    <w:rsid w:val="006D784F"/>
    <w:rsid w:val="006D7CF2"/>
    <w:rsid w:val="006D7F5F"/>
    <w:rsid w:val="006E0C0E"/>
    <w:rsid w:val="006E0FFD"/>
    <w:rsid w:val="006E138C"/>
    <w:rsid w:val="006E152B"/>
    <w:rsid w:val="006E16E2"/>
    <w:rsid w:val="006E2020"/>
    <w:rsid w:val="006E211B"/>
    <w:rsid w:val="006E2570"/>
    <w:rsid w:val="006E34BE"/>
    <w:rsid w:val="006E3A06"/>
    <w:rsid w:val="006E3DAB"/>
    <w:rsid w:val="006E4AD2"/>
    <w:rsid w:val="006E51D3"/>
    <w:rsid w:val="006E5AED"/>
    <w:rsid w:val="006E5D98"/>
    <w:rsid w:val="006E639C"/>
    <w:rsid w:val="006F0146"/>
    <w:rsid w:val="006F03D0"/>
    <w:rsid w:val="006F0686"/>
    <w:rsid w:val="006F08CC"/>
    <w:rsid w:val="006F23C4"/>
    <w:rsid w:val="006F3238"/>
    <w:rsid w:val="006F44F5"/>
    <w:rsid w:val="006F51DB"/>
    <w:rsid w:val="006F709F"/>
    <w:rsid w:val="006F7479"/>
    <w:rsid w:val="007007FC"/>
    <w:rsid w:val="00700963"/>
    <w:rsid w:val="00700C9C"/>
    <w:rsid w:val="007017E5"/>
    <w:rsid w:val="00703222"/>
    <w:rsid w:val="00703C97"/>
    <w:rsid w:val="00703DFF"/>
    <w:rsid w:val="0070527D"/>
    <w:rsid w:val="007059D6"/>
    <w:rsid w:val="00705E7B"/>
    <w:rsid w:val="00705EA8"/>
    <w:rsid w:val="007064CF"/>
    <w:rsid w:val="0070748A"/>
    <w:rsid w:val="00707B0F"/>
    <w:rsid w:val="00707E45"/>
    <w:rsid w:val="00710044"/>
    <w:rsid w:val="00710701"/>
    <w:rsid w:val="00710852"/>
    <w:rsid w:val="0071141B"/>
    <w:rsid w:val="00711F57"/>
    <w:rsid w:val="00712772"/>
    <w:rsid w:val="00712F81"/>
    <w:rsid w:val="00713D76"/>
    <w:rsid w:val="007140CC"/>
    <w:rsid w:val="00714944"/>
    <w:rsid w:val="00715291"/>
    <w:rsid w:val="0071535F"/>
    <w:rsid w:val="00715DC9"/>
    <w:rsid w:val="00717776"/>
    <w:rsid w:val="007177A3"/>
    <w:rsid w:val="00717C83"/>
    <w:rsid w:val="00720D47"/>
    <w:rsid w:val="007211D5"/>
    <w:rsid w:val="007214A3"/>
    <w:rsid w:val="0072154E"/>
    <w:rsid w:val="00721E3F"/>
    <w:rsid w:val="007220EF"/>
    <w:rsid w:val="007223FD"/>
    <w:rsid w:val="00722CB3"/>
    <w:rsid w:val="0072556F"/>
    <w:rsid w:val="0072566E"/>
    <w:rsid w:val="00726BB2"/>
    <w:rsid w:val="007271BF"/>
    <w:rsid w:val="00727E33"/>
    <w:rsid w:val="007305D0"/>
    <w:rsid w:val="00730A66"/>
    <w:rsid w:val="00730C7A"/>
    <w:rsid w:val="007312EC"/>
    <w:rsid w:val="00732459"/>
    <w:rsid w:val="00732B4E"/>
    <w:rsid w:val="00733B54"/>
    <w:rsid w:val="00734481"/>
    <w:rsid w:val="00734689"/>
    <w:rsid w:val="007346AD"/>
    <w:rsid w:val="007348CE"/>
    <w:rsid w:val="007349F7"/>
    <w:rsid w:val="00734A93"/>
    <w:rsid w:val="0073529D"/>
    <w:rsid w:val="00735324"/>
    <w:rsid w:val="00735AFD"/>
    <w:rsid w:val="00735FD0"/>
    <w:rsid w:val="00737173"/>
    <w:rsid w:val="00737349"/>
    <w:rsid w:val="007373B8"/>
    <w:rsid w:val="00737E24"/>
    <w:rsid w:val="00737EE3"/>
    <w:rsid w:val="00740318"/>
    <w:rsid w:val="007409B0"/>
    <w:rsid w:val="00740AC9"/>
    <w:rsid w:val="00741C68"/>
    <w:rsid w:val="00742086"/>
    <w:rsid w:val="007420FA"/>
    <w:rsid w:val="00742208"/>
    <w:rsid w:val="0074236E"/>
    <w:rsid w:val="00742C96"/>
    <w:rsid w:val="007431B8"/>
    <w:rsid w:val="00743483"/>
    <w:rsid w:val="0074349F"/>
    <w:rsid w:val="00743F4E"/>
    <w:rsid w:val="0074455C"/>
    <w:rsid w:val="00744EAF"/>
    <w:rsid w:val="00746766"/>
    <w:rsid w:val="00746F72"/>
    <w:rsid w:val="00747089"/>
    <w:rsid w:val="0075036F"/>
    <w:rsid w:val="007508C5"/>
    <w:rsid w:val="007509EC"/>
    <w:rsid w:val="0075104E"/>
    <w:rsid w:val="007521DA"/>
    <w:rsid w:val="007522A7"/>
    <w:rsid w:val="00752E09"/>
    <w:rsid w:val="0075323B"/>
    <w:rsid w:val="007539D9"/>
    <w:rsid w:val="00753F8D"/>
    <w:rsid w:val="00754032"/>
    <w:rsid w:val="007546FC"/>
    <w:rsid w:val="00754BE4"/>
    <w:rsid w:val="00755416"/>
    <w:rsid w:val="007557D4"/>
    <w:rsid w:val="007559A6"/>
    <w:rsid w:val="00755E98"/>
    <w:rsid w:val="00755F93"/>
    <w:rsid w:val="00756F60"/>
    <w:rsid w:val="007571D6"/>
    <w:rsid w:val="00757890"/>
    <w:rsid w:val="00757A97"/>
    <w:rsid w:val="007602CB"/>
    <w:rsid w:val="00760604"/>
    <w:rsid w:val="00760986"/>
    <w:rsid w:val="00761097"/>
    <w:rsid w:val="007628BF"/>
    <w:rsid w:val="00762A30"/>
    <w:rsid w:val="00762E7D"/>
    <w:rsid w:val="00763A75"/>
    <w:rsid w:val="00763D85"/>
    <w:rsid w:val="00764355"/>
    <w:rsid w:val="00764A0D"/>
    <w:rsid w:val="00764E2E"/>
    <w:rsid w:val="00765053"/>
    <w:rsid w:val="00765064"/>
    <w:rsid w:val="00765527"/>
    <w:rsid w:val="00765BE1"/>
    <w:rsid w:val="00765EAE"/>
    <w:rsid w:val="0076665F"/>
    <w:rsid w:val="00766D42"/>
    <w:rsid w:val="00767875"/>
    <w:rsid w:val="00770231"/>
    <w:rsid w:val="00770382"/>
    <w:rsid w:val="00770406"/>
    <w:rsid w:val="00770430"/>
    <w:rsid w:val="0077079B"/>
    <w:rsid w:val="00771775"/>
    <w:rsid w:val="00771881"/>
    <w:rsid w:val="00771CE2"/>
    <w:rsid w:val="0077212C"/>
    <w:rsid w:val="00772372"/>
    <w:rsid w:val="00772698"/>
    <w:rsid w:val="007727A1"/>
    <w:rsid w:val="00772A47"/>
    <w:rsid w:val="00772BFF"/>
    <w:rsid w:val="00772FC7"/>
    <w:rsid w:val="00773860"/>
    <w:rsid w:val="007738E7"/>
    <w:rsid w:val="00773A33"/>
    <w:rsid w:val="00773D7F"/>
    <w:rsid w:val="00774282"/>
    <w:rsid w:val="00775175"/>
    <w:rsid w:val="007766C6"/>
    <w:rsid w:val="0077707F"/>
    <w:rsid w:val="00777BE8"/>
    <w:rsid w:val="007823E7"/>
    <w:rsid w:val="007837B6"/>
    <w:rsid w:val="00783D14"/>
    <w:rsid w:val="00784050"/>
    <w:rsid w:val="00784F87"/>
    <w:rsid w:val="0078604C"/>
    <w:rsid w:val="0078696B"/>
    <w:rsid w:val="00787801"/>
    <w:rsid w:val="00790310"/>
    <w:rsid w:val="007912A5"/>
    <w:rsid w:val="00791B43"/>
    <w:rsid w:val="00792CDB"/>
    <w:rsid w:val="00793B78"/>
    <w:rsid w:val="00793CD4"/>
    <w:rsid w:val="00793F40"/>
    <w:rsid w:val="00795584"/>
    <w:rsid w:val="0079563D"/>
    <w:rsid w:val="007964CB"/>
    <w:rsid w:val="00796A06"/>
    <w:rsid w:val="00796FF0"/>
    <w:rsid w:val="007A03B5"/>
    <w:rsid w:val="007A0B00"/>
    <w:rsid w:val="007A0E3A"/>
    <w:rsid w:val="007A1489"/>
    <w:rsid w:val="007A152A"/>
    <w:rsid w:val="007A1950"/>
    <w:rsid w:val="007A29FB"/>
    <w:rsid w:val="007A2EA3"/>
    <w:rsid w:val="007A31F8"/>
    <w:rsid w:val="007A3AB0"/>
    <w:rsid w:val="007A3D0F"/>
    <w:rsid w:val="007A47F9"/>
    <w:rsid w:val="007A4D26"/>
    <w:rsid w:val="007A4E5D"/>
    <w:rsid w:val="007A591F"/>
    <w:rsid w:val="007A5E4C"/>
    <w:rsid w:val="007A5EE8"/>
    <w:rsid w:val="007A656C"/>
    <w:rsid w:val="007A7561"/>
    <w:rsid w:val="007B01D1"/>
    <w:rsid w:val="007B066C"/>
    <w:rsid w:val="007B0A36"/>
    <w:rsid w:val="007B0BE7"/>
    <w:rsid w:val="007B1219"/>
    <w:rsid w:val="007B2178"/>
    <w:rsid w:val="007B21E2"/>
    <w:rsid w:val="007B2AF3"/>
    <w:rsid w:val="007B2C15"/>
    <w:rsid w:val="007B3590"/>
    <w:rsid w:val="007B387F"/>
    <w:rsid w:val="007B3DBD"/>
    <w:rsid w:val="007B4075"/>
    <w:rsid w:val="007B4283"/>
    <w:rsid w:val="007B4CA0"/>
    <w:rsid w:val="007B50C5"/>
    <w:rsid w:val="007B5FBD"/>
    <w:rsid w:val="007B6614"/>
    <w:rsid w:val="007B746F"/>
    <w:rsid w:val="007B7F15"/>
    <w:rsid w:val="007C092B"/>
    <w:rsid w:val="007C0BE3"/>
    <w:rsid w:val="007C114B"/>
    <w:rsid w:val="007C204C"/>
    <w:rsid w:val="007C22E6"/>
    <w:rsid w:val="007C2DD0"/>
    <w:rsid w:val="007C2EBE"/>
    <w:rsid w:val="007C373C"/>
    <w:rsid w:val="007C416B"/>
    <w:rsid w:val="007C4575"/>
    <w:rsid w:val="007C4A04"/>
    <w:rsid w:val="007C4E38"/>
    <w:rsid w:val="007C4EB1"/>
    <w:rsid w:val="007C4F8F"/>
    <w:rsid w:val="007C534D"/>
    <w:rsid w:val="007C55DD"/>
    <w:rsid w:val="007C5A1B"/>
    <w:rsid w:val="007C5FAD"/>
    <w:rsid w:val="007C632D"/>
    <w:rsid w:val="007C725B"/>
    <w:rsid w:val="007C7C77"/>
    <w:rsid w:val="007C7E9D"/>
    <w:rsid w:val="007D0DE2"/>
    <w:rsid w:val="007D2FAE"/>
    <w:rsid w:val="007D30E1"/>
    <w:rsid w:val="007D335E"/>
    <w:rsid w:val="007D3A0B"/>
    <w:rsid w:val="007D40BB"/>
    <w:rsid w:val="007D450B"/>
    <w:rsid w:val="007D486B"/>
    <w:rsid w:val="007D585C"/>
    <w:rsid w:val="007D64B1"/>
    <w:rsid w:val="007D668C"/>
    <w:rsid w:val="007D6942"/>
    <w:rsid w:val="007D7F8A"/>
    <w:rsid w:val="007E094F"/>
    <w:rsid w:val="007E0D86"/>
    <w:rsid w:val="007E107A"/>
    <w:rsid w:val="007E129A"/>
    <w:rsid w:val="007E17FB"/>
    <w:rsid w:val="007E1AB9"/>
    <w:rsid w:val="007E1ADC"/>
    <w:rsid w:val="007E25DC"/>
    <w:rsid w:val="007E2B7D"/>
    <w:rsid w:val="007E3186"/>
    <w:rsid w:val="007E3558"/>
    <w:rsid w:val="007E38C7"/>
    <w:rsid w:val="007E3952"/>
    <w:rsid w:val="007E3F6F"/>
    <w:rsid w:val="007E4955"/>
    <w:rsid w:val="007E4971"/>
    <w:rsid w:val="007E6294"/>
    <w:rsid w:val="007E62A4"/>
    <w:rsid w:val="007E6410"/>
    <w:rsid w:val="007E6FBF"/>
    <w:rsid w:val="007E713A"/>
    <w:rsid w:val="007E7560"/>
    <w:rsid w:val="007E7970"/>
    <w:rsid w:val="007E7DC8"/>
    <w:rsid w:val="007E7F00"/>
    <w:rsid w:val="007F049C"/>
    <w:rsid w:val="007F0FB7"/>
    <w:rsid w:val="007F147A"/>
    <w:rsid w:val="007F1656"/>
    <w:rsid w:val="007F1ECD"/>
    <w:rsid w:val="007F217D"/>
    <w:rsid w:val="007F2A13"/>
    <w:rsid w:val="007F2FDB"/>
    <w:rsid w:val="007F34AE"/>
    <w:rsid w:val="007F392E"/>
    <w:rsid w:val="007F4360"/>
    <w:rsid w:val="007F45DA"/>
    <w:rsid w:val="007F57AF"/>
    <w:rsid w:val="007F5A2C"/>
    <w:rsid w:val="007F5CE9"/>
    <w:rsid w:val="007F603A"/>
    <w:rsid w:val="007F6D55"/>
    <w:rsid w:val="007F75DA"/>
    <w:rsid w:val="007F7D9B"/>
    <w:rsid w:val="00800CC6"/>
    <w:rsid w:val="0080125C"/>
    <w:rsid w:val="00802081"/>
    <w:rsid w:val="0080239B"/>
    <w:rsid w:val="0080264E"/>
    <w:rsid w:val="00802766"/>
    <w:rsid w:val="00802A9A"/>
    <w:rsid w:val="00802FDD"/>
    <w:rsid w:val="008032EC"/>
    <w:rsid w:val="00804C74"/>
    <w:rsid w:val="00804DC1"/>
    <w:rsid w:val="00805C29"/>
    <w:rsid w:val="00805EA6"/>
    <w:rsid w:val="0080798B"/>
    <w:rsid w:val="008106BB"/>
    <w:rsid w:val="00810CD1"/>
    <w:rsid w:val="008117B9"/>
    <w:rsid w:val="00812B56"/>
    <w:rsid w:val="00812E6E"/>
    <w:rsid w:val="008133BA"/>
    <w:rsid w:val="008139F2"/>
    <w:rsid w:val="00813C99"/>
    <w:rsid w:val="00813D25"/>
    <w:rsid w:val="00814482"/>
    <w:rsid w:val="00815573"/>
    <w:rsid w:val="00815800"/>
    <w:rsid w:val="0081581D"/>
    <w:rsid w:val="00816758"/>
    <w:rsid w:val="00816B63"/>
    <w:rsid w:val="00816EAE"/>
    <w:rsid w:val="008206F5"/>
    <w:rsid w:val="00820A45"/>
    <w:rsid w:val="00821523"/>
    <w:rsid w:val="00821C5F"/>
    <w:rsid w:val="00821F67"/>
    <w:rsid w:val="00822BF7"/>
    <w:rsid w:val="00823461"/>
    <w:rsid w:val="008234E1"/>
    <w:rsid w:val="00823688"/>
    <w:rsid w:val="00823E20"/>
    <w:rsid w:val="00824289"/>
    <w:rsid w:val="00824528"/>
    <w:rsid w:val="00824929"/>
    <w:rsid w:val="00824E3B"/>
    <w:rsid w:val="0082513B"/>
    <w:rsid w:val="00825213"/>
    <w:rsid w:val="008261CF"/>
    <w:rsid w:val="008263F7"/>
    <w:rsid w:val="0082661E"/>
    <w:rsid w:val="00826662"/>
    <w:rsid w:val="00826991"/>
    <w:rsid w:val="00826A2B"/>
    <w:rsid w:val="00826C66"/>
    <w:rsid w:val="0082770F"/>
    <w:rsid w:val="00827752"/>
    <w:rsid w:val="008277FB"/>
    <w:rsid w:val="008279F6"/>
    <w:rsid w:val="00830CF8"/>
    <w:rsid w:val="00830F48"/>
    <w:rsid w:val="00830F7C"/>
    <w:rsid w:val="00831F42"/>
    <w:rsid w:val="008321B8"/>
    <w:rsid w:val="00832252"/>
    <w:rsid w:val="00832B48"/>
    <w:rsid w:val="00832DF8"/>
    <w:rsid w:val="00832F88"/>
    <w:rsid w:val="00833D8E"/>
    <w:rsid w:val="00834B07"/>
    <w:rsid w:val="00834DEE"/>
    <w:rsid w:val="00834F48"/>
    <w:rsid w:val="0083542B"/>
    <w:rsid w:val="0083644D"/>
    <w:rsid w:val="008371B2"/>
    <w:rsid w:val="00837257"/>
    <w:rsid w:val="00841A37"/>
    <w:rsid w:val="008422B8"/>
    <w:rsid w:val="00842BD6"/>
    <w:rsid w:val="008433F8"/>
    <w:rsid w:val="00843508"/>
    <w:rsid w:val="00843CED"/>
    <w:rsid w:val="00843F82"/>
    <w:rsid w:val="00844030"/>
    <w:rsid w:val="0084455A"/>
    <w:rsid w:val="008449F6"/>
    <w:rsid w:val="00844AFB"/>
    <w:rsid w:val="008452E3"/>
    <w:rsid w:val="00846AA0"/>
    <w:rsid w:val="00846ACD"/>
    <w:rsid w:val="00846D50"/>
    <w:rsid w:val="00846E2A"/>
    <w:rsid w:val="00847145"/>
    <w:rsid w:val="00847318"/>
    <w:rsid w:val="008476A7"/>
    <w:rsid w:val="008477A1"/>
    <w:rsid w:val="008500EA"/>
    <w:rsid w:val="008502A2"/>
    <w:rsid w:val="00850617"/>
    <w:rsid w:val="00850C39"/>
    <w:rsid w:val="00850C84"/>
    <w:rsid w:val="00850F8B"/>
    <w:rsid w:val="0085122C"/>
    <w:rsid w:val="008516FC"/>
    <w:rsid w:val="00851B05"/>
    <w:rsid w:val="008531A5"/>
    <w:rsid w:val="00853FC2"/>
    <w:rsid w:val="008548D8"/>
    <w:rsid w:val="0085519D"/>
    <w:rsid w:val="00855738"/>
    <w:rsid w:val="00855FA5"/>
    <w:rsid w:val="00860BE0"/>
    <w:rsid w:val="00860FD0"/>
    <w:rsid w:val="00861912"/>
    <w:rsid w:val="00861E0D"/>
    <w:rsid w:val="00861ECC"/>
    <w:rsid w:val="0086208D"/>
    <w:rsid w:val="008621D8"/>
    <w:rsid w:val="0086306D"/>
    <w:rsid w:val="00863F9F"/>
    <w:rsid w:val="00864020"/>
    <w:rsid w:val="008640B3"/>
    <w:rsid w:val="008651ED"/>
    <w:rsid w:val="00866378"/>
    <w:rsid w:val="00866576"/>
    <w:rsid w:val="00866C14"/>
    <w:rsid w:val="00866CDD"/>
    <w:rsid w:val="008676B2"/>
    <w:rsid w:val="00867AE8"/>
    <w:rsid w:val="008700AC"/>
    <w:rsid w:val="0087013D"/>
    <w:rsid w:val="00870BA1"/>
    <w:rsid w:val="00870E77"/>
    <w:rsid w:val="008719E0"/>
    <w:rsid w:val="0087289E"/>
    <w:rsid w:val="00872CC0"/>
    <w:rsid w:val="0087503B"/>
    <w:rsid w:val="008762A2"/>
    <w:rsid w:val="0087665A"/>
    <w:rsid w:val="008769C1"/>
    <w:rsid w:val="008775A8"/>
    <w:rsid w:val="008777E3"/>
    <w:rsid w:val="008779FC"/>
    <w:rsid w:val="00877D88"/>
    <w:rsid w:val="008803ED"/>
    <w:rsid w:val="00880989"/>
    <w:rsid w:val="00880D2C"/>
    <w:rsid w:val="00880DCE"/>
    <w:rsid w:val="00880F84"/>
    <w:rsid w:val="00881DA6"/>
    <w:rsid w:val="00881E5E"/>
    <w:rsid w:val="00881FFE"/>
    <w:rsid w:val="00882211"/>
    <w:rsid w:val="00882685"/>
    <w:rsid w:val="00882B61"/>
    <w:rsid w:val="00882D40"/>
    <w:rsid w:val="00882FD0"/>
    <w:rsid w:val="00883BF7"/>
    <w:rsid w:val="00884BC8"/>
    <w:rsid w:val="00885C41"/>
    <w:rsid w:val="008862C2"/>
    <w:rsid w:val="0088651E"/>
    <w:rsid w:val="008865F1"/>
    <w:rsid w:val="00886E69"/>
    <w:rsid w:val="00890219"/>
    <w:rsid w:val="00890464"/>
    <w:rsid w:val="00891841"/>
    <w:rsid w:val="008918C8"/>
    <w:rsid w:val="00891B0A"/>
    <w:rsid w:val="00892367"/>
    <w:rsid w:val="00892818"/>
    <w:rsid w:val="00893843"/>
    <w:rsid w:val="00894930"/>
    <w:rsid w:val="008949AF"/>
    <w:rsid w:val="00895368"/>
    <w:rsid w:val="008959E3"/>
    <w:rsid w:val="00895D20"/>
    <w:rsid w:val="008970AB"/>
    <w:rsid w:val="00897CD1"/>
    <w:rsid w:val="008A01E3"/>
    <w:rsid w:val="008A045B"/>
    <w:rsid w:val="008A0A4B"/>
    <w:rsid w:val="008A0C19"/>
    <w:rsid w:val="008A0CA2"/>
    <w:rsid w:val="008A0D21"/>
    <w:rsid w:val="008A168A"/>
    <w:rsid w:val="008A2097"/>
    <w:rsid w:val="008A21BB"/>
    <w:rsid w:val="008A2A3A"/>
    <w:rsid w:val="008A2C3F"/>
    <w:rsid w:val="008A4122"/>
    <w:rsid w:val="008A48D8"/>
    <w:rsid w:val="008A4928"/>
    <w:rsid w:val="008A493E"/>
    <w:rsid w:val="008A4A96"/>
    <w:rsid w:val="008A54EE"/>
    <w:rsid w:val="008A5A43"/>
    <w:rsid w:val="008A5DEE"/>
    <w:rsid w:val="008A6C69"/>
    <w:rsid w:val="008A7C56"/>
    <w:rsid w:val="008A7E3A"/>
    <w:rsid w:val="008B0D8B"/>
    <w:rsid w:val="008B0D9A"/>
    <w:rsid w:val="008B134B"/>
    <w:rsid w:val="008B14A0"/>
    <w:rsid w:val="008B1BEE"/>
    <w:rsid w:val="008B1D41"/>
    <w:rsid w:val="008B2520"/>
    <w:rsid w:val="008B2715"/>
    <w:rsid w:val="008B3404"/>
    <w:rsid w:val="008B37B2"/>
    <w:rsid w:val="008B3A79"/>
    <w:rsid w:val="008B40AE"/>
    <w:rsid w:val="008B4790"/>
    <w:rsid w:val="008B5A0C"/>
    <w:rsid w:val="008B6261"/>
    <w:rsid w:val="008C1693"/>
    <w:rsid w:val="008C29A4"/>
    <w:rsid w:val="008C29D2"/>
    <w:rsid w:val="008C41B8"/>
    <w:rsid w:val="008C5633"/>
    <w:rsid w:val="008C70C4"/>
    <w:rsid w:val="008C74C6"/>
    <w:rsid w:val="008D124D"/>
    <w:rsid w:val="008D1623"/>
    <w:rsid w:val="008D162D"/>
    <w:rsid w:val="008D33EC"/>
    <w:rsid w:val="008D3B7C"/>
    <w:rsid w:val="008D3F97"/>
    <w:rsid w:val="008D4278"/>
    <w:rsid w:val="008D4DDE"/>
    <w:rsid w:val="008D5BDF"/>
    <w:rsid w:val="008D608D"/>
    <w:rsid w:val="008D61BA"/>
    <w:rsid w:val="008D6C21"/>
    <w:rsid w:val="008E05A5"/>
    <w:rsid w:val="008E0B8A"/>
    <w:rsid w:val="008E0D56"/>
    <w:rsid w:val="008E0D6A"/>
    <w:rsid w:val="008E1525"/>
    <w:rsid w:val="008E153D"/>
    <w:rsid w:val="008E37D6"/>
    <w:rsid w:val="008E43CD"/>
    <w:rsid w:val="008E46CB"/>
    <w:rsid w:val="008E473F"/>
    <w:rsid w:val="008E488A"/>
    <w:rsid w:val="008E4961"/>
    <w:rsid w:val="008E4C0B"/>
    <w:rsid w:val="008E5E5C"/>
    <w:rsid w:val="008E656E"/>
    <w:rsid w:val="008E68EE"/>
    <w:rsid w:val="008E7DA2"/>
    <w:rsid w:val="008F037D"/>
    <w:rsid w:val="008F0771"/>
    <w:rsid w:val="008F0A9D"/>
    <w:rsid w:val="008F1997"/>
    <w:rsid w:val="008F1FD2"/>
    <w:rsid w:val="008F2370"/>
    <w:rsid w:val="008F2747"/>
    <w:rsid w:val="008F2BA6"/>
    <w:rsid w:val="008F3EB0"/>
    <w:rsid w:val="008F4143"/>
    <w:rsid w:val="008F41EA"/>
    <w:rsid w:val="008F48D5"/>
    <w:rsid w:val="008F4A61"/>
    <w:rsid w:val="008F5BCD"/>
    <w:rsid w:val="008F607D"/>
    <w:rsid w:val="008F616E"/>
    <w:rsid w:val="008F68E5"/>
    <w:rsid w:val="008F6939"/>
    <w:rsid w:val="008F71A5"/>
    <w:rsid w:val="008F7B76"/>
    <w:rsid w:val="00900089"/>
    <w:rsid w:val="009014D7"/>
    <w:rsid w:val="00901B22"/>
    <w:rsid w:val="0090242B"/>
    <w:rsid w:val="00902B05"/>
    <w:rsid w:val="00902C38"/>
    <w:rsid w:val="00902DCB"/>
    <w:rsid w:val="009031DF"/>
    <w:rsid w:val="0090347E"/>
    <w:rsid w:val="0090348B"/>
    <w:rsid w:val="0090356D"/>
    <w:rsid w:val="00904197"/>
    <w:rsid w:val="009067FE"/>
    <w:rsid w:val="009069ED"/>
    <w:rsid w:val="00906E2B"/>
    <w:rsid w:val="00907812"/>
    <w:rsid w:val="00907ABB"/>
    <w:rsid w:val="00907E9C"/>
    <w:rsid w:val="0091089A"/>
    <w:rsid w:val="00911275"/>
    <w:rsid w:val="009118EA"/>
    <w:rsid w:val="00911F18"/>
    <w:rsid w:val="009122E1"/>
    <w:rsid w:val="009123F4"/>
    <w:rsid w:val="00913198"/>
    <w:rsid w:val="009133C5"/>
    <w:rsid w:val="00913DA2"/>
    <w:rsid w:val="009146D6"/>
    <w:rsid w:val="009150AB"/>
    <w:rsid w:val="00915559"/>
    <w:rsid w:val="00915ADA"/>
    <w:rsid w:val="00915ED4"/>
    <w:rsid w:val="0091604D"/>
    <w:rsid w:val="00917A54"/>
    <w:rsid w:val="0092193B"/>
    <w:rsid w:val="009219D8"/>
    <w:rsid w:val="0092233B"/>
    <w:rsid w:val="00922525"/>
    <w:rsid w:val="0092397A"/>
    <w:rsid w:val="00923F8A"/>
    <w:rsid w:val="00924723"/>
    <w:rsid w:val="00924BB4"/>
    <w:rsid w:val="00925667"/>
    <w:rsid w:val="00926026"/>
    <w:rsid w:val="0092660D"/>
    <w:rsid w:val="00926B3C"/>
    <w:rsid w:val="009270BD"/>
    <w:rsid w:val="00927736"/>
    <w:rsid w:val="0093074B"/>
    <w:rsid w:val="00930E5E"/>
    <w:rsid w:val="00930E89"/>
    <w:rsid w:val="00930FFF"/>
    <w:rsid w:val="009310E8"/>
    <w:rsid w:val="0093175A"/>
    <w:rsid w:val="00931A4A"/>
    <w:rsid w:val="00931F1A"/>
    <w:rsid w:val="00932051"/>
    <w:rsid w:val="0093230C"/>
    <w:rsid w:val="009325CB"/>
    <w:rsid w:val="0093320C"/>
    <w:rsid w:val="0093446E"/>
    <w:rsid w:val="009344F8"/>
    <w:rsid w:val="00936639"/>
    <w:rsid w:val="0093704C"/>
    <w:rsid w:val="0093750D"/>
    <w:rsid w:val="00937611"/>
    <w:rsid w:val="00937A8D"/>
    <w:rsid w:val="00937D49"/>
    <w:rsid w:val="009402E4"/>
    <w:rsid w:val="00940BD0"/>
    <w:rsid w:val="00940CB0"/>
    <w:rsid w:val="00940F8C"/>
    <w:rsid w:val="00941CD5"/>
    <w:rsid w:val="00943279"/>
    <w:rsid w:val="0094361A"/>
    <w:rsid w:val="0094373E"/>
    <w:rsid w:val="00943F0E"/>
    <w:rsid w:val="009469F3"/>
    <w:rsid w:val="00946A4D"/>
    <w:rsid w:val="00946B3D"/>
    <w:rsid w:val="00947BC5"/>
    <w:rsid w:val="0095003D"/>
    <w:rsid w:val="00950398"/>
    <w:rsid w:val="00950DC4"/>
    <w:rsid w:val="00952BF9"/>
    <w:rsid w:val="0095333F"/>
    <w:rsid w:val="00953C0E"/>
    <w:rsid w:val="009542A7"/>
    <w:rsid w:val="009547C6"/>
    <w:rsid w:val="009547E1"/>
    <w:rsid w:val="00954BEA"/>
    <w:rsid w:val="009553BE"/>
    <w:rsid w:val="009554D9"/>
    <w:rsid w:val="00955581"/>
    <w:rsid w:val="00955659"/>
    <w:rsid w:val="00955794"/>
    <w:rsid w:val="00955CCF"/>
    <w:rsid w:val="00955D57"/>
    <w:rsid w:val="0095608C"/>
    <w:rsid w:val="0095750F"/>
    <w:rsid w:val="00957C9C"/>
    <w:rsid w:val="00957CCF"/>
    <w:rsid w:val="00960ABE"/>
    <w:rsid w:val="00961A2A"/>
    <w:rsid w:val="009624AB"/>
    <w:rsid w:val="00962698"/>
    <w:rsid w:val="00962882"/>
    <w:rsid w:val="00962DE8"/>
    <w:rsid w:val="009638B9"/>
    <w:rsid w:val="00963CB8"/>
    <w:rsid w:val="00964238"/>
    <w:rsid w:val="009644D1"/>
    <w:rsid w:val="009647DE"/>
    <w:rsid w:val="00964BE6"/>
    <w:rsid w:val="0096585E"/>
    <w:rsid w:val="00966B87"/>
    <w:rsid w:val="00966FF1"/>
    <w:rsid w:val="009674F8"/>
    <w:rsid w:val="00967D4D"/>
    <w:rsid w:val="009703F4"/>
    <w:rsid w:val="00970B1E"/>
    <w:rsid w:val="00970B3E"/>
    <w:rsid w:val="009720C8"/>
    <w:rsid w:val="0097247E"/>
    <w:rsid w:val="00972A0B"/>
    <w:rsid w:val="00972E87"/>
    <w:rsid w:val="00972FFB"/>
    <w:rsid w:val="00973B06"/>
    <w:rsid w:val="00973C8C"/>
    <w:rsid w:val="00974005"/>
    <w:rsid w:val="0097461B"/>
    <w:rsid w:val="00974B73"/>
    <w:rsid w:val="00975675"/>
    <w:rsid w:val="009756F9"/>
    <w:rsid w:val="00975786"/>
    <w:rsid w:val="009768AF"/>
    <w:rsid w:val="00976E23"/>
    <w:rsid w:val="00977D7D"/>
    <w:rsid w:val="00980097"/>
    <w:rsid w:val="009800DE"/>
    <w:rsid w:val="00980163"/>
    <w:rsid w:val="00980442"/>
    <w:rsid w:val="00980F17"/>
    <w:rsid w:val="00981BA8"/>
    <w:rsid w:val="0098362D"/>
    <w:rsid w:val="00983A8D"/>
    <w:rsid w:val="0098488C"/>
    <w:rsid w:val="00984E11"/>
    <w:rsid w:val="00985694"/>
    <w:rsid w:val="009859BA"/>
    <w:rsid w:val="009861DE"/>
    <w:rsid w:val="0098677C"/>
    <w:rsid w:val="00986D28"/>
    <w:rsid w:val="009870DC"/>
    <w:rsid w:val="009874C6"/>
    <w:rsid w:val="00987D5D"/>
    <w:rsid w:val="00990AD5"/>
    <w:rsid w:val="00990DC7"/>
    <w:rsid w:val="00991455"/>
    <w:rsid w:val="00991943"/>
    <w:rsid w:val="00992878"/>
    <w:rsid w:val="00993701"/>
    <w:rsid w:val="00994D25"/>
    <w:rsid w:val="00994F12"/>
    <w:rsid w:val="0099542A"/>
    <w:rsid w:val="00995791"/>
    <w:rsid w:val="0099583A"/>
    <w:rsid w:val="00995B93"/>
    <w:rsid w:val="0099603D"/>
    <w:rsid w:val="0099613E"/>
    <w:rsid w:val="009965C2"/>
    <w:rsid w:val="009966DE"/>
    <w:rsid w:val="00996920"/>
    <w:rsid w:val="00996D5D"/>
    <w:rsid w:val="00996FAD"/>
    <w:rsid w:val="00997733"/>
    <w:rsid w:val="00997779"/>
    <w:rsid w:val="0099798A"/>
    <w:rsid w:val="009A1253"/>
    <w:rsid w:val="009A146B"/>
    <w:rsid w:val="009A1487"/>
    <w:rsid w:val="009A1710"/>
    <w:rsid w:val="009A2705"/>
    <w:rsid w:val="009A2E96"/>
    <w:rsid w:val="009A3A13"/>
    <w:rsid w:val="009A449D"/>
    <w:rsid w:val="009A4AA5"/>
    <w:rsid w:val="009A50F7"/>
    <w:rsid w:val="009A521B"/>
    <w:rsid w:val="009A550A"/>
    <w:rsid w:val="009A5771"/>
    <w:rsid w:val="009A5986"/>
    <w:rsid w:val="009A5B9F"/>
    <w:rsid w:val="009A5E58"/>
    <w:rsid w:val="009A63B2"/>
    <w:rsid w:val="009A660E"/>
    <w:rsid w:val="009A7C56"/>
    <w:rsid w:val="009B0D2F"/>
    <w:rsid w:val="009B18EE"/>
    <w:rsid w:val="009B1FDE"/>
    <w:rsid w:val="009B2808"/>
    <w:rsid w:val="009B3976"/>
    <w:rsid w:val="009B39C7"/>
    <w:rsid w:val="009B43BD"/>
    <w:rsid w:val="009B4C98"/>
    <w:rsid w:val="009B4F20"/>
    <w:rsid w:val="009B51AD"/>
    <w:rsid w:val="009B5720"/>
    <w:rsid w:val="009B5D12"/>
    <w:rsid w:val="009B5D7C"/>
    <w:rsid w:val="009B6C36"/>
    <w:rsid w:val="009B6D03"/>
    <w:rsid w:val="009B7A21"/>
    <w:rsid w:val="009C00AD"/>
    <w:rsid w:val="009C134E"/>
    <w:rsid w:val="009C14C5"/>
    <w:rsid w:val="009C1C95"/>
    <w:rsid w:val="009C1DCF"/>
    <w:rsid w:val="009C1E6B"/>
    <w:rsid w:val="009C29FE"/>
    <w:rsid w:val="009C2A78"/>
    <w:rsid w:val="009C2D14"/>
    <w:rsid w:val="009C30B2"/>
    <w:rsid w:val="009C34DD"/>
    <w:rsid w:val="009C4627"/>
    <w:rsid w:val="009C505E"/>
    <w:rsid w:val="009C5DAB"/>
    <w:rsid w:val="009C6E73"/>
    <w:rsid w:val="009C7363"/>
    <w:rsid w:val="009C7860"/>
    <w:rsid w:val="009D06AA"/>
    <w:rsid w:val="009D1B7E"/>
    <w:rsid w:val="009D1C73"/>
    <w:rsid w:val="009D1D13"/>
    <w:rsid w:val="009D2857"/>
    <w:rsid w:val="009D364D"/>
    <w:rsid w:val="009D42A7"/>
    <w:rsid w:val="009D5397"/>
    <w:rsid w:val="009D5692"/>
    <w:rsid w:val="009D5801"/>
    <w:rsid w:val="009D5D0E"/>
    <w:rsid w:val="009D6533"/>
    <w:rsid w:val="009D6BDF"/>
    <w:rsid w:val="009D6C98"/>
    <w:rsid w:val="009D6F63"/>
    <w:rsid w:val="009E08DF"/>
    <w:rsid w:val="009E0B22"/>
    <w:rsid w:val="009E0D87"/>
    <w:rsid w:val="009E10E6"/>
    <w:rsid w:val="009E13DF"/>
    <w:rsid w:val="009E16BA"/>
    <w:rsid w:val="009E1768"/>
    <w:rsid w:val="009E1B9D"/>
    <w:rsid w:val="009E2A2F"/>
    <w:rsid w:val="009E2B55"/>
    <w:rsid w:val="009E2CEF"/>
    <w:rsid w:val="009E4391"/>
    <w:rsid w:val="009E4398"/>
    <w:rsid w:val="009E4566"/>
    <w:rsid w:val="009E46AF"/>
    <w:rsid w:val="009E4B47"/>
    <w:rsid w:val="009E4C9D"/>
    <w:rsid w:val="009E5822"/>
    <w:rsid w:val="009E5BC3"/>
    <w:rsid w:val="009E5CA4"/>
    <w:rsid w:val="009E5F4A"/>
    <w:rsid w:val="009E6D0D"/>
    <w:rsid w:val="009E6E1B"/>
    <w:rsid w:val="009E7639"/>
    <w:rsid w:val="009E77AE"/>
    <w:rsid w:val="009E797A"/>
    <w:rsid w:val="009F02D1"/>
    <w:rsid w:val="009F297A"/>
    <w:rsid w:val="009F3B57"/>
    <w:rsid w:val="009F465D"/>
    <w:rsid w:val="009F4719"/>
    <w:rsid w:val="009F491B"/>
    <w:rsid w:val="009F4FAF"/>
    <w:rsid w:val="009F5450"/>
    <w:rsid w:val="009F69E9"/>
    <w:rsid w:val="009F775A"/>
    <w:rsid w:val="00A006D7"/>
    <w:rsid w:val="00A009C9"/>
    <w:rsid w:val="00A00CC0"/>
    <w:rsid w:val="00A01187"/>
    <w:rsid w:val="00A015AE"/>
    <w:rsid w:val="00A02CEE"/>
    <w:rsid w:val="00A043EE"/>
    <w:rsid w:val="00A048EC"/>
    <w:rsid w:val="00A04E83"/>
    <w:rsid w:val="00A05394"/>
    <w:rsid w:val="00A05691"/>
    <w:rsid w:val="00A06095"/>
    <w:rsid w:val="00A068F1"/>
    <w:rsid w:val="00A06ACB"/>
    <w:rsid w:val="00A0799B"/>
    <w:rsid w:val="00A07CC9"/>
    <w:rsid w:val="00A10B69"/>
    <w:rsid w:val="00A11BE8"/>
    <w:rsid w:val="00A11BEC"/>
    <w:rsid w:val="00A1244B"/>
    <w:rsid w:val="00A12B6A"/>
    <w:rsid w:val="00A12DA0"/>
    <w:rsid w:val="00A12EBE"/>
    <w:rsid w:val="00A1371A"/>
    <w:rsid w:val="00A13F4E"/>
    <w:rsid w:val="00A148CA"/>
    <w:rsid w:val="00A15639"/>
    <w:rsid w:val="00A158DB"/>
    <w:rsid w:val="00A15B74"/>
    <w:rsid w:val="00A15F1E"/>
    <w:rsid w:val="00A15F48"/>
    <w:rsid w:val="00A1606E"/>
    <w:rsid w:val="00A16211"/>
    <w:rsid w:val="00A162D9"/>
    <w:rsid w:val="00A16482"/>
    <w:rsid w:val="00A167CA"/>
    <w:rsid w:val="00A176BA"/>
    <w:rsid w:val="00A17A9C"/>
    <w:rsid w:val="00A17C63"/>
    <w:rsid w:val="00A20397"/>
    <w:rsid w:val="00A208A5"/>
    <w:rsid w:val="00A20A46"/>
    <w:rsid w:val="00A2182C"/>
    <w:rsid w:val="00A21952"/>
    <w:rsid w:val="00A21C48"/>
    <w:rsid w:val="00A2269E"/>
    <w:rsid w:val="00A23588"/>
    <w:rsid w:val="00A25488"/>
    <w:rsid w:val="00A25989"/>
    <w:rsid w:val="00A26630"/>
    <w:rsid w:val="00A26CD8"/>
    <w:rsid w:val="00A27A2E"/>
    <w:rsid w:val="00A27CA4"/>
    <w:rsid w:val="00A27FC2"/>
    <w:rsid w:val="00A30383"/>
    <w:rsid w:val="00A30816"/>
    <w:rsid w:val="00A30932"/>
    <w:rsid w:val="00A31A9E"/>
    <w:rsid w:val="00A31BEA"/>
    <w:rsid w:val="00A31DCE"/>
    <w:rsid w:val="00A3221B"/>
    <w:rsid w:val="00A32D8A"/>
    <w:rsid w:val="00A3302C"/>
    <w:rsid w:val="00A337A8"/>
    <w:rsid w:val="00A33C8E"/>
    <w:rsid w:val="00A34354"/>
    <w:rsid w:val="00A3487D"/>
    <w:rsid w:val="00A3533E"/>
    <w:rsid w:val="00A3584E"/>
    <w:rsid w:val="00A36831"/>
    <w:rsid w:val="00A368E3"/>
    <w:rsid w:val="00A36E8A"/>
    <w:rsid w:val="00A37B25"/>
    <w:rsid w:val="00A37BFD"/>
    <w:rsid w:val="00A4022B"/>
    <w:rsid w:val="00A40D70"/>
    <w:rsid w:val="00A4111D"/>
    <w:rsid w:val="00A41467"/>
    <w:rsid w:val="00A414E6"/>
    <w:rsid w:val="00A415AB"/>
    <w:rsid w:val="00A41629"/>
    <w:rsid w:val="00A42D65"/>
    <w:rsid w:val="00A432EA"/>
    <w:rsid w:val="00A4408E"/>
    <w:rsid w:val="00A4424E"/>
    <w:rsid w:val="00A444A9"/>
    <w:rsid w:val="00A445EC"/>
    <w:rsid w:val="00A44C65"/>
    <w:rsid w:val="00A44CFF"/>
    <w:rsid w:val="00A44F04"/>
    <w:rsid w:val="00A45446"/>
    <w:rsid w:val="00A461A3"/>
    <w:rsid w:val="00A4632E"/>
    <w:rsid w:val="00A5062B"/>
    <w:rsid w:val="00A507B4"/>
    <w:rsid w:val="00A50968"/>
    <w:rsid w:val="00A50F5F"/>
    <w:rsid w:val="00A51260"/>
    <w:rsid w:val="00A513E6"/>
    <w:rsid w:val="00A517D6"/>
    <w:rsid w:val="00A52247"/>
    <w:rsid w:val="00A530BF"/>
    <w:rsid w:val="00A53381"/>
    <w:rsid w:val="00A534CC"/>
    <w:rsid w:val="00A53E04"/>
    <w:rsid w:val="00A5454B"/>
    <w:rsid w:val="00A545F4"/>
    <w:rsid w:val="00A54B58"/>
    <w:rsid w:val="00A54BB4"/>
    <w:rsid w:val="00A5528A"/>
    <w:rsid w:val="00A556EF"/>
    <w:rsid w:val="00A56731"/>
    <w:rsid w:val="00A56ADC"/>
    <w:rsid w:val="00A602A1"/>
    <w:rsid w:val="00A604F9"/>
    <w:rsid w:val="00A60A8D"/>
    <w:rsid w:val="00A60D49"/>
    <w:rsid w:val="00A61013"/>
    <w:rsid w:val="00A6114F"/>
    <w:rsid w:val="00A621DF"/>
    <w:rsid w:val="00A623D7"/>
    <w:rsid w:val="00A6358F"/>
    <w:rsid w:val="00A63724"/>
    <w:rsid w:val="00A63D04"/>
    <w:rsid w:val="00A644FC"/>
    <w:rsid w:val="00A6456C"/>
    <w:rsid w:val="00A64F66"/>
    <w:rsid w:val="00A6569E"/>
    <w:rsid w:val="00A65F9D"/>
    <w:rsid w:val="00A66186"/>
    <w:rsid w:val="00A669D6"/>
    <w:rsid w:val="00A67877"/>
    <w:rsid w:val="00A67A19"/>
    <w:rsid w:val="00A67F48"/>
    <w:rsid w:val="00A70653"/>
    <w:rsid w:val="00A707BB"/>
    <w:rsid w:val="00A712E1"/>
    <w:rsid w:val="00A72505"/>
    <w:rsid w:val="00A72513"/>
    <w:rsid w:val="00A73C71"/>
    <w:rsid w:val="00A73D5F"/>
    <w:rsid w:val="00A74564"/>
    <w:rsid w:val="00A7472D"/>
    <w:rsid w:val="00A76CC1"/>
    <w:rsid w:val="00A77976"/>
    <w:rsid w:val="00A80143"/>
    <w:rsid w:val="00A80829"/>
    <w:rsid w:val="00A819FC"/>
    <w:rsid w:val="00A82511"/>
    <w:rsid w:val="00A830F8"/>
    <w:rsid w:val="00A83BA3"/>
    <w:rsid w:val="00A84DDA"/>
    <w:rsid w:val="00A856FB"/>
    <w:rsid w:val="00A860B2"/>
    <w:rsid w:val="00A867F0"/>
    <w:rsid w:val="00A87086"/>
    <w:rsid w:val="00A87602"/>
    <w:rsid w:val="00A876AD"/>
    <w:rsid w:val="00A87B42"/>
    <w:rsid w:val="00A87EB3"/>
    <w:rsid w:val="00A90582"/>
    <w:rsid w:val="00A906C3"/>
    <w:rsid w:val="00A90DB5"/>
    <w:rsid w:val="00A90E5B"/>
    <w:rsid w:val="00A90EAE"/>
    <w:rsid w:val="00A91003"/>
    <w:rsid w:val="00A91576"/>
    <w:rsid w:val="00A920C8"/>
    <w:rsid w:val="00A9212E"/>
    <w:rsid w:val="00A92F3D"/>
    <w:rsid w:val="00A93049"/>
    <w:rsid w:val="00A93429"/>
    <w:rsid w:val="00A9361D"/>
    <w:rsid w:val="00A93D9B"/>
    <w:rsid w:val="00A93F61"/>
    <w:rsid w:val="00A93FCD"/>
    <w:rsid w:val="00A93FE6"/>
    <w:rsid w:val="00A9442C"/>
    <w:rsid w:val="00A944CF"/>
    <w:rsid w:val="00A955A4"/>
    <w:rsid w:val="00A955FB"/>
    <w:rsid w:val="00A95796"/>
    <w:rsid w:val="00A95A09"/>
    <w:rsid w:val="00A95D18"/>
    <w:rsid w:val="00A963C6"/>
    <w:rsid w:val="00A96421"/>
    <w:rsid w:val="00A96B32"/>
    <w:rsid w:val="00A97625"/>
    <w:rsid w:val="00A97691"/>
    <w:rsid w:val="00A97A3E"/>
    <w:rsid w:val="00AA068E"/>
    <w:rsid w:val="00AA0B6A"/>
    <w:rsid w:val="00AA20DE"/>
    <w:rsid w:val="00AA23D6"/>
    <w:rsid w:val="00AA26F3"/>
    <w:rsid w:val="00AA26FA"/>
    <w:rsid w:val="00AA291E"/>
    <w:rsid w:val="00AA2956"/>
    <w:rsid w:val="00AA2CBA"/>
    <w:rsid w:val="00AA2E32"/>
    <w:rsid w:val="00AA2F92"/>
    <w:rsid w:val="00AA35CE"/>
    <w:rsid w:val="00AA75B1"/>
    <w:rsid w:val="00AA7EA8"/>
    <w:rsid w:val="00AB1191"/>
    <w:rsid w:val="00AB159F"/>
    <w:rsid w:val="00AB175F"/>
    <w:rsid w:val="00AB1A07"/>
    <w:rsid w:val="00AB2149"/>
    <w:rsid w:val="00AB2A1D"/>
    <w:rsid w:val="00AB36D5"/>
    <w:rsid w:val="00AB41EE"/>
    <w:rsid w:val="00AB50BD"/>
    <w:rsid w:val="00AB548B"/>
    <w:rsid w:val="00AB5A7B"/>
    <w:rsid w:val="00AB5CE4"/>
    <w:rsid w:val="00AB6A7D"/>
    <w:rsid w:val="00AB78BB"/>
    <w:rsid w:val="00AB7F9B"/>
    <w:rsid w:val="00AC0696"/>
    <w:rsid w:val="00AC0CD5"/>
    <w:rsid w:val="00AC2962"/>
    <w:rsid w:val="00AC3117"/>
    <w:rsid w:val="00AC34EF"/>
    <w:rsid w:val="00AC3D2F"/>
    <w:rsid w:val="00AC3F80"/>
    <w:rsid w:val="00AC53BA"/>
    <w:rsid w:val="00AC5B92"/>
    <w:rsid w:val="00AC6EC2"/>
    <w:rsid w:val="00AC7B16"/>
    <w:rsid w:val="00AC7BE9"/>
    <w:rsid w:val="00AC7E64"/>
    <w:rsid w:val="00AD0B16"/>
    <w:rsid w:val="00AD0C9B"/>
    <w:rsid w:val="00AD0D1C"/>
    <w:rsid w:val="00AD0E47"/>
    <w:rsid w:val="00AD1B10"/>
    <w:rsid w:val="00AD1DFD"/>
    <w:rsid w:val="00AD1EE6"/>
    <w:rsid w:val="00AD25BD"/>
    <w:rsid w:val="00AD28B2"/>
    <w:rsid w:val="00AD2BE5"/>
    <w:rsid w:val="00AD34C4"/>
    <w:rsid w:val="00AD3B1C"/>
    <w:rsid w:val="00AD4D8F"/>
    <w:rsid w:val="00AD5075"/>
    <w:rsid w:val="00AD511A"/>
    <w:rsid w:val="00AD69BC"/>
    <w:rsid w:val="00AD6E47"/>
    <w:rsid w:val="00AD7640"/>
    <w:rsid w:val="00AE01F2"/>
    <w:rsid w:val="00AE05AA"/>
    <w:rsid w:val="00AE095E"/>
    <w:rsid w:val="00AE0F78"/>
    <w:rsid w:val="00AE1195"/>
    <w:rsid w:val="00AE17A9"/>
    <w:rsid w:val="00AE2247"/>
    <w:rsid w:val="00AE2DDC"/>
    <w:rsid w:val="00AE2F41"/>
    <w:rsid w:val="00AE30CF"/>
    <w:rsid w:val="00AE4292"/>
    <w:rsid w:val="00AE447B"/>
    <w:rsid w:val="00AE54F8"/>
    <w:rsid w:val="00AE54FD"/>
    <w:rsid w:val="00AE640A"/>
    <w:rsid w:val="00AE6567"/>
    <w:rsid w:val="00AE6E6F"/>
    <w:rsid w:val="00AE6E8E"/>
    <w:rsid w:val="00AE73D8"/>
    <w:rsid w:val="00AE7647"/>
    <w:rsid w:val="00AE78BE"/>
    <w:rsid w:val="00AF0D4A"/>
    <w:rsid w:val="00AF0F3D"/>
    <w:rsid w:val="00AF1D1F"/>
    <w:rsid w:val="00AF2655"/>
    <w:rsid w:val="00AF325E"/>
    <w:rsid w:val="00AF333F"/>
    <w:rsid w:val="00AF3DDB"/>
    <w:rsid w:val="00AF4C26"/>
    <w:rsid w:val="00AF4C82"/>
    <w:rsid w:val="00AF5E91"/>
    <w:rsid w:val="00AF5F56"/>
    <w:rsid w:val="00AF708F"/>
    <w:rsid w:val="00B00291"/>
    <w:rsid w:val="00B005DB"/>
    <w:rsid w:val="00B007C3"/>
    <w:rsid w:val="00B0144A"/>
    <w:rsid w:val="00B01F34"/>
    <w:rsid w:val="00B02178"/>
    <w:rsid w:val="00B021FF"/>
    <w:rsid w:val="00B02EF7"/>
    <w:rsid w:val="00B036BD"/>
    <w:rsid w:val="00B03B10"/>
    <w:rsid w:val="00B03B35"/>
    <w:rsid w:val="00B03F1D"/>
    <w:rsid w:val="00B04726"/>
    <w:rsid w:val="00B04983"/>
    <w:rsid w:val="00B049B8"/>
    <w:rsid w:val="00B04F06"/>
    <w:rsid w:val="00B051DA"/>
    <w:rsid w:val="00B0551E"/>
    <w:rsid w:val="00B05950"/>
    <w:rsid w:val="00B05988"/>
    <w:rsid w:val="00B05CA1"/>
    <w:rsid w:val="00B0604B"/>
    <w:rsid w:val="00B063CA"/>
    <w:rsid w:val="00B0720E"/>
    <w:rsid w:val="00B076AB"/>
    <w:rsid w:val="00B07D48"/>
    <w:rsid w:val="00B1048D"/>
    <w:rsid w:val="00B1058B"/>
    <w:rsid w:val="00B10770"/>
    <w:rsid w:val="00B10B12"/>
    <w:rsid w:val="00B12027"/>
    <w:rsid w:val="00B12A1E"/>
    <w:rsid w:val="00B12EF0"/>
    <w:rsid w:val="00B13837"/>
    <w:rsid w:val="00B143E2"/>
    <w:rsid w:val="00B14B76"/>
    <w:rsid w:val="00B15520"/>
    <w:rsid w:val="00B15600"/>
    <w:rsid w:val="00B15777"/>
    <w:rsid w:val="00B15924"/>
    <w:rsid w:val="00B15ECB"/>
    <w:rsid w:val="00B15F18"/>
    <w:rsid w:val="00B16984"/>
    <w:rsid w:val="00B169F6"/>
    <w:rsid w:val="00B17B65"/>
    <w:rsid w:val="00B205FC"/>
    <w:rsid w:val="00B2063E"/>
    <w:rsid w:val="00B20A3C"/>
    <w:rsid w:val="00B2134F"/>
    <w:rsid w:val="00B2161E"/>
    <w:rsid w:val="00B21959"/>
    <w:rsid w:val="00B21C33"/>
    <w:rsid w:val="00B22997"/>
    <w:rsid w:val="00B22A7B"/>
    <w:rsid w:val="00B22ACE"/>
    <w:rsid w:val="00B23139"/>
    <w:rsid w:val="00B2370C"/>
    <w:rsid w:val="00B23D51"/>
    <w:rsid w:val="00B24697"/>
    <w:rsid w:val="00B24C07"/>
    <w:rsid w:val="00B26181"/>
    <w:rsid w:val="00B26957"/>
    <w:rsid w:val="00B271A8"/>
    <w:rsid w:val="00B275A7"/>
    <w:rsid w:val="00B30D36"/>
    <w:rsid w:val="00B3239D"/>
    <w:rsid w:val="00B32828"/>
    <w:rsid w:val="00B3309C"/>
    <w:rsid w:val="00B33211"/>
    <w:rsid w:val="00B3337E"/>
    <w:rsid w:val="00B33A98"/>
    <w:rsid w:val="00B34256"/>
    <w:rsid w:val="00B3498F"/>
    <w:rsid w:val="00B35107"/>
    <w:rsid w:val="00B3540B"/>
    <w:rsid w:val="00B3549A"/>
    <w:rsid w:val="00B35643"/>
    <w:rsid w:val="00B37052"/>
    <w:rsid w:val="00B37405"/>
    <w:rsid w:val="00B37B21"/>
    <w:rsid w:val="00B404F2"/>
    <w:rsid w:val="00B40571"/>
    <w:rsid w:val="00B40CA0"/>
    <w:rsid w:val="00B41438"/>
    <w:rsid w:val="00B41B37"/>
    <w:rsid w:val="00B41D75"/>
    <w:rsid w:val="00B41E51"/>
    <w:rsid w:val="00B42BE3"/>
    <w:rsid w:val="00B42C7C"/>
    <w:rsid w:val="00B43524"/>
    <w:rsid w:val="00B43F5C"/>
    <w:rsid w:val="00B45062"/>
    <w:rsid w:val="00B45111"/>
    <w:rsid w:val="00B45C82"/>
    <w:rsid w:val="00B45F8C"/>
    <w:rsid w:val="00B4628A"/>
    <w:rsid w:val="00B464E4"/>
    <w:rsid w:val="00B465BB"/>
    <w:rsid w:val="00B46D39"/>
    <w:rsid w:val="00B47720"/>
    <w:rsid w:val="00B47B54"/>
    <w:rsid w:val="00B50447"/>
    <w:rsid w:val="00B50690"/>
    <w:rsid w:val="00B50910"/>
    <w:rsid w:val="00B50987"/>
    <w:rsid w:val="00B50B05"/>
    <w:rsid w:val="00B50B85"/>
    <w:rsid w:val="00B515EC"/>
    <w:rsid w:val="00B52F6A"/>
    <w:rsid w:val="00B53621"/>
    <w:rsid w:val="00B53F37"/>
    <w:rsid w:val="00B54FC2"/>
    <w:rsid w:val="00B55200"/>
    <w:rsid w:val="00B56B29"/>
    <w:rsid w:val="00B5761F"/>
    <w:rsid w:val="00B577B4"/>
    <w:rsid w:val="00B57BEA"/>
    <w:rsid w:val="00B57C8C"/>
    <w:rsid w:val="00B609A1"/>
    <w:rsid w:val="00B61086"/>
    <w:rsid w:val="00B61A74"/>
    <w:rsid w:val="00B6223A"/>
    <w:rsid w:val="00B628E1"/>
    <w:rsid w:val="00B63CF4"/>
    <w:rsid w:val="00B63D81"/>
    <w:rsid w:val="00B643B1"/>
    <w:rsid w:val="00B64D7E"/>
    <w:rsid w:val="00B66DB9"/>
    <w:rsid w:val="00B67489"/>
    <w:rsid w:val="00B67A46"/>
    <w:rsid w:val="00B7060E"/>
    <w:rsid w:val="00B711A0"/>
    <w:rsid w:val="00B71A91"/>
    <w:rsid w:val="00B72F10"/>
    <w:rsid w:val="00B731F8"/>
    <w:rsid w:val="00B738E3"/>
    <w:rsid w:val="00B74131"/>
    <w:rsid w:val="00B74B23"/>
    <w:rsid w:val="00B75B56"/>
    <w:rsid w:val="00B75B7E"/>
    <w:rsid w:val="00B763E8"/>
    <w:rsid w:val="00B77F5D"/>
    <w:rsid w:val="00B801EA"/>
    <w:rsid w:val="00B8030B"/>
    <w:rsid w:val="00B81AD0"/>
    <w:rsid w:val="00B81DE0"/>
    <w:rsid w:val="00B8250D"/>
    <w:rsid w:val="00B8257A"/>
    <w:rsid w:val="00B82C16"/>
    <w:rsid w:val="00B82F36"/>
    <w:rsid w:val="00B830D3"/>
    <w:rsid w:val="00B83E0C"/>
    <w:rsid w:val="00B83E85"/>
    <w:rsid w:val="00B83F14"/>
    <w:rsid w:val="00B84043"/>
    <w:rsid w:val="00B8414B"/>
    <w:rsid w:val="00B8491F"/>
    <w:rsid w:val="00B852E6"/>
    <w:rsid w:val="00B86320"/>
    <w:rsid w:val="00B86E7C"/>
    <w:rsid w:val="00B872EF"/>
    <w:rsid w:val="00B87897"/>
    <w:rsid w:val="00B87A7C"/>
    <w:rsid w:val="00B906CC"/>
    <w:rsid w:val="00B906F5"/>
    <w:rsid w:val="00B90BB2"/>
    <w:rsid w:val="00B90F46"/>
    <w:rsid w:val="00B912AE"/>
    <w:rsid w:val="00B91579"/>
    <w:rsid w:val="00B92138"/>
    <w:rsid w:val="00B92D24"/>
    <w:rsid w:val="00B92D54"/>
    <w:rsid w:val="00B93163"/>
    <w:rsid w:val="00B93410"/>
    <w:rsid w:val="00B936D6"/>
    <w:rsid w:val="00B93C0D"/>
    <w:rsid w:val="00B94271"/>
    <w:rsid w:val="00B944A1"/>
    <w:rsid w:val="00B95224"/>
    <w:rsid w:val="00B957F1"/>
    <w:rsid w:val="00B95830"/>
    <w:rsid w:val="00B96559"/>
    <w:rsid w:val="00B966EE"/>
    <w:rsid w:val="00B9761F"/>
    <w:rsid w:val="00B97825"/>
    <w:rsid w:val="00BA01DB"/>
    <w:rsid w:val="00BA06A0"/>
    <w:rsid w:val="00BA08C2"/>
    <w:rsid w:val="00BA0FDA"/>
    <w:rsid w:val="00BA1163"/>
    <w:rsid w:val="00BA121D"/>
    <w:rsid w:val="00BA16F5"/>
    <w:rsid w:val="00BA2321"/>
    <w:rsid w:val="00BA2566"/>
    <w:rsid w:val="00BA32C6"/>
    <w:rsid w:val="00BA32DA"/>
    <w:rsid w:val="00BA484E"/>
    <w:rsid w:val="00BA485C"/>
    <w:rsid w:val="00BA4B84"/>
    <w:rsid w:val="00BA4E09"/>
    <w:rsid w:val="00BA558E"/>
    <w:rsid w:val="00BA6000"/>
    <w:rsid w:val="00BA6556"/>
    <w:rsid w:val="00BA7C01"/>
    <w:rsid w:val="00BB0973"/>
    <w:rsid w:val="00BB0A1C"/>
    <w:rsid w:val="00BB0BFE"/>
    <w:rsid w:val="00BB0D8A"/>
    <w:rsid w:val="00BB196C"/>
    <w:rsid w:val="00BB1F57"/>
    <w:rsid w:val="00BB24A9"/>
    <w:rsid w:val="00BB26E1"/>
    <w:rsid w:val="00BB2931"/>
    <w:rsid w:val="00BB2ADF"/>
    <w:rsid w:val="00BB3CC3"/>
    <w:rsid w:val="00BB410C"/>
    <w:rsid w:val="00BB44AA"/>
    <w:rsid w:val="00BB4549"/>
    <w:rsid w:val="00BB458B"/>
    <w:rsid w:val="00BB4B89"/>
    <w:rsid w:val="00BB4BBB"/>
    <w:rsid w:val="00BB4E55"/>
    <w:rsid w:val="00BB576B"/>
    <w:rsid w:val="00BB598F"/>
    <w:rsid w:val="00BB59AA"/>
    <w:rsid w:val="00BB63D2"/>
    <w:rsid w:val="00BB646F"/>
    <w:rsid w:val="00BB66B9"/>
    <w:rsid w:val="00BB6EAE"/>
    <w:rsid w:val="00BB72CD"/>
    <w:rsid w:val="00BC2412"/>
    <w:rsid w:val="00BC254D"/>
    <w:rsid w:val="00BC2A9B"/>
    <w:rsid w:val="00BC3B9A"/>
    <w:rsid w:val="00BC3C06"/>
    <w:rsid w:val="00BC3E05"/>
    <w:rsid w:val="00BC4375"/>
    <w:rsid w:val="00BC4F99"/>
    <w:rsid w:val="00BC52FF"/>
    <w:rsid w:val="00BC54A6"/>
    <w:rsid w:val="00BD0239"/>
    <w:rsid w:val="00BD05CB"/>
    <w:rsid w:val="00BD0B50"/>
    <w:rsid w:val="00BD150B"/>
    <w:rsid w:val="00BD1650"/>
    <w:rsid w:val="00BD2926"/>
    <w:rsid w:val="00BD2AD1"/>
    <w:rsid w:val="00BD2B7A"/>
    <w:rsid w:val="00BD4655"/>
    <w:rsid w:val="00BD4FB3"/>
    <w:rsid w:val="00BD6619"/>
    <w:rsid w:val="00BD6728"/>
    <w:rsid w:val="00BD689C"/>
    <w:rsid w:val="00BE0C6D"/>
    <w:rsid w:val="00BE16F5"/>
    <w:rsid w:val="00BE1BAC"/>
    <w:rsid w:val="00BE23EE"/>
    <w:rsid w:val="00BE2521"/>
    <w:rsid w:val="00BE2545"/>
    <w:rsid w:val="00BE3302"/>
    <w:rsid w:val="00BE4177"/>
    <w:rsid w:val="00BE4A6D"/>
    <w:rsid w:val="00BE4C28"/>
    <w:rsid w:val="00BE5767"/>
    <w:rsid w:val="00BE5AAF"/>
    <w:rsid w:val="00BE6ADD"/>
    <w:rsid w:val="00BE6E05"/>
    <w:rsid w:val="00BE71A8"/>
    <w:rsid w:val="00BE7303"/>
    <w:rsid w:val="00BE76B6"/>
    <w:rsid w:val="00BF0121"/>
    <w:rsid w:val="00BF0188"/>
    <w:rsid w:val="00BF0360"/>
    <w:rsid w:val="00BF0F92"/>
    <w:rsid w:val="00BF0FE5"/>
    <w:rsid w:val="00BF1059"/>
    <w:rsid w:val="00BF1428"/>
    <w:rsid w:val="00BF2350"/>
    <w:rsid w:val="00BF2591"/>
    <w:rsid w:val="00BF3069"/>
    <w:rsid w:val="00BF39D3"/>
    <w:rsid w:val="00BF418C"/>
    <w:rsid w:val="00BF431A"/>
    <w:rsid w:val="00BF45E1"/>
    <w:rsid w:val="00BF47D9"/>
    <w:rsid w:val="00BF4828"/>
    <w:rsid w:val="00BF534C"/>
    <w:rsid w:val="00BF6742"/>
    <w:rsid w:val="00BF7327"/>
    <w:rsid w:val="00C005EB"/>
    <w:rsid w:val="00C02323"/>
    <w:rsid w:val="00C03FED"/>
    <w:rsid w:val="00C0469F"/>
    <w:rsid w:val="00C057D1"/>
    <w:rsid w:val="00C05D41"/>
    <w:rsid w:val="00C07089"/>
    <w:rsid w:val="00C07160"/>
    <w:rsid w:val="00C07BA7"/>
    <w:rsid w:val="00C07C69"/>
    <w:rsid w:val="00C07EC0"/>
    <w:rsid w:val="00C1010C"/>
    <w:rsid w:val="00C10113"/>
    <w:rsid w:val="00C109D2"/>
    <w:rsid w:val="00C10AD8"/>
    <w:rsid w:val="00C10B2E"/>
    <w:rsid w:val="00C121A4"/>
    <w:rsid w:val="00C12B72"/>
    <w:rsid w:val="00C12CCD"/>
    <w:rsid w:val="00C13761"/>
    <w:rsid w:val="00C1392C"/>
    <w:rsid w:val="00C13F37"/>
    <w:rsid w:val="00C15E72"/>
    <w:rsid w:val="00C16119"/>
    <w:rsid w:val="00C16298"/>
    <w:rsid w:val="00C16C10"/>
    <w:rsid w:val="00C17052"/>
    <w:rsid w:val="00C178D5"/>
    <w:rsid w:val="00C17E28"/>
    <w:rsid w:val="00C201D3"/>
    <w:rsid w:val="00C21075"/>
    <w:rsid w:val="00C215E2"/>
    <w:rsid w:val="00C21C7A"/>
    <w:rsid w:val="00C21EE5"/>
    <w:rsid w:val="00C22270"/>
    <w:rsid w:val="00C235EF"/>
    <w:rsid w:val="00C23A58"/>
    <w:rsid w:val="00C258DB"/>
    <w:rsid w:val="00C261D3"/>
    <w:rsid w:val="00C26900"/>
    <w:rsid w:val="00C26C6A"/>
    <w:rsid w:val="00C277D4"/>
    <w:rsid w:val="00C27E82"/>
    <w:rsid w:val="00C300C1"/>
    <w:rsid w:val="00C303B0"/>
    <w:rsid w:val="00C3093C"/>
    <w:rsid w:val="00C30D0F"/>
    <w:rsid w:val="00C30E11"/>
    <w:rsid w:val="00C31166"/>
    <w:rsid w:val="00C317C0"/>
    <w:rsid w:val="00C31877"/>
    <w:rsid w:val="00C31948"/>
    <w:rsid w:val="00C32144"/>
    <w:rsid w:val="00C32854"/>
    <w:rsid w:val="00C355C3"/>
    <w:rsid w:val="00C36188"/>
    <w:rsid w:val="00C3640C"/>
    <w:rsid w:val="00C368D8"/>
    <w:rsid w:val="00C36A28"/>
    <w:rsid w:val="00C37AC9"/>
    <w:rsid w:val="00C40FA9"/>
    <w:rsid w:val="00C413F0"/>
    <w:rsid w:val="00C4196E"/>
    <w:rsid w:val="00C41AF5"/>
    <w:rsid w:val="00C41F64"/>
    <w:rsid w:val="00C42886"/>
    <w:rsid w:val="00C436A3"/>
    <w:rsid w:val="00C4386C"/>
    <w:rsid w:val="00C439F2"/>
    <w:rsid w:val="00C4490D"/>
    <w:rsid w:val="00C44913"/>
    <w:rsid w:val="00C47C8C"/>
    <w:rsid w:val="00C500CD"/>
    <w:rsid w:val="00C503D6"/>
    <w:rsid w:val="00C509B3"/>
    <w:rsid w:val="00C516DD"/>
    <w:rsid w:val="00C51E34"/>
    <w:rsid w:val="00C523EF"/>
    <w:rsid w:val="00C5265B"/>
    <w:rsid w:val="00C5265E"/>
    <w:rsid w:val="00C5315B"/>
    <w:rsid w:val="00C538AD"/>
    <w:rsid w:val="00C53CD5"/>
    <w:rsid w:val="00C544C4"/>
    <w:rsid w:val="00C55656"/>
    <w:rsid w:val="00C559C4"/>
    <w:rsid w:val="00C5611D"/>
    <w:rsid w:val="00C569D6"/>
    <w:rsid w:val="00C5758D"/>
    <w:rsid w:val="00C60400"/>
    <w:rsid w:val="00C60557"/>
    <w:rsid w:val="00C61160"/>
    <w:rsid w:val="00C61190"/>
    <w:rsid w:val="00C61E43"/>
    <w:rsid w:val="00C623F5"/>
    <w:rsid w:val="00C63953"/>
    <w:rsid w:val="00C63F5D"/>
    <w:rsid w:val="00C6601B"/>
    <w:rsid w:val="00C662B7"/>
    <w:rsid w:val="00C664CB"/>
    <w:rsid w:val="00C666A6"/>
    <w:rsid w:val="00C66C08"/>
    <w:rsid w:val="00C672EF"/>
    <w:rsid w:val="00C679E4"/>
    <w:rsid w:val="00C70796"/>
    <w:rsid w:val="00C70827"/>
    <w:rsid w:val="00C70B32"/>
    <w:rsid w:val="00C70D73"/>
    <w:rsid w:val="00C7117B"/>
    <w:rsid w:val="00C715DD"/>
    <w:rsid w:val="00C72FA5"/>
    <w:rsid w:val="00C735D7"/>
    <w:rsid w:val="00C73A1F"/>
    <w:rsid w:val="00C74CD8"/>
    <w:rsid w:val="00C74D07"/>
    <w:rsid w:val="00C74D5A"/>
    <w:rsid w:val="00C75069"/>
    <w:rsid w:val="00C759CE"/>
    <w:rsid w:val="00C76340"/>
    <w:rsid w:val="00C77134"/>
    <w:rsid w:val="00C81472"/>
    <w:rsid w:val="00C81869"/>
    <w:rsid w:val="00C8204F"/>
    <w:rsid w:val="00C824DC"/>
    <w:rsid w:val="00C829F7"/>
    <w:rsid w:val="00C842D2"/>
    <w:rsid w:val="00C86607"/>
    <w:rsid w:val="00C86C51"/>
    <w:rsid w:val="00C8798D"/>
    <w:rsid w:val="00C87DBD"/>
    <w:rsid w:val="00C90348"/>
    <w:rsid w:val="00C90983"/>
    <w:rsid w:val="00C90B20"/>
    <w:rsid w:val="00C9167A"/>
    <w:rsid w:val="00C918D5"/>
    <w:rsid w:val="00C91C34"/>
    <w:rsid w:val="00C9225A"/>
    <w:rsid w:val="00C9374F"/>
    <w:rsid w:val="00C93AF1"/>
    <w:rsid w:val="00C941F9"/>
    <w:rsid w:val="00C942A2"/>
    <w:rsid w:val="00C9581E"/>
    <w:rsid w:val="00C961ED"/>
    <w:rsid w:val="00C965FD"/>
    <w:rsid w:val="00C969A2"/>
    <w:rsid w:val="00C96E3B"/>
    <w:rsid w:val="00C97784"/>
    <w:rsid w:val="00C97F48"/>
    <w:rsid w:val="00CA1880"/>
    <w:rsid w:val="00CA1C94"/>
    <w:rsid w:val="00CA1D14"/>
    <w:rsid w:val="00CA2A34"/>
    <w:rsid w:val="00CA2B2A"/>
    <w:rsid w:val="00CA348C"/>
    <w:rsid w:val="00CA39C6"/>
    <w:rsid w:val="00CA421F"/>
    <w:rsid w:val="00CA5C92"/>
    <w:rsid w:val="00CA6E37"/>
    <w:rsid w:val="00CA7361"/>
    <w:rsid w:val="00CA7524"/>
    <w:rsid w:val="00CA7ECB"/>
    <w:rsid w:val="00CB1A0B"/>
    <w:rsid w:val="00CB1E56"/>
    <w:rsid w:val="00CB229C"/>
    <w:rsid w:val="00CB31CA"/>
    <w:rsid w:val="00CB3AA7"/>
    <w:rsid w:val="00CB41BB"/>
    <w:rsid w:val="00CB4A0C"/>
    <w:rsid w:val="00CB569C"/>
    <w:rsid w:val="00CB56AD"/>
    <w:rsid w:val="00CB655F"/>
    <w:rsid w:val="00CB693C"/>
    <w:rsid w:val="00CB6A24"/>
    <w:rsid w:val="00CB6B91"/>
    <w:rsid w:val="00CB742D"/>
    <w:rsid w:val="00CB77FF"/>
    <w:rsid w:val="00CB7BF7"/>
    <w:rsid w:val="00CC0F5E"/>
    <w:rsid w:val="00CC1683"/>
    <w:rsid w:val="00CC1B98"/>
    <w:rsid w:val="00CC2426"/>
    <w:rsid w:val="00CC31E6"/>
    <w:rsid w:val="00CC3322"/>
    <w:rsid w:val="00CC37A6"/>
    <w:rsid w:val="00CC3FFE"/>
    <w:rsid w:val="00CC4639"/>
    <w:rsid w:val="00CC4D00"/>
    <w:rsid w:val="00CC50CF"/>
    <w:rsid w:val="00CC7836"/>
    <w:rsid w:val="00CC78AF"/>
    <w:rsid w:val="00CC78B7"/>
    <w:rsid w:val="00CC7B10"/>
    <w:rsid w:val="00CD0E30"/>
    <w:rsid w:val="00CD217A"/>
    <w:rsid w:val="00CD2731"/>
    <w:rsid w:val="00CD2C5B"/>
    <w:rsid w:val="00CD2E30"/>
    <w:rsid w:val="00CD383D"/>
    <w:rsid w:val="00CD38E4"/>
    <w:rsid w:val="00CD3ACC"/>
    <w:rsid w:val="00CD3FA2"/>
    <w:rsid w:val="00CD41D7"/>
    <w:rsid w:val="00CD5262"/>
    <w:rsid w:val="00CD52DB"/>
    <w:rsid w:val="00CD76BF"/>
    <w:rsid w:val="00CE08C4"/>
    <w:rsid w:val="00CE0984"/>
    <w:rsid w:val="00CE0E1B"/>
    <w:rsid w:val="00CE0E95"/>
    <w:rsid w:val="00CE10A9"/>
    <w:rsid w:val="00CE1DC5"/>
    <w:rsid w:val="00CE248F"/>
    <w:rsid w:val="00CE24E9"/>
    <w:rsid w:val="00CE27EB"/>
    <w:rsid w:val="00CE33FB"/>
    <w:rsid w:val="00CE3D3A"/>
    <w:rsid w:val="00CE3D7D"/>
    <w:rsid w:val="00CE57AB"/>
    <w:rsid w:val="00CE57D3"/>
    <w:rsid w:val="00CE5D7B"/>
    <w:rsid w:val="00CE6FBF"/>
    <w:rsid w:val="00CE7B04"/>
    <w:rsid w:val="00CE7B67"/>
    <w:rsid w:val="00CE7D14"/>
    <w:rsid w:val="00CF0B43"/>
    <w:rsid w:val="00CF0EC3"/>
    <w:rsid w:val="00CF0F30"/>
    <w:rsid w:val="00CF14AF"/>
    <w:rsid w:val="00CF1BB9"/>
    <w:rsid w:val="00CF1C77"/>
    <w:rsid w:val="00CF21F4"/>
    <w:rsid w:val="00CF2202"/>
    <w:rsid w:val="00CF22EE"/>
    <w:rsid w:val="00CF2AA2"/>
    <w:rsid w:val="00CF3D3F"/>
    <w:rsid w:val="00CF419F"/>
    <w:rsid w:val="00CF5C1E"/>
    <w:rsid w:val="00CF63C6"/>
    <w:rsid w:val="00CF6F71"/>
    <w:rsid w:val="00CF7439"/>
    <w:rsid w:val="00CF77DB"/>
    <w:rsid w:val="00CF791C"/>
    <w:rsid w:val="00CF7E72"/>
    <w:rsid w:val="00D0009C"/>
    <w:rsid w:val="00D000BC"/>
    <w:rsid w:val="00D0016E"/>
    <w:rsid w:val="00D00DAC"/>
    <w:rsid w:val="00D01EC7"/>
    <w:rsid w:val="00D038E6"/>
    <w:rsid w:val="00D0399F"/>
    <w:rsid w:val="00D04D3C"/>
    <w:rsid w:val="00D0564B"/>
    <w:rsid w:val="00D06BE0"/>
    <w:rsid w:val="00D10775"/>
    <w:rsid w:val="00D1109D"/>
    <w:rsid w:val="00D11CC7"/>
    <w:rsid w:val="00D1227D"/>
    <w:rsid w:val="00D12AC6"/>
    <w:rsid w:val="00D13520"/>
    <w:rsid w:val="00D13D4B"/>
    <w:rsid w:val="00D13D6A"/>
    <w:rsid w:val="00D13FD5"/>
    <w:rsid w:val="00D14307"/>
    <w:rsid w:val="00D14C0B"/>
    <w:rsid w:val="00D14D41"/>
    <w:rsid w:val="00D15724"/>
    <w:rsid w:val="00D16052"/>
    <w:rsid w:val="00D163B2"/>
    <w:rsid w:val="00D163BF"/>
    <w:rsid w:val="00D16984"/>
    <w:rsid w:val="00D17420"/>
    <w:rsid w:val="00D17932"/>
    <w:rsid w:val="00D179F1"/>
    <w:rsid w:val="00D20904"/>
    <w:rsid w:val="00D2128A"/>
    <w:rsid w:val="00D21614"/>
    <w:rsid w:val="00D21DFB"/>
    <w:rsid w:val="00D221A8"/>
    <w:rsid w:val="00D22AC1"/>
    <w:rsid w:val="00D22F6A"/>
    <w:rsid w:val="00D2360E"/>
    <w:rsid w:val="00D23774"/>
    <w:rsid w:val="00D2498D"/>
    <w:rsid w:val="00D24C8C"/>
    <w:rsid w:val="00D24CE3"/>
    <w:rsid w:val="00D2515E"/>
    <w:rsid w:val="00D25A4D"/>
    <w:rsid w:val="00D266A3"/>
    <w:rsid w:val="00D266E0"/>
    <w:rsid w:val="00D26B6D"/>
    <w:rsid w:val="00D26BBA"/>
    <w:rsid w:val="00D301D1"/>
    <w:rsid w:val="00D3029E"/>
    <w:rsid w:val="00D3077D"/>
    <w:rsid w:val="00D3135A"/>
    <w:rsid w:val="00D3164E"/>
    <w:rsid w:val="00D325F4"/>
    <w:rsid w:val="00D3278A"/>
    <w:rsid w:val="00D34422"/>
    <w:rsid w:val="00D34B66"/>
    <w:rsid w:val="00D34B97"/>
    <w:rsid w:val="00D359FE"/>
    <w:rsid w:val="00D35A74"/>
    <w:rsid w:val="00D3623B"/>
    <w:rsid w:val="00D3644A"/>
    <w:rsid w:val="00D365E3"/>
    <w:rsid w:val="00D368E2"/>
    <w:rsid w:val="00D376E1"/>
    <w:rsid w:val="00D37BA8"/>
    <w:rsid w:val="00D40934"/>
    <w:rsid w:val="00D40B1C"/>
    <w:rsid w:val="00D40E27"/>
    <w:rsid w:val="00D41C3A"/>
    <w:rsid w:val="00D42701"/>
    <w:rsid w:val="00D42E7E"/>
    <w:rsid w:val="00D4330F"/>
    <w:rsid w:val="00D43594"/>
    <w:rsid w:val="00D44013"/>
    <w:rsid w:val="00D44426"/>
    <w:rsid w:val="00D44806"/>
    <w:rsid w:val="00D45050"/>
    <w:rsid w:val="00D454D1"/>
    <w:rsid w:val="00D4555F"/>
    <w:rsid w:val="00D45AA2"/>
    <w:rsid w:val="00D46435"/>
    <w:rsid w:val="00D46A78"/>
    <w:rsid w:val="00D46D4C"/>
    <w:rsid w:val="00D47159"/>
    <w:rsid w:val="00D474A7"/>
    <w:rsid w:val="00D47E1F"/>
    <w:rsid w:val="00D47F88"/>
    <w:rsid w:val="00D50403"/>
    <w:rsid w:val="00D51480"/>
    <w:rsid w:val="00D51E2C"/>
    <w:rsid w:val="00D52521"/>
    <w:rsid w:val="00D5525A"/>
    <w:rsid w:val="00D560F6"/>
    <w:rsid w:val="00D565B5"/>
    <w:rsid w:val="00D56FBC"/>
    <w:rsid w:val="00D56FC7"/>
    <w:rsid w:val="00D573DE"/>
    <w:rsid w:val="00D57B93"/>
    <w:rsid w:val="00D60314"/>
    <w:rsid w:val="00D603FD"/>
    <w:rsid w:val="00D60C78"/>
    <w:rsid w:val="00D61C8C"/>
    <w:rsid w:val="00D621C5"/>
    <w:rsid w:val="00D621ED"/>
    <w:rsid w:val="00D622AD"/>
    <w:rsid w:val="00D62384"/>
    <w:rsid w:val="00D624D2"/>
    <w:rsid w:val="00D6305A"/>
    <w:rsid w:val="00D634F7"/>
    <w:rsid w:val="00D63A35"/>
    <w:rsid w:val="00D63C2C"/>
    <w:rsid w:val="00D640B5"/>
    <w:rsid w:val="00D64797"/>
    <w:rsid w:val="00D64B77"/>
    <w:rsid w:val="00D64DBD"/>
    <w:rsid w:val="00D64F0B"/>
    <w:rsid w:val="00D65317"/>
    <w:rsid w:val="00D65591"/>
    <w:rsid w:val="00D65A74"/>
    <w:rsid w:val="00D65E7F"/>
    <w:rsid w:val="00D65EAE"/>
    <w:rsid w:val="00D667AE"/>
    <w:rsid w:val="00D66EB6"/>
    <w:rsid w:val="00D67326"/>
    <w:rsid w:val="00D67908"/>
    <w:rsid w:val="00D67934"/>
    <w:rsid w:val="00D7086B"/>
    <w:rsid w:val="00D719AD"/>
    <w:rsid w:val="00D72795"/>
    <w:rsid w:val="00D747E7"/>
    <w:rsid w:val="00D747FD"/>
    <w:rsid w:val="00D74C73"/>
    <w:rsid w:val="00D75A3B"/>
    <w:rsid w:val="00D76C14"/>
    <w:rsid w:val="00D76CD0"/>
    <w:rsid w:val="00D7731F"/>
    <w:rsid w:val="00D775D1"/>
    <w:rsid w:val="00D775E0"/>
    <w:rsid w:val="00D77E9A"/>
    <w:rsid w:val="00D80220"/>
    <w:rsid w:val="00D80967"/>
    <w:rsid w:val="00D80E2D"/>
    <w:rsid w:val="00D811CE"/>
    <w:rsid w:val="00D81DBC"/>
    <w:rsid w:val="00D828A3"/>
    <w:rsid w:val="00D82B23"/>
    <w:rsid w:val="00D83189"/>
    <w:rsid w:val="00D83599"/>
    <w:rsid w:val="00D83A4B"/>
    <w:rsid w:val="00D83A57"/>
    <w:rsid w:val="00D83FC7"/>
    <w:rsid w:val="00D84B8C"/>
    <w:rsid w:val="00D84C9A"/>
    <w:rsid w:val="00D85158"/>
    <w:rsid w:val="00D85874"/>
    <w:rsid w:val="00D86AFE"/>
    <w:rsid w:val="00D87B69"/>
    <w:rsid w:val="00D87E9A"/>
    <w:rsid w:val="00D900D3"/>
    <w:rsid w:val="00D90482"/>
    <w:rsid w:val="00D91B2D"/>
    <w:rsid w:val="00D92547"/>
    <w:rsid w:val="00D92BB6"/>
    <w:rsid w:val="00D92E80"/>
    <w:rsid w:val="00D92F9B"/>
    <w:rsid w:val="00D93073"/>
    <w:rsid w:val="00D9359F"/>
    <w:rsid w:val="00D93B11"/>
    <w:rsid w:val="00D93DA8"/>
    <w:rsid w:val="00D9463D"/>
    <w:rsid w:val="00D94F61"/>
    <w:rsid w:val="00D9523D"/>
    <w:rsid w:val="00D95D76"/>
    <w:rsid w:val="00D96070"/>
    <w:rsid w:val="00D9642E"/>
    <w:rsid w:val="00D96AB4"/>
    <w:rsid w:val="00DA0890"/>
    <w:rsid w:val="00DA09D4"/>
    <w:rsid w:val="00DA0AD3"/>
    <w:rsid w:val="00DA0BA1"/>
    <w:rsid w:val="00DA1067"/>
    <w:rsid w:val="00DA2A2E"/>
    <w:rsid w:val="00DA2ABD"/>
    <w:rsid w:val="00DA3051"/>
    <w:rsid w:val="00DA3BDB"/>
    <w:rsid w:val="00DA462A"/>
    <w:rsid w:val="00DA4CA6"/>
    <w:rsid w:val="00DA5DA8"/>
    <w:rsid w:val="00DA6313"/>
    <w:rsid w:val="00DA6334"/>
    <w:rsid w:val="00DA68DE"/>
    <w:rsid w:val="00DA78B6"/>
    <w:rsid w:val="00DA7C4F"/>
    <w:rsid w:val="00DA7DF2"/>
    <w:rsid w:val="00DA7F85"/>
    <w:rsid w:val="00DB27BB"/>
    <w:rsid w:val="00DB2D40"/>
    <w:rsid w:val="00DB3C8C"/>
    <w:rsid w:val="00DB5DEB"/>
    <w:rsid w:val="00DB5F18"/>
    <w:rsid w:val="00DB6225"/>
    <w:rsid w:val="00DB6335"/>
    <w:rsid w:val="00DB6C95"/>
    <w:rsid w:val="00DC11F7"/>
    <w:rsid w:val="00DC13F5"/>
    <w:rsid w:val="00DC17EE"/>
    <w:rsid w:val="00DC181D"/>
    <w:rsid w:val="00DC360E"/>
    <w:rsid w:val="00DC3646"/>
    <w:rsid w:val="00DC42EA"/>
    <w:rsid w:val="00DC4442"/>
    <w:rsid w:val="00DC511E"/>
    <w:rsid w:val="00DC5175"/>
    <w:rsid w:val="00DC51B6"/>
    <w:rsid w:val="00DC5446"/>
    <w:rsid w:val="00DC581E"/>
    <w:rsid w:val="00DC6106"/>
    <w:rsid w:val="00DC75CF"/>
    <w:rsid w:val="00DC7945"/>
    <w:rsid w:val="00DD1273"/>
    <w:rsid w:val="00DD1867"/>
    <w:rsid w:val="00DD1985"/>
    <w:rsid w:val="00DD23E0"/>
    <w:rsid w:val="00DD377A"/>
    <w:rsid w:val="00DD4079"/>
    <w:rsid w:val="00DD474A"/>
    <w:rsid w:val="00DD4A50"/>
    <w:rsid w:val="00DD4D10"/>
    <w:rsid w:val="00DD51D8"/>
    <w:rsid w:val="00DD5740"/>
    <w:rsid w:val="00DD5754"/>
    <w:rsid w:val="00DD5A04"/>
    <w:rsid w:val="00DD5A2E"/>
    <w:rsid w:val="00DD63F3"/>
    <w:rsid w:val="00DD76DF"/>
    <w:rsid w:val="00DD7C97"/>
    <w:rsid w:val="00DE0A48"/>
    <w:rsid w:val="00DE178E"/>
    <w:rsid w:val="00DE18D4"/>
    <w:rsid w:val="00DE1DBA"/>
    <w:rsid w:val="00DE22A3"/>
    <w:rsid w:val="00DE2433"/>
    <w:rsid w:val="00DE25B4"/>
    <w:rsid w:val="00DE291E"/>
    <w:rsid w:val="00DE2C60"/>
    <w:rsid w:val="00DE394C"/>
    <w:rsid w:val="00DE3FEC"/>
    <w:rsid w:val="00DE45BB"/>
    <w:rsid w:val="00DE6AF9"/>
    <w:rsid w:val="00DE6E5D"/>
    <w:rsid w:val="00DE7036"/>
    <w:rsid w:val="00DE70BB"/>
    <w:rsid w:val="00DE7A47"/>
    <w:rsid w:val="00DF2A06"/>
    <w:rsid w:val="00DF3DC5"/>
    <w:rsid w:val="00DF4240"/>
    <w:rsid w:val="00DF4864"/>
    <w:rsid w:val="00DF4D3F"/>
    <w:rsid w:val="00DF4E1B"/>
    <w:rsid w:val="00DF67BD"/>
    <w:rsid w:val="00DF6C4D"/>
    <w:rsid w:val="00DF6E33"/>
    <w:rsid w:val="00DF76BB"/>
    <w:rsid w:val="00DF7706"/>
    <w:rsid w:val="00DF789B"/>
    <w:rsid w:val="00E003AC"/>
    <w:rsid w:val="00E00427"/>
    <w:rsid w:val="00E00595"/>
    <w:rsid w:val="00E01109"/>
    <w:rsid w:val="00E01407"/>
    <w:rsid w:val="00E016F3"/>
    <w:rsid w:val="00E01CF8"/>
    <w:rsid w:val="00E01D6A"/>
    <w:rsid w:val="00E02490"/>
    <w:rsid w:val="00E04C88"/>
    <w:rsid w:val="00E05158"/>
    <w:rsid w:val="00E05530"/>
    <w:rsid w:val="00E06727"/>
    <w:rsid w:val="00E067A1"/>
    <w:rsid w:val="00E06C2B"/>
    <w:rsid w:val="00E0780A"/>
    <w:rsid w:val="00E0793D"/>
    <w:rsid w:val="00E11092"/>
    <w:rsid w:val="00E11223"/>
    <w:rsid w:val="00E11A67"/>
    <w:rsid w:val="00E12322"/>
    <w:rsid w:val="00E1232C"/>
    <w:rsid w:val="00E132B6"/>
    <w:rsid w:val="00E13398"/>
    <w:rsid w:val="00E134F2"/>
    <w:rsid w:val="00E14841"/>
    <w:rsid w:val="00E1579E"/>
    <w:rsid w:val="00E15E19"/>
    <w:rsid w:val="00E1609C"/>
    <w:rsid w:val="00E160D8"/>
    <w:rsid w:val="00E166DD"/>
    <w:rsid w:val="00E17047"/>
    <w:rsid w:val="00E176F0"/>
    <w:rsid w:val="00E177D6"/>
    <w:rsid w:val="00E17899"/>
    <w:rsid w:val="00E17BEE"/>
    <w:rsid w:val="00E17D70"/>
    <w:rsid w:val="00E200EC"/>
    <w:rsid w:val="00E2097E"/>
    <w:rsid w:val="00E20C7C"/>
    <w:rsid w:val="00E218ED"/>
    <w:rsid w:val="00E21C05"/>
    <w:rsid w:val="00E22406"/>
    <w:rsid w:val="00E22859"/>
    <w:rsid w:val="00E22D84"/>
    <w:rsid w:val="00E23167"/>
    <w:rsid w:val="00E2351A"/>
    <w:rsid w:val="00E23F4B"/>
    <w:rsid w:val="00E259FE"/>
    <w:rsid w:val="00E25E25"/>
    <w:rsid w:val="00E2655D"/>
    <w:rsid w:val="00E265E1"/>
    <w:rsid w:val="00E26BBA"/>
    <w:rsid w:val="00E26D49"/>
    <w:rsid w:val="00E27290"/>
    <w:rsid w:val="00E2760D"/>
    <w:rsid w:val="00E30883"/>
    <w:rsid w:val="00E31323"/>
    <w:rsid w:val="00E322DE"/>
    <w:rsid w:val="00E32760"/>
    <w:rsid w:val="00E327F4"/>
    <w:rsid w:val="00E32B1E"/>
    <w:rsid w:val="00E33D42"/>
    <w:rsid w:val="00E340DF"/>
    <w:rsid w:val="00E3469A"/>
    <w:rsid w:val="00E35AEA"/>
    <w:rsid w:val="00E35C0A"/>
    <w:rsid w:val="00E35DA8"/>
    <w:rsid w:val="00E361D5"/>
    <w:rsid w:val="00E3654F"/>
    <w:rsid w:val="00E36CE6"/>
    <w:rsid w:val="00E36FD3"/>
    <w:rsid w:val="00E4007A"/>
    <w:rsid w:val="00E41A6F"/>
    <w:rsid w:val="00E41FB6"/>
    <w:rsid w:val="00E4298D"/>
    <w:rsid w:val="00E42C00"/>
    <w:rsid w:val="00E42EC9"/>
    <w:rsid w:val="00E4361D"/>
    <w:rsid w:val="00E43ACE"/>
    <w:rsid w:val="00E43DCE"/>
    <w:rsid w:val="00E44038"/>
    <w:rsid w:val="00E4646C"/>
    <w:rsid w:val="00E46A3D"/>
    <w:rsid w:val="00E500A0"/>
    <w:rsid w:val="00E50E26"/>
    <w:rsid w:val="00E51014"/>
    <w:rsid w:val="00E515E3"/>
    <w:rsid w:val="00E53381"/>
    <w:rsid w:val="00E53BAC"/>
    <w:rsid w:val="00E53C79"/>
    <w:rsid w:val="00E5473E"/>
    <w:rsid w:val="00E550B8"/>
    <w:rsid w:val="00E551E1"/>
    <w:rsid w:val="00E55634"/>
    <w:rsid w:val="00E561F1"/>
    <w:rsid w:val="00E56A15"/>
    <w:rsid w:val="00E56FA0"/>
    <w:rsid w:val="00E606E8"/>
    <w:rsid w:val="00E6109B"/>
    <w:rsid w:val="00E6128A"/>
    <w:rsid w:val="00E62F1E"/>
    <w:rsid w:val="00E633C4"/>
    <w:rsid w:val="00E63A6E"/>
    <w:rsid w:val="00E63FF8"/>
    <w:rsid w:val="00E6411A"/>
    <w:rsid w:val="00E64C10"/>
    <w:rsid w:val="00E64E8E"/>
    <w:rsid w:val="00E66E43"/>
    <w:rsid w:val="00E672C2"/>
    <w:rsid w:val="00E711A5"/>
    <w:rsid w:val="00E71914"/>
    <w:rsid w:val="00E72070"/>
    <w:rsid w:val="00E7220D"/>
    <w:rsid w:val="00E73278"/>
    <w:rsid w:val="00E739D1"/>
    <w:rsid w:val="00E741B7"/>
    <w:rsid w:val="00E74224"/>
    <w:rsid w:val="00E74A40"/>
    <w:rsid w:val="00E75976"/>
    <w:rsid w:val="00E761FF"/>
    <w:rsid w:val="00E764A1"/>
    <w:rsid w:val="00E77AE7"/>
    <w:rsid w:val="00E80062"/>
    <w:rsid w:val="00E804D5"/>
    <w:rsid w:val="00E81414"/>
    <w:rsid w:val="00E819FE"/>
    <w:rsid w:val="00E82A8B"/>
    <w:rsid w:val="00E82BDA"/>
    <w:rsid w:val="00E82D1F"/>
    <w:rsid w:val="00E82DAF"/>
    <w:rsid w:val="00E830AA"/>
    <w:rsid w:val="00E83D37"/>
    <w:rsid w:val="00E83F1C"/>
    <w:rsid w:val="00E845CE"/>
    <w:rsid w:val="00E84969"/>
    <w:rsid w:val="00E85065"/>
    <w:rsid w:val="00E853BE"/>
    <w:rsid w:val="00E85CB2"/>
    <w:rsid w:val="00E868CE"/>
    <w:rsid w:val="00E90D46"/>
    <w:rsid w:val="00E9207F"/>
    <w:rsid w:val="00E925AD"/>
    <w:rsid w:val="00E9375C"/>
    <w:rsid w:val="00E9398D"/>
    <w:rsid w:val="00E94639"/>
    <w:rsid w:val="00E946FF"/>
    <w:rsid w:val="00E95670"/>
    <w:rsid w:val="00E959AC"/>
    <w:rsid w:val="00E95A15"/>
    <w:rsid w:val="00E95C4C"/>
    <w:rsid w:val="00E95DC3"/>
    <w:rsid w:val="00E95EC0"/>
    <w:rsid w:val="00E96127"/>
    <w:rsid w:val="00E969F3"/>
    <w:rsid w:val="00E9717C"/>
    <w:rsid w:val="00E973C0"/>
    <w:rsid w:val="00E97D3B"/>
    <w:rsid w:val="00E97F15"/>
    <w:rsid w:val="00EA0097"/>
    <w:rsid w:val="00EA0849"/>
    <w:rsid w:val="00EA0954"/>
    <w:rsid w:val="00EA0A93"/>
    <w:rsid w:val="00EA0E1D"/>
    <w:rsid w:val="00EA149A"/>
    <w:rsid w:val="00EA27B9"/>
    <w:rsid w:val="00EA5579"/>
    <w:rsid w:val="00EA55AF"/>
    <w:rsid w:val="00EA5D8F"/>
    <w:rsid w:val="00EA626C"/>
    <w:rsid w:val="00EA63BD"/>
    <w:rsid w:val="00EB061D"/>
    <w:rsid w:val="00EB15A6"/>
    <w:rsid w:val="00EB19C8"/>
    <w:rsid w:val="00EB3588"/>
    <w:rsid w:val="00EB3589"/>
    <w:rsid w:val="00EB3676"/>
    <w:rsid w:val="00EB36D5"/>
    <w:rsid w:val="00EB38C8"/>
    <w:rsid w:val="00EB4247"/>
    <w:rsid w:val="00EB45C8"/>
    <w:rsid w:val="00EB467F"/>
    <w:rsid w:val="00EB4BE7"/>
    <w:rsid w:val="00EB507D"/>
    <w:rsid w:val="00EB578B"/>
    <w:rsid w:val="00EB5EC3"/>
    <w:rsid w:val="00EB7163"/>
    <w:rsid w:val="00EB77FD"/>
    <w:rsid w:val="00EB7EC4"/>
    <w:rsid w:val="00EC005B"/>
    <w:rsid w:val="00EC0347"/>
    <w:rsid w:val="00EC0F58"/>
    <w:rsid w:val="00EC1071"/>
    <w:rsid w:val="00EC1959"/>
    <w:rsid w:val="00EC1A84"/>
    <w:rsid w:val="00EC1AB3"/>
    <w:rsid w:val="00EC1E62"/>
    <w:rsid w:val="00EC2113"/>
    <w:rsid w:val="00EC42A9"/>
    <w:rsid w:val="00EC448E"/>
    <w:rsid w:val="00EC4D29"/>
    <w:rsid w:val="00EC5171"/>
    <w:rsid w:val="00EC58E5"/>
    <w:rsid w:val="00EC5E0F"/>
    <w:rsid w:val="00EC65CA"/>
    <w:rsid w:val="00EC6814"/>
    <w:rsid w:val="00EC7677"/>
    <w:rsid w:val="00ED04D0"/>
    <w:rsid w:val="00ED0502"/>
    <w:rsid w:val="00ED0C06"/>
    <w:rsid w:val="00ED20AD"/>
    <w:rsid w:val="00ED2569"/>
    <w:rsid w:val="00ED262D"/>
    <w:rsid w:val="00ED2FAE"/>
    <w:rsid w:val="00ED3068"/>
    <w:rsid w:val="00ED3373"/>
    <w:rsid w:val="00ED3A50"/>
    <w:rsid w:val="00ED4959"/>
    <w:rsid w:val="00ED50DB"/>
    <w:rsid w:val="00ED5653"/>
    <w:rsid w:val="00ED6ACE"/>
    <w:rsid w:val="00ED7C32"/>
    <w:rsid w:val="00EE1A09"/>
    <w:rsid w:val="00EE1A1A"/>
    <w:rsid w:val="00EE1F57"/>
    <w:rsid w:val="00EE3261"/>
    <w:rsid w:val="00EE351D"/>
    <w:rsid w:val="00EE3CBE"/>
    <w:rsid w:val="00EE54B9"/>
    <w:rsid w:val="00EE5A10"/>
    <w:rsid w:val="00EE5F4F"/>
    <w:rsid w:val="00EE6977"/>
    <w:rsid w:val="00EE71E0"/>
    <w:rsid w:val="00EE76CB"/>
    <w:rsid w:val="00EF0191"/>
    <w:rsid w:val="00EF12BC"/>
    <w:rsid w:val="00EF1484"/>
    <w:rsid w:val="00EF1791"/>
    <w:rsid w:val="00EF1D6C"/>
    <w:rsid w:val="00EF22EB"/>
    <w:rsid w:val="00EF3144"/>
    <w:rsid w:val="00EF34E3"/>
    <w:rsid w:val="00EF40DB"/>
    <w:rsid w:val="00EF414B"/>
    <w:rsid w:val="00EF426F"/>
    <w:rsid w:val="00EF46FF"/>
    <w:rsid w:val="00EF5773"/>
    <w:rsid w:val="00EF5A06"/>
    <w:rsid w:val="00EF5F4C"/>
    <w:rsid w:val="00EF6845"/>
    <w:rsid w:val="00EF6991"/>
    <w:rsid w:val="00EF7C45"/>
    <w:rsid w:val="00EF7F8A"/>
    <w:rsid w:val="00F00274"/>
    <w:rsid w:val="00F00430"/>
    <w:rsid w:val="00F007A5"/>
    <w:rsid w:val="00F00EFD"/>
    <w:rsid w:val="00F02DD0"/>
    <w:rsid w:val="00F02E7E"/>
    <w:rsid w:val="00F0351A"/>
    <w:rsid w:val="00F0411C"/>
    <w:rsid w:val="00F04586"/>
    <w:rsid w:val="00F045E5"/>
    <w:rsid w:val="00F108A9"/>
    <w:rsid w:val="00F108D2"/>
    <w:rsid w:val="00F10E8A"/>
    <w:rsid w:val="00F11007"/>
    <w:rsid w:val="00F1157F"/>
    <w:rsid w:val="00F11612"/>
    <w:rsid w:val="00F11A52"/>
    <w:rsid w:val="00F11C3B"/>
    <w:rsid w:val="00F11F7E"/>
    <w:rsid w:val="00F12883"/>
    <w:rsid w:val="00F12E42"/>
    <w:rsid w:val="00F14708"/>
    <w:rsid w:val="00F14F22"/>
    <w:rsid w:val="00F14F9D"/>
    <w:rsid w:val="00F15D5B"/>
    <w:rsid w:val="00F16CF0"/>
    <w:rsid w:val="00F17517"/>
    <w:rsid w:val="00F17DDA"/>
    <w:rsid w:val="00F204B1"/>
    <w:rsid w:val="00F20687"/>
    <w:rsid w:val="00F20871"/>
    <w:rsid w:val="00F20D0F"/>
    <w:rsid w:val="00F20F3E"/>
    <w:rsid w:val="00F211D2"/>
    <w:rsid w:val="00F222D6"/>
    <w:rsid w:val="00F22B67"/>
    <w:rsid w:val="00F2319D"/>
    <w:rsid w:val="00F247AE"/>
    <w:rsid w:val="00F24997"/>
    <w:rsid w:val="00F24C80"/>
    <w:rsid w:val="00F24CE2"/>
    <w:rsid w:val="00F254E8"/>
    <w:rsid w:val="00F30268"/>
    <w:rsid w:val="00F303D2"/>
    <w:rsid w:val="00F317F3"/>
    <w:rsid w:val="00F317FF"/>
    <w:rsid w:val="00F3183D"/>
    <w:rsid w:val="00F32E8E"/>
    <w:rsid w:val="00F334BA"/>
    <w:rsid w:val="00F340F6"/>
    <w:rsid w:val="00F35323"/>
    <w:rsid w:val="00F360E3"/>
    <w:rsid w:val="00F36866"/>
    <w:rsid w:val="00F369F8"/>
    <w:rsid w:val="00F36B30"/>
    <w:rsid w:val="00F36B4A"/>
    <w:rsid w:val="00F37403"/>
    <w:rsid w:val="00F37433"/>
    <w:rsid w:val="00F37CCE"/>
    <w:rsid w:val="00F4012D"/>
    <w:rsid w:val="00F403EC"/>
    <w:rsid w:val="00F40954"/>
    <w:rsid w:val="00F40A51"/>
    <w:rsid w:val="00F41157"/>
    <w:rsid w:val="00F429B7"/>
    <w:rsid w:val="00F42CCC"/>
    <w:rsid w:val="00F43035"/>
    <w:rsid w:val="00F43DF9"/>
    <w:rsid w:val="00F46341"/>
    <w:rsid w:val="00F4684E"/>
    <w:rsid w:val="00F46988"/>
    <w:rsid w:val="00F46B9B"/>
    <w:rsid w:val="00F479CB"/>
    <w:rsid w:val="00F508C8"/>
    <w:rsid w:val="00F5125A"/>
    <w:rsid w:val="00F51381"/>
    <w:rsid w:val="00F51465"/>
    <w:rsid w:val="00F5189D"/>
    <w:rsid w:val="00F52C21"/>
    <w:rsid w:val="00F52D76"/>
    <w:rsid w:val="00F538BE"/>
    <w:rsid w:val="00F54AE5"/>
    <w:rsid w:val="00F54C12"/>
    <w:rsid w:val="00F55AA1"/>
    <w:rsid w:val="00F55B82"/>
    <w:rsid w:val="00F5607E"/>
    <w:rsid w:val="00F57BFF"/>
    <w:rsid w:val="00F60125"/>
    <w:rsid w:val="00F604F0"/>
    <w:rsid w:val="00F606B1"/>
    <w:rsid w:val="00F60751"/>
    <w:rsid w:val="00F61041"/>
    <w:rsid w:val="00F61142"/>
    <w:rsid w:val="00F618C4"/>
    <w:rsid w:val="00F61A9F"/>
    <w:rsid w:val="00F620A3"/>
    <w:rsid w:val="00F62DD5"/>
    <w:rsid w:val="00F63567"/>
    <w:rsid w:val="00F6438E"/>
    <w:rsid w:val="00F64F82"/>
    <w:rsid w:val="00F66A2A"/>
    <w:rsid w:val="00F66BAC"/>
    <w:rsid w:val="00F66C36"/>
    <w:rsid w:val="00F66DEB"/>
    <w:rsid w:val="00F67086"/>
    <w:rsid w:val="00F67799"/>
    <w:rsid w:val="00F67A7A"/>
    <w:rsid w:val="00F67E9E"/>
    <w:rsid w:val="00F70B48"/>
    <w:rsid w:val="00F70DC8"/>
    <w:rsid w:val="00F70FD3"/>
    <w:rsid w:val="00F712DA"/>
    <w:rsid w:val="00F71A85"/>
    <w:rsid w:val="00F722A8"/>
    <w:rsid w:val="00F72707"/>
    <w:rsid w:val="00F72DE7"/>
    <w:rsid w:val="00F72E29"/>
    <w:rsid w:val="00F732C2"/>
    <w:rsid w:val="00F7348D"/>
    <w:rsid w:val="00F73CA7"/>
    <w:rsid w:val="00F740D7"/>
    <w:rsid w:val="00F74BF2"/>
    <w:rsid w:val="00F7557E"/>
    <w:rsid w:val="00F75ACC"/>
    <w:rsid w:val="00F75C75"/>
    <w:rsid w:val="00F761C0"/>
    <w:rsid w:val="00F77DFC"/>
    <w:rsid w:val="00F77EBC"/>
    <w:rsid w:val="00F8031A"/>
    <w:rsid w:val="00F810B1"/>
    <w:rsid w:val="00F8164D"/>
    <w:rsid w:val="00F8233A"/>
    <w:rsid w:val="00F82B4E"/>
    <w:rsid w:val="00F82E82"/>
    <w:rsid w:val="00F832C7"/>
    <w:rsid w:val="00F8331E"/>
    <w:rsid w:val="00F83472"/>
    <w:rsid w:val="00F83A05"/>
    <w:rsid w:val="00F841C8"/>
    <w:rsid w:val="00F84D58"/>
    <w:rsid w:val="00F850D7"/>
    <w:rsid w:val="00F85478"/>
    <w:rsid w:val="00F85529"/>
    <w:rsid w:val="00F878B1"/>
    <w:rsid w:val="00F90431"/>
    <w:rsid w:val="00F90702"/>
    <w:rsid w:val="00F920AE"/>
    <w:rsid w:val="00F922DD"/>
    <w:rsid w:val="00F92843"/>
    <w:rsid w:val="00F94109"/>
    <w:rsid w:val="00F95032"/>
    <w:rsid w:val="00F95A7E"/>
    <w:rsid w:val="00F95C86"/>
    <w:rsid w:val="00F95F5D"/>
    <w:rsid w:val="00F962E1"/>
    <w:rsid w:val="00F96658"/>
    <w:rsid w:val="00F97B3C"/>
    <w:rsid w:val="00FA012F"/>
    <w:rsid w:val="00FA039F"/>
    <w:rsid w:val="00FA1D82"/>
    <w:rsid w:val="00FA1E64"/>
    <w:rsid w:val="00FA2D1B"/>
    <w:rsid w:val="00FA3162"/>
    <w:rsid w:val="00FA3283"/>
    <w:rsid w:val="00FA328A"/>
    <w:rsid w:val="00FA409E"/>
    <w:rsid w:val="00FA563C"/>
    <w:rsid w:val="00FA5EE4"/>
    <w:rsid w:val="00FA6CAF"/>
    <w:rsid w:val="00FA6F13"/>
    <w:rsid w:val="00FA6F28"/>
    <w:rsid w:val="00FA75AC"/>
    <w:rsid w:val="00FA7AB2"/>
    <w:rsid w:val="00FA7FF2"/>
    <w:rsid w:val="00FB1E17"/>
    <w:rsid w:val="00FB23AA"/>
    <w:rsid w:val="00FB325F"/>
    <w:rsid w:val="00FB3834"/>
    <w:rsid w:val="00FB39A6"/>
    <w:rsid w:val="00FB4410"/>
    <w:rsid w:val="00FB4639"/>
    <w:rsid w:val="00FB54CC"/>
    <w:rsid w:val="00FB5E14"/>
    <w:rsid w:val="00FB62DD"/>
    <w:rsid w:val="00FB70AF"/>
    <w:rsid w:val="00FB76AE"/>
    <w:rsid w:val="00FB7E77"/>
    <w:rsid w:val="00FC0619"/>
    <w:rsid w:val="00FC08FB"/>
    <w:rsid w:val="00FC18FF"/>
    <w:rsid w:val="00FC1A9B"/>
    <w:rsid w:val="00FC3131"/>
    <w:rsid w:val="00FC3301"/>
    <w:rsid w:val="00FC3626"/>
    <w:rsid w:val="00FC38FD"/>
    <w:rsid w:val="00FC39E9"/>
    <w:rsid w:val="00FC5949"/>
    <w:rsid w:val="00FC65AE"/>
    <w:rsid w:val="00FC67CA"/>
    <w:rsid w:val="00FC6F04"/>
    <w:rsid w:val="00FC70E1"/>
    <w:rsid w:val="00FC72D4"/>
    <w:rsid w:val="00FC7A02"/>
    <w:rsid w:val="00FD0289"/>
    <w:rsid w:val="00FD02FE"/>
    <w:rsid w:val="00FD09CD"/>
    <w:rsid w:val="00FD0DB9"/>
    <w:rsid w:val="00FD1511"/>
    <w:rsid w:val="00FD1600"/>
    <w:rsid w:val="00FD17BA"/>
    <w:rsid w:val="00FD27CF"/>
    <w:rsid w:val="00FD2B5D"/>
    <w:rsid w:val="00FD2BC1"/>
    <w:rsid w:val="00FD2E41"/>
    <w:rsid w:val="00FD2F39"/>
    <w:rsid w:val="00FD31BB"/>
    <w:rsid w:val="00FD350B"/>
    <w:rsid w:val="00FD3591"/>
    <w:rsid w:val="00FD3A63"/>
    <w:rsid w:val="00FD3BAE"/>
    <w:rsid w:val="00FD3CDD"/>
    <w:rsid w:val="00FD3D78"/>
    <w:rsid w:val="00FD3EC8"/>
    <w:rsid w:val="00FD3F09"/>
    <w:rsid w:val="00FD4445"/>
    <w:rsid w:val="00FD4490"/>
    <w:rsid w:val="00FD46D0"/>
    <w:rsid w:val="00FD4740"/>
    <w:rsid w:val="00FD49E9"/>
    <w:rsid w:val="00FD4A0A"/>
    <w:rsid w:val="00FD4CA9"/>
    <w:rsid w:val="00FD4D68"/>
    <w:rsid w:val="00FD5538"/>
    <w:rsid w:val="00FD57E5"/>
    <w:rsid w:val="00FD5D85"/>
    <w:rsid w:val="00FD5DFD"/>
    <w:rsid w:val="00FD5F03"/>
    <w:rsid w:val="00FD62A3"/>
    <w:rsid w:val="00FD676E"/>
    <w:rsid w:val="00FD6D54"/>
    <w:rsid w:val="00FD7214"/>
    <w:rsid w:val="00FD7548"/>
    <w:rsid w:val="00FE132E"/>
    <w:rsid w:val="00FE18E6"/>
    <w:rsid w:val="00FE3642"/>
    <w:rsid w:val="00FE4E59"/>
    <w:rsid w:val="00FE544C"/>
    <w:rsid w:val="00FE596D"/>
    <w:rsid w:val="00FE5C66"/>
    <w:rsid w:val="00FE69E5"/>
    <w:rsid w:val="00FE6D8D"/>
    <w:rsid w:val="00FE7B37"/>
    <w:rsid w:val="00FE7B94"/>
    <w:rsid w:val="00FE7BC1"/>
    <w:rsid w:val="00FF03F9"/>
    <w:rsid w:val="00FF0833"/>
    <w:rsid w:val="00FF0AFA"/>
    <w:rsid w:val="00FF148D"/>
    <w:rsid w:val="00FF2142"/>
    <w:rsid w:val="00FF3052"/>
    <w:rsid w:val="00FF326C"/>
    <w:rsid w:val="00FF38CE"/>
    <w:rsid w:val="00FF46EC"/>
    <w:rsid w:val="00FF4FA5"/>
    <w:rsid w:val="00FF56F7"/>
    <w:rsid w:val="00FF5DBA"/>
    <w:rsid w:val="00FF5DCF"/>
    <w:rsid w:val="00FF60CE"/>
    <w:rsid w:val="00FF69A6"/>
    <w:rsid w:val="00FF6BF1"/>
    <w:rsid w:val="00FF6D09"/>
    <w:rsid w:val="00FF6E0D"/>
    <w:rsid w:val="00FF75A2"/>
    <w:rsid w:val="00FF7745"/>
    <w:rsid w:val="00FF78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page number" w:uiPriority="0"/>
    <w:lsdException w:name="List" w:uiPriority="0"/>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4797"/>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832252"/>
    <w:pPr>
      <w:autoSpaceDE w:val="0"/>
      <w:autoSpaceDN w:val="0"/>
      <w:adjustRightInd w:val="0"/>
      <w:spacing w:before="108" w:after="108"/>
      <w:jc w:val="center"/>
      <w:outlineLvl w:val="0"/>
    </w:pPr>
    <w:rPr>
      <w:rFonts w:ascii="Arial" w:eastAsiaTheme="minorHAnsi" w:hAnsi="Arial" w:cs="Arial"/>
      <w:b/>
      <w:bCs/>
      <w:color w:val="26282F"/>
      <w:lang w:eastAsia="en-US"/>
    </w:rPr>
  </w:style>
  <w:style w:type="paragraph" w:styleId="2">
    <w:name w:val="heading 2"/>
    <w:basedOn w:val="a"/>
    <w:next w:val="a"/>
    <w:link w:val="20"/>
    <w:uiPriority w:val="9"/>
    <w:unhideWhenUsed/>
    <w:qFormat/>
    <w:rsid w:val="00830F4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30F48"/>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qFormat/>
    <w:rsid w:val="00F77DFC"/>
    <w:pPr>
      <w:keepNext/>
      <w:tabs>
        <w:tab w:val="left" w:pos="885"/>
      </w:tabs>
      <w:outlineLvl w:val="3"/>
    </w:pPr>
    <w:rPr>
      <w:rFonts w:ascii="Calibri" w:hAnsi="Calibri"/>
      <w:b/>
      <w:bCs/>
      <w:sz w:val="28"/>
      <w:szCs w:val="28"/>
    </w:rPr>
  </w:style>
  <w:style w:type="paragraph" w:styleId="5">
    <w:name w:val="heading 5"/>
    <w:basedOn w:val="a"/>
    <w:next w:val="a"/>
    <w:link w:val="50"/>
    <w:uiPriority w:val="9"/>
    <w:qFormat/>
    <w:rsid w:val="00F77DFC"/>
    <w:pPr>
      <w:keepNext/>
      <w:autoSpaceDE w:val="0"/>
      <w:autoSpaceDN w:val="0"/>
      <w:adjustRightInd w:val="0"/>
      <w:jc w:val="center"/>
      <w:outlineLvl w:val="4"/>
    </w:pPr>
    <w:rPr>
      <w:rFonts w:ascii="Calibri" w:hAnsi="Calibri"/>
      <w:b/>
      <w:bCs/>
      <w:i/>
      <w:iCs/>
      <w:sz w:val="26"/>
      <w:szCs w:val="26"/>
    </w:rPr>
  </w:style>
  <w:style w:type="paragraph" w:styleId="6">
    <w:name w:val="heading 6"/>
    <w:basedOn w:val="a"/>
    <w:next w:val="a"/>
    <w:link w:val="60"/>
    <w:uiPriority w:val="9"/>
    <w:qFormat/>
    <w:rsid w:val="00F77DFC"/>
    <w:pPr>
      <w:keepNext/>
      <w:ind w:firstLine="709"/>
      <w:jc w:val="both"/>
      <w:outlineLvl w:val="5"/>
    </w:pPr>
    <w:rPr>
      <w:rFonts w:ascii="Calibri" w:hAnsi="Calibri"/>
      <w:b/>
      <w:bCs/>
      <w:sz w:val="20"/>
      <w:szCs w:val="20"/>
    </w:rPr>
  </w:style>
  <w:style w:type="paragraph" w:styleId="7">
    <w:name w:val="heading 7"/>
    <w:basedOn w:val="a"/>
    <w:next w:val="a"/>
    <w:link w:val="70"/>
    <w:uiPriority w:val="9"/>
    <w:qFormat/>
    <w:rsid w:val="00F77DFC"/>
    <w:pPr>
      <w:keepNext/>
      <w:ind w:right="-108"/>
      <w:jc w:val="center"/>
      <w:outlineLvl w:val="6"/>
    </w:pPr>
    <w:rPr>
      <w:rFonts w:ascii="Calibri" w:hAnsi="Calibri"/>
    </w:rPr>
  </w:style>
  <w:style w:type="paragraph" w:styleId="8">
    <w:name w:val="heading 8"/>
    <w:basedOn w:val="a"/>
    <w:next w:val="a"/>
    <w:link w:val="80"/>
    <w:qFormat/>
    <w:rsid w:val="00F77DFC"/>
    <w:pPr>
      <w:keepNext/>
      <w:jc w:val="center"/>
      <w:outlineLvl w:val="7"/>
    </w:pPr>
    <w:rPr>
      <w:rFonts w:ascii="Calibri" w:hAnsi="Calibri"/>
      <w:i/>
      <w:iCs/>
    </w:rPr>
  </w:style>
  <w:style w:type="paragraph" w:styleId="9">
    <w:name w:val="heading 9"/>
    <w:basedOn w:val="a"/>
    <w:next w:val="a"/>
    <w:link w:val="90"/>
    <w:uiPriority w:val="9"/>
    <w:qFormat/>
    <w:rsid w:val="00F77DFC"/>
    <w:pPr>
      <w:keepNext/>
      <w:widowControl w:val="0"/>
      <w:autoSpaceDE w:val="0"/>
      <w:autoSpaceDN w:val="0"/>
      <w:adjustRightInd w:val="0"/>
      <w:ind w:firstLine="709"/>
      <w:jc w:val="center"/>
      <w:outlineLvl w:val="8"/>
    </w:pPr>
    <w:rPr>
      <w:rFonts w:ascii="Cambria" w:hAnsi="Cambria"/>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D92BB6"/>
    <w:pPr>
      <w:autoSpaceDE w:val="0"/>
      <w:autoSpaceDN w:val="0"/>
      <w:jc w:val="center"/>
    </w:pPr>
    <w:rPr>
      <w:b/>
      <w:bCs/>
      <w:sz w:val="28"/>
      <w:szCs w:val="28"/>
    </w:rPr>
  </w:style>
  <w:style w:type="character" w:customStyle="1" w:styleId="a4">
    <w:name w:val="Название Знак"/>
    <w:basedOn w:val="a0"/>
    <w:link w:val="a3"/>
    <w:rsid w:val="00D92BB6"/>
    <w:rPr>
      <w:rFonts w:ascii="Times New Roman" w:eastAsia="Times New Roman" w:hAnsi="Times New Roman" w:cs="Times New Roman"/>
      <w:b/>
      <w:bCs/>
      <w:sz w:val="28"/>
      <w:szCs w:val="28"/>
      <w:lang w:eastAsia="ru-RU"/>
    </w:rPr>
  </w:style>
  <w:style w:type="paragraph" w:styleId="a5">
    <w:name w:val="List"/>
    <w:basedOn w:val="a"/>
    <w:rsid w:val="00D92BB6"/>
    <w:pPr>
      <w:widowControl w:val="0"/>
      <w:ind w:left="283" w:hanging="283"/>
    </w:pPr>
    <w:rPr>
      <w:sz w:val="20"/>
      <w:szCs w:val="20"/>
    </w:rPr>
  </w:style>
  <w:style w:type="paragraph" w:styleId="a6">
    <w:name w:val="Balloon Text"/>
    <w:basedOn w:val="a"/>
    <w:link w:val="a7"/>
    <w:uiPriority w:val="99"/>
    <w:semiHidden/>
    <w:unhideWhenUsed/>
    <w:rsid w:val="00A66186"/>
    <w:rPr>
      <w:rFonts w:ascii="Tahoma" w:hAnsi="Tahoma" w:cs="Tahoma"/>
      <w:sz w:val="16"/>
      <w:szCs w:val="16"/>
    </w:rPr>
  </w:style>
  <w:style w:type="character" w:customStyle="1" w:styleId="a7">
    <w:name w:val="Текст выноски Знак"/>
    <w:basedOn w:val="a0"/>
    <w:link w:val="a6"/>
    <w:uiPriority w:val="99"/>
    <w:semiHidden/>
    <w:rsid w:val="00A66186"/>
    <w:rPr>
      <w:rFonts w:ascii="Tahoma" w:eastAsia="Times New Roman" w:hAnsi="Tahoma" w:cs="Tahoma"/>
      <w:sz w:val="16"/>
      <w:szCs w:val="16"/>
      <w:lang w:eastAsia="ru-RU"/>
    </w:rPr>
  </w:style>
  <w:style w:type="paragraph" w:customStyle="1" w:styleId="ConsPlusNormal">
    <w:name w:val="ConsPlusNormal"/>
    <w:link w:val="ConsPlusNormal0"/>
    <w:rsid w:val="009C462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8">
    <w:name w:val="Normal (Web)"/>
    <w:basedOn w:val="a"/>
    <w:uiPriority w:val="99"/>
    <w:rsid w:val="009C4627"/>
    <w:pPr>
      <w:spacing w:before="100" w:beforeAutospacing="1" w:after="100" w:afterAutospacing="1"/>
    </w:pPr>
  </w:style>
  <w:style w:type="paragraph" w:styleId="a9">
    <w:name w:val="footnote text"/>
    <w:basedOn w:val="a"/>
    <w:link w:val="aa"/>
    <w:uiPriority w:val="99"/>
    <w:qFormat/>
    <w:rsid w:val="00B15F18"/>
    <w:pPr>
      <w:autoSpaceDE w:val="0"/>
      <w:autoSpaceDN w:val="0"/>
    </w:pPr>
    <w:rPr>
      <w:sz w:val="20"/>
      <w:szCs w:val="20"/>
    </w:rPr>
  </w:style>
  <w:style w:type="character" w:customStyle="1" w:styleId="aa">
    <w:name w:val="Текст сноски Знак"/>
    <w:basedOn w:val="a0"/>
    <w:link w:val="a9"/>
    <w:uiPriority w:val="99"/>
    <w:rsid w:val="00B15F18"/>
    <w:rPr>
      <w:rFonts w:ascii="Times New Roman" w:eastAsia="Times New Roman" w:hAnsi="Times New Roman" w:cs="Times New Roman"/>
      <w:sz w:val="20"/>
      <w:szCs w:val="20"/>
      <w:lang w:eastAsia="ru-RU"/>
    </w:rPr>
  </w:style>
  <w:style w:type="character" w:styleId="ab">
    <w:name w:val="footnote reference"/>
    <w:aliases w:val="текст сноски,анкета сноска,Знак сноски-FN,Ciae niinee-FN,Знак сноски 1,Ciae niinee 1"/>
    <w:uiPriority w:val="99"/>
    <w:rsid w:val="00B15F18"/>
    <w:rPr>
      <w:vertAlign w:val="superscript"/>
    </w:rPr>
  </w:style>
  <w:style w:type="paragraph" w:customStyle="1" w:styleId="ac">
    <w:name w:val="Таблицы (моноширинный)"/>
    <w:basedOn w:val="a"/>
    <w:next w:val="a"/>
    <w:uiPriority w:val="99"/>
    <w:rsid w:val="0046006D"/>
    <w:pPr>
      <w:widowControl w:val="0"/>
      <w:autoSpaceDE w:val="0"/>
      <w:autoSpaceDN w:val="0"/>
      <w:adjustRightInd w:val="0"/>
      <w:jc w:val="both"/>
    </w:pPr>
    <w:rPr>
      <w:rFonts w:ascii="Courier New" w:hAnsi="Courier New" w:cs="Courier New"/>
    </w:rPr>
  </w:style>
  <w:style w:type="character" w:customStyle="1" w:styleId="ad">
    <w:name w:val="Цветовое выделение"/>
    <w:uiPriority w:val="99"/>
    <w:rsid w:val="0046006D"/>
    <w:rPr>
      <w:b/>
      <w:bCs/>
      <w:color w:val="000080"/>
    </w:rPr>
  </w:style>
  <w:style w:type="paragraph" w:customStyle="1" w:styleId="11">
    <w:name w:val="Основной текст1"/>
    <w:basedOn w:val="a"/>
    <w:link w:val="ae"/>
    <w:rsid w:val="0046006D"/>
    <w:pPr>
      <w:jc w:val="both"/>
    </w:pPr>
    <w:rPr>
      <w:sz w:val="28"/>
      <w:szCs w:val="20"/>
    </w:rPr>
  </w:style>
  <w:style w:type="character" w:customStyle="1" w:styleId="ae">
    <w:name w:val="Основной текст_"/>
    <w:basedOn w:val="a0"/>
    <w:link w:val="11"/>
    <w:rsid w:val="0046006D"/>
    <w:rPr>
      <w:rFonts w:ascii="Times New Roman" w:eastAsia="Times New Roman" w:hAnsi="Times New Roman" w:cs="Times New Roman"/>
      <w:sz w:val="28"/>
      <w:szCs w:val="20"/>
      <w:lang w:eastAsia="ru-RU"/>
    </w:rPr>
  </w:style>
  <w:style w:type="paragraph" w:styleId="af">
    <w:name w:val="List Paragraph"/>
    <w:basedOn w:val="a"/>
    <w:link w:val="af0"/>
    <w:qFormat/>
    <w:rsid w:val="0046006D"/>
    <w:pPr>
      <w:spacing w:after="200" w:line="276" w:lineRule="auto"/>
      <w:ind w:left="720"/>
      <w:contextualSpacing/>
    </w:pPr>
    <w:rPr>
      <w:rFonts w:asciiTheme="minorHAnsi" w:eastAsiaTheme="minorEastAsia" w:hAnsiTheme="minorHAnsi" w:cstheme="minorBidi"/>
      <w:sz w:val="22"/>
      <w:szCs w:val="22"/>
    </w:rPr>
  </w:style>
  <w:style w:type="paragraph" w:styleId="af1">
    <w:name w:val="header"/>
    <w:basedOn w:val="a"/>
    <w:link w:val="af2"/>
    <w:uiPriority w:val="99"/>
    <w:unhideWhenUsed/>
    <w:rsid w:val="007C7C77"/>
    <w:pPr>
      <w:tabs>
        <w:tab w:val="center" w:pos="4677"/>
        <w:tab w:val="right" w:pos="9355"/>
      </w:tabs>
    </w:pPr>
  </w:style>
  <w:style w:type="character" w:customStyle="1" w:styleId="af2">
    <w:name w:val="Верхний колонтитул Знак"/>
    <w:basedOn w:val="a0"/>
    <w:link w:val="af1"/>
    <w:uiPriority w:val="99"/>
    <w:rsid w:val="007C7C77"/>
    <w:rPr>
      <w:rFonts w:ascii="Times New Roman" w:eastAsia="Times New Roman" w:hAnsi="Times New Roman" w:cs="Times New Roman"/>
      <w:sz w:val="24"/>
      <w:szCs w:val="24"/>
      <w:lang w:eastAsia="ru-RU"/>
    </w:rPr>
  </w:style>
  <w:style w:type="paragraph" w:styleId="af3">
    <w:name w:val="footer"/>
    <w:basedOn w:val="a"/>
    <w:link w:val="af4"/>
    <w:uiPriority w:val="99"/>
    <w:unhideWhenUsed/>
    <w:rsid w:val="007C7C77"/>
    <w:pPr>
      <w:tabs>
        <w:tab w:val="center" w:pos="4677"/>
        <w:tab w:val="right" w:pos="9355"/>
      </w:tabs>
    </w:pPr>
  </w:style>
  <w:style w:type="character" w:customStyle="1" w:styleId="af4">
    <w:name w:val="Нижний колонтитул Знак"/>
    <w:basedOn w:val="a0"/>
    <w:link w:val="af3"/>
    <w:uiPriority w:val="99"/>
    <w:rsid w:val="007C7C77"/>
    <w:rPr>
      <w:rFonts w:ascii="Times New Roman" w:eastAsia="Times New Roman" w:hAnsi="Times New Roman" w:cs="Times New Roman"/>
      <w:sz w:val="24"/>
      <w:szCs w:val="24"/>
      <w:lang w:eastAsia="ru-RU"/>
    </w:rPr>
  </w:style>
  <w:style w:type="table" w:styleId="af5">
    <w:name w:val="Table Grid"/>
    <w:basedOn w:val="a1"/>
    <w:rsid w:val="007C725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832252"/>
    <w:rPr>
      <w:rFonts w:ascii="Arial" w:hAnsi="Arial" w:cs="Arial"/>
      <w:b/>
      <w:bCs/>
      <w:color w:val="26282F"/>
      <w:sz w:val="24"/>
      <w:szCs w:val="24"/>
    </w:rPr>
  </w:style>
  <w:style w:type="character" w:customStyle="1" w:styleId="af6">
    <w:name w:val="Гипертекстовая ссылка"/>
    <w:basedOn w:val="ad"/>
    <w:uiPriority w:val="99"/>
    <w:rsid w:val="0041658E"/>
    <w:rPr>
      <w:b/>
      <w:bCs/>
      <w:color w:val="106BBE"/>
    </w:rPr>
  </w:style>
  <w:style w:type="character" w:styleId="af7">
    <w:name w:val="Hyperlink"/>
    <w:basedOn w:val="a0"/>
    <w:unhideWhenUsed/>
    <w:rsid w:val="0001559B"/>
    <w:rPr>
      <w:color w:val="0000FF" w:themeColor="hyperlink"/>
      <w:u w:val="single"/>
    </w:rPr>
  </w:style>
  <w:style w:type="character" w:customStyle="1" w:styleId="20">
    <w:name w:val="Заголовок 2 Знак"/>
    <w:basedOn w:val="a0"/>
    <w:link w:val="2"/>
    <w:uiPriority w:val="9"/>
    <w:rsid w:val="00830F48"/>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uiPriority w:val="9"/>
    <w:semiHidden/>
    <w:rsid w:val="00830F48"/>
    <w:rPr>
      <w:rFonts w:asciiTheme="majorHAnsi" w:eastAsiaTheme="majorEastAsia" w:hAnsiTheme="majorHAnsi" w:cstheme="majorBidi"/>
      <w:b/>
      <w:bCs/>
      <w:color w:val="4F81BD" w:themeColor="accent1"/>
      <w:sz w:val="24"/>
      <w:szCs w:val="24"/>
      <w:lang w:eastAsia="ru-RU"/>
    </w:rPr>
  </w:style>
  <w:style w:type="paragraph" w:customStyle="1" w:styleId="formula">
    <w:name w:val="formula"/>
    <w:basedOn w:val="a"/>
    <w:rsid w:val="00830F48"/>
    <w:pPr>
      <w:spacing w:before="100" w:beforeAutospacing="1" w:after="100" w:afterAutospacing="1"/>
    </w:pPr>
  </w:style>
  <w:style w:type="paragraph" w:customStyle="1" w:styleId="Oaeno">
    <w:name w:val="Oaeno"/>
    <w:basedOn w:val="a"/>
    <w:rsid w:val="00BA6000"/>
    <w:pPr>
      <w:widowControl w:val="0"/>
    </w:pPr>
    <w:rPr>
      <w:rFonts w:ascii="Courier New" w:hAnsi="Courier New"/>
      <w:sz w:val="20"/>
      <w:szCs w:val="20"/>
    </w:rPr>
  </w:style>
  <w:style w:type="paragraph" w:customStyle="1" w:styleId="Style2">
    <w:name w:val="Style2"/>
    <w:basedOn w:val="a"/>
    <w:uiPriority w:val="99"/>
    <w:rsid w:val="00B912AE"/>
    <w:pPr>
      <w:widowControl w:val="0"/>
      <w:autoSpaceDE w:val="0"/>
      <w:autoSpaceDN w:val="0"/>
      <w:adjustRightInd w:val="0"/>
      <w:spacing w:line="322" w:lineRule="exact"/>
      <w:ind w:firstLine="696"/>
      <w:jc w:val="both"/>
    </w:pPr>
  </w:style>
  <w:style w:type="character" w:customStyle="1" w:styleId="FontStyle31">
    <w:name w:val="Font Style31"/>
    <w:basedOn w:val="a0"/>
    <w:uiPriority w:val="99"/>
    <w:rsid w:val="00B912AE"/>
    <w:rPr>
      <w:rFonts w:ascii="Times New Roman" w:hAnsi="Times New Roman" w:cs="Times New Roman" w:hint="default"/>
      <w:sz w:val="26"/>
      <w:szCs w:val="26"/>
    </w:rPr>
  </w:style>
  <w:style w:type="character" w:customStyle="1" w:styleId="FontStyle39">
    <w:name w:val="Font Style39"/>
    <w:basedOn w:val="a0"/>
    <w:uiPriority w:val="99"/>
    <w:rsid w:val="00B912AE"/>
    <w:rPr>
      <w:rFonts w:ascii="Times New Roman" w:hAnsi="Times New Roman" w:cs="Times New Roman" w:hint="default"/>
      <w:sz w:val="26"/>
      <w:szCs w:val="26"/>
    </w:rPr>
  </w:style>
  <w:style w:type="paragraph" w:customStyle="1" w:styleId="Style15">
    <w:name w:val="Style15"/>
    <w:basedOn w:val="a"/>
    <w:uiPriority w:val="99"/>
    <w:rsid w:val="00B912AE"/>
    <w:pPr>
      <w:widowControl w:val="0"/>
      <w:autoSpaceDE w:val="0"/>
      <w:autoSpaceDN w:val="0"/>
      <w:adjustRightInd w:val="0"/>
      <w:jc w:val="right"/>
    </w:pPr>
  </w:style>
  <w:style w:type="paragraph" w:customStyle="1" w:styleId="ConsPlusTitle">
    <w:name w:val="ConsPlusTitle"/>
    <w:rsid w:val="00B912AE"/>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21">
    <w:name w:val="Body Text Indent 2"/>
    <w:basedOn w:val="a"/>
    <w:link w:val="22"/>
    <w:uiPriority w:val="99"/>
    <w:unhideWhenUsed/>
    <w:rsid w:val="00183D6B"/>
    <w:pPr>
      <w:ind w:firstLine="851"/>
      <w:jc w:val="both"/>
    </w:pPr>
    <w:rPr>
      <w:sz w:val="22"/>
      <w:szCs w:val="20"/>
    </w:rPr>
  </w:style>
  <w:style w:type="character" w:customStyle="1" w:styleId="22">
    <w:name w:val="Основной текст с отступом 2 Знак"/>
    <w:basedOn w:val="a0"/>
    <w:link w:val="21"/>
    <w:uiPriority w:val="99"/>
    <w:rsid w:val="00183D6B"/>
    <w:rPr>
      <w:rFonts w:ascii="Times New Roman" w:eastAsia="Times New Roman" w:hAnsi="Times New Roman" w:cs="Times New Roman"/>
      <w:szCs w:val="20"/>
      <w:lang w:eastAsia="ru-RU"/>
    </w:rPr>
  </w:style>
  <w:style w:type="paragraph" w:styleId="af8">
    <w:name w:val="No Spacing"/>
    <w:link w:val="af9"/>
    <w:uiPriority w:val="1"/>
    <w:qFormat/>
    <w:rsid w:val="00335772"/>
    <w:pPr>
      <w:spacing w:after="0" w:line="240" w:lineRule="auto"/>
    </w:pPr>
    <w:rPr>
      <w:rFonts w:ascii="Times New Roman" w:eastAsia="Times New Roman" w:hAnsi="Times New Roman" w:cs="Times New Roman"/>
      <w:sz w:val="24"/>
      <w:szCs w:val="24"/>
      <w:lang w:eastAsia="ru-RU"/>
    </w:rPr>
  </w:style>
  <w:style w:type="character" w:customStyle="1" w:styleId="blk">
    <w:name w:val="blk"/>
    <w:basedOn w:val="a0"/>
    <w:rsid w:val="006430BD"/>
  </w:style>
  <w:style w:type="character" w:customStyle="1" w:styleId="date6">
    <w:name w:val="date6"/>
    <w:basedOn w:val="a0"/>
    <w:rsid w:val="00C93AF1"/>
  </w:style>
  <w:style w:type="character" w:styleId="afa">
    <w:name w:val="annotation reference"/>
    <w:basedOn w:val="a0"/>
    <w:uiPriority w:val="99"/>
    <w:semiHidden/>
    <w:unhideWhenUsed/>
    <w:rsid w:val="00E711A5"/>
    <w:rPr>
      <w:sz w:val="16"/>
      <w:szCs w:val="16"/>
    </w:rPr>
  </w:style>
  <w:style w:type="paragraph" w:styleId="afb">
    <w:name w:val="annotation text"/>
    <w:basedOn w:val="a"/>
    <w:link w:val="afc"/>
    <w:uiPriority w:val="99"/>
    <w:semiHidden/>
    <w:unhideWhenUsed/>
    <w:rsid w:val="00E711A5"/>
    <w:rPr>
      <w:sz w:val="20"/>
      <w:szCs w:val="20"/>
    </w:rPr>
  </w:style>
  <w:style w:type="character" w:customStyle="1" w:styleId="afc">
    <w:name w:val="Текст примечания Знак"/>
    <w:basedOn w:val="a0"/>
    <w:link w:val="afb"/>
    <w:uiPriority w:val="99"/>
    <w:semiHidden/>
    <w:rsid w:val="00E711A5"/>
    <w:rPr>
      <w:rFonts w:ascii="Times New Roman" w:eastAsia="Times New Roman" w:hAnsi="Times New Roman" w:cs="Times New Roman"/>
      <w:sz w:val="20"/>
      <w:szCs w:val="20"/>
      <w:lang w:eastAsia="ru-RU"/>
    </w:rPr>
  </w:style>
  <w:style w:type="paragraph" w:styleId="afd">
    <w:name w:val="annotation subject"/>
    <w:basedOn w:val="afb"/>
    <w:next w:val="afb"/>
    <w:link w:val="afe"/>
    <w:uiPriority w:val="99"/>
    <w:semiHidden/>
    <w:unhideWhenUsed/>
    <w:rsid w:val="00E711A5"/>
    <w:rPr>
      <w:b/>
      <w:bCs/>
    </w:rPr>
  </w:style>
  <w:style w:type="character" w:customStyle="1" w:styleId="afe">
    <w:name w:val="Тема примечания Знак"/>
    <w:basedOn w:val="afc"/>
    <w:link w:val="afd"/>
    <w:uiPriority w:val="99"/>
    <w:semiHidden/>
    <w:rsid w:val="00E711A5"/>
    <w:rPr>
      <w:rFonts w:ascii="Times New Roman" w:eastAsia="Times New Roman" w:hAnsi="Times New Roman" w:cs="Times New Roman"/>
      <w:b/>
      <w:bCs/>
      <w:sz w:val="20"/>
      <w:szCs w:val="20"/>
      <w:lang w:eastAsia="ru-RU"/>
    </w:rPr>
  </w:style>
  <w:style w:type="paragraph" w:customStyle="1" w:styleId="ConsPlusCell">
    <w:name w:val="ConsPlusCell"/>
    <w:rsid w:val="00C664CB"/>
    <w:pPr>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Nonformat">
    <w:name w:val="ConsPlusNonformat"/>
    <w:uiPriority w:val="99"/>
    <w:rsid w:val="00C664CB"/>
    <w:pPr>
      <w:autoSpaceDE w:val="0"/>
      <w:autoSpaceDN w:val="0"/>
      <w:adjustRightInd w:val="0"/>
      <w:spacing w:after="0" w:line="240" w:lineRule="auto"/>
    </w:pPr>
    <w:rPr>
      <w:rFonts w:ascii="Courier New" w:eastAsiaTheme="minorEastAsia" w:hAnsi="Courier New" w:cs="Courier New"/>
      <w:sz w:val="20"/>
      <w:szCs w:val="20"/>
      <w:lang w:eastAsia="ru-RU"/>
    </w:rPr>
  </w:style>
  <w:style w:type="character" w:customStyle="1" w:styleId="FontStyle15">
    <w:name w:val="Font Style15"/>
    <w:rsid w:val="005C2213"/>
    <w:rPr>
      <w:rFonts w:ascii="Times New Roman" w:hAnsi="Times New Roman" w:cs="Times New Roman"/>
      <w:sz w:val="22"/>
      <w:szCs w:val="22"/>
    </w:rPr>
  </w:style>
  <w:style w:type="character" w:customStyle="1" w:styleId="ConsPlusNormal0">
    <w:name w:val="ConsPlusNormal Знак"/>
    <w:basedOn w:val="a0"/>
    <w:link w:val="ConsPlusNormal"/>
    <w:locked/>
    <w:rsid w:val="005C286A"/>
    <w:rPr>
      <w:rFonts w:ascii="Arial" w:eastAsia="Times New Roman" w:hAnsi="Arial" w:cs="Arial"/>
      <w:sz w:val="20"/>
      <w:szCs w:val="20"/>
      <w:lang w:eastAsia="ru-RU"/>
    </w:rPr>
  </w:style>
  <w:style w:type="character" w:customStyle="1" w:styleId="40">
    <w:name w:val="Заголовок 4 Знак"/>
    <w:basedOn w:val="a0"/>
    <w:link w:val="4"/>
    <w:uiPriority w:val="9"/>
    <w:rsid w:val="00F77DFC"/>
    <w:rPr>
      <w:rFonts w:ascii="Calibri" w:eastAsia="Times New Roman" w:hAnsi="Calibri" w:cs="Times New Roman"/>
      <w:b/>
      <w:bCs/>
      <w:sz w:val="28"/>
      <w:szCs w:val="28"/>
    </w:rPr>
  </w:style>
  <w:style w:type="character" w:customStyle="1" w:styleId="50">
    <w:name w:val="Заголовок 5 Знак"/>
    <w:basedOn w:val="a0"/>
    <w:link w:val="5"/>
    <w:uiPriority w:val="9"/>
    <w:rsid w:val="00F77DFC"/>
    <w:rPr>
      <w:rFonts w:ascii="Calibri" w:eastAsia="Times New Roman" w:hAnsi="Calibri" w:cs="Times New Roman"/>
      <w:b/>
      <w:bCs/>
      <w:i/>
      <w:iCs/>
      <w:sz w:val="26"/>
      <w:szCs w:val="26"/>
    </w:rPr>
  </w:style>
  <w:style w:type="character" w:customStyle="1" w:styleId="60">
    <w:name w:val="Заголовок 6 Знак"/>
    <w:basedOn w:val="a0"/>
    <w:link w:val="6"/>
    <w:uiPriority w:val="9"/>
    <w:rsid w:val="00F77DFC"/>
    <w:rPr>
      <w:rFonts w:ascii="Calibri" w:eastAsia="Times New Roman" w:hAnsi="Calibri" w:cs="Times New Roman"/>
      <w:b/>
      <w:bCs/>
      <w:sz w:val="20"/>
      <w:szCs w:val="20"/>
    </w:rPr>
  </w:style>
  <w:style w:type="character" w:customStyle="1" w:styleId="70">
    <w:name w:val="Заголовок 7 Знак"/>
    <w:basedOn w:val="a0"/>
    <w:link w:val="7"/>
    <w:uiPriority w:val="9"/>
    <w:rsid w:val="00F77DFC"/>
    <w:rPr>
      <w:rFonts w:ascii="Calibri" w:eastAsia="Times New Roman" w:hAnsi="Calibri" w:cs="Times New Roman"/>
      <w:sz w:val="24"/>
      <w:szCs w:val="24"/>
    </w:rPr>
  </w:style>
  <w:style w:type="character" w:customStyle="1" w:styleId="80">
    <w:name w:val="Заголовок 8 Знак"/>
    <w:basedOn w:val="a0"/>
    <w:link w:val="8"/>
    <w:rsid w:val="00F77DFC"/>
    <w:rPr>
      <w:rFonts w:ascii="Calibri" w:eastAsia="Times New Roman" w:hAnsi="Calibri" w:cs="Times New Roman"/>
      <w:i/>
      <w:iCs/>
      <w:sz w:val="24"/>
      <w:szCs w:val="24"/>
    </w:rPr>
  </w:style>
  <w:style w:type="character" w:customStyle="1" w:styleId="90">
    <w:name w:val="Заголовок 9 Знак"/>
    <w:basedOn w:val="a0"/>
    <w:link w:val="9"/>
    <w:uiPriority w:val="9"/>
    <w:rsid w:val="00F77DFC"/>
    <w:rPr>
      <w:rFonts w:ascii="Cambria" w:eastAsia="Times New Roman" w:hAnsi="Cambria" w:cs="Times New Roman"/>
      <w:sz w:val="20"/>
      <w:szCs w:val="20"/>
    </w:rPr>
  </w:style>
  <w:style w:type="character" w:customStyle="1" w:styleId="110">
    <w:name w:val="Заголовок 1 Знак1"/>
    <w:uiPriority w:val="9"/>
    <w:rsid w:val="00F77DFC"/>
    <w:rPr>
      <w:rFonts w:ascii="Cambria" w:eastAsia="Times New Roman" w:hAnsi="Cambria" w:cs="Times New Roman"/>
      <w:b/>
      <w:bCs/>
      <w:kern w:val="32"/>
      <w:sz w:val="32"/>
      <w:szCs w:val="32"/>
    </w:rPr>
  </w:style>
  <w:style w:type="paragraph" w:styleId="aff">
    <w:name w:val="Body Text"/>
    <w:aliases w:val="Основной текст 2a,Знак Знак Знак Знак Знак Знак Знак Знак Знак Знак Знак Знак Знак Знак Знак Знак,Основной текст Знак Знак Знак,Знак Знак Знак Знак Знак Знак Знак Знак Знак Знак Знак Знак Знак Знак Знак Знак Знак Знак Знак Знак Знак"/>
    <w:basedOn w:val="a"/>
    <w:link w:val="aff0"/>
    <w:uiPriority w:val="99"/>
    <w:rsid w:val="00F77DFC"/>
    <w:pPr>
      <w:jc w:val="both"/>
    </w:pPr>
  </w:style>
  <w:style w:type="character" w:customStyle="1" w:styleId="aff0">
    <w:name w:val="Основной текст Знак"/>
    <w:aliases w:val="Основной текст 2a Знак,Знак Знак Знак Знак Знак Знак Знак Знак Знак Знак Знак Знак Знак Знак Знак Знак Знак,Основной текст Знак Знак Знак Знак"/>
    <w:basedOn w:val="a0"/>
    <w:link w:val="aff"/>
    <w:uiPriority w:val="99"/>
    <w:rsid w:val="00F77DFC"/>
    <w:rPr>
      <w:rFonts w:ascii="Times New Roman" w:eastAsia="Times New Roman" w:hAnsi="Times New Roman" w:cs="Times New Roman"/>
      <w:sz w:val="24"/>
      <w:szCs w:val="24"/>
    </w:rPr>
  </w:style>
  <w:style w:type="paragraph" w:styleId="aff1">
    <w:name w:val="Body Text Indent"/>
    <w:basedOn w:val="a"/>
    <w:link w:val="aff2"/>
    <w:uiPriority w:val="99"/>
    <w:rsid w:val="00F77DFC"/>
    <w:pPr>
      <w:spacing w:after="120" w:line="480" w:lineRule="auto"/>
      <w:jc w:val="center"/>
    </w:pPr>
  </w:style>
  <w:style w:type="character" w:customStyle="1" w:styleId="aff2">
    <w:name w:val="Основной текст с отступом Знак"/>
    <w:basedOn w:val="a0"/>
    <w:link w:val="aff1"/>
    <w:uiPriority w:val="99"/>
    <w:rsid w:val="00F77DFC"/>
    <w:rPr>
      <w:rFonts w:ascii="Times New Roman" w:eastAsia="Times New Roman" w:hAnsi="Times New Roman" w:cs="Times New Roman"/>
      <w:sz w:val="24"/>
      <w:szCs w:val="24"/>
    </w:rPr>
  </w:style>
  <w:style w:type="character" w:styleId="aff3">
    <w:name w:val="page number"/>
    <w:rsid w:val="00F77DFC"/>
    <w:rPr>
      <w:rFonts w:cs="Times New Roman"/>
    </w:rPr>
  </w:style>
  <w:style w:type="paragraph" w:styleId="23">
    <w:name w:val="Body Text 2"/>
    <w:basedOn w:val="a"/>
    <w:link w:val="24"/>
    <w:uiPriority w:val="99"/>
    <w:rsid w:val="00F77DFC"/>
    <w:pPr>
      <w:jc w:val="center"/>
    </w:pPr>
  </w:style>
  <w:style w:type="character" w:customStyle="1" w:styleId="24">
    <w:name w:val="Основной текст 2 Знак"/>
    <w:basedOn w:val="a0"/>
    <w:link w:val="23"/>
    <w:uiPriority w:val="99"/>
    <w:rsid w:val="00F77DFC"/>
    <w:rPr>
      <w:rFonts w:ascii="Times New Roman" w:eastAsia="Times New Roman" w:hAnsi="Times New Roman" w:cs="Times New Roman"/>
      <w:sz w:val="24"/>
      <w:szCs w:val="24"/>
    </w:rPr>
  </w:style>
  <w:style w:type="paragraph" w:customStyle="1" w:styleId="aff4">
    <w:name w:val="Прижатый влево"/>
    <w:basedOn w:val="a"/>
    <w:next w:val="a"/>
    <w:uiPriority w:val="99"/>
    <w:rsid w:val="00F77DFC"/>
    <w:pPr>
      <w:autoSpaceDE w:val="0"/>
      <w:autoSpaceDN w:val="0"/>
      <w:adjustRightInd w:val="0"/>
      <w:jc w:val="center"/>
    </w:pPr>
    <w:rPr>
      <w:rFonts w:ascii="Arial" w:hAnsi="Arial" w:cs="Arial"/>
      <w:sz w:val="20"/>
      <w:szCs w:val="20"/>
    </w:rPr>
  </w:style>
  <w:style w:type="paragraph" w:customStyle="1" w:styleId="12">
    <w:name w:val="Обычный1"/>
    <w:uiPriority w:val="99"/>
    <w:rsid w:val="00F77DFC"/>
    <w:pPr>
      <w:spacing w:after="0" w:line="240" w:lineRule="auto"/>
    </w:pPr>
    <w:rPr>
      <w:rFonts w:ascii="Times New Roman" w:eastAsia="Times New Roman" w:hAnsi="Times New Roman" w:cs="Times New Roman"/>
      <w:sz w:val="24"/>
      <w:szCs w:val="20"/>
      <w:lang w:eastAsia="ru-RU"/>
    </w:rPr>
  </w:style>
  <w:style w:type="paragraph" w:styleId="31">
    <w:name w:val="Body Text Indent 3"/>
    <w:basedOn w:val="a"/>
    <w:link w:val="32"/>
    <w:rsid w:val="00F77DFC"/>
    <w:pPr>
      <w:ind w:firstLine="709"/>
      <w:jc w:val="both"/>
    </w:pPr>
  </w:style>
  <w:style w:type="character" w:customStyle="1" w:styleId="32">
    <w:name w:val="Основной текст с отступом 3 Знак"/>
    <w:basedOn w:val="a0"/>
    <w:link w:val="31"/>
    <w:rsid w:val="00F77DFC"/>
    <w:rPr>
      <w:rFonts w:ascii="Times New Roman" w:eastAsia="Times New Roman" w:hAnsi="Times New Roman" w:cs="Times New Roman"/>
      <w:sz w:val="24"/>
      <w:szCs w:val="24"/>
    </w:rPr>
  </w:style>
  <w:style w:type="paragraph" w:styleId="33">
    <w:name w:val="Body Text 3"/>
    <w:basedOn w:val="a"/>
    <w:link w:val="34"/>
    <w:uiPriority w:val="99"/>
    <w:semiHidden/>
    <w:rsid w:val="00F77DFC"/>
    <w:pPr>
      <w:jc w:val="center"/>
    </w:pPr>
    <w:rPr>
      <w:sz w:val="16"/>
      <w:szCs w:val="16"/>
    </w:rPr>
  </w:style>
  <w:style w:type="character" w:customStyle="1" w:styleId="34">
    <w:name w:val="Основной текст 3 Знак"/>
    <w:basedOn w:val="a0"/>
    <w:link w:val="33"/>
    <w:uiPriority w:val="99"/>
    <w:semiHidden/>
    <w:rsid w:val="00F77DFC"/>
    <w:rPr>
      <w:rFonts w:ascii="Times New Roman" w:eastAsia="Times New Roman" w:hAnsi="Times New Roman" w:cs="Times New Roman"/>
      <w:sz w:val="16"/>
      <w:szCs w:val="16"/>
    </w:rPr>
  </w:style>
  <w:style w:type="paragraph" w:customStyle="1" w:styleId="aff5">
    <w:name w:val="Комментарий"/>
    <w:basedOn w:val="a"/>
    <w:next w:val="a"/>
    <w:uiPriority w:val="99"/>
    <w:rsid w:val="00F77DFC"/>
    <w:pPr>
      <w:widowControl w:val="0"/>
      <w:autoSpaceDE w:val="0"/>
      <w:autoSpaceDN w:val="0"/>
      <w:adjustRightInd w:val="0"/>
      <w:ind w:left="170"/>
      <w:jc w:val="both"/>
    </w:pPr>
    <w:rPr>
      <w:rFonts w:ascii="Arial" w:hAnsi="Arial" w:cs="Arial"/>
      <w:i/>
      <w:iCs/>
      <w:color w:val="800080"/>
      <w:sz w:val="20"/>
      <w:szCs w:val="20"/>
    </w:rPr>
  </w:style>
  <w:style w:type="character" w:styleId="aff6">
    <w:name w:val="Strong"/>
    <w:uiPriority w:val="22"/>
    <w:qFormat/>
    <w:rsid w:val="00F77DFC"/>
    <w:rPr>
      <w:rFonts w:cs="Times New Roman"/>
      <w:b/>
      <w:bCs/>
    </w:rPr>
  </w:style>
  <w:style w:type="character" w:customStyle="1" w:styleId="style41">
    <w:name w:val="style41"/>
    <w:uiPriority w:val="99"/>
    <w:rsid w:val="00F77DFC"/>
    <w:rPr>
      <w:rFonts w:cs="Times New Roman"/>
      <w:sz w:val="27"/>
      <w:szCs w:val="27"/>
    </w:rPr>
  </w:style>
  <w:style w:type="character" w:customStyle="1" w:styleId="textspanview">
    <w:name w:val="textspanview"/>
    <w:uiPriority w:val="99"/>
    <w:rsid w:val="00F77DFC"/>
  </w:style>
  <w:style w:type="paragraph" w:customStyle="1" w:styleId="aff7">
    <w:name w:val="Нормальный (таблица)"/>
    <w:basedOn w:val="a"/>
    <w:next w:val="a"/>
    <w:uiPriority w:val="99"/>
    <w:rsid w:val="00F77DFC"/>
    <w:pPr>
      <w:widowControl w:val="0"/>
      <w:autoSpaceDE w:val="0"/>
      <w:autoSpaceDN w:val="0"/>
      <w:adjustRightInd w:val="0"/>
      <w:jc w:val="both"/>
    </w:pPr>
    <w:rPr>
      <w:rFonts w:ascii="Arial" w:hAnsi="Arial" w:cs="Arial"/>
    </w:rPr>
  </w:style>
  <w:style w:type="character" w:customStyle="1" w:styleId="af0">
    <w:name w:val="Абзац списка Знак"/>
    <w:link w:val="af"/>
    <w:locked/>
    <w:rsid w:val="00F77DFC"/>
    <w:rPr>
      <w:rFonts w:eastAsiaTheme="minorEastAsia"/>
      <w:lang w:eastAsia="ru-RU"/>
    </w:rPr>
  </w:style>
  <w:style w:type="paragraph" w:customStyle="1" w:styleId="Default">
    <w:name w:val="Default"/>
    <w:rsid w:val="00F77DF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HTML">
    <w:name w:val="HTML Preformatted"/>
    <w:basedOn w:val="a"/>
    <w:link w:val="HTML0"/>
    <w:uiPriority w:val="99"/>
    <w:unhideWhenUsed/>
    <w:rsid w:val="00F77D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F77DFC"/>
    <w:rPr>
      <w:rFonts w:ascii="Courier New" w:eastAsia="Times New Roman" w:hAnsi="Courier New" w:cs="Courier New"/>
      <w:sz w:val="20"/>
      <w:szCs w:val="20"/>
      <w:lang w:eastAsia="ru-RU"/>
    </w:rPr>
  </w:style>
  <w:style w:type="paragraph" w:customStyle="1" w:styleId="111">
    <w:name w:val="Заголовок 11"/>
    <w:basedOn w:val="a"/>
    <w:next w:val="a"/>
    <w:uiPriority w:val="99"/>
    <w:qFormat/>
    <w:rsid w:val="0026094D"/>
    <w:pPr>
      <w:autoSpaceDE w:val="0"/>
      <w:autoSpaceDN w:val="0"/>
      <w:adjustRightInd w:val="0"/>
      <w:spacing w:before="108" w:after="108"/>
      <w:jc w:val="center"/>
      <w:outlineLvl w:val="0"/>
    </w:pPr>
    <w:rPr>
      <w:rFonts w:ascii="Arial" w:eastAsiaTheme="minorHAnsi" w:hAnsi="Arial" w:cs="Arial"/>
      <w:b/>
      <w:bCs/>
      <w:color w:val="26282F"/>
      <w:lang w:eastAsia="en-US"/>
    </w:rPr>
  </w:style>
  <w:style w:type="numbering" w:customStyle="1" w:styleId="13">
    <w:name w:val="Нет списка1"/>
    <w:next w:val="a2"/>
    <w:uiPriority w:val="99"/>
    <w:semiHidden/>
    <w:unhideWhenUsed/>
    <w:rsid w:val="0026094D"/>
  </w:style>
  <w:style w:type="paragraph" w:customStyle="1" w:styleId="aff8">
    <w:name w:val="Заголовок статьи"/>
    <w:basedOn w:val="a"/>
    <w:next w:val="a"/>
    <w:uiPriority w:val="99"/>
    <w:rsid w:val="0026094D"/>
    <w:pPr>
      <w:autoSpaceDE w:val="0"/>
      <w:autoSpaceDN w:val="0"/>
      <w:adjustRightInd w:val="0"/>
      <w:ind w:left="1612" w:hanging="892"/>
      <w:jc w:val="both"/>
    </w:pPr>
    <w:rPr>
      <w:rFonts w:ascii="Arial" w:eastAsiaTheme="minorHAnsi" w:hAnsi="Arial" w:cs="Arial"/>
      <w:lang w:eastAsia="en-US"/>
    </w:rPr>
  </w:style>
  <w:style w:type="character" w:customStyle="1" w:styleId="14">
    <w:name w:val="Гиперссылка1"/>
    <w:basedOn w:val="a0"/>
    <w:uiPriority w:val="99"/>
    <w:unhideWhenUsed/>
    <w:rsid w:val="0026094D"/>
    <w:rPr>
      <w:color w:val="0000FF"/>
      <w:u w:val="single"/>
    </w:rPr>
  </w:style>
  <w:style w:type="paragraph" w:customStyle="1" w:styleId="15">
    <w:name w:val="Булеты1"/>
    <w:basedOn w:val="a"/>
    <w:uiPriority w:val="99"/>
    <w:rsid w:val="0026094D"/>
    <w:pPr>
      <w:tabs>
        <w:tab w:val="left" w:pos="2977"/>
      </w:tabs>
      <w:spacing w:after="200" w:line="276" w:lineRule="auto"/>
      <w:contextualSpacing/>
      <w:jc w:val="both"/>
    </w:pPr>
    <w:rPr>
      <w:sz w:val="22"/>
      <w:szCs w:val="22"/>
    </w:rPr>
  </w:style>
  <w:style w:type="character" w:styleId="aff9">
    <w:name w:val="FollowedHyperlink"/>
    <w:basedOn w:val="a0"/>
    <w:uiPriority w:val="99"/>
    <w:semiHidden/>
    <w:unhideWhenUsed/>
    <w:rsid w:val="0026094D"/>
    <w:rPr>
      <w:color w:val="800080" w:themeColor="followedHyperlink"/>
      <w:u w:val="single"/>
    </w:rPr>
  </w:style>
  <w:style w:type="paragraph" w:customStyle="1" w:styleId="51">
    <w:name w:val="Основной текст5"/>
    <w:basedOn w:val="a"/>
    <w:rsid w:val="004633CC"/>
    <w:pPr>
      <w:shd w:val="clear" w:color="auto" w:fill="FFFFFF"/>
      <w:spacing w:after="120" w:line="0" w:lineRule="atLeast"/>
    </w:pPr>
    <w:rPr>
      <w:color w:val="000000"/>
      <w:sz w:val="27"/>
      <w:szCs w:val="27"/>
    </w:rPr>
  </w:style>
  <w:style w:type="paragraph" w:styleId="affa">
    <w:name w:val="Revision"/>
    <w:hidden/>
    <w:uiPriority w:val="99"/>
    <w:semiHidden/>
    <w:rsid w:val="004633CC"/>
    <w:pPr>
      <w:spacing w:after="0" w:line="240" w:lineRule="auto"/>
    </w:pPr>
  </w:style>
  <w:style w:type="paragraph" w:customStyle="1" w:styleId="ConsNormal">
    <w:name w:val="ConsNormal"/>
    <w:rsid w:val="004633CC"/>
    <w:pPr>
      <w:widowControl w:val="0"/>
      <w:autoSpaceDE w:val="0"/>
      <w:autoSpaceDN w:val="0"/>
      <w:adjustRightInd w:val="0"/>
      <w:spacing w:after="0" w:line="240" w:lineRule="auto"/>
      <w:ind w:firstLine="720"/>
    </w:pPr>
    <w:rPr>
      <w:rFonts w:ascii="Arial" w:eastAsia="MS Mincho" w:hAnsi="Arial" w:cs="Arial"/>
      <w:sz w:val="20"/>
      <w:szCs w:val="20"/>
      <w:lang w:eastAsia="ja-JP"/>
    </w:rPr>
  </w:style>
  <w:style w:type="character" w:styleId="affb">
    <w:name w:val="Emphasis"/>
    <w:basedOn w:val="a0"/>
    <w:uiPriority w:val="20"/>
    <w:qFormat/>
    <w:rsid w:val="00343E1A"/>
    <w:rPr>
      <w:i/>
      <w:iCs/>
    </w:rPr>
  </w:style>
  <w:style w:type="character" w:customStyle="1" w:styleId="af9">
    <w:name w:val="Без интервала Знак"/>
    <w:link w:val="af8"/>
    <w:uiPriority w:val="1"/>
    <w:rsid w:val="00A414E6"/>
    <w:rPr>
      <w:rFonts w:ascii="Times New Roman" w:eastAsia="Times New Roman" w:hAnsi="Times New Roman" w:cs="Times New Roman"/>
      <w:sz w:val="24"/>
      <w:szCs w:val="24"/>
      <w:lang w:eastAsia="ru-RU"/>
    </w:rPr>
  </w:style>
  <w:style w:type="paragraph" w:customStyle="1" w:styleId="35">
    <w:name w:val="Основной текст3"/>
    <w:basedOn w:val="a"/>
    <w:rsid w:val="00A414E6"/>
    <w:pPr>
      <w:widowControl w:val="0"/>
      <w:shd w:val="clear" w:color="auto" w:fill="FFFFFF"/>
      <w:spacing w:line="312" w:lineRule="exact"/>
      <w:ind w:hanging="360"/>
      <w:jc w:val="center"/>
    </w:pPr>
    <w:rPr>
      <w:sz w:val="23"/>
      <w:szCs w:val="23"/>
      <w:lang w:eastAsia="en-US"/>
    </w:rPr>
  </w:style>
  <w:style w:type="paragraph" w:customStyle="1" w:styleId="affc">
    <w:name w:val="Акты"/>
    <w:basedOn w:val="a"/>
    <w:link w:val="affd"/>
    <w:qFormat/>
    <w:rsid w:val="00A414E6"/>
    <w:pPr>
      <w:ind w:firstLine="709"/>
      <w:jc w:val="both"/>
    </w:pPr>
    <w:rPr>
      <w:sz w:val="28"/>
      <w:szCs w:val="28"/>
    </w:rPr>
  </w:style>
  <w:style w:type="character" w:customStyle="1" w:styleId="affd">
    <w:name w:val="Акты Знак"/>
    <w:link w:val="affc"/>
    <w:rsid w:val="00A414E6"/>
    <w:rPr>
      <w:rFonts w:ascii="Times New Roman" w:eastAsia="Times New Roman" w:hAnsi="Times New Roman" w:cs="Times New Roman"/>
      <w:sz w:val="28"/>
      <w:szCs w:val="28"/>
      <w:lang w:eastAsia="ru-RU"/>
    </w:rPr>
  </w:style>
  <w:style w:type="paragraph" w:customStyle="1" w:styleId="16">
    <w:name w:val="1"/>
    <w:rsid w:val="00A414E6"/>
    <w:pPr>
      <w:spacing w:after="0" w:line="240" w:lineRule="auto"/>
    </w:pPr>
    <w:rPr>
      <w:rFonts w:ascii="Times New Roman" w:eastAsia="Times New Roman" w:hAnsi="Times New Roman" w:cs="Times New Roman"/>
      <w:sz w:val="24"/>
      <w:szCs w:val="20"/>
      <w:lang w:eastAsia="ru-RU"/>
    </w:rPr>
  </w:style>
  <w:style w:type="paragraph" w:styleId="affe">
    <w:name w:val="endnote text"/>
    <w:basedOn w:val="a"/>
    <w:link w:val="afff"/>
    <w:uiPriority w:val="99"/>
    <w:semiHidden/>
    <w:unhideWhenUsed/>
    <w:rsid w:val="00A414E6"/>
    <w:pPr>
      <w:spacing w:after="200" w:line="276" w:lineRule="auto"/>
    </w:pPr>
    <w:rPr>
      <w:rFonts w:ascii="Calibri" w:hAnsi="Calibri"/>
      <w:sz w:val="20"/>
      <w:szCs w:val="20"/>
    </w:rPr>
  </w:style>
  <w:style w:type="character" w:customStyle="1" w:styleId="afff">
    <w:name w:val="Текст концевой сноски Знак"/>
    <w:basedOn w:val="a0"/>
    <w:link w:val="affe"/>
    <w:uiPriority w:val="99"/>
    <w:semiHidden/>
    <w:rsid w:val="00A414E6"/>
    <w:rPr>
      <w:rFonts w:ascii="Calibri" w:eastAsia="Times New Roman" w:hAnsi="Calibri" w:cs="Times New Roman"/>
      <w:sz w:val="20"/>
      <w:szCs w:val="20"/>
      <w:lang w:eastAsia="ru-RU"/>
    </w:rPr>
  </w:style>
  <w:style w:type="character" w:styleId="afff0">
    <w:name w:val="endnote reference"/>
    <w:basedOn w:val="a0"/>
    <w:uiPriority w:val="99"/>
    <w:semiHidden/>
    <w:unhideWhenUsed/>
    <w:rsid w:val="00A414E6"/>
    <w:rPr>
      <w:vertAlign w:val="superscript"/>
    </w:rPr>
  </w:style>
  <w:style w:type="paragraph" w:styleId="z-">
    <w:name w:val="HTML Top of Form"/>
    <w:basedOn w:val="a"/>
    <w:next w:val="a"/>
    <w:link w:val="z-0"/>
    <w:hidden/>
    <w:uiPriority w:val="99"/>
    <w:semiHidden/>
    <w:unhideWhenUsed/>
    <w:rsid w:val="00F37CCE"/>
    <w:pPr>
      <w:pBdr>
        <w:bottom w:val="single" w:sz="6" w:space="1" w:color="auto"/>
      </w:pBdr>
      <w:jc w:val="center"/>
    </w:pPr>
    <w:rPr>
      <w:rFonts w:ascii="Arial" w:hAnsi="Arial" w:cs="Arial"/>
      <w:vanish/>
      <w:sz w:val="16"/>
      <w:szCs w:val="16"/>
    </w:rPr>
  </w:style>
  <w:style w:type="character" w:customStyle="1" w:styleId="z-0">
    <w:name w:val="z-Начало формы Знак"/>
    <w:basedOn w:val="a0"/>
    <w:link w:val="z-"/>
    <w:uiPriority w:val="99"/>
    <w:semiHidden/>
    <w:rsid w:val="00F37CCE"/>
    <w:rPr>
      <w:rFonts w:ascii="Arial" w:eastAsia="Times New Roman" w:hAnsi="Arial" w:cs="Arial"/>
      <w:vanish/>
      <w:sz w:val="16"/>
      <w:szCs w:val="16"/>
      <w:lang w:eastAsia="ru-RU"/>
    </w:rPr>
  </w:style>
  <w:style w:type="character" w:customStyle="1" w:styleId="hlnormal">
    <w:name w:val="hlnormal"/>
    <w:basedOn w:val="a0"/>
    <w:rsid w:val="00F37CCE"/>
  </w:style>
  <w:style w:type="paragraph" w:styleId="z-1">
    <w:name w:val="HTML Bottom of Form"/>
    <w:basedOn w:val="a"/>
    <w:next w:val="a"/>
    <w:link w:val="z-2"/>
    <w:hidden/>
    <w:uiPriority w:val="99"/>
    <w:unhideWhenUsed/>
    <w:rsid w:val="00F37CCE"/>
    <w:pPr>
      <w:pBdr>
        <w:top w:val="single" w:sz="6" w:space="1" w:color="auto"/>
      </w:pBdr>
      <w:jc w:val="center"/>
    </w:pPr>
    <w:rPr>
      <w:rFonts w:ascii="Arial" w:hAnsi="Arial" w:cs="Arial"/>
      <w:vanish/>
      <w:sz w:val="16"/>
      <w:szCs w:val="16"/>
    </w:rPr>
  </w:style>
  <w:style w:type="character" w:customStyle="1" w:styleId="z-2">
    <w:name w:val="z-Конец формы Знак"/>
    <w:basedOn w:val="a0"/>
    <w:link w:val="z-1"/>
    <w:uiPriority w:val="99"/>
    <w:rsid w:val="00F37CCE"/>
    <w:rPr>
      <w:rFonts w:ascii="Arial" w:eastAsia="Times New Roman" w:hAnsi="Arial" w:cs="Arial"/>
      <w:vanish/>
      <w:sz w:val="16"/>
      <w:szCs w:val="16"/>
      <w:lang w:eastAsia="ru-RU"/>
    </w:rPr>
  </w:style>
  <w:style w:type="character" w:customStyle="1" w:styleId="hl2">
    <w:name w:val="hl2"/>
    <w:basedOn w:val="a0"/>
    <w:rsid w:val="00F37CCE"/>
  </w:style>
  <w:style w:type="character" w:customStyle="1" w:styleId="hlcopyright">
    <w:name w:val="hlcopyright"/>
    <w:basedOn w:val="a0"/>
    <w:rsid w:val="00F37CCE"/>
  </w:style>
  <w:style w:type="character" w:customStyle="1" w:styleId="hl4">
    <w:name w:val="hl4"/>
    <w:basedOn w:val="a0"/>
    <w:rsid w:val="00F37CCE"/>
  </w:style>
  <w:style w:type="paragraph" w:customStyle="1" w:styleId="pc">
    <w:name w:val="pc"/>
    <w:basedOn w:val="a"/>
    <w:rsid w:val="00F37CCE"/>
    <w:pPr>
      <w:spacing w:before="100" w:beforeAutospacing="1" w:after="100" w:afterAutospacing="1"/>
    </w:pPr>
  </w:style>
  <w:style w:type="character" w:customStyle="1" w:styleId="310">
    <w:name w:val="Заголовок 3 Знак1"/>
    <w:rsid w:val="002264E4"/>
    <w:rPr>
      <w:color w:val="000000"/>
      <w:sz w:val="24"/>
      <w:szCs w:val="26"/>
      <w:lang w:val="ru-RU" w:eastAsia="ru-RU" w:bidi="ar-SA"/>
    </w:rPr>
  </w:style>
  <w:style w:type="paragraph" w:customStyle="1" w:styleId="afff1">
    <w:name w:val="Документ"/>
    <w:basedOn w:val="a"/>
    <w:link w:val="afff2"/>
    <w:rsid w:val="002264E4"/>
    <w:pPr>
      <w:spacing w:line="360" w:lineRule="auto"/>
      <w:ind w:firstLine="709"/>
      <w:jc w:val="both"/>
    </w:pPr>
    <w:rPr>
      <w:rFonts w:eastAsia="Calibri"/>
      <w:sz w:val="28"/>
      <w:szCs w:val="20"/>
    </w:rPr>
  </w:style>
  <w:style w:type="character" w:customStyle="1" w:styleId="afff2">
    <w:name w:val="Документ Знак"/>
    <w:link w:val="afff1"/>
    <w:locked/>
    <w:rsid w:val="002264E4"/>
    <w:rPr>
      <w:rFonts w:ascii="Times New Roman" w:eastAsia="Calibri" w:hAnsi="Times New Roman" w:cs="Times New Roman"/>
      <w:sz w:val="28"/>
      <w:szCs w:val="20"/>
      <w:lang w:eastAsia="ru-RU"/>
    </w:rPr>
  </w:style>
  <w:style w:type="character" w:customStyle="1" w:styleId="afff3">
    <w:name w:val="Схема документа Знак"/>
    <w:basedOn w:val="a0"/>
    <w:link w:val="afff4"/>
    <w:uiPriority w:val="99"/>
    <w:semiHidden/>
    <w:rsid w:val="002264E4"/>
    <w:rPr>
      <w:rFonts w:ascii="Tahoma" w:eastAsia="Times New Roman" w:hAnsi="Tahoma" w:cs="Tahoma"/>
      <w:sz w:val="16"/>
      <w:szCs w:val="16"/>
    </w:rPr>
  </w:style>
  <w:style w:type="paragraph" w:styleId="afff4">
    <w:name w:val="Document Map"/>
    <w:basedOn w:val="a"/>
    <w:link w:val="afff3"/>
    <w:uiPriority w:val="99"/>
    <w:semiHidden/>
    <w:unhideWhenUsed/>
    <w:rsid w:val="002264E4"/>
    <w:pPr>
      <w:spacing w:after="200" w:line="276" w:lineRule="auto"/>
    </w:pPr>
    <w:rPr>
      <w:rFonts w:ascii="Tahoma" w:hAnsi="Tahoma" w:cs="Tahoma"/>
      <w:sz w:val="16"/>
      <w:szCs w:val="16"/>
      <w:lang w:eastAsia="en-US"/>
    </w:rPr>
  </w:style>
  <w:style w:type="character" w:customStyle="1" w:styleId="17">
    <w:name w:val="Схема документа Знак1"/>
    <w:basedOn w:val="a0"/>
    <w:link w:val="afff4"/>
    <w:uiPriority w:val="99"/>
    <w:semiHidden/>
    <w:rsid w:val="002264E4"/>
    <w:rPr>
      <w:rFonts w:ascii="Tahoma" w:eastAsia="Times New Roman" w:hAnsi="Tahoma" w:cs="Tahoma"/>
      <w:sz w:val="16"/>
      <w:szCs w:val="16"/>
      <w:lang w:eastAsia="ru-RU"/>
    </w:rPr>
  </w:style>
  <w:style w:type="paragraph" w:customStyle="1" w:styleId="rtejustify">
    <w:name w:val="rtejustify"/>
    <w:basedOn w:val="a"/>
    <w:rsid w:val="002264E4"/>
    <w:pPr>
      <w:spacing w:before="100" w:beforeAutospacing="1" w:after="100" w:afterAutospacing="1"/>
    </w:pPr>
  </w:style>
  <w:style w:type="paragraph" w:customStyle="1" w:styleId="18">
    <w:name w:val="Стиль1"/>
    <w:basedOn w:val="a"/>
    <w:uiPriority w:val="99"/>
    <w:qFormat/>
    <w:rsid w:val="002264E4"/>
    <w:pPr>
      <w:ind w:firstLine="567"/>
      <w:jc w:val="both"/>
    </w:pPr>
    <w:rPr>
      <w:rFonts w:eastAsiaTheme="minorHAnsi"/>
      <w:color w:val="000000" w:themeColor="text1"/>
      <w:sz w:val="28"/>
      <w:szCs w:val="28"/>
      <w:lang w:eastAsia="en-US"/>
    </w:rPr>
  </w:style>
  <w:style w:type="paragraph" w:customStyle="1" w:styleId="41">
    <w:name w:val="Стиль4"/>
    <w:basedOn w:val="a"/>
    <w:qFormat/>
    <w:rsid w:val="002264E4"/>
    <w:pPr>
      <w:ind w:right="-2" w:firstLine="709"/>
      <w:jc w:val="both"/>
    </w:pPr>
    <w:rPr>
      <w:rFonts w:eastAsiaTheme="minorHAnsi"/>
      <w:color w:val="FF0000"/>
      <w:sz w:val="28"/>
      <w:szCs w:val="28"/>
      <w:lang w:eastAsia="en-US"/>
    </w:rPr>
  </w:style>
  <w:style w:type="character" w:customStyle="1" w:styleId="19">
    <w:name w:val="Основной текст Знак1"/>
    <w:basedOn w:val="a0"/>
    <w:uiPriority w:val="99"/>
    <w:semiHidden/>
    <w:rsid w:val="002264E4"/>
  </w:style>
  <w:style w:type="paragraph" w:customStyle="1" w:styleId="s1">
    <w:name w:val="s_1"/>
    <w:basedOn w:val="a"/>
    <w:rsid w:val="002264E4"/>
    <w:pPr>
      <w:ind w:firstLine="720"/>
      <w:jc w:val="both"/>
    </w:pPr>
    <w:rPr>
      <w:rFonts w:ascii="Arial" w:hAnsi="Arial" w:cs="Arial"/>
      <w:sz w:val="26"/>
      <w:szCs w:val="26"/>
    </w:rPr>
  </w:style>
  <w:style w:type="paragraph" w:customStyle="1" w:styleId="Pa7">
    <w:name w:val="Pa7"/>
    <w:basedOn w:val="a"/>
    <w:next w:val="a"/>
    <w:uiPriority w:val="99"/>
    <w:rsid w:val="002264E4"/>
    <w:pPr>
      <w:autoSpaceDE w:val="0"/>
      <w:autoSpaceDN w:val="0"/>
      <w:adjustRightInd w:val="0"/>
      <w:spacing w:line="221" w:lineRule="atLeast"/>
    </w:pPr>
    <w:rPr>
      <w:rFonts w:ascii="Arial" w:hAnsi="Arial" w:cs="Arial"/>
    </w:rPr>
  </w:style>
  <w:style w:type="paragraph" w:customStyle="1" w:styleId="Pa4">
    <w:name w:val="Pa4"/>
    <w:basedOn w:val="a"/>
    <w:next w:val="a"/>
    <w:uiPriority w:val="99"/>
    <w:rsid w:val="002264E4"/>
    <w:pPr>
      <w:autoSpaceDE w:val="0"/>
      <w:autoSpaceDN w:val="0"/>
      <w:adjustRightInd w:val="0"/>
      <w:spacing w:line="241" w:lineRule="atLeast"/>
    </w:pPr>
    <w:rPr>
      <w:rFonts w:ascii="Arial" w:hAnsi="Arial" w:cs="Arial"/>
    </w:rPr>
  </w:style>
  <w:style w:type="character" w:customStyle="1" w:styleId="A20">
    <w:name w:val="A2"/>
    <w:uiPriority w:val="99"/>
    <w:rsid w:val="002264E4"/>
    <w:rPr>
      <w:i/>
      <w:iCs/>
      <w:color w:val="000000"/>
      <w:sz w:val="20"/>
      <w:szCs w:val="20"/>
    </w:rPr>
  </w:style>
  <w:style w:type="paragraph" w:customStyle="1" w:styleId="Style1">
    <w:name w:val="Style1"/>
    <w:basedOn w:val="a"/>
    <w:uiPriority w:val="99"/>
    <w:rsid w:val="002264E4"/>
    <w:pPr>
      <w:widowControl w:val="0"/>
      <w:autoSpaceDE w:val="0"/>
      <w:autoSpaceDN w:val="0"/>
      <w:adjustRightInd w:val="0"/>
      <w:spacing w:line="409" w:lineRule="exact"/>
      <w:ind w:firstLine="682"/>
      <w:jc w:val="both"/>
    </w:pPr>
  </w:style>
  <w:style w:type="paragraph" w:customStyle="1" w:styleId="afff5">
    <w:name w:val="адрес"/>
    <w:basedOn w:val="a"/>
    <w:rsid w:val="005133BF"/>
    <w:pPr>
      <w:overflowPunct w:val="0"/>
      <w:autoSpaceDE w:val="0"/>
      <w:autoSpaceDN w:val="0"/>
      <w:adjustRightInd w:val="0"/>
      <w:jc w:val="center"/>
      <w:textAlignment w:val="baseline"/>
    </w:pPr>
    <w:rPr>
      <w:sz w:val="28"/>
      <w:szCs w:val="28"/>
    </w:rPr>
  </w:style>
  <w:style w:type="paragraph" w:customStyle="1" w:styleId="afff6">
    <w:name w:val="уважаемый"/>
    <w:basedOn w:val="a"/>
    <w:rsid w:val="005133BF"/>
    <w:pPr>
      <w:overflowPunct w:val="0"/>
      <w:autoSpaceDE w:val="0"/>
      <w:autoSpaceDN w:val="0"/>
      <w:adjustRightInd w:val="0"/>
      <w:ind w:left="284" w:right="-284"/>
      <w:jc w:val="center"/>
      <w:textAlignment w:val="baseline"/>
    </w:pPr>
    <w:rPr>
      <w:sz w:val="28"/>
      <w:szCs w:val="28"/>
    </w:rPr>
  </w:style>
  <w:style w:type="character" w:customStyle="1" w:styleId="address2">
    <w:name w:val="address2"/>
    <w:basedOn w:val="a0"/>
    <w:rsid w:val="005133BF"/>
  </w:style>
  <w:style w:type="paragraph" w:customStyle="1" w:styleId="txt-1">
    <w:name w:val="txt-1"/>
    <w:basedOn w:val="a"/>
    <w:rsid w:val="007766C6"/>
    <w:pPr>
      <w:spacing w:before="100" w:beforeAutospacing="1" w:after="100" w:afterAutospacing="1"/>
    </w:pPr>
  </w:style>
  <w:style w:type="paragraph" w:customStyle="1" w:styleId="pboth1">
    <w:name w:val="pboth1"/>
    <w:basedOn w:val="a"/>
    <w:rsid w:val="007766C6"/>
    <w:pPr>
      <w:spacing w:before="100" w:beforeAutospacing="1" w:after="180" w:line="330" w:lineRule="atLeast"/>
      <w:jc w:val="both"/>
    </w:pPr>
  </w:style>
  <w:style w:type="paragraph" w:customStyle="1" w:styleId="Style3">
    <w:name w:val="Style3"/>
    <w:basedOn w:val="a"/>
    <w:uiPriority w:val="99"/>
    <w:rsid w:val="000009BD"/>
    <w:pPr>
      <w:widowControl w:val="0"/>
      <w:autoSpaceDE w:val="0"/>
      <w:autoSpaceDN w:val="0"/>
      <w:adjustRightInd w:val="0"/>
      <w:spacing w:line="323" w:lineRule="exact"/>
      <w:ind w:firstLine="670"/>
      <w:jc w:val="both"/>
    </w:pPr>
    <w:rPr>
      <w:rFonts w:eastAsiaTheme="minorEastAsia"/>
    </w:rPr>
  </w:style>
  <w:style w:type="character" w:customStyle="1" w:styleId="FontStyle12">
    <w:name w:val="Font Style12"/>
    <w:basedOn w:val="a0"/>
    <w:uiPriority w:val="99"/>
    <w:rsid w:val="000009BD"/>
    <w:rPr>
      <w:rFonts w:ascii="Times New Roman" w:hAnsi="Times New Roman" w:cs="Times New Roman"/>
      <w:spacing w:val="20"/>
      <w:sz w:val="20"/>
      <w:szCs w:val="20"/>
    </w:rPr>
  </w:style>
  <w:style w:type="character" w:customStyle="1" w:styleId="FontStyle13">
    <w:name w:val="Font Style13"/>
    <w:basedOn w:val="a0"/>
    <w:uiPriority w:val="99"/>
    <w:rsid w:val="000009BD"/>
    <w:rPr>
      <w:rFonts w:ascii="Times New Roman" w:hAnsi="Times New Roman" w:cs="Times New Roman"/>
      <w:spacing w:val="10"/>
      <w:sz w:val="20"/>
      <w:szCs w:val="20"/>
    </w:rPr>
  </w:style>
  <w:style w:type="character" w:customStyle="1" w:styleId="36">
    <w:name w:val="Основной текст (3)_"/>
    <w:basedOn w:val="a0"/>
    <w:link w:val="37"/>
    <w:locked/>
    <w:rsid w:val="000009BD"/>
    <w:rPr>
      <w:sz w:val="27"/>
      <w:szCs w:val="27"/>
      <w:shd w:val="clear" w:color="auto" w:fill="FFFFFF"/>
    </w:rPr>
  </w:style>
  <w:style w:type="paragraph" w:customStyle="1" w:styleId="37">
    <w:name w:val="Основной текст (3)"/>
    <w:basedOn w:val="a"/>
    <w:link w:val="36"/>
    <w:rsid w:val="000009BD"/>
    <w:pPr>
      <w:shd w:val="clear" w:color="auto" w:fill="FFFFFF"/>
      <w:spacing w:line="317" w:lineRule="exact"/>
    </w:pPr>
    <w:rPr>
      <w:rFonts w:asciiTheme="minorHAnsi" w:eastAsiaTheme="minorHAnsi" w:hAnsiTheme="minorHAnsi" w:cstheme="minorBidi"/>
      <w:sz w:val="27"/>
      <w:szCs w:val="27"/>
      <w:lang w:eastAsia="en-US"/>
    </w:rPr>
  </w:style>
  <w:style w:type="paragraph" w:styleId="afff7">
    <w:name w:val="Subtitle"/>
    <w:basedOn w:val="a"/>
    <w:next w:val="a"/>
    <w:link w:val="afff8"/>
    <w:uiPriority w:val="11"/>
    <w:qFormat/>
    <w:rsid w:val="009C505E"/>
    <w:pPr>
      <w:numPr>
        <w:ilvl w:val="1"/>
      </w:numPr>
      <w:spacing w:after="200" w:line="276" w:lineRule="auto"/>
    </w:pPr>
    <w:rPr>
      <w:rFonts w:asciiTheme="majorHAnsi" w:eastAsiaTheme="majorEastAsia" w:hAnsiTheme="majorHAnsi" w:cstheme="majorBidi"/>
      <w:i/>
      <w:iCs/>
      <w:color w:val="4F81BD" w:themeColor="accent1"/>
      <w:spacing w:val="15"/>
      <w:lang w:eastAsia="en-US"/>
    </w:rPr>
  </w:style>
  <w:style w:type="character" w:customStyle="1" w:styleId="afff8">
    <w:name w:val="Подзаголовок Знак"/>
    <w:basedOn w:val="a0"/>
    <w:link w:val="afff7"/>
    <w:uiPriority w:val="11"/>
    <w:rsid w:val="009C505E"/>
    <w:rPr>
      <w:rFonts w:asciiTheme="majorHAnsi" w:eastAsiaTheme="majorEastAsia" w:hAnsiTheme="majorHAnsi" w:cstheme="majorBidi"/>
      <w:i/>
      <w:iCs/>
      <w:color w:val="4F81BD" w:themeColor="accent1"/>
      <w:spacing w:val="15"/>
      <w:sz w:val="24"/>
      <w:szCs w:val="24"/>
    </w:rPr>
  </w:style>
  <w:style w:type="paragraph" w:customStyle="1" w:styleId="000cxspmiddle">
    <w:name w:val="000cxspmiddle"/>
    <w:basedOn w:val="a"/>
    <w:rsid w:val="009C505E"/>
    <w:pPr>
      <w:spacing w:before="100" w:beforeAutospacing="1" w:after="100" w:afterAutospacing="1"/>
    </w:pPr>
  </w:style>
  <w:style w:type="paragraph" w:customStyle="1" w:styleId="1a">
    <w:name w:val="Абзац списка1"/>
    <w:basedOn w:val="a"/>
    <w:rsid w:val="009C505E"/>
    <w:pPr>
      <w:spacing w:after="200" w:line="276" w:lineRule="auto"/>
      <w:ind w:left="720"/>
      <w:jc w:val="both"/>
    </w:pPr>
    <w:rPr>
      <w:rFonts w:ascii="Calibri" w:hAnsi="Calibri"/>
      <w:sz w:val="28"/>
      <w:szCs w:val="22"/>
    </w:rPr>
  </w:style>
  <w:style w:type="character" w:customStyle="1" w:styleId="1b">
    <w:name w:val="Нижний колонтитул Знак1"/>
    <w:basedOn w:val="a0"/>
    <w:uiPriority w:val="99"/>
    <w:semiHidden/>
    <w:rsid w:val="009C505E"/>
    <w:rPr>
      <w:rFonts w:ascii="Times New Roman" w:eastAsia="Times New Roman" w:hAnsi="Times New Roman" w:cs="Times New Roman"/>
      <w:sz w:val="24"/>
      <w:szCs w:val="24"/>
      <w:lang w:eastAsia="ru-RU"/>
    </w:rPr>
  </w:style>
  <w:style w:type="character" w:customStyle="1" w:styleId="1c">
    <w:name w:val="Текст концевой сноски Знак1"/>
    <w:basedOn w:val="a0"/>
    <w:uiPriority w:val="99"/>
    <w:semiHidden/>
    <w:rsid w:val="009C505E"/>
    <w:rPr>
      <w:rFonts w:ascii="Times New Roman" w:eastAsia="Times New Roman" w:hAnsi="Times New Roman" w:cs="Times New Roman"/>
      <w:sz w:val="20"/>
      <w:szCs w:val="20"/>
      <w:lang w:eastAsia="ru-RU"/>
    </w:rPr>
  </w:style>
  <w:style w:type="paragraph" w:customStyle="1" w:styleId="25">
    <w:name w:val="Обычный2"/>
    <w:rsid w:val="009C505E"/>
    <w:pPr>
      <w:spacing w:after="0" w:line="240" w:lineRule="auto"/>
    </w:pPr>
    <w:rPr>
      <w:rFonts w:ascii="Times New Roman" w:eastAsia="Times New Roman" w:hAnsi="Times New Roman" w:cs="Times New Roman"/>
      <w:sz w:val="20"/>
      <w:szCs w:val="20"/>
      <w:lang w:eastAsia="ru-RU"/>
    </w:rPr>
  </w:style>
  <w:style w:type="paragraph" w:customStyle="1" w:styleId="afff9">
    <w:name w:val="Текст_"/>
    <w:rsid w:val="009C505E"/>
    <w:pPr>
      <w:spacing w:after="0" w:line="240" w:lineRule="auto"/>
      <w:ind w:firstLine="709"/>
      <w:jc w:val="both"/>
    </w:pPr>
    <w:rPr>
      <w:rFonts w:ascii="Times New Roman" w:eastAsia="Times New Roman" w:hAnsi="Times New Roman" w:cs="Times New Roman"/>
      <w:sz w:val="28"/>
      <w:szCs w:val="20"/>
      <w:lang w:eastAsia="ru-RU"/>
    </w:rPr>
  </w:style>
  <w:style w:type="paragraph" w:customStyle="1" w:styleId="Style5">
    <w:name w:val="Style5"/>
    <w:basedOn w:val="a"/>
    <w:rsid w:val="009C505E"/>
    <w:pPr>
      <w:widowControl w:val="0"/>
      <w:suppressAutoHyphens/>
      <w:autoSpaceDE w:val="0"/>
      <w:spacing w:line="276" w:lineRule="exact"/>
      <w:ind w:firstLine="720"/>
      <w:jc w:val="both"/>
    </w:pPr>
    <w:rPr>
      <w:lang w:eastAsia="ar-SA"/>
    </w:rPr>
  </w:style>
</w:styles>
</file>

<file path=word/webSettings.xml><?xml version="1.0" encoding="utf-8"?>
<w:webSettings xmlns:r="http://schemas.openxmlformats.org/officeDocument/2006/relationships" xmlns:w="http://schemas.openxmlformats.org/wordprocessingml/2006/main">
  <w:divs>
    <w:div w:id="24452738">
      <w:bodyDiv w:val="1"/>
      <w:marLeft w:val="0"/>
      <w:marRight w:val="0"/>
      <w:marTop w:val="0"/>
      <w:marBottom w:val="0"/>
      <w:divBdr>
        <w:top w:val="none" w:sz="0" w:space="0" w:color="auto"/>
        <w:left w:val="none" w:sz="0" w:space="0" w:color="auto"/>
        <w:bottom w:val="none" w:sz="0" w:space="0" w:color="auto"/>
        <w:right w:val="none" w:sz="0" w:space="0" w:color="auto"/>
      </w:divBdr>
    </w:div>
    <w:div w:id="39407234">
      <w:bodyDiv w:val="1"/>
      <w:marLeft w:val="0"/>
      <w:marRight w:val="0"/>
      <w:marTop w:val="0"/>
      <w:marBottom w:val="0"/>
      <w:divBdr>
        <w:top w:val="none" w:sz="0" w:space="0" w:color="auto"/>
        <w:left w:val="none" w:sz="0" w:space="0" w:color="auto"/>
        <w:bottom w:val="none" w:sz="0" w:space="0" w:color="auto"/>
        <w:right w:val="none" w:sz="0" w:space="0" w:color="auto"/>
      </w:divBdr>
    </w:div>
    <w:div w:id="46535619">
      <w:bodyDiv w:val="1"/>
      <w:marLeft w:val="0"/>
      <w:marRight w:val="0"/>
      <w:marTop w:val="0"/>
      <w:marBottom w:val="0"/>
      <w:divBdr>
        <w:top w:val="none" w:sz="0" w:space="0" w:color="auto"/>
        <w:left w:val="none" w:sz="0" w:space="0" w:color="auto"/>
        <w:bottom w:val="none" w:sz="0" w:space="0" w:color="auto"/>
        <w:right w:val="none" w:sz="0" w:space="0" w:color="auto"/>
      </w:divBdr>
    </w:div>
    <w:div w:id="52435291">
      <w:bodyDiv w:val="1"/>
      <w:marLeft w:val="0"/>
      <w:marRight w:val="0"/>
      <w:marTop w:val="0"/>
      <w:marBottom w:val="0"/>
      <w:divBdr>
        <w:top w:val="none" w:sz="0" w:space="0" w:color="auto"/>
        <w:left w:val="none" w:sz="0" w:space="0" w:color="auto"/>
        <w:bottom w:val="none" w:sz="0" w:space="0" w:color="auto"/>
        <w:right w:val="none" w:sz="0" w:space="0" w:color="auto"/>
      </w:divBdr>
    </w:div>
    <w:div w:id="55596613">
      <w:bodyDiv w:val="1"/>
      <w:marLeft w:val="0"/>
      <w:marRight w:val="0"/>
      <w:marTop w:val="0"/>
      <w:marBottom w:val="0"/>
      <w:divBdr>
        <w:top w:val="none" w:sz="0" w:space="0" w:color="auto"/>
        <w:left w:val="none" w:sz="0" w:space="0" w:color="auto"/>
        <w:bottom w:val="none" w:sz="0" w:space="0" w:color="auto"/>
        <w:right w:val="none" w:sz="0" w:space="0" w:color="auto"/>
      </w:divBdr>
    </w:div>
    <w:div w:id="72361005">
      <w:bodyDiv w:val="1"/>
      <w:marLeft w:val="0"/>
      <w:marRight w:val="0"/>
      <w:marTop w:val="0"/>
      <w:marBottom w:val="0"/>
      <w:divBdr>
        <w:top w:val="none" w:sz="0" w:space="0" w:color="auto"/>
        <w:left w:val="none" w:sz="0" w:space="0" w:color="auto"/>
        <w:bottom w:val="none" w:sz="0" w:space="0" w:color="auto"/>
        <w:right w:val="none" w:sz="0" w:space="0" w:color="auto"/>
      </w:divBdr>
    </w:div>
    <w:div w:id="82655192">
      <w:bodyDiv w:val="1"/>
      <w:marLeft w:val="0"/>
      <w:marRight w:val="0"/>
      <w:marTop w:val="0"/>
      <w:marBottom w:val="0"/>
      <w:divBdr>
        <w:top w:val="none" w:sz="0" w:space="0" w:color="auto"/>
        <w:left w:val="none" w:sz="0" w:space="0" w:color="auto"/>
        <w:bottom w:val="none" w:sz="0" w:space="0" w:color="auto"/>
        <w:right w:val="none" w:sz="0" w:space="0" w:color="auto"/>
      </w:divBdr>
    </w:div>
    <w:div w:id="86584335">
      <w:bodyDiv w:val="1"/>
      <w:marLeft w:val="0"/>
      <w:marRight w:val="0"/>
      <w:marTop w:val="0"/>
      <w:marBottom w:val="0"/>
      <w:divBdr>
        <w:top w:val="none" w:sz="0" w:space="0" w:color="auto"/>
        <w:left w:val="none" w:sz="0" w:space="0" w:color="auto"/>
        <w:bottom w:val="none" w:sz="0" w:space="0" w:color="auto"/>
        <w:right w:val="none" w:sz="0" w:space="0" w:color="auto"/>
      </w:divBdr>
    </w:div>
    <w:div w:id="90979889">
      <w:bodyDiv w:val="1"/>
      <w:marLeft w:val="0"/>
      <w:marRight w:val="0"/>
      <w:marTop w:val="0"/>
      <w:marBottom w:val="0"/>
      <w:divBdr>
        <w:top w:val="none" w:sz="0" w:space="0" w:color="auto"/>
        <w:left w:val="none" w:sz="0" w:space="0" w:color="auto"/>
        <w:bottom w:val="none" w:sz="0" w:space="0" w:color="auto"/>
        <w:right w:val="none" w:sz="0" w:space="0" w:color="auto"/>
      </w:divBdr>
    </w:div>
    <w:div w:id="107891655">
      <w:bodyDiv w:val="1"/>
      <w:marLeft w:val="0"/>
      <w:marRight w:val="0"/>
      <w:marTop w:val="0"/>
      <w:marBottom w:val="0"/>
      <w:divBdr>
        <w:top w:val="none" w:sz="0" w:space="0" w:color="auto"/>
        <w:left w:val="none" w:sz="0" w:space="0" w:color="auto"/>
        <w:bottom w:val="none" w:sz="0" w:space="0" w:color="auto"/>
        <w:right w:val="none" w:sz="0" w:space="0" w:color="auto"/>
      </w:divBdr>
    </w:div>
    <w:div w:id="109325140">
      <w:bodyDiv w:val="1"/>
      <w:marLeft w:val="0"/>
      <w:marRight w:val="0"/>
      <w:marTop w:val="0"/>
      <w:marBottom w:val="0"/>
      <w:divBdr>
        <w:top w:val="none" w:sz="0" w:space="0" w:color="auto"/>
        <w:left w:val="none" w:sz="0" w:space="0" w:color="auto"/>
        <w:bottom w:val="none" w:sz="0" w:space="0" w:color="auto"/>
        <w:right w:val="none" w:sz="0" w:space="0" w:color="auto"/>
      </w:divBdr>
    </w:div>
    <w:div w:id="111632799">
      <w:bodyDiv w:val="1"/>
      <w:marLeft w:val="0"/>
      <w:marRight w:val="0"/>
      <w:marTop w:val="0"/>
      <w:marBottom w:val="0"/>
      <w:divBdr>
        <w:top w:val="none" w:sz="0" w:space="0" w:color="auto"/>
        <w:left w:val="none" w:sz="0" w:space="0" w:color="auto"/>
        <w:bottom w:val="none" w:sz="0" w:space="0" w:color="auto"/>
        <w:right w:val="none" w:sz="0" w:space="0" w:color="auto"/>
      </w:divBdr>
    </w:div>
    <w:div w:id="114570017">
      <w:bodyDiv w:val="1"/>
      <w:marLeft w:val="0"/>
      <w:marRight w:val="0"/>
      <w:marTop w:val="0"/>
      <w:marBottom w:val="0"/>
      <w:divBdr>
        <w:top w:val="none" w:sz="0" w:space="0" w:color="auto"/>
        <w:left w:val="none" w:sz="0" w:space="0" w:color="auto"/>
        <w:bottom w:val="none" w:sz="0" w:space="0" w:color="auto"/>
        <w:right w:val="none" w:sz="0" w:space="0" w:color="auto"/>
      </w:divBdr>
    </w:div>
    <w:div w:id="122620780">
      <w:bodyDiv w:val="1"/>
      <w:marLeft w:val="0"/>
      <w:marRight w:val="0"/>
      <w:marTop w:val="0"/>
      <w:marBottom w:val="0"/>
      <w:divBdr>
        <w:top w:val="none" w:sz="0" w:space="0" w:color="auto"/>
        <w:left w:val="none" w:sz="0" w:space="0" w:color="auto"/>
        <w:bottom w:val="none" w:sz="0" w:space="0" w:color="auto"/>
        <w:right w:val="none" w:sz="0" w:space="0" w:color="auto"/>
      </w:divBdr>
    </w:div>
    <w:div w:id="138109430">
      <w:bodyDiv w:val="1"/>
      <w:marLeft w:val="0"/>
      <w:marRight w:val="0"/>
      <w:marTop w:val="0"/>
      <w:marBottom w:val="0"/>
      <w:divBdr>
        <w:top w:val="none" w:sz="0" w:space="0" w:color="auto"/>
        <w:left w:val="none" w:sz="0" w:space="0" w:color="auto"/>
        <w:bottom w:val="none" w:sz="0" w:space="0" w:color="auto"/>
        <w:right w:val="none" w:sz="0" w:space="0" w:color="auto"/>
      </w:divBdr>
    </w:div>
    <w:div w:id="152839189">
      <w:bodyDiv w:val="1"/>
      <w:marLeft w:val="0"/>
      <w:marRight w:val="0"/>
      <w:marTop w:val="0"/>
      <w:marBottom w:val="0"/>
      <w:divBdr>
        <w:top w:val="none" w:sz="0" w:space="0" w:color="auto"/>
        <w:left w:val="none" w:sz="0" w:space="0" w:color="auto"/>
        <w:bottom w:val="none" w:sz="0" w:space="0" w:color="auto"/>
        <w:right w:val="none" w:sz="0" w:space="0" w:color="auto"/>
      </w:divBdr>
    </w:div>
    <w:div w:id="179395184">
      <w:bodyDiv w:val="1"/>
      <w:marLeft w:val="0"/>
      <w:marRight w:val="0"/>
      <w:marTop w:val="0"/>
      <w:marBottom w:val="0"/>
      <w:divBdr>
        <w:top w:val="none" w:sz="0" w:space="0" w:color="auto"/>
        <w:left w:val="none" w:sz="0" w:space="0" w:color="auto"/>
        <w:bottom w:val="none" w:sz="0" w:space="0" w:color="auto"/>
        <w:right w:val="none" w:sz="0" w:space="0" w:color="auto"/>
      </w:divBdr>
    </w:div>
    <w:div w:id="193539754">
      <w:bodyDiv w:val="1"/>
      <w:marLeft w:val="0"/>
      <w:marRight w:val="0"/>
      <w:marTop w:val="0"/>
      <w:marBottom w:val="0"/>
      <w:divBdr>
        <w:top w:val="none" w:sz="0" w:space="0" w:color="auto"/>
        <w:left w:val="none" w:sz="0" w:space="0" w:color="auto"/>
        <w:bottom w:val="none" w:sz="0" w:space="0" w:color="auto"/>
        <w:right w:val="none" w:sz="0" w:space="0" w:color="auto"/>
      </w:divBdr>
    </w:div>
    <w:div w:id="193732864">
      <w:bodyDiv w:val="1"/>
      <w:marLeft w:val="0"/>
      <w:marRight w:val="0"/>
      <w:marTop w:val="0"/>
      <w:marBottom w:val="0"/>
      <w:divBdr>
        <w:top w:val="none" w:sz="0" w:space="0" w:color="auto"/>
        <w:left w:val="none" w:sz="0" w:space="0" w:color="auto"/>
        <w:bottom w:val="none" w:sz="0" w:space="0" w:color="auto"/>
        <w:right w:val="none" w:sz="0" w:space="0" w:color="auto"/>
      </w:divBdr>
    </w:div>
    <w:div w:id="196049955">
      <w:bodyDiv w:val="1"/>
      <w:marLeft w:val="0"/>
      <w:marRight w:val="0"/>
      <w:marTop w:val="0"/>
      <w:marBottom w:val="0"/>
      <w:divBdr>
        <w:top w:val="none" w:sz="0" w:space="0" w:color="auto"/>
        <w:left w:val="none" w:sz="0" w:space="0" w:color="auto"/>
        <w:bottom w:val="none" w:sz="0" w:space="0" w:color="auto"/>
        <w:right w:val="none" w:sz="0" w:space="0" w:color="auto"/>
      </w:divBdr>
    </w:div>
    <w:div w:id="211579468">
      <w:bodyDiv w:val="1"/>
      <w:marLeft w:val="0"/>
      <w:marRight w:val="0"/>
      <w:marTop w:val="0"/>
      <w:marBottom w:val="0"/>
      <w:divBdr>
        <w:top w:val="none" w:sz="0" w:space="0" w:color="auto"/>
        <w:left w:val="none" w:sz="0" w:space="0" w:color="auto"/>
        <w:bottom w:val="none" w:sz="0" w:space="0" w:color="auto"/>
        <w:right w:val="none" w:sz="0" w:space="0" w:color="auto"/>
      </w:divBdr>
    </w:div>
    <w:div w:id="225268472">
      <w:bodyDiv w:val="1"/>
      <w:marLeft w:val="0"/>
      <w:marRight w:val="0"/>
      <w:marTop w:val="0"/>
      <w:marBottom w:val="0"/>
      <w:divBdr>
        <w:top w:val="none" w:sz="0" w:space="0" w:color="auto"/>
        <w:left w:val="none" w:sz="0" w:space="0" w:color="auto"/>
        <w:bottom w:val="none" w:sz="0" w:space="0" w:color="auto"/>
        <w:right w:val="none" w:sz="0" w:space="0" w:color="auto"/>
      </w:divBdr>
    </w:div>
    <w:div w:id="229509569">
      <w:bodyDiv w:val="1"/>
      <w:marLeft w:val="0"/>
      <w:marRight w:val="0"/>
      <w:marTop w:val="0"/>
      <w:marBottom w:val="0"/>
      <w:divBdr>
        <w:top w:val="none" w:sz="0" w:space="0" w:color="auto"/>
        <w:left w:val="none" w:sz="0" w:space="0" w:color="auto"/>
        <w:bottom w:val="none" w:sz="0" w:space="0" w:color="auto"/>
        <w:right w:val="none" w:sz="0" w:space="0" w:color="auto"/>
      </w:divBdr>
    </w:div>
    <w:div w:id="235016364">
      <w:bodyDiv w:val="1"/>
      <w:marLeft w:val="0"/>
      <w:marRight w:val="0"/>
      <w:marTop w:val="0"/>
      <w:marBottom w:val="0"/>
      <w:divBdr>
        <w:top w:val="none" w:sz="0" w:space="0" w:color="auto"/>
        <w:left w:val="none" w:sz="0" w:space="0" w:color="auto"/>
        <w:bottom w:val="none" w:sz="0" w:space="0" w:color="auto"/>
        <w:right w:val="none" w:sz="0" w:space="0" w:color="auto"/>
      </w:divBdr>
    </w:div>
    <w:div w:id="267615867">
      <w:bodyDiv w:val="1"/>
      <w:marLeft w:val="0"/>
      <w:marRight w:val="0"/>
      <w:marTop w:val="0"/>
      <w:marBottom w:val="0"/>
      <w:divBdr>
        <w:top w:val="none" w:sz="0" w:space="0" w:color="auto"/>
        <w:left w:val="none" w:sz="0" w:space="0" w:color="auto"/>
        <w:bottom w:val="none" w:sz="0" w:space="0" w:color="auto"/>
        <w:right w:val="none" w:sz="0" w:space="0" w:color="auto"/>
      </w:divBdr>
    </w:div>
    <w:div w:id="269164988">
      <w:bodyDiv w:val="1"/>
      <w:marLeft w:val="0"/>
      <w:marRight w:val="0"/>
      <w:marTop w:val="0"/>
      <w:marBottom w:val="0"/>
      <w:divBdr>
        <w:top w:val="none" w:sz="0" w:space="0" w:color="auto"/>
        <w:left w:val="none" w:sz="0" w:space="0" w:color="auto"/>
        <w:bottom w:val="none" w:sz="0" w:space="0" w:color="auto"/>
        <w:right w:val="none" w:sz="0" w:space="0" w:color="auto"/>
      </w:divBdr>
    </w:div>
    <w:div w:id="283002412">
      <w:bodyDiv w:val="1"/>
      <w:marLeft w:val="0"/>
      <w:marRight w:val="0"/>
      <w:marTop w:val="0"/>
      <w:marBottom w:val="0"/>
      <w:divBdr>
        <w:top w:val="none" w:sz="0" w:space="0" w:color="auto"/>
        <w:left w:val="none" w:sz="0" w:space="0" w:color="auto"/>
        <w:bottom w:val="none" w:sz="0" w:space="0" w:color="auto"/>
        <w:right w:val="none" w:sz="0" w:space="0" w:color="auto"/>
      </w:divBdr>
    </w:div>
    <w:div w:id="314727587">
      <w:bodyDiv w:val="1"/>
      <w:marLeft w:val="0"/>
      <w:marRight w:val="0"/>
      <w:marTop w:val="0"/>
      <w:marBottom w:val="0"/>
      <w:divBdr>
        <w:top w:val="none" w:sz="0" w:space="0" w:color="auto"/>
        <w:left w:val="none" w:sz="0" w:space="0" w:color="auto"/>
        <w:bottom w:val="none" w:sz="0" w:space="0" w:color="auto"/>
        <w:right w:val="none" w:sz="0" w:space="0" w:color="auto"/>
      </w:divBdr>
    </w:div>
    <w:div w:id="333338876">
      <w:bodyDiv w:val="1"/>
      <w:marLeft w:val="0"/>
      <w:marRight w:val="0"/>
      <w:marTop w:val="0"/>
      <w:marBottom w:val="0"/>
      <w:divBdr>
        <w:top w:val="none" w:sz="0" w:space="0" w:color="auto"/>
        <w:left w:val="none" w:sz="0" w:space="0" w:color="auto"/>
        <w:bottom w:val="none" w:sz="0" w:space="0" w:color="auto"/>
        <w:right w:val="none" w:sz="0" w:space="0" w:color="auto"/>
      </w:divBdr>
    </w:div>
    <w:div w:id="340545896">
      <w:bodyDiv w:val="1"/>
      <w:marLeft w:val="0"/>
      <w:marRight w:val="0"/>
      <w:marTop w:val="0"/>
      <w:marBottom w:val="0"/>
      <w:divBdr>
        <w:top w:val="none" w:sz="0" w:space="0" w:color="auto"/>
        <w:left w:val="none" w:sz="0" w:space="0" w:color="auto"/>
        <w:bottom w:val="none" w:sz="0" w:space="0" w:color="auto"/>
        <w:right w:val="none" w:sz="0" w:space="0" w:color="auto"/>
      </w:divBdr>
    </w:div>
    <w:div w:id="343410185">
      <w:bodyDiv w:val="1"/>
      <w:marLeft w:val="0"/>
      <w:marRight w:val="0"/>
      <w:marTop w:val="0"/>
      <w:marBottom w:val="0"/>
      <w:divBdr>
        <w:top w:val="none" w:sz="0" w:space="0" w:color="auto"/>
        <w:left w:val="none" w:sz="0" w:space="0" w:color="auto"/>
        <w:bottom w:val="none" w:sz="0" w:space="0" w:color="auto"/>
        <w:right w:val="none" w:sz="0" w:space="0" w:color="auto"/>
      </w:divBdr>
    </w:div>
    <w:div w:id="352463432">
      <w:bodyDiv w:val="1"/>
      <w:marLeft w:val="0"/>
      <w:marRight w:val="0"/>
      <w:marTop w:val="0"/>
      <w:marBottom w:val="0"/>
      <w:divBdr>
        <w:top w:val="none" w:sz="0" w:space="0" w:color="auto"/>
        <w:left w:val="none" w:sz="0" w:space="0" w:color="auto"/>
        <w:bottom w:val="none" w:sz="0" w:space="0" w:color="auto"/>
        <w:right w:val="none" w:sz="0" w:space="0" w:color="auto"/>
      </w:divBdr>
    </w:div>
    <w:div w:id="354774552">
      <w:bodyDiv w:val="1"/>
      <w:marLeft w:val="0"/>
      <w:marRight w:val="0"/>
      <w:marTop w:val="0"/>
      <w:marBottom w:val="0"/>
      <w:divBdr>
        <w:top w:val="none" w:sz="0" w:space="0" w:color="auto"/>
        <w:left w:val="none" w:sz="0" w:space="0" w:color="auto"/>
        <w:bottom w:val="none" w:sz="0" w:space="0" w:color="auto"/>
        <w:right w:val="none" w:sz="0" w:space="0" w:color="auto"/>
      </w:divBdr>
    </w:div>
    <w:div w:id="373383295">
      <w:bodyDiv w:val="1"/>
      <w:marLeft w:val="0"/>
      <w:marRight w:val="0"/>
      <w:marTop w:val="0"/>
      <w:marBottom w:val="0"/>
      <w:divBdr>
        <w:top w:val="none" w:sz="0" w:space="0" w:color="auto"/>
        <w:left w:val="none" w:sz="0" w:space="0" w:color="auto"/>
        <w:bottom w:val="none" w:sz="0" w:space="0" w:color="auto"/>
        <w:right w:val="none" w:sz="0" w:space="0" w:color="auto"/>
      </w:divBdr>
    </w:div>
    <w:div w:id="377776795">
      <w:bodyDiv w:val="1"/>
      <w:marLeft w:val="0"/>
      <w:marRight w:val="0"/>
      <w:marTop w:val="0"/>
      <w:marBottom w:val="0"/>
      <w:divBdr>
        <w:top w:val="none" w:sz="0" w:space="0" w:color="auto"/>
        <w:left w:val="none" w:sz="0" w:space="0" w:color="auto"/>
        <w:bottom w:val="none" w:sz="0" w:space="0" w:color="auto"/>
        <w:right w:val="none" w:sz="0" w:space="0" w:color="auto"/>
      </w:divBdr>
    </w:div>
    <w:div w:id="380445768">
      <w:bodyDiv w:val="1"/>
      <w:marLeft w:val="0"/>
      <w:marRight w:val="0"/>
      <w:marTop w:val="0"/>
      <w:marBottom w:val="0"/>
      <w:divBdr>
        <w:top w:val="none" w:sz="0" w:space="0" w:color="auto"/>
        <w:left w:val="none" w:sz="0" w:space="0" w:color="auto"/>
        <w:bottom w:val="none" w:sz="0" w:space="0" w:color="auto"/>
        <w:right w:val="none" w:sz="0" w:space="0" w:color="auto"/>
      </w:divBdr>
    </w:div>
    <w:div w:id="380515139">
      <w:bodyDiv w:val="1"/>
      <w:marLeft w:val="0"/>
      <w:marRight w:val="0"/>
      <w:marTop w:val="0"/>
      <w:marBottom w:val="0"/>
      <w:divBdr>
        <w:top w:val="none" w:sz="0" w:space="0" w:color="auto"/>
        <w:left w:val="none" w:sz="0" w:space="0" w:color="auto"/>
        <w:bottom w:val="none" w:sz="0" w:space="0" w:color="auto"/>
        <w:right w:val="none" w:sz="0" w:space="0" w:color="auto"/>
      </w:divBdr>
    </w:div>
    <w:div w:id="392043156">
      <w:bodyDiv w:val="1"/>
      <w:marLeft w:val="0"/>
      <w:marRight w:val="0"/>
      <w:marTop w:val="0"/>
      <w:marBottom w:val="0"/>
      <w:divBdr>
        <w:top w:val="none" w:sz="0" w:space="0" w:color="auto"/>
        <w:left w:val="none" w:sz="0" w:space="0" w:color="auto"/>
        <w:bottom w:val="none" w:sz="0" w:space="0" w:color="auto"/>
        <w:right w:val="none" w:sz="0" w:space="0" w:color="auto"/>
      </w:divBdr>
    </w:div>
    <w:div w:id="395664483">
      <w:bodyDiv w:val="1"/>
      <w:marLeft w:val="0"/>
      <w:marRight w:val="0"/>
      <w:marTop w:val="0"/>
      <w:marBottom w:val="0"/>
      <w:divBdr>
        <w:top w:val="none" w:sz="0" w:space="0" w:color="auto"/>
        <w:left w:val="none" w:sz="0" w:space="0" w:color="auto"/>
        <w:bottom w:val="none" w:sz="0" w:space="0" w:color="auto"/>
        <w:right w:val="none" w:sz="0" w:space="0" w:color="auto"/>
      </w:divBdr>
    </w:div>
    <w:div w:id="402218600">
      <w:bodyDiv w:val="1"/>
      <w:marLeft w:val="0"/>
      <w:marRight w:val="0"/>
      <w:marTop w:val="0"/>
      <w:marBottom w:val="0"/>
      <w:divBdr>
        <w:top w:val="none" w:sz="0" w:space="0" w:color="auto"/>
        <w:left w:val="none" w:sz="0" w:space="0" w:color="auto"/>
        <w:bottom w:val="none" w:sz="0" w:space="0" w:color="auto"/>
        <w:right w:val="none" w:sz="0" w:space="0" w:color="auto"/>
      </w:divBdr>
    </w:div>
    <w:div w:id="403995618">
      <w:bodyDiv w:val="1"/>
      <w:marLeft w:val="0"/>
      <w:marRight w:val="0"/>
      <w:marTop w:val="0"/>
      <w:marBottom w:val="0"/>
      <w:divBdr>
        <w:top w:val="none" w:sz="0" w:space="0" w:color="auto"/>
        <w:left w:val="none" w:sz="0" w:space="0" w:color="auto"/>
        <w:bottom w:val="none" w:sz="0" w:space="0" w:color="auto"/>
        <w:right w:val="none" w:sz="0" w:space="0" w:color="auto"/>
      </w:divBdr>
    </w:div>
    <w:div w:id="437405741">
      <w:bodyDiv w:val="1"/>
      <w:marLeft w:val="0"/>
      <w:marRight w:val="0"/>
      <w:marTop w:val="0"/>
      <w:marBottom w:val="0"/>
      <w:divBdr>
        <w:top w:val="none" w:sz="0" w:space="0" w:color="auto"/>
        <w:left w:val="none" w:sz="0" w:space="0" w:color="auto"/>
        <w:bottom w:val="none" w:sz="0" w:space="0" w:color="auto"/>
        <w:right w:val="none" w:sz="0" w:space="0" w:color="auto"/>
      </w:divBdr>
    </w:div>
    <w:div w:id="448546402">
      <w:bodyDiv w:val="1"/>
      <w:marLeft w:val="0"/>
      <w:marRight w:val="0"/>
      <w:marTop w:val="0"/>
      <w:marBottom w:val="0"/>
      <w:divBdr>
        <w:top w:val="none" w:sz="0" w:space="0" w:color="auto"/>
        <w:left w:val="none" w:sz="0" w:space="0" w:color="auto"/>
        <w:bottom w:val="none" w:sz="0" w:space="0" w:color="auto"/>
        <w:right w:val="none" w:sz="0" w:space="0" w:color="auto"/>
      </w:divBdr>
    </w:div>
    <w:div w:id="474957554">
      <w:bodyDiv w:val="1"/>
      <w:marLeft w:val="0"/>
      <w:marRight w:val="0"/>
      <w:marTop w:val="0"/>
      <w:marBottom w:val="0"/>
      <w:divBdr>
        <w:top w:val="none" w:sz="0" w:space="0" w:color="auto"/>
        <w:left w:val="none" w:sz="0" w:space="0" w:color="auto"/>
        <w:bottom w:val="none" w:sz="0" w:space="0" w:color="auto"/>
        <w:right w:val="none" w:sz="0" w:space="0" w:color="auto"/>
      </w:divBdr>
    </w:div>
    <w:div w:id="476999534">
      <w:bodyDiv w:val="1"/>
      <w:marLeft w:val="0"/>
      <w:marRight w:val="0"/>
      <w:marTop w:val="0"/>
      <w:marBottom w:val="0"/>
      <w:divBdr>
        <w:top w:val="none" w:sz="0" w:space="0" w:color="auto"/>
        <w:left w:val="none" w:sz="0" w:space="0" w:color="auto"/>
        <w:bottom w:val="none" w:sz="0" w:space="0" w:color="auto"/>
        <w:right w:val="none" w:sz="0" w:space="0" w:color="auto"/>
      </w:divBdr>
    </w:div>
    <w:div w:id="483399134">
      <w:bodyDiv w:val="1"/>
      <w:marLeft w:val="0"/>
      <w:marRight w:val="0"/>
      <w:marTop w:val="0"/>
      <w:marBottom w:val="0"/>
      <w:divBdr>
        <w:top w:val="none" w:sz="0" w:space="0" w:color="auto"/>
        <w:left w:val="none" w:sz="0" w:space="0" w:color="auto"/>
        <w:bottom w:val="none" w:sz="0" w:space="0" w:color="auto"/>
        <w:right w:val="none" w:sz="0" w:space="0" w:color="auto"/>
      </w:divBdr>
    </w:div>
    <w:div w:id="484664084">
      <w:bodyDiv w:val="1"/>
      <w:marLeft w:val="0"/>
      <w:marRight w:val="0"/>
      <w:marTop w:val="0"/>
      <w:marBottom w:val="0"/>
      <w:divBdr>
        <w:top w:val="none" w:sz="0" w:space="0" w:color="auto"/>
        <w:left w:val="none" w:sz="0" w:space="0" w:color="auto"/>
        <w:bottom w:val="none" w:sz="0" w:space="0" w:color="auto"/>
        <w:right w:val="none" w:sz="0" w:space="0" w:color="auto"/>
      </w:divBdr>
    </w:div>
    <w:div w:id="486825011">
      <w:bodyDiv w:val="1"/>
      <w:marLeft w:val="0"/>
      <w:marRight w:val="0"/>
      <w:marTop w:val="0"/>
      <w:marBottom w:val="0"/>
      <w:divBdr>
        <w:top w:val="none" w:sz="0" w:space="0" w:color="auto"/>
        <w:left w:val="none" w:sz="0" w:space="0" w:color="auto"/>
        <w:bottom w:val="none" w:sz="0" w:space="0" w:color="auto"/>
        <w:right w:val="none" w:sz="0" w:space="0" w:color="auto"/>
      </w:divBdr>
    </w:div>
    <w:div w:id="507644401">
      <w:bodyDiv w:val="1"/>
      <w:marLeft w:val="0"/>
      <w:marRight w:val="0"/>
      <w:marTop w:val="0"/>
      <w:marBottom w:val="0"/>
      <w:divBdr>
        <w:top w:val="none" w:sz="0" w:space="0" w:color="auto"/>
        <w:left w:val="none" w:sz="0" w:space="0" w:color="auto"/>
        <w:bottom w:val="none" w:sz="0" w:space="0" w:color="auto"/>
        <w:right w:val="none" w:sz="0" w:space="0" w:color="auto"/>
      </w:divBdr>
    </w:div>
    <w:div w:id="508720346">
      <w:bodyDiv w:val="1"/>
      <w:marLeft w:val="0"/>
      <w:marRight w:val="0"/>
      <w:marTop w:val="0"/>
      <w:marBottom w:val="0"/>
      <w:divBdr>
        <w:top w:val="none" w:sz="0" w:space="0" w:color="auto"/>
        <w:left w:val="none" w:sz="0" w:space="0" w:color="auto"/>
        <w:bottom w:val="none" w:sz="0" w:space="0" w:color="auto"/>
        <w:right w:val="none" w:sz="0" w:space="0" w:color="auto"/>
      </w:divBdr>
    </w:div>
    <w:div w:id="512719360">
      <w:bodyDiv w:val="1"/>
      <w:marLeft w:val="0"/>
      <w:marRight w:val="0"/>
      <w:marTop w:val="0"/>
      <w:marBottom w:val="0"/>
      <w:divBdr>
        <w:top w:val="none" w:sz="0" w:space="0" w:color="auto"/>
        <w:left w:val="none" w:sz="0" w:space="0" w:color="auto"/>
        <w:bottom w:val="none" w:sz="0" w:space="0" w:color="auto"/>
        <w:right w:val="none" w:sz="0" w:space="0" w:color="auto"/>
      </w:divBdr>
    </w:div>
    <w:div w:id="513806888">
      <w:bodyDiv w:val="1"/>
      <w:marLeft w:val="0"/>
      <w:marRight w:val="0"/>
      <w:marTop w:val="0"/>
      <w:marBottom w:val="0"/>
      <w:divBdr>
        <w:top w:val="none" w:sz="0" w:space="0" w:color="auto"/>
        <w:left w:val="none" w:sz="0" w:space="0" w:color="auto"/>
        <w:bottom w:val="none" w:sz="0" w:space="0" w:color="auto"/>
        <w:right w:val="none" w:sz="0" w:space="0" w:color="auto"/>
      </w:divBdr>
    </w:div>
    <w:div w:id="528487973">
      <w:bodyDiv w:val="1"/>
      <w:marLeft w:val="0"/>
      <w:marRight w:val="0"/>
      <w:marTop w:val="0"/>
      <w:marBottom w:val="0"/>
      <w:divBdr>
        <w:top w:val="none" w:sz="0" w:space="0" w:color="auto"/>
        <w:left w:val="none" w:sz="0" w:space="0" w:color="auto"/>
        <w:bottom w:val="none" w:sz="0" w:space="0" w:color="auto"/>
        <w:right w:val="none" w:sz="0" w:space="0" w:color="auto"/>
      </w:divBdr>
    </w:div>
    <w:div w:id="532378700">
      <w:bodyDiv w:val="1"/>
      <w:marLeft w:val="0"/>
      <w:marRight w:val="0"/>
      <w:marTop w:val="0"/>
      <w:marBottom w:val="0"/>
      <w:divBdr>
        <w:top w:val="none" w:sz="0" w:space="0" w:color="auto"/>
        <w:left w:val="none" w:sz="0" w:space="0" w:color="auto"/>
        <w:bottom w:val="none" w:sz="0" w:space="0" w:color="auto"/>
        <w:right w:val="none" w:sz="0" w:space="0" w:color="auto"/>
      </w:divBdr>
    </w:div>
    <w:div w:id="532691967">
      <w:bodyDiv w:val="1"/>
      <w:marLeft w:val="0"/>
      <w:marRight w:val="0"/>
      <w:marTop w:val="0"/>
      <w:marBottom w:val="0"/>
      <w:divBdr>
        <w:top w:val="none" w:sz="0" w:space="0" w:color="auto"/>
        <w:left w:val="none" w:sz="0" w:space="0" w:color="auto"/>
        <w:bottom w:val="none" w:sz="0" w:space="0" w:color="auto"/>
        <w:right w:val="none" w:sz="0" w:space="0" w:color="auto"/>
      </w:divBdr>
    </w:div>
    <w:div w:id="545988816">
      <w:bodyDiv w:val="1"/>
      <w:marLeft w:val="0"/>
      <w:marRight w:val="0"/>
      <w:marTop w:val="0"/>
      <w:marBottom w:val="0"/>
      <w:divBdr>
        <w:top w:val="none" w:sz="0" w:space="0" w:color="auto"/>
        <w:left w:val="none" w:sz="0" w:space="0" w:color="auto"/>
        <w:bottom w:val="none" w:sz="0" w:space="0" w:color="auto"/>
        <w:right w:val="none" w:sz="0" w:space="0" w:color="auto"/>
      </w:divBdr>
    </w:div>
    <w:div w:id="559707064">
      <w:bodyDiv w:val="1"/>
      <w:marLeft w:val="0"/>
      <w:marRight w:val="0"/>
      <w:marTop w:val="0"/>
      <w:marBottom w:val="0"/>
      <w:divBdr>
        <w:top w:val="none" w:sz="0" w:space="0" w:color="auto"/>
        <w:left w:val="none" w:sz="0" w:space="0" w:color="auto"/>
        <w:bottom w:val="none" w:sz="0" w:space="0" w:color="auto"/>
        <w:right w:val="none" w:sz="0" w:space="0" w:color="auto"/>
      </w:divBdr>
    </w:div>
    <w:div w:id="566957270">
      <w:bodyDiv w:val="1"/>
      <w:marLeft w:val="0"/>
      <w:marRight w:val="0"/>
      <w:marTop w:val="0"/>
      <w:marBottom w:val="0"/>
      <w:divBdr>
        <w:top w:val="none" w:sz="0" w:space="0" w:color="auto"/>
        <w:left w:val="none" w:sz="0" w:space="0" w:color="auto"/>
        <w:bottom w:val="none" w:sz="0" w:space="0" w:color="auto"/>
        <w:right w:val="none" w:sz="0" w:space="0" w:color="auto"/>
      </w:divBdr>
    </w:div>
    <w:div w:id="575087796">
      <w:bodyDiv w:val="1"/>
      <w:marLeft w:val="0"/>
      <w:marRight w:val="0"/>
      <w:marTop w:val="0"/>
      <w:marBottom w:val="0"/>
      <w:divBdr>
        <w:top w:val="none" w:sz="0" w:space="0" w:color="auto"/>
        <w:left w:val="none" w:sz="0" w:space="0" w:color="auto"/>
        <w:bottom w:val="none" w:sz="0" w:space="0" w:color="auto"/>
        <w:right w:val="none" w:sz="0" w:space="0" w:color="auto"/>
      </w:divBdr>
    </w:div>
    <w:div w:id="579215621">
      <w:bodyDiv w:val="1"/>
      <w:marLeft w:val="0"/>
      <w:marRight w:val="0"/>
      <w:marTop w:val="0"/>
      <w:marBottom w:val="0"/>
      <w:divBdr>
        <w:top w:val="none" w:sz="0" w:space="0" w:color="auto"/>
        <w:left w:val="none" w:sz="0" w:space="0" w:color="auto"/>
        <w:bottom w:val="none" w:sz="0" w:space="0" w:color="auto"/>
        <w:right w:val="none" w:sz="0" w:space="0" w:color="auto"/>
      </w:divBdr>
    </w:div>
    <w:div w:id="583032542">
      <w:bodyDiv w:val="1"/>
      <w:marLeft w:val="0"/>
      <w:marRight w:val="0"/>
      <w:marTop w:val="0"/>
      <w:marBottom w:val="0"/>
      <w:divBdr>
        <w:top w:val="none" w:sz="0" w:space="0" w:color="auto"/>
        <w:left w:val="none" w:sz="0" w:space="0" w:color="auto"/>
        <w:bottom w:val="none" w:sz="0" w:space="0" w:color="auto"/>
        <w:right w:val="none" w:sz="0" w:space="0" w:color="auto"/>
      </w:divBdr>
    </w:div>
    <w:div w:id="584919444">
      <w:bodyDiv w:val="1"/>
      <w:marLeft w:val="0"/>
      <w:marRight w:val="0"/>
      <w:marTop w:val="0"/>
      <w:marBottom w:val="0"/>
      <w:divBdr>
        <w:top w:val="none" w:sz="0" w:space="0" w:color="auto"/>
        <w:left w:val="none" w:sz="0" w:space="0" w:color="auto"/>
        <w:bottom w:val="none" w:sz="0" w:space="0" w:color="auto"/>
        <w:right w:val="none" w:sz="0" w:space="0" w:color="auto"/>
      </w:divBdr>
    </w:div>
    <w:div w:id="602345918">
      <w:bodyDiv w:val="1"/>
      <w:marLeft w:val="0"/>
      <w:marRight w:val="0"/>
      <w:marTop w:val="0"/>
      <w:marBottom w:val="0"/>
      <w:divBdr>
        <w:top w:val="none" w:sz="0" w:space="0" w:color="auto"/>
        <w:left w:val="none" w:sz="0" w:space="0" w:color="auto"/>
        <w:bottom w:val="none" w:sz="0" w:space="0" w:color="auto"/>
        <w:right w:val="none" w:sz="0" w:space="0" w:color="auto"/>
      </w:divBdr>
    </w:div>
    <w:div w:id="606542103">
      <w:bodyDiv w:val="1"/>
      <w:marLeft w:val="0"/>
      <w:marRight w:val="0"/>
      <w:marTop w:val="0"/>
      <w:marBottom w:val="0"/>
      <w:divBdr>
        <w:top w:val="none" w:sz="0" w:space="0" w:color="auto"/>
        <w:left w:val="none" w:sz="0" w:space="0" w:color="auto"/>
        <w:bottom w:val="none" w:sz="0" w:space="0" w:color="auto"/>
        <w:right w:val="none" w:sz="0" w:space="0" w:color="auto"/>
      </w:divBdr>
    </w:div>
    <w:div w:id="607200953">
      <w:bodyDiv w:val="1"/>
      <w:marLeft w:val="0"/>
      <w:marRight w:val="0"/>
      <w:marTop w:val="0"/>
      <w:marBottom w:val="0"/>
      <w:divBdr>
        <w:top w:val="none" w:sz="0" w:space="0" w:color="auto"/>
        <w:left w:val="none" w:sz="0" w:space="0" w:color="auto"/>
        <w:bottom w:val="none" w:sz="0" w:space="0" w:color="auto"/>
        <w:right w:val="none" w:sz="0" w:space="0" w:color="auto"/>
      </w:divBdr>
    </w:div>
    <w:div w:id="609975635">
      <w:bodyDiv w:val="1"/>
      <w:marLeft w:val="0"/>
      <w:marRight w:val="0"/>
      <w:marTop w:val="0"/>
      <w:marBottom w:val="0"/>
      <w:divBdr>
        <w:top w:val="none" w:sz="0" w:space="0" w:color="auto"/>
        <w:left w:val="none" w:sz="0" w:space="0" w:color="auto"/>
        <w:bottom w:val="none" w:sz="0" w:space="0" w:color="auto"/>
        <w:right w:val="none" w:sz="0" w:space="0" w:color="auto"/>
      </w:divBdr>
    </w:div>
    <w:div w:id="610208371">
      <w:bodyDiv w:val="1"/>
      <w:marLeft w:val="0"/>
      <w:marRight w:val="0"/>
      <w:marTop w:val="0"/>
      <w:marBottom w:val="0"/>
      <w:divBdr>
        <w:top w:val="none" w:sz="0" w:space="0" w:color="auto"/>
        <w:left w:val="none" w:sz="0" w:space="0" w:color="auto"/>
        <w:bottom w:val="none" w:sz="0" w:space="0" w:color="auto"/>
        <w:right w:val="none" w:sz="0" w:space="0" w:color="auto"/>
      </w:divBdr>
    </w:div>
    <w:div w:id="656420730">
      <w:bodyDiv w:val="1"/>
      <w:marLeft w:val="0"/>
      <w:marRight w:val="0"/>
      <w:marTop w:val="0"/>
      <w:marBottom w:val="0"/>
      <w:divBdr>
        <w:top w:val="none" w:sz="0" w:space="0" w:color="auto"/>
        <w:left w:val="none" w:sz="0" w:space="0" w:color="auto"/>
        <w:bottom w:val="none" w:sz="0" w:space="0" w:color="auto"/>
        <w:right w:val="none" w:sz="0" w:space="0" w:color="auto"/>
      </w:divBdr>
    </w:div>
    <w:div w:id="663433752">
      <w:bodyDiv w:val="1"/>
      <w:marLeft w:val="0"/>
      <w:marRight w:val="0"/>
      <w:marTop w:val="0"/>
      <w:marBottom w:val="0"/>
      <w:divBdr>
        <w:top w:val="none" w:sz="0" w:space="0" w:color="auto"/>
        <w:left w:val="none" w:sz="0" w:space="0" w:color="auto"/>
        <w:bottom w:val="none" w:sz="0" w:space="0" w:color="auto"/>
        <w:right w:val="none" w:sz="0" w:space="0" w:color="auto"/>
      </w:divBdr>
    </w:div>
    <w:div w:id="670834825">
      <w:bodyDiv w:val="1"/>
      <w:marLeft w:val="0"/>
      <w:marRight w:val="0"/>
      <w:marTop w:val="0"/>
      <w:marBottom w:val="0"/>
      <w:divBdr>
        <w:top w:val="none" w:sz="0" w:space="0" w:color="auto"/>
        <w:left w:val="none" w:sz="0" w:space="0" w:color="auto"/>
        <w:bottom w:val="none" w:sz="0" w:space="0" w:color="auto"/>
        <w:right w:val="none" w:sz="0" w:space="0" w:color="auto"/>
      </w:divBdr>
    </w:div>
    <w:div w:id="682513517">
      <w:bodyDiv w:val="1"/>
      <w:marLeft w:val="0"/>
      <w:marRight w:val="0"/>
      <w:marTop w:val="0"/>
      <w:marBottom w:val="0"/>
      <w:divBdr>
        <w:top w:val="none" w:sz="0" w:space="0" w:color="auto"/>
        <w:left w:val="none" w:sz="0" w:space="0" w:color="auto"/>
        <w:bottom w:val="none" w:sz="0" w:space="0" w:color="auto"/>
        <w:right w:val="none" w:sz="0" w:space="0" w:color="auto"/>
      </w:divBdr>
    </w:div>
    <w:div w:id="700127621">
      <w:bodyDiv w:val="1"/>
      <w:marLeft w:val="0"/>
      <w:marRight w:val="0"/>
      <w:marTop w:val="0"/>
      <w:marBottom w:val="0"/>
      <w:divBdr>
        <w:top w:val="none" w:sz="0" w:space="0" w:color="auto"/>
        <w:left w:val="none" w:sz="0" w:space="0" w:color="auto"/>
        <w:bottom w:val="none" w:sz="0" w:space="0" w:color="auto"/>
        <w:right w:val="none" w:sz="0" w:space="0" w:color="auto"/>
      </w:divBdr>
    </w:div>
    <w:div w:id="721903830">
      <w:bodyDiv w:val="1"/>
      <w:marLeft w:val="0"/>
      <w:marRight w:val="0"/>
      <w:marTop w:val="0"/>
      <w:marBottom w:val="0"/>
      <w:divBdr>
        <w:top w:val="none" w:sz="0" w:space="0" w:color="auto"/>
        <w:left w:val="none" w:sz="0" w:space="0" w:color="auto"/>
        <w:bottom w:val="none" w:sz="0" w:space="0" w:color="auto"/>
        <w:right w:val="none" w:sz="0" w:space="0" w:color="auto"/>
      </w:divBdr>
    </w:div>
    <w:div w:id="721906507">
      <w:bodyDiv w:val="1"/>
      <w:marLeft w:val="0"/>
      <w:marRight w:val="0"/>
      <w:marTop w:val="0"/>
      <w:marBottom w:val="0"/>
      <w:divBdr>
        <w:top w:val="none" w:sz="0" w:space="0" w:color="auto"/>
        <w:left w:val="none" w:sz="0" w:space="0" w:color="auto"/>
        <w:bottom w:val="none" w:sz="0" w:space="0" w:color="auto"/>
        <w:right w:val="none" w:sz="0" w:space="0" w:color="auto"/>
      </w:divBdr>
    </w:div>
    <w:div w:id="731654746">
      <w:bodyDiv w:val="1"/>
      <w:marLeft w:val="0"/>
      <w:marRight w:val="0"/>
      <w:marTop w:val="0"/>
      <w:marBottom w:val="0"/>
      <w:divBdr>
        <w:top w:val="none" w:sz="0" w:space="0" w:color="auto"/>
        <w:left w:val="none" w:sz="0" w:space="0" w:color="auto"/>
        <w:bottom w:val="none" w:sz="0" w:space="0" w:color="auto"/>
        <w:right w:val="none" w:sz="0" w:space="0" w:color="auto"/>
      </w:divBdr>
    </w:div>
    <w:div w:id="734014538">
      <w:bodyDiv w:val="1"/>
      <w:marLeft w:val="0"/>
      <w:marRight w:val="0"/>
      <w:marTop w:val="0"/>
      <w:marBottom w:val="0"/>
      <w:divBdr>
        <w:top w:val="none" w:sz="0" w:space="0" w:color="auto"/>
        <w:left w:val="none" w:sz="0" w:space="0" w:color="auto"/>
        <w:bottom w:val="none" w:sz="0" w:space="0" w:color="auto"/>
        <w:right w:val="none" w:sz="0" w:space="0" w:color="auto"/>
      </w:divBdr>
    </w:div>
    <w:div w:id="778069682">
      <w:bodyDiv w:val="1"/>
      <w:marLeft w:val="0"/>
      <w:marRight w:val="0"/>
      <w:marTop w:val="0"/>
      <w:marBottom w:val="0"/>
      <w:divBdr>
        <w:top w:val="none" w:sz="0" w:space="0" w:color="auto"/>
        <w:left w:val="none" w:sz="0" w:space="0" w:color="auto"/>
        <w:bottom w:val="none" w:sz="0" w:space="0" w:color="auto"/>
        <w:right w:val="none" w:sz="0" w:space="0" w:color="auto"/>
      </w:divBdr>
    </w:div>
    <w:div w:id="779375447">
      <w:bodyDiv w:val="1"/>
      <w:marLeft w:val="0"/>
      <w:marRight w:val="0"/>
      <w:marTop w:val="0"/>
      <w:marBottom w:val="0"/>
      <w:divBdr>
        <w:top w:val="none" w:sz="0" w:space="0" w:color="auto"/>
        <w:left w:val="none" w:sz="0" w:space="0" w:color="auto"/>
        <w:bottom w:val="none" w:sz="0" w:space="0" w:color="auto"/>
        <w:right w:val="none" w:sz="0" w:space="0" w:color="auto"/>
      </w:divBdr>
    </w:div>
    <w:div w:id="785002344">
      <w:bodyDiv w:val="1"/>
      <w:marLeft w:val="0"/>
      <w:marRight w:val="0"/>
      <w:marTop w:val="0"/>
      <w:marBottom w:val="0"/>
      <w:divBdr>
        <w:top w:val="none" w:sz="0" w:space="0" w:color="auto"/>
        <w:left w:val="none" w:sz="0" w:space="0" w:color="auto"/>
        <w:bottom w:val="none" w:sz="0" w:space="0" w:color="auto"/>
        <w:right w:val="none" w:sz="0" w:space="0" w:color="auto"/>
      </w:divBdr>
    </w:div>
    <w:div w:id="788864973">
      <w:bodyDiv w:val="1"/>
      <w:marLeft w:val="0"/>
      <w:marRight w:val="0"/>
      <w:marTop w:val="0"/>
      <w:marBottom w:val="0"/>
      <w:divBdr>
        <w:top w:val="none" w:sz="0" w:space="0" w:color="auto"/>
        <w:left w:val="none" w:sz="0" w:space="0" w:color="auto"/>
        <w:bottom w:val="none" w:sz="0" w:space="0" w:color="auto"/>
        <w:right w:val="none" w:sz="0" w:space="0" w:color="auto"/>
      </w:divBdr>
    </w:div>
    <w:div w:id="815338788">
      <w:bodyDiv w:val="1"/>
      <w:marLeft w:val="0"/>
      <w:marRight w:val="0"/>
      <w:marTop w:val="0"/>
      <w:marBottom w:val="0"/>
      <w:divBdr>
        <w:top w:val="none" w:sz="0" w:space="0" w:color="auto"/>
        <w:left w:val="none" w:sz="0" w:space="0" w:color="auto"/>
        <w:bottom w:val="none" w:sz="0" w:space="0" w:color="auto"/>
        <w:right w:val="none" w:sz="0" w:space="0" w:color="auto"/>
      </w:divBdr>
    </w:div>
    <w:div w:id="828252532">
      <w:bodyDiv w:val="1"/>
      <w:marLeft w:val="0"/>
      <w:marRight w:val="0"/>
      <w:marTop w:val="0"/>
      <w:marBottom w:val="0"/>
      <w:divBdr>
        <w:top w:val="none" w:sz="0" w:space="0" w:color="auto"/>
        <w:left w:val="none" w:sz="0" w:space="0" w:color="auto"/>
        <w:bottom w:val="none" w:sz="0" w:space="0" w:color="auto"/>
        <w:right w:val="none" w:sz="0" w:space="0" w:color="auto"/>
      </w:divBdr>
    </w:div>
    <w:div w:id="831139714">
      <w:bodyDiv w:val="1"/>
      <w:marLeft w:val="0"/>
      <w:marRight w:val="0"/>
      <w:marTop w:val="0"/>
      <w:marBottom w:val="0"/>
      <w:divBdr>
        <w:top w:val="none" w:sz="0" w:space="0" w:color="auto"/>
        <w:left w:val="none" w:sz="0" w:space="0" w:color="auto"/>
        <w:bottom w:val="none" w:sz="0" w:space="0" w:color="auto"/>
        <w:right w:val="none" w:sz="0" w:space="0" w:color="auto"/>
      </w:divBdr>
    </w:div>
    <w:div w:id="831607645">
      <w:bodyDiv w:val="1"/>
      <w:marLeft w:val="0"/>
      <w:marRight w:val="0"/>
      <w:marTop w:val="0"/>
      <w:marBottom w:val="0"/>
      <w:divBdr>
        <w:top w:val="none" w:sz="0" w:space="0" w:color="auto"/>
        <w:left w:val="none" w:sz="0" w:space="0" w:color="auto"/>
        <w:bottom w:val="none" w:sz="0" w:space="0" w:color="auto"/>
        <w:right w:val="none" w:sz="0" w:space="0" w:color="auto"/>
      </w:divBdr>
    </w:div>
    <w:div w:id="834960164">
      <w:bodyDiv w:val="1"/>
      <w:marLeft w:val="0"/>
      <w:marRight w:val="0"/>
      <w:marTop w:val="0"/>
      <w:marBottom w:val="0"/>
      <w:divBdr>
        <w:top w:val="none" w:sz="0" w:space="0" w:color="auto"/>
        <w:left w:val="none" w:sz="0" w:space="0" w:color="auto"/>
        <w:bottom w:val="none" w:sz="0" w:space="0" w:color="auto"/>
        <w:right w:val="none" w:sz="0" w:space="0" w:color="auto"/>
      </w:divBdr>
    </w:div>
    <w:div w:id="835221112">
      <w:bodyDiv w:val="1"/>
      <w:marLeft w:val="0"/>
      <w:marRight w:val="0"/>
      <w:marTop w:val="0"/>
      <w:marBottom w:val="0"/>
      <w:divBdr>
        <w:top w:val="none" w:sz="0" w:space="0" w:color="auto"/>
        <w:left w:val="none" w:sz="0" w:space="0" w:color="auto"/>
        <w:bottom w:val="none" w:sz="0" w:space="0" w:color="auto"/>
        <w:right w:val="none" w:sz="0" w:space="0" w:color="auto"/>
      </w:divBdr>
    </w:div>
    <w:div w:id="835221737">
      <w:bodyDiv w:val="1"/>
      <w:marLeft w:val="0"/>
      <w:marRight w:val="0"/>
      <w:marTop w:val="0"/>
      <w:marBottom w:val="0"/>
      <w:divBdr>
        <w:top w:val="none" w:sz="0" w:space="0" w:color="auto"/>
        <w:left w:val="none" w:sz="0" w:space="0" w:color="auto"/>
        <w:bottom w:val="none" w:sz="0" w:space="0" w:color="auto"/>
        <w:right w:val="none" w:sz="0" w:space="0" w:color="auto"/>
      </w:divBdr>
    </w:div>
    <w:div w:id="845247658">
      <w:bodyDiv w:val="1"/>
      <w:marLeft w:val="0"/>
      <w:marRight w:val="0"/>
      <w:marTop w:val="0"/>
      <w:marBottom w:val="0"/>
      <w:divBdr>
        <w:top w:val="none" w:sz="0" w:space="0" w:color="auto"/>
        <w:left w:val="none" w:sz="0" w:space="0" w:color="auto"/>
        <w:bottom w:val="none" w:sz="0" w:space="0" w:color="auto"/>
        <w:right w:val="none" w:sz="0" w:space="0" w:color="auto"/>
      </w:divBdr>
    </w:div>
    <w:div w:id="865482737">
      <w:bodyDiv w:val="1"/>
      <w:marLeft w:val="0"/>
      <w:marRight w:val="0"/>
      <w:marTop w:val="0"/>
      <w:marBottom w:val="0"/>
      <w:divBdr>
        <w:top w:val="none" w:sz="0" w:space="0" w:color="auto"/>
        <w:left w:val="none" w:sz="0" w:space="0" w:color="auto"/>
        <w:bottom w:val="none" w:sz="0" w:space="0" w:color="auto"/>
        <w:right w:val="none" w:sz="0" w:space="0" w:color="auto"/>
      </w:divBdr>
    </w:div>
    <w:div w:id="872303452">
      <w:bodyDiv w:val="1"/>
      <w:marLeft w:val="0"/>
      <w:marRight w:val="0"/>
      <w:marTop w:val="0"/>
      <w:marBottom w:val="0"/>
      <w:divBdr>
        <w:top w:val="none" w:sz="0" w:space="0" w:color="auto"/>
        <w:left w:val="none" w:sz="0" w:space="0" w:color="auto"/>
        <w:bottom w:val="none" w:sz="0" w:space="0" w:color="auto"/>
        <w:right w:val="none" w:sz="0" w:space="0" w:color="auto"/>
      </w:divBdr>
    </w:div>
    <w:div w:id="876545755">
      <w:bodyDiv w:val="1"/>
      <w:marLeft w:val="0"/>
      <w:marRight w:val="0"/>
      <w:marTop w:val="0"/>
      <w:marBottom w:val="0"/>
      <w:divBdr>
        <w:top w:val="none" w:sz="0" w:space="0" w:color="auto"/>
        <w:left w:val="none" w:sz="0" w:space="0" w:color="auto"/>
        <w:bottom w:val="none" w:sz="0" w:space="0" w:color="auto"/>
        <w:right w:val="none" w:sz="0" w:space="0" w:color="auto"/>
      </w:divBdr>
    </w:div>
    <w:div w:id="876820318">
      <w:bodyDiv w:val="1"/>
      <w:marLeft w:val="0"/>
      <w:marRight w:val="0"/>
      <w:marTop w:val="0"/>
      <w:marBottom w:val="0"/>
      <w:divBdr>
        <w:top w:val="none" w:sz="0" w:space="0" w:color="auto"/>
        <w:left w:val="none" w:sz="0" w:space="0" w:color="auto"/>
        <w:bottom w:val="none" w:sz="0" w:space="0" w:color="auto"/>
        <w:right w:val="none" w:sz="0" w:space="0" w:color="auto"/>
      </w:divBdr>
    </w:div>
    <w:div w:id="878510860">
      <w:bodyDiv w:val="1"/>
      <w:marLeft w:val="0"/>
      <w:marRight w:val="0"/>
      <w:marTop w:val="0"/>
      <w:marBottom w:val="0"/>
      <w:divBdr>
        <w:top w:val="none" w:sz="0" w:space="0" w:color="auto"/>
        <w:left w:val="none" w:sz="0" w:space="0" w:color="auto"/>
        <w:bottom w:val="none" w:sz="0" w:space="0" w:color="auto"/>
        <w:right w:val="none" w:sz="0" w:space="0" w:color="auto"/>
      </w:divBdr>
    </w:div>
    <w:div w:id="883636962">
      <w:bodyDiv w:val="1"/>
      <w:marLeft w:val="0"/>
      <w:marRight w:val="0"/>
      <w:marTop w:val="0"/>
      <w:marBottom w:val="0"/>
      <w:divBdr>
        <w:top w:val="none" w:sz="0" w:space="0" w:color="auto"/>
        <w:left w:val="none" w:sz="0" w:space="0" w:color="auto"/>
        <w:bottom w:val="none" w:sz="0" w:space="0" w:color="auto"/>
        <w:right w:val="none" w:sz="0" w:space="0" w:color="auto"/>
      </w:divBdr>
    </w:div>
    <w:div w:id="927275143">
      <w:bodyDiv w:val="1"/>
      <w:marLeft w:val="0"/>
      <w:marRight w:val="0"/>
      <w:marTop w:val="0"/>
      <w:marBottom w:val="0"/>
      <w:divBdr>
        <w:top w:val="none" w:sz="0" w:space="0" w:color="auto"/>
        <w:left w:val="none" w:sz="0" w:space="0" w:color="auto"/>
        <w:bottom w:val="none" w:sz="0" w:space="0" w:color="auto"/>
        <w:right w:val="none" w:sz="0" w:space="0" w:color="auto"/>
      </w:divBdr>
    </w:div>
    <w:div w:id="932394493">
      <w:bodyDiv w:val="1"/>
      <w:marLeft w:val="0"/>
      <w:marRight w:val="0"/>
      <w:marTop w:val="0"/>
      <w:marBottom w:val="0"/>
      <w:divBdr>
        <w:top w:val="none" w:sz="0" w:space="0" w:color="auto"/>
        <w:left w:val="none" w:sz="0" w:space="0" w:color="auto"/>
        <w:bottom w:val="none" w:sz="0" w:space="0" w:color="auto"/>
        <w:right w:val="none" w:sz="0" w:space="0" w:color="auto"/>
      </w:divBdr>
    </w:div>
    <w:div w:id="938879039">
      <w:bodyDiv w:val="1"/>
      <w:marLeft w:val="0"/>
      <w:marRight w:val="0"/>
      <w:marTop w:val="0"/>
      <w:marBottom w:val="0"/>
      <w:divBdr>
        <w:top w:val="none" w:sz="0" w:space="0" w:color="auto"/>
        <w:left w:val="none" w:sz="0" w:space="0" w:color="auto"/>
        <w:bottom w:val="none" w:sz="0" w:space="0" w:color="auto"/>
        <w:right w:val="none" w:sz="0" w:space="0" w:color="auto"/>
      </w:divBdr>
    </w:div>
    <w:div w:id="963074132">
      <w:bodyDiv w:val="1"/>
      <w:marLeft w:val="0"/>
      <w:marRight w:val="0"/>
      <w:marTop w:val="0"/>
      <w:marBottom w:val="0"/>
      <w:divBdr>
        <w:top w:val="none" w:sz="0" w:space="0" w:color="auto"/>
        <w:left w:val="none" w:sz="0" w:space="0" w:color="auto"/>
        <w:bottom w:val="none" w:sz="0" w:space="0" w:color="auto"/>
        <w:right w:val="none" w:sz="0" w:space="0" w:color="auto"/>
      </w:divBdr>
    </w:div>
    <w:div w:id="970937682">
      <w:bodyDiv w:val="1"/>
      <w:marLeft w:val="0"/>
      <w:marRight w:val="0"/>
      <w:marTop w:val="0"/>
      <w:marBottom w:val="0"/>
      <w:divBdr>
        <w:top w:val="none" w:sz="0" w:space="0" w:color="auto"/>
        <w:left w:val="none" w:sz="0" w:space="0" w:color="auto"/>
        <w:bottom w:val="none" w:sz="0" w:space="0" w:color="auto"/>
        <w:right w:val="none" w:sz="0" w:space="0" w:color="auto"/>
      </w:divBdr>
    </w:div>
    <w:div w:id="972978334">
      <w:bodyDiv w:val="1"/>
      <w:marLeft w:val="0"/>
      <w:marRight w:val="0"/>
      <w:marTop w:val="0"/>
      <w:marBottom w:val="0"/>
      <w:divBdr>
        <w:top w:val="none" w:sz="0" w:space="0" w:color="auto"/>
        <w:left w:val="none" w:sz="0" w:space="0" w:color="auto"/>
        <w:bottom w:val="none" w:sz="0" w:space="0" w:color="auto"/>
        <w:right w:val="none" w:sz="0" w:space="0" w:color="auto"/>
      </w:divBdr>
    </w:div>
    <w:div w:id="989290262">
      <w:bodyDiv w:val="1"/>
      <w:marLeft w:val="0"/>
      <w:marRight w:val="0"/>
      <w:marTop w:val="0"/>
      <w:marBottom w:val="0"/>
      <w:divBdr>
        <w:top w:val="none" w:sz="0" w:space="0" w:color="auto"/>
        <w:left w:val="none" w:sz="0" w:space="0" w:color="auto"/>
        <w:bottom w:val="none" w:sz="0" w:space="0" w:color="auto"/>
        <w:right w:val="none" w:sz="0" w:space="0" w:color="auto"/>
      </w:divBdr>
    </w:div>
    <w:div w:id="997687198">
      <w:bodyDiv w:val="1"/>
      <w:marLeft w:val="0"/>
      <w:marRight w:val="0"/>
      <w:marTop w:val="0"/>
      <w:marBottom w:val="0"/>
      <w:divBdr>
        <w:top w:val="none" w:sz="0" w:space="0" w:color="auto"/>
        <w:left w:val="none" w:sz="0" w:space="0" w:color="auto"/>
        <w:bottom w:val="none" w:sz="0" w:space="0" w:color="auto"/>
        <w:right w:val="none" w:sz="0" w:space="0" w:color="auto"/>
      </w:divBdr>
    </w:div>
    <w:div w:id="1002003045">
      <w:bodyDiv w:val="1"/>
      <w:marLeft w:val="0"/>
      <w:marRight w:val="0"/>
      <w:marTop w:val="0"/>
      <w:marBottom w:val="0"/>
      <w:divBdr>
        <w:top w:val="none" w:sz="0" w:space="0" w:color="auto"/>
        <w:left w:val="none" w:sz="0" w:space="0" w:color="auto"/>
        <w:bottom w:val="none" w:sz="0" w:space="0" w:color="auto"/>
        <w:right w:val="none" w:sz="0" w:space="0" w:color="auto"/>
      </w:divBdr>
    </w:div>
    <w:div w:id="1006321467">
      <w:bodyDiv w:val="1"/>
      <w:marLeft w:val="0"/>
      <w:marRight w:val="0"/>
      <w:marTop w:val="0"/>
      <w:marBottom w:val="0"/>
      <w:divBdr>
        <w:top w:val="none" w:sz="0" w:space="0" w:color="auto"/>
        <w:left w:val="none" w:sz="0" w:space="0" w:color="auto"/>
        <w:bottom w:val="none" w:sz="0" w:space="0" w:color="auto"/>
        <w:right w:val="none" w:sz="0" w:space="0" w:color="auto"/>
      </w:divBdr>
    </w:div>
    <w:div w:id="1020862372">
      <w:bodyDiv w:val="1"/>
      <w:marLeft w:val="0"/>
      <w:marRight w:val="0"/>
      <w:marTop w:val="0"/>
      <w:marBottom w:val="0"/>
      <w:divBdr>
        <w:top w:val="none" w:sz="0" w:space="0" w:color="auto"/>
        <w:left w:val="none" w:sz="0" w:space="0" w:color="auto"/>
        <w:bottom w:val="none" w:sz="0" w:space="0" w:color="auto"/>
        <w:right w:val="none" w:sz="0" w:space="0" w:color="auto"/>
      </w:divBdr>
    </w:div>
    <w:div w:id="1022558546">
      <w:bodyDiv w:val="1"/>
      <w:marLeft w:val="0"/>
      <w:marRight w:val="0"/>
      <w:marTop w:val="0"/>
      <w:marBottom w:val="0"/>
      <w:divBdr>
        <w:top w:val="none" w:sz="0" w:space="0" w:color="auto"/>
        <w:left w:val="none" w:sz="0" w:space="0" w:color="auto"/>
        <w:bottom w:val="none" w:sz="0" w:space="0" w:color="auto"/>
        <w:right w:val="none" w:sz="0" w:space="0" w:color="auto"/>
      </w:divBdr>
    </w:div>
    <w:div w:id="1028530258">
      <w:bodyDiv w:val="1"/>
      <w:marLeft w:val="0"/>
      <w:marRight w:val="0"/>
      <w:marTop w:val="0"/>
      <w:marBottom w:val="0"/>
      <w:divBdr>
        <w:top w:val="none" w:sz="0" w:space="0" w:color="auto"/>
        <w:left w:val="none" w:sz="0" w:space="0" w:color="auto"/>
        <w:bottom w:val="none" w:sz="0" w:space="0" w:color="auto"/>
        <w:right w:val="none" w:sz="0" w:space="0" w:color="auto"/>
      </w:divBdr>
    </w:div>
    <w:div w:id="1032922912">
      <w:bodyDiv w:val="1"/>
      <w:marLeft w:val="0"/>
      <w:marRight w:val="0"/>
      <w:marTop w:val="0"/>
      <w:marBottom w:val="0"/>
      <w:divBdr>
        <w:top w:val="none" w:sz="0" w:space="0" w:color="auto"/>
        <w:left w:val="none" w:sz="0" w:space="0" w:color="auto"/>
        <w:bottom w:val="none" w:sz="0" w:space="0" w:color="auto"/>
        <w:right w:val="none" w:sz="0" w:space="0" w:color="auto"/>
      </w:divBdr>
    </w:div>
    <w:div w:id="1034500484">
      <w:bodyDiv w:val="1"/>
      <w:marLeft w:val="0"/>
      <w:marRight w:val="0"/>
      <w:marTop w:val="0"/>
      <w:marBottom w:val="0"/>
      <w:divBdr>
        <w:top w:val="none" w:sz="0" w:space="0" w:color="auto"/>
        <w:left w:val="none" w:sz="0" w:space="0" w:color="auto"/>
        <w:bottom w:val="none" w:sz="0" w:space="0" w:color="auto"/>
        <w:right w:val="none" w:sz="0" w:space="0" w:color="auto"/>
      </w:divBdr>
    </w:div>
    <w:div w:id="1063218159">
      <w:bodyDiv w:val="1"/>
      <w:marLeft w:val="0"/>
      <w:marRight w:val="0"/>
      <w:marTop w:val="0"/>
      <w:marBottom w:val="0"/>
      <w:divBdr>
        <w:top w:val="none" w:sz="0" w:space="0" w:color="auto"/>
        <w:left w:val="none" w:sz="0" w:space="0" w:color="auto"/>
        <w:bottom w:val="none" w:sz="0" w:space="0" w:color="auto"/>
        <w:right w:val="none" w:sz="0" w:space="0" w:color="auto"/>
      </w:divBdr>
    </w:div>
    <w:div w:id="1073309679">
      <w:bodyDiv w:val="1"/>
      <w:marLeft w:val="0"/>
      <w:marRight w:val="0"/>
      <w:marTop w:val="0"/>
      <w:marBottom w:val="0"/>
      <w:divBdr>
        <w:top w:val="none" w:sz="0" w:space="0" w:color="auto"/>
        <w:left w:val="none" w:sz="0" w:space="0" w:color="auto"/>
        <w:bottom w:val="none" w:sz="0" w:space="0" w:color="auto"/>
        <w:right w:val="none" w:sz="0" w:space="0" w:color="auto"/>
      </w:divBdr>
    </w:div>
    <w:div w:id="1076513134">
      <w:bodyDiv w:val="1"/>
      <w:marLeft w:val="0"/>
      <w:marRight w:val="0"/>
      <w:marTop w:val="0"/>
      <w:marBottom w:val="0"/>
      <w:divBdr>
        <w:top w:val="none" w:sz="0" w:space="0" w:color="auto"/>
        <w:left w:val="none" w:sz="0" w:space="0" w:color="auto"/>
        <w:bottom w:val="none" w:sz="0" w:space="0" w:color="auto"/>
        <w:right w:val="none" w:sz="0" w:space="0" w:color="auto"/>
      </w:divBdr>
    </w:div>
    <w:div w:id="1081290526">
      <w:bodyDiv w:val="1"/>
      <w:marLeft w:val="0"/>
      <w:marRight w:val="0"/>
      <w:marTop w:val="0"/>
      <w:marBottom w:val="0"/>
      <w:divBdr>
        <w:top w:val="none" w:sz="0" w:space="0" w:color="auto"/>
        <w:left w:val="none" w:sz="0" w:space="0" w:color="auto"/>
        <w:bottom w:val="none" w:sz="0" w:space="0" w:color="auto"/>
        <w:right w:val="none" w:sz="0" w:space="0" w:color="auto"/>
      </w:divBdr>
    </w:div>
    <w:div w:id="1086416940">
      <w:bodyDiv w:val="1"/>
      <w:marLeft w:val="0"/>
      <w:marRight w:val="0"/>
      <w:marTop w:val="0"/>
      <w:marBottom w:val="0"/>
      <w:divBdr>
        <w:top w:val="none" w:sz="0" w:space="0" w:color="auto"/>
        <w:left w:val="none" w:sz="0" w:space="0" w:color="auto"/>
        <w:bottom w:val="none" w:sz="0" w:space="0" w:color="auto"/>
        <w:right w:val="none" w:sz="0" w:space="0" w:color="auto"/>
      </w:divBdr>
    </w:div>
    <w:div w:id="1093278896">
      <w:bodyDiv w:val="1"/>
      <w:marLeft w:val="0"/>
      <w:marRight w:val="0"/>
      <w:marTop w:val="0"/>
      <w:marBottom w:val="0"/>
      <w:divBdr>
        <w:top w:val="none" w:sz="0" w:space="0" w:color="auto"/>
        <w:left w:val="none" w:sz="0" w:space="0" w:color="auto"/>
        <w:bottom w:val="none" w:sz="0" w:space="0" w:color="auto"/>
        <w:right w:val="none" w:sz="0" w:space="0" w:color="auto"/>
      </w:divBdr>
    </w:div>
    <w:div w:id="1102140931">
      <w:bodyDiv w:val="1"/>
      <w:marLeft w:val="0"/>
      <w:marRight w:val="0"/>
      <w:marTop w:val="0"/>
      <w:marBottom w:val="0"/>
      <w:divBdr>
        <w:top w:val="none" w:sz="0" w:space="0" w:color="auto"/>
        <w:left w:val="none" w:sz="0" w:space="0" w:color="auto"/>
        <w:bottom w:val="none" w:sz="0" w:space="0" w:color="auto"/>
        <w:right w:val="none" w:sz="0" w:space="0" w:color="auto"/>
      </w:divBdr>
    </w:div>
    <w:div w:id="1112742988">
      <w:bodyDiv w:val="1"/>
      <w:marLeft w:val="0"/>
      <w:marRight w:val="0"/>
      <w:marTop w:val="0"/>
      <w:marBottom w:val="0"/>
      <w:divBdr>
        <w:top w:val="none" w:sz="0" w:space="0" w:color="auto"/>
        <w:left w:val="none" w:sz="0" w:space="0" w:color="auto"/>
        <w:bottom w:val="none" w:sz="0" w:space="0" w:color="auto"/>
        <w:right w:val="none" w:sz="0" w:space="0" w:color="auto"/>
      </w:divBdr>
    </w:div>
    <w:div w:id="1132286900">
      <w:bodyDiv w:val="1"/>
      <w:marLeft w:val="0"/>
      <w:marRight w:val="0"/>
      <w:marTop w:val="0"/>
      <w:marBottom w:val="0"/>
      <w:divBdr>
        <w:top w:val="none" w:sz="0" w:space="0" w:color="auto"/>
        <w:left w:val="none" w:sz="0" w:space="0" w:color="auto"/>
        <w:bottom w:val="none" w:sz="0" w:space="0" w:color="auto"/>
        <w:right w:val="none" w:sz="0" w:space="0" w:color="auto"/>
      </w:divBdr>
    </w:div>
    <w:div w:id="1133988510">
      <w:bodyDiv w:val="1"/>
      <w:marLeft w:val="0"/>
      <w:marRight w:val="0"/>
      <w:marTop w:val="0"/>
      <w:marBottom w:val="0"/>
      <w:divBdr>
        <w:top w:val="none" w:sz="0" w:space="0" w:color="auto"/>
        <w:left w:val="none" w:sz="0" w:space="0" w:color="auto"/>
        <w:bottom w:val="none" w:sz="0" w:space="0" w:color="auto"/>
        <w:right w:val="none" w:sz="0" w:space="0" w:color="auto"/>
      </w:divBdr>
    </w:div>
    <w:div w:id="1142842756">
      <w:bodyDiv w:val="1"/>
      <w:marLeft w:val="0"/>
      <w:marRight w:val="0"/>
      <w:marTop w:val="0"/>
      <w:marBottom w:val="0"/>
      <w:divBdr>
        <w:top w:val="none" w:sz="0" w:space="0" w:color="auto"/>
        <w:left w:val="none" w:sz="0" w:space="0" w:color="auto"/>
        <w:bottom w:val="none" w:sz="0" w:space="0" w:color="auto"/>
        <w:right w:val="none" w:sz="0" w:space="0" w:color="auto"/>
      </w:divBdr>
    </w:div>
    <w:div w:id="1155486118">
      <w:bodyDiv w:val="1"/>
      <w:marLeft w:val="0"/>
      <w:marRight w:val="0"/>
      <w:marTop w:val="0"/>
      <w:marBottom w:val="0"/>
      <w:divBdr>
        <w:top w:val="none" w:sz="0" w:space="0" w:color="auto"/>
        <w:left w:val="none" w:sz="0" w:space="0" w:color="auto"/>
        <w:bottom w:val="none" w:sz="0" w:space="0" w:color="auto"/>
        <w:right w:val="none" w:sz="0" w:space="0" w:color="auto"/>
      </w:divBdr>
    </w:div>
    <w:div w:id="1159930576">
      <w:bodyDiv w:val="1"/>
      <w:marLeft w:val="0"/>
      <w:marRight w:val="0"/>
      <w:marTop w:val="0"/>
      <w:marBottom w:val="0"/>
      <w:divBdr>
        <w:top w:val="none" w:sz="0" w:space="0" w:color="auto"/>
        <w:left w:val="none" w:sz="0" w:space="0" w:color="auto"/>
        <w:bottom w:val="none" w:sz="0" w:space="0" w:color="auto"/>
        <w:right w:val="none" w:sz="0" w:space="0" w:color="auto"/>
      </w:divBdr>
    </w:div>
    <w:div w:id="1201935244">
      <w:bodyDiv w:val="1"/>
      <w:marLeft w:val="0"/>
      <w:marRight w:val="0"/>
      <w:marTop w:val="0"/>
      <w:marBottom w:val="0"/>
      <w:divBdr>
        <w:top w:val="none" w:sz="0" w:space="0" w:color="auto"/>
        <w:left w:val="none" w:sz="0" w:space="0" w:color="auto"/>
        <w:bottom w:val="none" w:sz="0" w:space="0" w:color="auto"/>
        <w:right w:val="none" w:sz="0" w:space="0" w:color="auto"/>
      </w:divBdr>
    </w:div>
    <w:div w:id="1204945464">
      <w:bodyDiv w:val="1"/>
      <w:marLeft w:val="0"/>
      <w:marRight w:val="0"/>
      <w:marTop w:val="0"/>
      <w:marBottom w:val="0"/>
      <w:divBdr>
        <w:top w:val="none" w:sz="0" w:space="0" w:color="auto"/>
        <w:left w:val="none" w:sz="0" w:space="0" w:color="auto"/>
        <w:bottom w:val="none" w:sz="0" w:space="0" w:color="auto"/>
        <w:right w:val="none" w:sz="0" w:space="0" w:color="auto"/>
      </w:divBdr>
    </w:div>
    <w:div w:id="1207789415">
      <w:bodyDiv w:val="1"/>
      <w:marLeft w:val="0"/>
      <w:marRight w:val="0"/>
      <w:marTop w:val="0"/>
      <w:marBottom w:val="0"/>
      <w:divBdr>
        <w:top w:val="none" w:sz="0" w:space="0" w:color="auto"/>
        <w:left w:val="none" w:sz="0" w:space="0" w:color="auto"/>
        <w:bottom w:val="none" w:sz="0" w:space="0" w:color="auto"/>
        <w:right w:val="none" w:sz="0" w:space="0" w:color="auto"/>
      </w:divBdr>
    </w:div>
    <w:div w:id="1233735455">
      <w:bodyDiv w:val="1"/>
      <w:marLeft w:val="0"/>
      <w:marRight w:val="0"/>
      <w:marTop w:val="0"/>
      <w:marBottom w:val="0"/>
      <w:divBdr>
        <w:top w:val="none" w:sz="0" w:space="0" w:color="auto"/>
        <w:left w:val="none" w:sz="0" w:space="0" w:color="auto"/>
        <w:bottom w:val="none" w:sz="0" w:space="0" w:color="auto"/>
        <w:right w:val="none" w:sz="0" w:space="0" w:color="auto"/>
      </w:divBdr>
    </w:div>
    <w:div w:id="1240752563">
      <w:bodyDiv w:val="1"/>
      <w:marLeft w:val="0"/>
      <w:marRight w:val="0"/>
      <w:marTop w:val="0"/>
      <w:marBottom w:val="0"/>
      <w:divBdr>
        <w:top w:val="none" w:sz="0" w:space="0" w:color="auto"/>
        <w:left w:val="none" w:sz="0" w:space="0" w:color="auto"/>
        <w:bottom w:val="none" w:sz="0" w:space="0" w:color="auto"/>
        <w:right w:val="none" w:sz="0" w:space="0" w:color="auto"/>
      </w:divBdr>
    </w:div>
    <w:div w:id="1247962975">
      <w:bodyDiv w:val="1"/>
      <w:marLeft w:val="0"/>
      <w:marRight w:val="0"/>
      <w:marTop w:val="0"/>
      <w:marBottom w:val="0"/>
      <w:divBdr>
        <w:top w:val="none" w:sz="0" w:space="0" w:color="auto"/>
        <w:left w:val="none" w:sz="0" w:space="0" w:color="auto"/>
        <w:bottom w:val="none" w:sz="0" w:space="0" w:color="auto"/>
        <w:right w:val="none" w:sz="0" w:space="0" w:color="auto"/>
      </w:divBdr>
    </w:div>
    <w:div w:id="1253585920">
      <w:bodyDiv w:val="1"/>
      <w:marLeft w:val="0"/>
      <w:marRight w:val="0"/>
      <w:marTop w:val="0"/>
      <w:marBottom w:val="0"/>
      <w:divBdr>
        <w:top w:val="none" w:sz="0" w:space="0" w:color="auto"/>
        <w:left w:val="none" w:sz="0" w:space="0" w:color="auto"/>
        <w:bottom w:val="none" w:sz="0" w:space="0" w:color="auto"/>
        <w:right w:val="none" w:sz="0" w:space="0" w:color="auto"/>
      </w:divBdr>
    </w:div>
    <w:div w:id="1268847684">
      <w:bodyDiv w:val="1"/>
      <w:marLeft w:val="0"/>
      <w:marRight w:val="0"/>
      <w:marTop w:val="0"/>
      <w:marBottom w:val="0"/>
      <w:divBdr>
        <w:top w:val="none" w:sz="0" w:space="0" w:color="auto"/>
        <w:left w:val="none" w:sz="0" w:space="0" w:color="auto"/>
        <w:bottom w:val="none" w:sz="0" w:space="0" w:color="auto"/>
        <w:right w:val="none" w:sz="0" w:space="0" w:color="auto"/>
      </w:divBdr>
    </w:div>
    <w:div w:id="1272318120">
      <w:bodyDiv w:val="1"/>
      <w:marLeft w:val="0"/>
      <w:marRight w:val="0"/>
      <w:marTop w:val="0"/>
      <w:marBottom w:val="0"/>
      <w:divBdr>
        <w:top w:val="none" w:sz="0" w:space="0" w:color="auto"/>
        <w:left w:val="none" w:sz="0" w:space="0" w:color="auto"/>
        <w:bottom w:val="none" w:sz="0" w:space="0" w:color="auto"/>
        <w:right w:val="none" w:sz="0" w:space="0" w:color="auto"/>
      </w:divBdr>
    </w:div>
    <w:div w:id="1277365405">
      <w:bodyDiv w:val="1"/>
      <w:marLeft w:val="0"/>
      <w:marRight w:val="0"/>
      <w:marTop w:val="0"/>
      <w:marBottom w:val="0"/>
      <w:divBdr>
        <w:top w:val="none" w:sz="0" w:space="0" w:color="auto"/>
        <w:left w:val="none" w:sz="0" w:space="0" w:color="auto"/>
        <w:bottom w:val="none" w:sz="0" w:space="0" w:color="auto"/>
        <w:right w:val="none" w:sz="0" w:space="0" w:color="auto"/>
      </w:divBdr>
    </w:div>
    <w:div w:id="1280575040">
      <w:bodyDiv w:val="1"/>
      <w:marLeft w:val="0"/>
      <w:marRight w:val="0"/>
      <w:marTop w:val="0"/>
      <w:marBottom w:val="0"/>
      <w:divBdr>
        <w:top w:val="none" w:sz="0" w:space="0" w:color="auto"/>
        <w:left w:val="none" w:sz="0" w:space="0" w:color="auto"/>
        <w:bottom w:val="none" w:sz="0" w:space="0" w:color="auto"/>
        <w:right w:val="none" w:sz="0" w:space="0" w:color="auto"/>
      </w:divBdr>
    </w:div>
    <w:div w:id="1289900563">
      <w:bodyDiv w:val="1"/>
      <w:marLeft w:val="0"/>
      <w:marRight w:val="0"/>
      <w:marTop w:val="0"/>
      <w:marBottom w:val="0"/>
      <w:divBdr>
        <w:top w:val="none" w:sz="0" w:space="0" w:color="auto"/>
        <w:left w:val="none" w:sz="0" w:space="0" w:color="auto"/>
        <w:bottom w:val="none" w:sz="0" w:space="0" w:color="auto"/>
        <w:right w:val="none" w:sz="0" w:space="0" w:color="auto"/>
      </w:divBdr>
    </w:div>
    <w:div w:id="1294561874">
      <w:bodyDiv w:val="1"/>
      <w:marLeft w:val="0"/>
      <w:marRight w:val="0"/>
      <w:marTop w:val="0"/>
      <w:marBottom w:val="0"/>
      <w:divBdr>
        <w:top w:val="none" w:sz="0" w:space="0" w:color="auto"/>
        <w:left w:val="none" w:sz="0" w:space="0" w:color="auto"/>
        <w:bottom w:val="none" w:sz="0" w:space="0" w:color="auto"/>
        <w:right w:val="none" w:sz="0" w:space="0" w:color="auto"/>
      </w:divBdr>
    </w:div>
    <w:div w:id="1302686682">
      <w:bodyDiv w:val="1"/>
      <w:marLeft w:val="0"/>
      <w:marRight w:val="0"/>
      <w:marTop w:val="0"/>
      <w:marBottom w:val="0"/>
      <w:divBdr>
        <w:top w:val="none" w:sz="0" w:space="0" w:color="auto"/>
        <w:left w:val="none" w:sz="0" w:space="0" w:color="auto"/>
        <w:bottom w:val="none" w:sz="0" w:space="0" w:color="auto"/>
        <w:right w:val="none" w:sz="0" w:space="0" w:color="auto"/>
      </w:divBdr>
    </w:div>
    <w:div w:id="1307203470">
      <w:bodyDiv w:val="1"/>
      <w:marLeft w:val="0"/>
      <w:marRight w:val="0"/>
      <w:marTop w:val="0"/>
      <w:marBottom w:val="0"/>
      <w:divBdr>
        <w:top w:val="none" w:sz="0" w:space="0" w:color="auto"/>
        <w:left w:val="none" w:sz="0" w:space="0" w:color="auto"/>
        <w:bottom w:val="none" w:sz="0" w:space="0" w:color="auto"/>
        <w:right w:val="none" w:sz="0" w:space="0" w:color="auto"/>
      </w:divBdr>
    </w:div>
    <w:div w:id="1309166711">
      <w:bodyDiv w:val="1"/>
      <w:marLeft w:val="0"/>
      <w:marRight w:val="0"/>
      <w:marTop w:val="0"/>
      <w:marBottom w:val="0"/>
      <w:divBdr>
        <w:top w:val="none" w:sz="0" w:space="0" w:color="auto"/>
        <w:left w:val="none" w:sz="0" w:space="0" w:color="auto"/>
        <w:bottom w:val="none" w:sz="0" w:space="0" w:color="auto"/>
        <w:right w:val="none" w:sz="0" w:space="0" w:color="auto"/>
      </w:divBdr>
    </w:div>
    <w:div w:id="1318878023">
      <w:bodyDiv w:val="1"/>
      <w:marLeft w:val="0"/>
      <w:marRight w:val="0"/>
      <w:marTop w:val="0"/>
      <w:marBottom w:val="0"/>
      <w:divBdr>
        <w:top w:val="none" w:sz="0" w:space="0" w:color="auto"/>
        <w:left w:val="none" w:sz="0" w:space="0" w:color="auto"/>
        <w:bottom w:val="none" w:sz="0" w:space="0" w:color="auto"/>
        <w:right w:val="none" w:sz="0" w:space="0" w:color="auto"/>
      </w:divBdr>
    </w:div>
    <w:div w:id="1326084191">
      <w:bodyDiv w:val="1"/>
      <w:marLeft w:val="0"/>
      <w:marRight w:val="0"/>
      <w:marTop w:val="0"/>
      <w:marBottom w:val="0"/>
      <w:divBdr>
        <w:top w:val="none" w:sz="0" w:space="0" w:color="auto"/>
        <w:left w:val="none" w:sz="0" w:space="0" w:color="auto"/>
        <w:bottom w:val="none" w:sz="0" w:space="0" w:color="auto"/>
        <w:right w:val="none" w:sz="0" w:space="0" w:color="auto"/>
      </w:divBdr>
    </w:div>
    <w:div w:id="1326741950">
      <w:bodyDiv w:val="1"/>
      <w:marLeft w:val="0"/>
      <w:marRight w:val="0"/>
      <w:marTop w:val="0"/>
      <w:marBottom w:val="0"/>
      <w:divBdr>
        <w:top w:val="none" w:sz="0" w:space="0" w:color="auto"/>
        <w:left w:val="none" w:sz="0" w:space="0" w:color="auto"/>
        <w:bottom w:val="none" w:sz="0" w:space="0" w:color="auto"/>
        <w:right w:val="none" w:sz="0" w:space="0" w:color="auto"/>
      </w:divBdr>
    </w:div>
    <w:div w:id="1338002350">
      <w:bodyDiv w:val="1"/>
      <w:marLeft w:val="0"/>
      <w:marRight w:val="0"/>
      <w:marTop w:val="0"/>
      <w:marBottom w:val="0"/>
      <w:divBdr>
        <w:top w:val="none" w:sz="0" w:space="0" w:color="auto"/>
        <w:left w:val="none" w:sz="0" w:space="0" w:color="auto"/>
        <w:bottom w:val="none" w:sz="0" w:space="0" w:color="auto"/>
        <w:right w:val="none" w:sz="0" w:space="0" w:color="auto"/>
      </w:divBdr>
    </w:div>
    <w:div w:id="1349483699">
      <w:bodyDiv w:val="1"/>
      <w:marLeft w:val="0"/>
      <w:marRight w:val="0"/>
      <w:marTop w:val="0"/>
      <w:marBottom w:val="0"/>
      <w:divBdr>
        <w:top w:val="none" w:sz="0" w:space="0" w:color="auto"/>
        <w:left w:val="none" w:sz="0" w:space="0" w:color="auto"/>
        <w:bottom w:val="none" w:sz="0" w:space="0" w:color="auto"/>
        <w:right w:val="none" w:sz="0" w:space="0" w:color="auto"/>
      </w:divBdr>
    </w:div>
    <w:div w:id="1354455021">
      <w:bodyDiv w:val="1"/>
      <w:marLeft w:val="0"/>
      <w:marRight w:val="0"/>
      <w:marTop w:val="0"/>
      <w:marBottom w:val="0"/>
      <w:divBdr>
        <w:top w:val="none" w:sz="0" w:space="0" w:color="auto"/>
        <w:left w:val="none" w:sz="0" w:space="0" w:color="auto"/>
        <w:bottom w:val="none" w:sz="0" w:space="0" w:color="auto"/>
        <w:right w:val="none" w:sz="0" w:space="0" w:color="auto"/>
      </w:divBdr>
    </w:div>
    <w:div w:id="1363440475">
      <w:bodyDiv w:val="1"/>
      <w:marLeft w:val="0"/>
      <w:marRight w:val="0"/>
      <w:marTop w:val="0"/>
      <w:marBottom w:val="0"/>
      <w:divBdr>
        <w:top w:val="none" w:sz="0" w:space="0" w:color="auto"/>
        <w:left w:val="none" w:sz="0" w:space="0" w:color="auto"/>
        <w:bottom w:val="none" w:sz="0" w:space="0" w:color="auto"/>
        <w:right w:val="none" w:sz="0" w:space="0" w:color="auto"/>
      </w:divBdr>
    </w:div>
    <w:div w:id="1368065114">
      <w:bodyDiv w:val="1"/>
      <w:marLeft w:val="0"/>
      <w:marRight w:val="0"/>
      <w:marTop w:val="0"/>
      <w:marBottom w:val="0"/>
      <w:divBdr>
        <w:top w:val="none" w:sz="0" w:space="0" w:color="auto"/>
        <w:left w:val="none" w:sz="0" w:space="0" w:color="auto"/>
        <w:bottom w:val="none" w:sz="0" w:space="0" w:color="auto"/>
        <w:right w:val="none" w:sz="0" w:space="0" w:color="auto"/>
      </w:divBdr>
    </w:div>
    <w:div w:id="1380981615">
      <w:bodyDiv w:val="1"/>
      <w:marLeft w:val="0"/>
      <w:marRight w:val="0"/>
      <w:marTop w:val="0"/>
      <w:marBottom w:val="0"/>
      <w:divBdr>
        <w:top w:val="none" w:sz="0" w:space="0" w:color="auto"/>
        <w:left w:val="none" w:sz="0" w:space="0" w:color="auto"/>
        <w:bottom w:val="none" w:sz="0" w:space="0" w:color="auto"/>
        <w:right w:val="none" w:sz="0" w:space="0" w:color="auto"/>
      </w:divBdr>
    </w:div>
    <w:div w:id="1382243547">
      <w:bodyDiv w:val="1"/>
      <w:marLeft w:val="0"/>
      <w:marRight w:val="0"/>
      <w:marTop w:val="0"/>
      <w:marBottom w:val="0"/>
      <w:divBdr>
        <w:top w:val="none" w:sz="0" w:space="0" w:color="auto"/>
        <w:left w:val="none" w:sz="0" w:space="0" w:color="auto"/>
        <w:bottom w:val="none" w:sz="0" w:space="0" w:color="auto"/>
        <w:right w:val="none" w:sz="0" w:space="0" w:color="auto"/>
      </w:divBdr>
    </w:div>
    <w:div w:id="1408311045">
      <w:bodyDiv w:val="1"/>
      <w:marLeft w:val="0"/>
      <w:marRight w:val="0"/>
      <w:marTop w:val="0"/>
      <w:marBottom w:val="0"/>
      <w:divBdr>
        <w:top w:val="none" w:sz="0" w:space="0" w:color="auto"/>
        <w:left w:val="none" w:sz="0" w:space="0" w:color="auto"/>
        <w:bottom w:val="none" w:sz="0" w:space="0" w:color="auto"/>
        <w:right w:val="none" w:sz="0" w:space="0" w:color="auto"/>
      </w:divBdr>
    </w:div>
    <w:div w:id="1433281750">
      <w:bodyDiv w:val="1"/>
      <w:marLeft w:val="0"/>
      <w:marRight w:val="0"/>
      <w:marTop w:val="0"/>
      <w:marBottom w:val="0"/>
      <w:divBdr>
        <w:top w:val="none" w:sz="0" w:space="0" w:color="auto"/>
        <w:left w:val="none" w:sz="0" w:space="0" w:color="auto"/>
        <w:bottom w:val="none" w:sz="0" w:space="0" w:color="auto"/>
        <w:right w:val="none" w:sz="0" w:space="0" w:color="auto"/>
      </w:divBdr>
    </w:div>
    <w:div w:id="1444298840">
      <w:bodyDiv w:val="1"/>
      <w:marLeft w:val="0"/>
      <w:marRight w:val="0"/>
      <w:marTop w:val="0"/>
      <w:marBottom w:val="0"/>
      <w:divBdr>
        <w:top w:val="none" w:sz="0" w:space="0" w:color="auto"/>
        <w:left w:val="none" w:sz="0" w:space="0" w:color="auto"/>
        <w:bottom w:val="none" w:sz="0" w:space="0" w:color="auto"/>
        <w:right w:val="none" w:sz="0" w:space="0" w:color="auto"/>
      </w:divBdr>
    </w:div>
    <w:div w:id="1451511231">
      <w:bodyDiv w:val="1"/>
      <w:marLeft w:val="0"/>
      <w:marRight w:val="0"/>
      <w:marTop w:val="0"/>
      <w:marBottom w:val="0"/>
      <w:divBdr>
        <w:top w:val="none" w:sz="0" w:space="0" w:color="auto"/>
        <w:left w:val="none" w:sz="0" w:space="0" w:color="auto"/>
        <w:bottom w:val="none" w:sz="0" w:space="0" w:color="auto"/>
        <w:right w:val="none" w:sz="0" w:space="0" w:color="auto"/>
      </w:divBdr>
    </w:div>
    <w:div w:id="1452161945">
      <w:bodyDiv w:val="1"/>
      <w:marLeft w:val="0"/>
      <w:marRight w:val="0"/>
      <w:marTop w:val="0"/>
      <w:marBottom w:val="0"/>
      <w:divBdr>
        <w:top w:val="none" w:sz="0" w:space="0" w:color="auto"/>
        <w:left w:val="none" w:sz="0" w:space="0" w:color="auto"/>
        <w:bottom w:val="none" w:sz="0" w:space="0" w:color="auto"/>
        <w:right w:val="none" w:sz="0" w:space="0" w:color="auto"/>
      </w:divBdr>
    </w:div>
    <w:div w:id="1471360900">
      <w:bodyDiv w:val="1"/>
      <w:marLeft w:val="0"/>
      <w:marRight w:val="0"/>
      <w:marTop w:val="0"/>
      <w:marBottom w:val="0"/>
      <w:divBdr>
        <w:top w:val="none" w:sz="0" w:space="0" w:color="auto"/>
        <w:left w:val="none" w:sz="0" w:space="0" w:color="auto"/>
        <w:bottom w:val="none" w:sz="0" w:space="0" w:color="auto"/>
        <w:right w:val="none" w:sz="0" w:space="0" w:color="auto"/>
      </w:divBdr>
    </w:div>
    <w:div w:id="1473869638">
      <w:bodyDiv w:val="1"/>
      <w:marLeft w:val="0"/>
      <w:marRight w:val="0"/>
      <w:marTop w:val="0"/>
      <w:marBottom w:val="0"/>
      <w:divBdr>
        <w:top w:val="none" w:sz="0" w:space="0" w:color="auto"/>
        <w:left w:val="none" w:sz="0" w:space="0" w:color="auto"/>
        <w:bottom w:val="none" w:sz="0" w:space="0" w:color="auto"/>
        <w:right w:val="none" w:sz="0" w:space="0" w:color="auto"/>
      </w:divBdr>
    </w:div>
    <w:div w:id="1482456611">
      <w:bodyDiv w:val="1"/>
      <w:marLeft w:val="0"/>
      <w:marRight w:val="0"/>
      <w:marTop w:val="0"/>
      <w:marBottom w:val="0"/>
      <w:divBdr>
        <w:top w:val="none" w:sz="0" w:space="0" w:color="auto"/>
        <w:left w:val="none" w:sz="0" w:space="0" w:color="auto"/>
        <w:bottom w:val="none" w:sz="0" w:space="0" w:color="auto"/>
        <w:right w:val="none" w:sz="0" w:space="0" w:color="auto"/>
      </w:divBdr>
    </w:div>
    <w:div w:id="1485244379">
      <w:bodyDiv w:val="1"/>
      <w:marLeft w:val="0"/>
      <w:marRight w:val="0"/>
      <w:marTop w:val="0"/>
      <w:marBottom w:val="0"/>
      <w:divBdr>
        <w:top w:val="none" w:sz="0" w:space="0" w:color="auto"/>
        <w:left w:val="none" w:sz="0" w:space="0" w:color="auto"/>
        <w:bottom w:val="none" w:sz="0" w:space="0" w:color="auto"/>
        <w:right w:val="none" w:sz="0" w:space="0" w:color="auto"/>
      </w:divBdr>
    </w:div>
    <w:div w:id="1494836796">
      <w:bodyDiv w:val="1"/>
      <w:marLeft w:val="0"/>
      <w:marRight w:val="0"/>
      <w:marTop w:val="0"/>
      <w:marBottom w:val="0"/>
      <w:divBdr>
        <w:top w:val="none" w:sz="0" w:space="0" w:color="auto"/>
        <w:left w:val="none" w:sz="0" w:space="0" w:color="auto"/>
        <w:bottom w:val="none" w:sz="0" w:space="0" w:color="auto"/>
        <w:right w:val="none" w:sz="0" w:space="0" w:color="auto"/>
      </w:divBdr>
    </w:div>
    <w:div w:id="1495488681">
      <w:bodyDiv w:val="1"/>
      <w:marLeft w:val="0"/>
      <w:marRight w:val="0"/>
      <w:marTop w:val="0"/>
      <w:marBottom w:val="0"/>
      <w:divBdr>
        <w:top w:val="none" w:sz="0" w:space="0" w:color="auto"/>
        <w:left w:val="none" w:sz="0" w:space="0" w:color="auto"/>
        <w:bottom w:val="none" w:sz="0" w:space="0" w:color="auto"/>
        <w:right w:val="none" w:sz="0" w:space="0" w:color="auto"/>
      </w:divBdr>
    </w:div>
    <w:div w:id="1496530762">
      <w:bodyDiv w:val="1"/>
      <w:marLeft w:val="0"/>
      <w:marRight w:val="0"/>
      <w:marTop w:val="0"/>
      <w:marBottom w:val="0"/>
      <w:divBdr>
        <w:top w:val="none" w:sz="0" w:space="0" w:color="auto"/>
        <w:left w:val="none" w:sz="0" w:space="0" w:color="auto"/>
        <w:bottom w:val="none" w:sz="0" w:space="0" w:color="auto"/>
        <w:right w:val="none" w:sz="0" w:space="0" w:color="auto"/>
      </w:divBdr>
    </w:div>
    <w:div w:id="1499345402">
      <w:bodyDiv w:val="1"/>
      <w:marLeft w:val="0"/>
      <w:marRight w:val="0"/>
      <w:marTop w:val="0"/>
      <w:marBottom w:val="0"/>
      <w:divBdr>
        <w:top w:val="none" w:sz="0" w:space="0" w:color="auto"/>
        <w:left w:val="none" w:sz="0" w:space="0" w:color="auto"/>
        <w:bottom w:val="none" w:sz="0" w:space="0" w:color="auto"/>
        <w:right w:val="none" w:sz="0" w:space="0" w:color="auto"/>
      </w:divBdr>
    </w:div>
    <w:div w:id="1501505723">
      <w:bodyDiv w:val="1"/>
      <w:marLeft w:val="0"/>
      <w:marRight w:val="0"/>
      <w:marTop w:val="0"/>
      <w:marBottom w:val="0"/>
      <w:divBdr>
        <w:top w:val="none" w:sz="0" w:space="0" w:color="auto"/>
        <w:left w:val="none" w:sz="0" w:space="0" w:color="auto"/>
        <w:bottom w:val="none" w:sz="0" w:space="0" w:color="auto"/>
        <w:right w:val="none" w:sz="0" w:space="0" w:color="auto"/>
      </w:divBdr>
    </w:div>
    <w:div w:id="1506285231">
      <w:bodyDiv w:val="1"/>
      <w:marLeft w:val="0"/>
      <w:marRight w:val="0"/>
      <w:marTop w:val="0"/>
      <w:marBottom w:val="0"/>
      <w:divBdr>
        <w:top w:val="none" w:sz="0" w:space="0" w:color="auto"/>
        <w:left w:val="none" w:sz="0" w:space="0" w:color="auto"/>
        <w:bottom w:val="none" w:sz="0" w:space="0" w:color="auto"/>
        <w:right w:val="none" w:sz="0" w:space="0" w:color="auto"/>
      </w:divBdr>
    </w:div>
    <w:div w:id="1512833527">
      <w:bodyDiv w:val="1"/>
      <w:marLeft w:val="0"/>
      <w:marRight w:val="0"/>
      <w:marTop w:val="0"/>
      <w:marBottom w:val="0"/>
      <w:divBdr>
        <w:top w:val="none" w:sz="0" w:space="0" w:color="auto"/>
        <w:left w:val="none" w:sz="0" w:space="0" w:color="auto"/>
        <w:bottom w:val="none" w:sz="0" w:space="0" w:color="auto"/>
        <w:right w:val="none" w:sz="0" w:space="0" w:color="auto"/>
      </w:divBdr>
    </w:div>
    <w:div w:id="1517383105">
      <w:bodyDiv w:val="1"/>
      <w:marLeft w:val="0"/>
      <w:marRight w:val="0"/>
      <w:marTop w:val="0"/>
      <w:marBottom w:val="0"/>
      <w:divBdr>
        <w:top w:val="none" w:sz="0" w:space="0" w:color="auto"/>
        <w:left w:val="none" w:sz="0" w:space="0" w:color="auto"/>
        <w:bottom w:val="none" w:sz="0" w:space="0" w:color="auto"/>
        <w:right w:val="none" w:sz="0" w:space="0" w:color="auto"/>
      </w:divBdr>
    </w:div>
    <w:div w:id="1523935954">
      <w:bodyDiv w:val="1"/>
      <w:marLeft w:val="0"/>
      <w:marRight w:val="0"/>
      <w:marTop w:val="0"/>
      <w:marBottom w:val="0"/>
      <w:divBdr>
        <w:top w:val="none" w:sz="0" w:space="0" w:color="auto"/>
        <w:left w:val="none" w:sz="0" w:space="0" w:color="auto"/>
        <w:bottom w:val="none" w:sz="0" w:space="0" w:color="auto"/>
        <w:right w:val="none" w:sz="0" w:space="0" w:color="auto"/>
      </w:divBdr>
    </w:div>
    <w:div w:id="1528449903">
      <w:bodyDiv w:val="1"/>
      <w:marLeft w:val="0"/>
      <w:marRight w:val="0"/>
      <w:marTop w:val="0"/>
      <w:marBottom w:val="0"/>
      <w:divBdr>
        <w:top w:val="none" w:sz="0" w:space="0" w:color="auto"/>
        <w:left w:val="none" w:sz="0" w:space="0" w:color="auto"/>
        <w:bottom w:val="none" w:sz="0" w:space="0" w:color="auto"/>
        <w:right w:val="none" w:sz="0" w:space="0" w:color="auto"/>
      </w:divBdr>
    </w:div>
    <w:div w:id="1529761012">
      <w:bodyDiv w:val="1"/>
      <w:marLeft w:val="0"/>
      <w:marRight w:val="0"/>
      <w:marTop w:val="0"/>
      <w:marBottom w:val="0"/>
      <w:divBdr>
        <w:top w:val="none" w:sz="0" w:space="0" w:color="auto"/>
        <w:left w:val="none" w:sz="0" w:space="0" w:color="auto"/>
        <w:bottom w:val="none" w:sz="0" w:space="0" w:color="auto"/>
        <w:right w:val="none" w:sz="0" w:space="0" w:color="auto"/>
      </w:divBdr>
    </w:div>
    <w:div w:id="1531842055">
      <w:bodyDiv w:val="1"/>
      <w:marLeft w:val="0"/>
      <w:marRight w:val="0"/>
      <w:marTop w:val="0"/>
      <w:marBottom w:val="0"/>
      <w:divBdr>
        <w:top w:val="none" w:sz="0" w:space="0" w:color="auto"/>
        <w:left w:val="none" w:sz="0" w:space="0" w:color="auto"/>
        <w:bottom w:val="none" w:sz="0" w:space="0" w:color="auto"/>
        <w:right w:val="none" w:sz="0" w:space="0" w:color="auto"/>
      </w:divBdr>
    </w:div>
    <w:div w:id="1552689482">
      <w:bodyDiv w:val="1"/>
      <w:marLeft w:val="0"/>
      <w:marRight w:val="0"/>
      <w:marTop w:val="0"/>
      <w:marBottom w:val="0"/>
      <w:divBdr>
        <w:top w:val="none" w:sz="0" w:space="0" w:color="auto"/>
        <w:left w:val="none" w:sz="0" w:space="0" w:color="auto"/>
        <w:bottom w:val="none" w:sz="0" w:space="0" w:color="auto"/>
        <w:right w:val="none" w:sz="0" w:space="0" w:color="auto"/>
      </w:divBdr>
    </w:div>
    <w:div w:id="1562329680">
      <w:bodyDiv w:val="1"/>
      <w:marLeft w:val="0"/>
      <w:marRight w:val="0"/>
      <w:marTop w:val="0"/>
      <w:marBottom w:val="0"/>
      <w:divBdr>
        <w:top w:val="none" w:sz="0" w:space="0" w:color="auto"/>
        <w:left w:val="none" w:sz="0" w:space="0" w:color="auto"/>
        <w:bottom w:val="none" w:sz="0" w:space="0" w:color="auto"/>
        <w:right w:val="none" w:sz="0" w:space="0" w:color="auto"/>
      </w:divBdr>
    </w:div>
    <w:div w:id="1574510593">
      <w:bodyDiv w:val="1"/>
      <w:marLeft w:val="0"/>
      <w:marRight w:val="0"/>
      <w:marTop w:val="0"/>
      <w:marBottom w:val="0"/>
      <w:divBdr>
        <w:top w:val="none" w:sz="0" w:space="0" w:color="auto"/>
        <w:left w:val="none" w:sz="0" w:space="0" w:color="auto"/>
        <w:bottom w:val="none" w:sz="0" w:space="0" w:color="auto"/>
        <w:right w:val="none" w:sz="0" w:space="0" w:color="auto"/>
      </w:divBdr>
    </w:div>
    <w:div w:id="1581796679">
      <w:bodyDiv w:val="1"/>
      <w:marLeft w:val="0"/>
      <w:marRight w:val="0"/>
      <w:marTop w:val="0"/>
      <w:marBottom w:val="0"/>
      <w:divBdr>
        <w:top w:val="none" w:sz="0" w:space="0" w:color="auto"/>
        <w:left w:val="none" w:sz="0" w:space="0" w:color="auto"/>
        <w:bottom w:val="none" w:sz="0" w:space="0" w:color="auto"/>
        <w:right w:val="none" w:sz="0" w:space="0" w:color="auto"/>
      </w:divBdr>
    </w:div>
    <w:div w:id="1583028560">
      <w:bodyDiv w:val="1"/>
      <w:marLeft w:val="0"/>
      <w:marRight w:val="0"/>
      <w:marTop w:val="0"/>
      <w:marBottom w:val="0"/>
      <w:divBdr>
        <w:top w:val="none" w:sz="0" w:space="0" w:color="auto"/>
        <w:left w:val="none" w:sz="0" w:space="0" w:color="auto"/>
        <w:bottom w:val="none" w:sz="0" w:space="0" w:color="auto"/>
        <w:right w:val="none" w:sz="0" w:space="0" w:color="auto"/>
      </w:divBdr>
    </w:div>
    <w:div w:id="1584415009">
      <w:bodyDiv w:val="1"/>
      <w:marLeft w:val="0"/>
      <w:marRight w:val="0"/>
      <w:marTop w:val="0"/>
      <w:marBottom w:val="0"/>
      <w:divBdr>
        <w:top w:val="none" w:sz="0" w:space="0" w:color="auto"/>
        <w:left w:val="none" w:sz="0" w:space="0" w:color="auto"/>
        <w:bottom w:val="none" w:sz="0" w:space="0" w:color="auto"/>
        <w:right w:val="none" w:sz="0" w:space="0" w:color="auto"/>
      </w:divBdr>
    </w:div>
    <w:div w:id="1587035769">
      <w:bodyDiv w:val="1"/>
      <w:marLeft w:val="0"/>
      <w:marRight w:val="0"/>
      <w:marTop w:val="0"/>
      <w:marBottom w:val="0"/>
      <w:divBdr>
        <w:top w:val="none" w:sz="0" w:space="0" w:color="auto"/>
        <w:left w:val="none" w:sz="0" w:space="0" w:color="auto"/>
        <w:bottom w:val="none" w:sz="0" w:space="0" w:color="auto"/>
        <w:right w:val="none" w:sz="0" w:space="0" w:color="auto"/>
      </w:divBdr>
    </w:div>
    <w:div w:id="1590581246">
      <w:bodyDiv w:val="1"/>
      <w:marLeft w:val="0"/>
      <w:marRight w:val="0"/>
      <w:marTop w:val="0"/>
      <w:marBottom w:val="0"/>
      <w:divBdr>
        <w:top w:val="none" w:sz="0" w:space="0" w:color="auto"/>
        <w:left w:val="none" w:sz="0" w:space="0" w:color="auto"/>
        <w:bottom w:val="none" w:sz="0" w:space="0" w:color="auto"/>
        <w:right w:val="none" w:sz="0" w:space="0" w:color="auto"/>
      </w:divBdr>
    </w:div>
    <w:div w:id="1597665470">
      <w:bodyDiv w:val="1"/>
      <w:marLeft w:val="0"/>
      <w:marRight w:val="0"/>
      <w:marTop w:val="0"/>
      <w:marBottom w:val="0"/>
      <w:divBdr>
        <w:top w:val="none" w:sz="0" w:space="0" w:color="auto"/>
        <w:left w:val="none" w:sz="0" w:space="0" w:color="auto"/>
        <w:bottom w:val="none" w:sz="0" w:space="0" w:color="auto"/>
        <w:right w:val="none" w:sz="0" w:space="0" w:color="auto"/>
      </w:divBdr>
    </w:div>
    <w:div w:id="1601142018">
      <w:bodyDiv w:val="1"/>
      <w:marLeft w:val="0"/>
      <w:marRight w:val="0"/>
      <w:marTop w:val="0"/>
      <w:marBottom w:val="0"/>
      <w:divBdr>
        <w:top w:val="none" w:sz="0" w:space="0" w:color="auto"/>
        <w:left w:val="none" w:sz="0" w:space="0" w:color="auto"/>
        <w:bottom w:val="none" w:sz="0" w:space="0" w:color="auto"/>
        <w:right w:val="none" w:sz="0" w:space="0" w:color="auto"/>
      </w:divBdr>
    </w:div>
    <w:div w:id="1620066478">
      <w:bodyDiv w:val="1"/>
      <w:marLeft w:val="0"/>
      <w:marRight w:val="0"/>
      <w:marTop w:val="0"/>
      <w:marBottom w:val="0"/>
      <w:divBdr>
        <w:top w:val="none" w:sz="0" w:space="0" w:color="auto"/>
        <w:left w:val="none" w:sz="0" w:space="0" w:color="auto"/>
        <w:bottom w:val="none" w:sz="0" w:space="0" w:color="auto"/>
        <w:right w:val="none" w:sz="0" w:space="0" w:color="auto"/>
      </w:divBdr>
    </w:div>
    <w:div w:id="1634556658">
      <w:bodyDiv w:val="1"/>
      <w:marLeft w:val="0"/>
      <w:marRight w:val="0"/>
      <w:marTop w:val="0"/>
      <w:marBottom w:val="0"/>
      <w:divBdr>
        <w:top w:val="none" w:sz="0" w:space="0" w:color="auto"/>
        <w:left w:val="none" w:sz="0" w:space="0" w:color="auto"/>
        <w:bottom w:val="none" w:sz="0" w:space="0" w:color="auto"/>
        <w:right w:val="none" w:sz="0" w:space="0" w:color="auto"/>
      </w:divBdr>
    </w:div>
    <w:div w:id="1661541864">
      <w:bodyDiv w:val="1"/>
      <w:marLeft w:val="0"/>
      <w:marRight w:val="0"/>
      <w:marTop w:val="0"/>
      <w:marBottom w:val="0"/>
      <w:divBdr>
        <w:top w:val="none" w:sz="0" w:space="0" w:color="auto"/>
        <w:left w:val="none" w:sz="0" w:space="0" w:color="auto"/>
        <w:bottom w:val="none" w:sz="0" w:space="0" w:color="auto"/>
        <w:right w:val="none" w:sz="0" w:space="0" w:color="auto"/>
      </w:divBdr>
    </w:div>
    <w:div w:id="1669946468">
      <w:bodyDiv w:val="1"/>
      <w:marLeft w:val="0"/>
      <w:marRight w:val="0"/>
      <w:marTop w:val="0"/>
      <w:marBottom w:val="0"/>
      <w:divBdr>
        <w:top w:val="none" w:sz="0" w:space="0" w:color="auto"/>
        <w:left w:val="none" w:sz="0" w:space="0" w:color="auto"/>
        <w:bottom w:val="none" w:sz="0" w:space="0" w:color="auto"/>
        <w:right w:val="none" w:sz="0" w:space="0" w:color="auto"/>
      </w:divBdr>
    </w:div>
    <w:div w:id="1675955590">
      <w:bodyDiv w:val="1"/>
      <w:marLeft w:val="0"/>
      <w:marRight w:val="0"/>
      <w:marTop w:val="0"/>
      <w:marBottom w:val="0"/>
      <w:divBdr>
        <w:top w:val="none" w:sz="0" w:space="0" w:color="auto"/>
        <w:left w:val="none" w:sz="0" w:space="0" w:color="auto"/>
        <w:bottom w:val="none" w:sz="0" w:space="0" w:color="auto"/>
        <w:right w:val="none" w:sz="0" w:space="0" w:color="auto"/>
      </w:divBdr>
    </w:div>
    <w:div w:id="1677884800">
      <w:bodyDiv w:val="1"/>
      <w:marLeft w:val="0"/>
      <w:marRight w:val="0"/>
      <w:marTop w:val="0"/>
      <w:marBottom w:val="0"/>
      <w:divBdr>
        <w:top w:val="none" w:sz="0" w:space="0" w:color="auto"/>
        <w:left w:val="none" w:sz="0" w:space="0" w:color="auto"/>
        <w:bottom w:val="none" w:sz="0" w:space="0" w:color="auto"/>
        <w:right w:val="none" w:sz="0" w:space="0" w:color="auto"/>
      </w:divBdr>
    </w:div>
    <w:div w:id="1679845499">
      <w:bodyDiv w:val="1"/>
      <w:marLeft w:val="0"/>
      <w:marRight w:val="0"/>
      <w:marTop w:val="0"/>
      <w:marBottom w:val="0"/>
      <w:divBdr>
        <w:top w:val="none" w:sz="0" w:space="0" w:color="auto"/>
        <w:left w:val="none" w:sz="0" w:space="0" w:color="auto"/>
        <w:bottom w:val="none" w:sz="0" w:space="0" w:color="auto"/>
        <w:right w:val="none" w:sz="0" w:space="0" w:color="auto"/>
      </w:divBdr>
      <w:divsChild>
        <w:div w:id="1385640529">
          <w:marLeft w:val="0"/>
          <w:marRight w:val="0"/>
          <w:marTop w:val="0"/>
          <w:marBottom w:val="0"/>
          <w:divBdr>
            <w:top w:val="none" w:sz="0" w:space="0" w:color="auto"/>
            <w:left w:val="none" w:sz="0" w:space="0" w:color="auto"/>
            <w:bottom w:val="none" w:sz="0" w:space="0" w:color="auto"/>
            <w:right w:val="none" w:sz="0" w:space="0" w:color="auto"/>
          </w:divBdr>
        </w:div>
        <w:div w:id="1866820144">
          <w:marLeft w:val="0"/>
          <w:marRight w:val="0"/>
          <w:marTop w:val="0"/>
          <w:marBottom w:val="0"/>
          <w:divBdr>
            <w:top w:val="none" w:sz="0" w:space="0" w:color="auto"/>
            <w:left w:val="none" w:sz="0" w:space="0" w:color="auto"/>
            <w:bottom w:val="none" w:sz="0" w:space="0" w:color="auto"/>
            <w:right w:val="none" w:sz="0" w:space="0" w:color="auto"/>
          </w:divBdr>
        </w:div>
      </w:divsChild>
    </w:div>
    <w:div w:id="1686860953">
      <w:bodyDiv w:val="1"/>
      <w:marLeft w:val="0"/>
      <w:marRight w:val="0"/>
      <w:marTop w:val="0"/>
      <w:marBottom w:val="0"/>
      <w:divBdr>
        <w:top w:val="none" w:sz="0" w:space="0" w:color="auto"/>
        <w:left w:val="none" w:sz="0" w:space="0" w:color="auto"/>
        <w:bottom w:val="none" w:sz="0" w:space="0" w:color="auto"/>
        <w:right w:val="none" w:sz="0" w:space="0" w:color="auto"/>
      </w:divBdr>
    </w:div>
    <w:div w:id="1687977425">
      <w:bodyDiv w:val="1"/>
      <w:marLeft w:val="0"/>
      <w:marRight w:val="0"/>
      <w:marTop w:val="0"/>
      <w:marBottom w:val="0"/>
      <w:divBdr>
        <w:top w:val="none" w:sz="0" w:space="0" w:color="auto"/>
        <w:left w:val="none" w:sz="0" w:space="0" w:color="auto"/>
        <w:bottom w:val="none" w:sz="0" w:space="0" w:color="auto"/>
        <w:right w:val="none" w:sz="0" w:space="0" w:color="auto"/>
      </w:divBdr>
    </w:div>
    <w:div w:id="1692992314">
      <w:bodyDiv w:val="1"/>
      <w:marLeft w:val="0"/>
      <w:marRight w:val="0"/>
      <w:marTop w:val="0"/>
      <w:marBottom w:val="0"/>
      <w:divBdr>
        <w:top w:val="none" w:sz="0" w:space="0" w:color="auto"/>
        <w:left w:val="none" w:sz="0" w:space="0" w:color="auto"/>
        <w:bottom w:val="none" w:sz="0" w:space="0" w:color="auto"/>
        <w:right w:val="none" w:sz="0" w:space="0" w:color="auto"/>
      </w:divBdr>
    </w:div>
    <w:div w:id="1700281357">
      <w:bodyDiv w:val="1"/>
      <w:marLeft w:val="0"/>
      <w:marRight w:val="0"/>
      <w:marTop w:val="0"/>
      <w:marBottom w:val="0"/>
      <w:divBdr>
        <w:top w:val="none" w:sz="0" w:space="0" w:color="auto"/>
        <w:left w:val="none" w:sz="0" w:space="0" w:color="auto"/>
        <w:bottom w:val="none" w:sz="0" w:space="0" w:color="auto"/>
        <w:right w:val="none" w:sz="0" w:space="0" w:color="auto"/>
      </w:divBdr>
    </w:div>
    <w:div w:id="1704482667">
      <w:bodyDiv w:val="1"/>
      <w:marLeft w:val="0"/>
      <w:marRight w:val="0"/>
      <w:marTop w:val="0"/>
      <w:marBottom w:val="0"/>
      <w:divBdr>
        <w:top w:val="none" w:sz="0" w:space="0" w:color="auto"/>
        <w:left w:val="none" w:sz="0" w:space="0" w:color="auto"/>
        <w:bottom w:val="none" w:sz="0" w:space="0" w:color="auto"/>
        <w:right w:val="none" w:sz="0" w:space="0" w:color="auto"/>
      </w:divBdr>
    </w:div>
    <w:div w:id="1715500788">
      <w:bodyDiv w:val="1"/>
      <w:marLeft w:val="0"/>
      <w:marRight w:val="0"/>
      <w:marTop w:val="0"/>
      <w:marBottom w:val="0"/>
      <w:divBdr>
        <w:top w:val="none" w:sz="0" w:space="0" w:color="auto"/>
        <w:left w:val="none" w:sz="0" w:space="0" w:color="auto"/>
        <w:bottom w:val="none" w:sz="0" w:space="0" w:color="auto"/>
        <w:right w:val="none" w:sz="0" w:space="0" w:color="auto"/>
      </w:divBdr>
    </w:div>
    <w:div w:id="1730303216">
      <w:bodyDiv w:val="1"/>
      <w:marLeft w:val="0"/>
      <w:marRight w:val="0"/>
      <w:marTop w:val="0"/>
      <w:marBottom w:val="0"/>
      <w:divBdr>
        <w:top w:val="none" w:sz="0" w:space="0" w:color="auto"/>
        <w:left w:val="none" w:sz="0" w:space="0" w:color="auto"/>
        <w:bottom w:val="none" w:sz="0" w:space="0" w:color="auto"/>
        <w:right w:val="none" w:sz="0" w:space="0" w:color="auto"/>
      </w:divBdr>
    </w:div>
    <w:div w:id="1732653196">
      <w:bodyDiv w:val="1"/>
      <w:marLeft w:val="0"/>
      <w:marRight w:val="0"/>
      <w:marTop w:val="0"/>
      <w:marBottom w:val="0"/>
      <w:divBdr>
        <w:top w:val="none" w:sz="0" w:space="0" w:color="auto"/>
        <w:left w:val="none" w:sz="0" w:space="0" w:color="auto"/>
        <w:bottom w:val="none" w:sz="0" w:space="0" w:color="auto"/>
        <w:right w:val="none" w:sz="0" w:space="0" w:color="auto"/>
      </w:divBdr>
    </w:div>
    <w:div w:id="1735397300">
      <w:bodyDiv w:val="1"/>
      <w:marLeft w:val="0"/>
      <w:marRight w:val="0"/>
      <w:marTop w:val="0"/>
      <w:marBottom w:val="0"/>
      <w:divBdr>
        <w:top w:val="none" w:sz="0" w:space="0" w:color="auto"/>
        <w:left w:val="none" w:sz="0" w:space="0" w:color="auto"/>
        <w:bottom w:val="none" w:sz="0" w:space="0" w:color="auto"/>
        <w:right w:val="none" w:sz="0" w:space="0" w:color="auto"/>
      </w:divBdr>
    </w:div>
    <w:div w:id="1748378654">
      <w:bodyDiv w:val="1"/>
      <w:marLeft w:val="0"/>
      <w:marRight w:val="0"/>
      <w:marTop w:val="0"/>
      <w:marBottom w:val="0"/>
      <w:divBdr>
        <w:top w:val="none" w:sz="0" w:space="0" w:color="auto"/>
        <w:left w:val="none" w:sz="0" w:space="0" w:color="auto"/>
        <w:bottom w:val="none" w:sz="0" w:space="0" w:color="auto"/>
        <w:right w:val="none" w:sz="0" w:space="0" w:color="auto"/>
      </w:divBdr>
    </w:div>
    <w:div w:id="1751001947">
      <w:bodyDiv w:val="1"/>
      <w:marLeft w:val="0"/>
      <w:marRight w:val="0"/>
      <w:marTop w:val="0"/>
      <w:marBottom w:val="0"/>
      <w:divBdr>
        <w:top w:val="none" w:sz="0" w:space="0" w:color="auto"/>
        <w:left w:val="none" w:sz="0" w:space="0" w:color="auto"/>
        <w:bottom w:val="none" w:sz="0" w:space="0" w:color="auto"/>
        <w:right w:val="none" w:sz="0" w:space="0" w:color="auto"/>
      </w:divBdr>
    </w:div>
    <w:div w:id="1758672954">
      <w:bodyDiv w:val="1"/>
      <w:marLeft w:val="0"/>
      <w:marRight w:val="0"/>
      <w:marTop w:val="0"/>
      <w:marBottom w:val="0"/>
      <w:divBdr>
        <w:top w:val="none" w:sz="0" w:space="0" w:color="auto"/>
        <w:left w:val="none" w:sz="0" w:space="0" w:color="auto"/>
        <w:bottom w:val="none" w:sz="0" w:space="0" w:color="auto"/>
        <w:right w:val="none" w:sz="0" w:space="0" w:color="auto"/>
      </w:divBdr>
    </w:div>
    <w:div w:id="1764103371">
      <w:bodyDiv w:val="1"/>
      <w:marLeft w:val="0"/>
      <w:marRight w:val="0"/>
      <w:marTop w:val="0"/>
      <w:marBottom w:val="0"/>
      <w:divBdr>
        <w:top w:val="none" w:sz="0" w:space="0" w:color="auto"/>
        <w:left w:val="none" w:sz="0" w:space="0" w:color="auto"/>
        <w:bottom w:val="none" w:sz="0" w:space="0" w:color="auto"/>
        <w:right w:val="none" w:sz="0" w:space="0" w:color="auto"/>
      </w:divBdr>
    </w:div>
    <w:div w:id="1768620326">
      <w:bodyDiv w:val="1"/>
      <w:marLeft w:val="0"/>
      <w:marRight w:val="0"/>
      <w:marTop w:val="0"/>
      <w:marBottom w:val="0"/>
      <w:divBdr>
        <w:top w:val="none" w:sz="0" w:space="0" w:color="auto"/>
        <w:left w:val="none" w:sz="0" w:space="0" w:color="auto"/>
        <w:bottom w:val="none" w:sz="0" w:space="0" w:color="auto"/>
        <w:right w:val="none" w:sz="0" w:space="0" w:color="auto"/>
      </w:divBdr>
    </w:div>
    <w:div w:id="1782458151">
      <w:bodyDiv w:val="1"/>
      <w:marLeft w:val="0"/>
      <w:marRight w:val="0"/>
      <w:marTop w:val="0"/>
      <w:marBottom w:val="0"/>
      <w:divBdr>
        <w:top w:val="none" w:sz="0" w:space="0" w:color="auto"/>
        <w:left w:val="none" w:sz="0" w:space="0" w:color="auto"/>
        <w:bottom w:val="none" w:sz="0" w:space="0" w:color="auto"/>
        <w:right w:val="none" w:sz="0" w:space="0" w:color="auto"/>
      </w:divBdr>
    </w:div>
    <w:div w:id="1800605020">
      <w:bodyDiv w:val="1"/>
      <w:marLeft w:val="0"/>
      <w:marRight w:val="0"/>
      <w:marTop w:val="0"/>
      <w:marBottom w:val="0"/>
      <w:divBdr>
        <w:top w:val="none" w:sz="0" w:space="0" w:color="auto"/>
        <w:left w:val="none" w:sz="0" w:space="0" w:color="auto"/>
        <w:bottom w:val="none" w:sz="0" w:space="0" w:color="auto"/>
        <w:right w:val="none" w:sz="0" w:space="0" w:color="auto"/>
      </w:divBdr>
    </w:div>
    <w:div w:id="1807236512">
      <w:bodyDiv w:val="1"/>
      <w:marLeft w:val="0"/>
      <w:marRight w:val="0"/>
      <w:marTop w:val="0"/>
      <w:marBottom w:val="0"/>
      <w:divBdr>
        <w:top w:val="none" w:sz="0" w:space="0" w:color="auto"/>
        <w:left w:val="none" w:sz="0" w:space="0" w:color="auto"/>
        <w:bottom w:val="none" w:sz="0" w:space="0" w:color="auto"/>
        <w:right w:val="none" w:sz="0" w:space="0" w:color="auto"/>
      </w:divBdr>
    </w:div>
    <w:div w:id="1813054899">
      <w:bodyDiv w:val="1"/>
      <w:marLeft w:val="0"/>
      <w:marRight w:val="0"/>
      <w:marTop w:val="0"/>
      <w:marBottom w:val="0"/>
      <w:divBdr>
        <w:top w:val="none" w:sz="0" w:space="0" w:color="auto"/>
        <w:left w:val="none" w:sz="0" w:space="0" w:color="auto"/>
        <w:bottom w:val="none" w:sz="0" w:space="0" w:color="auto"/>
        <w:right w:val="none" w:sz="0" w:space="0" w:color="auto"/>
      </w:divBdr>
    </w:div>
    <w:div w:id="1825900764">
      <w:bodyDiv w:val="1"/>
      <w:marLeft w:val="0"/>
      <w:marRight w:val="0"/>
      <w:marTop w:val="0"/>
      <w:marBottom w:val="0"/>
      <w:divBdr>
        <w:top w:val="none" w:sz="0" w:space="0" w:color="auto"/>
        <w:left w:val="none" w:sz="0" w:space="0" w:color="auto"/>
        <w:bottom w:val="none" w:sz="0" w:space="0" w:color="auto"/>
        <w:right w:val="none" w:sz="0" w:space="0" w:color="auto"/>
      </w:divBdr>
    </w:div>
    <w:div w:id="1832331833">
      <w:bodyDiv w:val="1"/>
      <w:marLeft w:val="0"/>
      <w:marRight w:val="0"/>
      <w:marTop w:val="0"/>
      <w:marBottom w:val="0"/>
      <w:divBdr>
        <w:top w:val="none" w:sz="0" w:space="0" w:color="auto"/>
        <w:left w:val="none" w:sz="0" w:space="0" w:color="auto"/>
        <w:bottom w:val="none" w:sz="0" w:space="0" w:color="auto"/>
        <w:right w:val="none" w:sz="0" w:space="0" w:color="auto"/>
      </w:divBdr>
    </w:div>
    <w:div w:id="1849824943">
      <w:bodyDiv w:val="1"/>
      <w:marLeft w:val="0"/>
      <w:marRight w:val="0"/>
      <w:marTop w:val="0"/>
      <w:marBottom w:val="0"/>
      <w:divBdr>
        <w:top w:val="none" w:sz="0" w:space="0" w:color="auto"/>
        <w:left w:val="none" w:sz="0" w:space="0" w:color="auto"/>
        <w:bottom w:val="none" w:sz="0" w:space="0" w:color="auto"/>
        <w:right w:val="none" w:sz="0" w:space="0" w:color="auto"/>
      </w:divBdr>
    </w:div>
    <w:div w:id="1850175740">
      <w:bodyDiv w:val="1"/>
      <w:marLeft w:val="0"/>
      <w:marRight w:val="0"/>
      <w:marTop w:val="0"/>
      <w:marBottom w:val="0"/>
      <w:divBdr>
        <w:top w:val="none" w:sz="0" w:space="0" w:color="auto"/>
        <w:left w:val="none" w:sz="0" w:space="0" w:color="auto"/>
        <w:bottom w:val="none" w:sz="0" w:space="0" w:color="auto"/>
        <w:right w:val="none" w:sz="0" w:space="0" w:color="auto"/>
      </w:divBdr>
    </w:div>
    <w:div w:id="1855070368">
      <w:bodyDiv w:val="1"/>
      <w:marLeft w:val="0"/>
      <w:marRight w:val="0"/>
      <w:marTop w:val="0"/>
      <w:marBottom w:val="0"/>
      <w:divBdr>
        <w:top w:val="none" w:sz="0" w:space="0" w:color="auto"/>
        <w:left w:val="none" w:sz="0" w:space="0" w:color="auto"/>
        <w:bottom w:val="none" w:sz="0" w:space="0" w:color="auto"/>
        <w:right w:val="none" w:sz="0" w:space="0" w:color="auto"/>
      </w:divBdr>
    </w:div>
    <w:div w:id="1870140831">
      <w:bodyDiv w:val="1"/>
      <w:marLeft w:val="0"/>
      <w:marRight w:val="0"/>
      <w:marTop w:val="0"/>
      <w:marBottom w:val="0"/>
      <w:divBdr>
        <w:top w:val="none" w:sz="0" w:space="0" w:color="auto"/>
        <w:left w:val="none" w:sz="0" w:space="0" w:color="auto"/>
        <w:bottom w:val="none" w:sz="0" w:space="0" w:color="auto"/>
        <w:right w:val="none" w:sz="0" w:space="0" w:color="auto"/>
      </w:divBdr>
    </w:div>
    <w:div w:id="1874882272">
      <w:bodyDiv w:val="1"/>
      <w:marLeft w:val="0"/>
      <w:marRight w:val="0"/>
      <w:marTop w:val="0"/>
      <w:marBottom w:val="0"/>
      <w:divBdr>
        <w:top w:val="none" w:sz="0" w:space="0" w:color="auto"/>
        <w:left w:val="none" w:sz="0" w:space="0" w:color="auto"/>
        <w:bottom w:val="none" w:sz="0" w:space="0" w:color="auto"/>
        <w:right w:val="none" w:sz="0" w:space="0" w:color="auto"/>
      </w:divBdr>
    </w:div>
    <w:div w:id="1878081073">
      <w:bodyDiv w:val="1"/>
      <w:marLeft w:val="0"/>
      <w:marRight w:val="0"/>
      <w:marTop w:val="0"/>
      <w:marBottom w:val="0"/>
      <w:divBdr>
        <w:top w:val="none" w:sz="0" w:space="0" w:color="auto"/>
        <w:left w:val="none" w:sz="0" w:space="0" w:color="auto"/>
        <w:bottom w:val="none" w:sz="0" w:space="0" w:color="auto"/>
        <w:right w:val="none" w:sz="0" w:space="0" w:color="auto"/>
      </w:divBdr>
    </w:div>
    <w:div w:id="1907376936">
      <w:bodyDiv w:val="1"/>
      <w:marLeft w:val="0"/>
      <w:marRight w:val="0"/>
      <w:marTop w:val="0"/>
      <w:marBottom w:val="0"/>
      <w:divBdr>
        <w:top w:val="none" w:sz="0" w:space="0" w:color="auto"/>
        <w:left w:val="none" w:sz="0" w:space="0" w:color="auto"/>
        <w:bottom w:val="none" w:sz="0" w:space="0" w:color="auto"/>
        <w:right w:val="none" w:sz="0" w:space="0" w:color="auto"/>
      </w:divBdr>
    </w:div>
    <w:div w:id="1908950568">
      <w:bodyDiv w:val="1"/>
      <w:marLeft w:val="0"/>
      <w:marRight w:val="0"/>
      <w:marTop w:val="0"/>
      <w:marBottom w:val="0"/>
      <w:divBdr>
        <w:top w:val="none" w:sz="0" w:space="0" w:color="auto"/>
        <w:left w:val="none" w:sz="0" w:space="0" w:color="auto"/>
        <w:bottom w:val="none" w:sz="0" w:space="0" w:color="auto"/>
        <w:right w:val="none" w:sz="0" w:space="0" w:color="auto"/>
      </w:divBdr>
    </w:div>
    <w:div w:id="1916865313">
      <w:bodyDiv w:val="1"/>
      <w:marLeft w:val="0"/>
      <w:marRight w:val="0"/>
      <w:marTop w:val="0"/>
      <w:marBottom w:val="0"/>
      <w:divBdr>
        <w:top w:val="none" w:sz="0" w:space="0" w:color="auto"/>
        <w:left w:val="none" w:sz="0" w:space="0" w:color="auto"/>
        <w:bottom w:val="none" w:sz="0" w:space="0" w:color="auto"/>
        <w:right w:val="none" w:sz="0" w:space="0" w:color="auto"/>
      </w:divBdr>
    </w:div>
    <w:div w:id="1921864925">
      <w:bodyDiv w:val="1"/>
      <w:marLeft w:val="0"/>
      <w:marRight w:val="0"/>
      <w:marTop w:val="0"/>
      <w:marBottom w:val="0"/>
      <w:divBdr>
        <w:top w:val="none" w:sz="0" w:space="0" w:color="auto"/>
        <w:left w:val="none" w:sz="0" w:space="0" w:color="auto"/>
        <w:bottom w:val="none" w:sz="0" w:space="0" w:color="auto"/>
        <w:right w:val="none" w:sz="0" w:space="0" w:color="auto"/>
      </w:divBdr>
    </w:div>
    <w:div w:id="1925141314">
      <w:bodyDiv w:val="1"/>
      <w:marLeft w:val="0"/>
      <w:marRight w:val="0"/>
      <w:marTop w:val="0"/>
      <w:marBottom w:val="0"/>
      <w:divBdr>
        <w:top w:val="none" w:sz="0" w:space="0" w:color="auto"/>
        <w:left w:val="none" w:sz="0" w:space="0" w:color="auto"/>
        <w:bottom w:val="none" w:sz="0" w:space="0" w:color="auto"/>
        <w:right w:val="none" w:sz="0" w:space="0" w:color="auto"/>
      </w:divBdr>
    </w:div>
    <w:div w:id="1926306047">
      <w:bodyDiv w:val="1"/>
      <w:marLeft w:val="0"/>
      <w:marRight w:val="0"/>
      <w:marTop w:val="0"/>
      <w:marBottom w:val="0"/>
      <w:divBdr>
        <w:top w:val="none" w:sz="0" w:space="0" w:color="auto"/>
        <w:left w:val="none" w:sz="0" w:space="0" w:color="auto"/>
        <w:bottom w:val="none" w:sz="0" w:space="0" w:color="auto"/>
        <w:right w:val="none" w:sz="0" w:space="0" w:color="auto"/>
      </w:divBdr>
    </w:div>
    <w:div w:id="1929927680">
      <w:bodyDiv w:val="1"/>
      <w:marLeft w:val="0"/>
      <w:marRight w:val="0"/>
      <w:marTop w:val="0"/>
      <w:marBottom w:val="0"/>
      <w:divBdr>
        <w:top w:val="none" w:sz="0" w:space="0" w:color="auto"/>
        <w:left w:val="none" w:sz="0" w:space="0" w:color="auto"/>
        <w:bottom w:val="none" w:sz="0" w:space="0" w:color="auto"/>
        <w:right w:val="none" w:sz="0" w:space="0" w:color="auto"/>
      </w:divBdr>
    </w:div>
    <w:div w:id="1935434959">
      <w:bodyDiv w:val="1"/>
      <w:marLeft w:val="0"/>
      <w:marRight w:val="0"/>
      <w:marTop w:val="0"/>
      <w:marBottom w:val="0"/>
      <w:divBdr>
        <w:top w:val="none" w:sz="0" w:space="0" w:color="auto"/>
        <w:left w:val="none" w:sz="0" w:space="0" w:color="auto"/>
        <w:bottom w:val="none" w:sz="0" w:space="0" w:color="auto"/>
        <w:right w:val="none" w:sz="0" w:space="0" w:color="auto"/>
      </w:divBdr>
    </w:div>
    <w:div w:id="1963414198">
      <w:bodyDiv w:val="1"/>
      <w:marLeft w:val="0"/>
      <w:marRight w:val="0"/>
      <w:marTop w:val="0"/>
      <w:marBottom w:val="0"/>
      <w:divBdr>
        <w:top w:val="none" w:sz="0" w:space="0" w:color="auto"/>
        <w:left w:val="none" w:sz="0" w:space="0" w:color="auto"/>
        <w:bottom w:val="none" w:sz="0" w:space="0" w:color="auto"/>
        <w:right w:val="none" w:sz="0" w:space="0" w:color="auto"/>
      </w:divBdr>
    </w:div>
    <w:div w:id="1966505110">
      <w:bodyDiv w:val="1"/>
      <w:marLeft w:val="0"/>
      <w:marRight w:val="0"/>
      <w:marTop w:val="0"/>
      <w:marBottom w:val="0"/>
      <w:divBdr>
        <w:top w:val="none" w:sz="0" w:space="0" w:color="auto"/>
        <w:left w:val="none" w:sz="0" w:space="0" w:color="auto"/>
        <w:bottom w:val="none" w:sz="0" w:space="0" w:color="auto"/>
        <w:right w:val="none" w:sz="0" w:space="0" w:color="auto"/>
      </w:divBdr>
      <w:divsChild>
        <w:div w:id="174536601">
          <w:marLeft w:val="0"/>
          <w:marRight w:val="0"/>
          <w:marTop w:val="0"/>
          <w:marBottom w:val="0"/>
          <w:divBdr>
            <w:top w:val="none" w:sz="0" w:space="0" w:color="auto"/>
            <w:left w:val="none" w:sz="0" w:space="0" w:color="auto"/>
            <w:bottom w:val="none" w:sz="0" w:space="0" w:color="auto"/>
            <w:right w:val="none" w:sz="0" w:space="0" w:color="auto"/>
          </w:divBdr>
          <w:divsChild>
            <w:div w:id="1414661485">
              <w:marLeft w:val="0"/>
              <w:marRight w:val="0"/>
              <w:marTop w:val="0"/>
              <w:marBottom w:val="0"/>
              <w:divBdr>
                <w:top w:val="none" w:sz="0" w:space="0" w:color="auto"/>
                <w:left w:val="none" w:sz="0" w:space="0" w:color="auto"/>
                <w:bottom w:val="none" w:sz="0" w:space="0" w:color="auto"/>
                <w:right w:val="none" w:sz="0" w:space="0" w:color="auto"/>
              </w:divBdr>
            </w:div>
            <w:div w:id="1311448193">
              <w:marLeft w:val="0"/>
              <w:marRight w:val="0"/>
              <w:marTop w:val="0"/>
              <w:marBottom w:val="0"/>
              <w:divBdr>
                <w:top w:val="none" w:sz="0" w:space="0" w:color="auto"/>
                <w:left w:val="none" w:sz="0" w:space="0" w:color="auto"/>
                <w:bottom w:val="none" w:sz="0" w:space="0" w:color="auto"/>
                <w:right w:val="none" w:sz="0" w:space="0" w:color="auto"/>
              </w:divBdr>
              <w:divsChild>
                <w:div w:id="599408645">
                  <w:marLeft w:val="0"/>
                  <w:marRight w:val="0"/>
                  <w:marTop w:val="0"/>
                  <w:marBottom w:val="0"/>
                  <w:divBdr>
                    <w:top w:val="none" w:sz="0" w:space="0" w:color="auto"/>
                    <w:left w:val="none" w:sz="0" w:space="0" w:color="auto"/>
                    <w:bottom w:val="none" w:sz="0" w:space="0" w:color="auto"/>
                    <w:right w:val="none" w:sz="0" w:space="0" w:color="auto"/>
                  </w:divBdr>
                </w:div>
                <w:div w:id="427698941">
                  <w:marLeft w:val="0"/>
                  <w:marRight w:val="0"/>
                  <w:marTop w:val="0"/>
                  <w:marBottom w:val="0"/>
                  <w:divBdr>
                    <w:top w:val="none" w:sz="0" w:space="0" w:color="auto"/>
                    <w:left w:val="none" w:sz="0" w:space="0" w:color="auto"/>
                    <w:bottom w:val="none" w:sz="0" w:space="0" w:color="auto"/>
                    <w:right w:val="none" w:sz="0" w:space="0" w:color="auto"/>
                  </w:divBdr>
                </w:div>
                <w:div w:id="969169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5377383">
      <w:bodyDiv w:val="1"/>
      <w:marLeft w:val="0"/>
      <w:marRight w:val="0"/>
      <w:marTop w:val="0"/>
      <w:marBottom w:val="0"/>
      <w:divBdr>
        <w:top w:val="none" w:sz="0" w:space="0" w:color="auto"/>
        <w:left w:val="none" w:sz="0" w:space="0" w:color="auto"/>
        <w:bottom w:val="none" w:sz="0" w:space="0" w:color="auto"/>
        <w:right w:val="none" w:sz="0" w:space="0" w:color="auto"/>
      </w:divBdr>
    </w:div>
    <w:div w:id="2023778905">
      <w:bodyDiv w:val="1"/>
      <w:marLeft w:val="0"/>
      <w:marRight w:val="0"/>
      <w:marTop w:val="0"/>
      <w:marBottom w:val="0"/>
      <w:divBdr>
        <w:top w:val="none" w:sz="0" w:space="0" w:color="auto"/>
        <w:left w:val="none" w:sz="0" w:space="0" w:color="auto"/>
        <w:bottom w:val="none" w:sz="0" w:space="0" w:color="auto"/>
        <w:right w:val="none" w:sz="0" w:space="0" w:color="auto"/>
      </w:divBdr>
    </w:div>
    <w:div w:id="2056199459">
      <w:bodyDiv w:val="1"/>
      <w:marLeft w:val="0"/>
      <w:marRight w:val="0"/>
      <w:marTop w:val="0"/>
      <w:marBottom w:val="0"/>
      <w:divBdr>
        <w:top w:val="none" w:sz="0" w:space="0" w:color="auto"/>
        <w:left w:val="none" w:sz="0" w:space="0" w:color="auto"/>
        <w:bottom w:val="none" w:sz="0" w:space="0" w:color="auto"/>
        <w:right w:val="none" w:sz="0" w:space="0" w:color="auto"/>
      </w:divBdr>
    </w:div>
    <w:div w:id="2069306857">
      <w:bodyDiv w:val="1"/>
      <w:marLeft w:val="0"/>
      <w:marRight w:val="0"/>
      <w:marTop w:val="0"/>
      <w:marBottom w:val="0"/>
      <w:divBdr>
        <w:top w:val="none" w:sz="0" w:space="0" w:color="auto"/>
        <w:left w:val="none" w:sz="0" w:space="0" w:color="auto"/>
        <w:bottom w:val="none" w:sz="0" w:space="0" w:color="auto"/>
        <w:right w:val="none" w:sz="0" w:space="0" w:color="auto"/>
      </w:divBdr>
    </w:div>
    <w:div w:id="2074355440">
      <w:bodyDiv w:val="1"/>
      <w:marLeft w:val="0"/>
      <w:marRight w:val="0"/>
      <w:marTop w:val="0"/>
      <w:marBottom w:val="0"/>
      <w:divBdr>
        <w:top w:val="none" w:sz="0" w:space="0" w:color="auto"/>
        <w:left w:val="none" w:sz="0" w:space="0" w:color="auto"/>
        <w:bottom w:val="none" w:sz="0" w:space="0" w:color="auto"/>
        <w:right w:val="none" w:sz="0" w:space="0" w:color="auto"/>
      </w:divBdr>
    </w:div>
    <w:div w:id="2074959250">
      <w:bodyDiv w:val="1"/>
      <w:marLeft w:val="0"/>
      <w:marRight w:val="0"/>
      <w:marTop w:val="0"/>
      <w:marBottom w:val="0"/>
      <w:divBdr>
        <w:top w:val="none" w:sz="0" w:space="0" w:color="auto"/>
        <w:left w:val="none" w:sz="0" w:space="0" w:color="auto"/>
        <w:bottom w:val="none" w:sz="0" w:space="0" w:color="auto"/>
        <w:right w:val="none" w:sz="0" w:space="0" w:color="auto"/>
      </w:divBdr>
    </w:div>
    <w:div w:id="2083018577">
      <w:bodyDiv w:val="1"/>
      <w:marLeft w:val="0"/>
      <w:marRight w:val="0"/>
      <w:marTop w:val="0"/>
      <w:marBottom w:val="0"/>
      <w:divBdr>
        <w:top w:val="none" w:sz="0" w:space="0" w:color="auto"/>
        <w:left w:val="none" w:sz="0" w:space="0" w:color="auto"/>
        <w:bottom w:val="none" w:sz="0" w:space="0" w:color="auto"/>
        <w:right w:val="none" w:sz="0" w:space="0" w:color="auto"/>
      </w:divBdr>
    </w:div>
    <w:div w:id="2098405015">
      <w:bodyDiv w:val="1"/>
      <w:marLeft w:val="0"/>
      <w:marRight w:val="0"/>
      <w:marTop w:val="0"/>
      <w:marBottom w:val="0"/>
      <w:divBdr>
        <w:top w:val="none" w:sz="0" w:space="0" w:color="auto"/>
        <w:left w:val="none" w:sz="0" w:space="0" w:color="auto"/>
        <w:bottom w:val="none" w:sz="0" w:space="0" w:color="auto"/>
        <w:right w:val="none" w:sz="0" w:space="0" w:color="auto"/>
      </w:divBdr>
    </w:div>
    <w:div w:id="2099984448">
      <w:bodyDiv w:val="1"/>
      <w:marLeft w:val="0"/>
      <w:marRight w:val="0"/>
      <w:marTop w:val="0"/>
      <w:marBottom w:val="0"/>
      <w:divBdr>
        <w:top w:val="none" w:sz="0" w:space="0" w:color="auto"/>
        <w:left w:val="none" w:sz="0" w:space="0" w:color="auto"/>
        <w:bottom w:val="none" w:sz="0" w:space="0" w:color="auto"/>
        <w:right w:val="none" w:sz="0" w:space="0" w:color="auto"/>
      </w:divBdr>
    </w:div>
    <w:div w:id="2103909326">
      <w:bodyDiv w:val="1"/>
      <w:marLeft w:val="0"/>
      <w:marRight w:val="0"/>
      <w:marTop w:val="0"/>
      <w:marBottom w:val="0"/>
      <w:divBdr>
        <w:top w:val="none" w:sz="0" w:space="0" w:color="auto"/>
        <w:left w:val="none" w:sz="0" w:space="0" w:color="auto"/>
        <w:bottom w:val="none" w:sz="0" w:space="0" w:color="auto"/>
        <w:right w:val="none" w:sz="0" w:space="0" w:color="auto"/>
      </w:divBdr>
    </w:div>
    <w:div w:id="2111467940">
      <w:bodyDiv w:val="1"/>
      <w:marLeft w:val="0"/>
      <w:marRight w:val="0"/>
      <w:marTop w:val="0"/>
      <w:marBottom w:val="0"/>
      <w:divBdr>
        <w:top w:val="none" w:sz="0" w:space="0" w:color="auto"/>
        <w:left w:val="none" w:sz="0" w:space="0" w:color="auto"/>
        <w:bottom w:val="none" w:sz="0" w:space="0" w:color="auto"/>
        <w:right w:val="none" w:sz="0" w:space="0" w:color="auto"/>
      </w:divBdr>
    </w:div>
    <w:div w:id="2130005052">
      <w:bodyDiv w:val="1"/>
      <w:marLeft w:val="0"/>
      <w:marRight w:val="0"/>
      <w:marTop w:val="0"/>
      <w:marBottom w:val="0"/>
      <w:divBdr>
        <w:top w:val="none" w:sz="0" w:space="0" w:color="auto"/>
        <w:left w:val="none" w:sz="0" w:space="0" w:color="auto"/>
        <w:bottom w:val="none" w:sz="0" w:space="0" w:color="auto"/>
        <w:right w:val="none" w:sz="0" w:space="0" w:color="auto"/>
      </w:divBdr>
    </w:div>
    <w:div w:id="2141805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garantF1://45502176.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2D68134419F983B9194DF7EAFEC98EA441F0CBADC871BDACFF255126EDDB27091C7A7A6737F367CB09B43AmEO4W"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2D68134419F983B9194DF7EAFEC98EA441F0CBADC871BDACFF255126EDDB27091C7A7A6737F367CB09B43AmEO4W"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consultantplus://offline/ref=C98F26CBCBF9EF580708DC3CEE9A8CE520F5C74758489641DA1CC17F1B4BFBF40CE46C475EDEEA80V2iAG" TargetMode="External"/><Relationship Id="rId4" Type="http://schemas.openxmlformats.org/officeDocument/2006/relationships/settings" Target="settings.xml"/><Relationship Id="rId9" Type="http://schemas.openxmlformats.org/officeDocument/2006/relationships/hyperlink" Target="consultantplus://offline/ref=B9344E5D6AFC20B1C753C248DC6BB24CA48FC739C6FF8AC48C6A5704977E38517A01336F2DC15195gCh2D"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3C218D-6D90-4236-B1A7-BAF21982C8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108</Pages>
  <Words>43377</Words>
  <Characters>247249</Characters>
  <Application>Microsoft Office Word</Application>
  <DocSecurity>0</DocSecurity>
  <Lines>2060</Lines>
  <Paragraphs>580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290046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Кочеткова</dc:creator>
  <cp:lastModifiedBy>Иванова</cp:lastModifiedBy>
  <cp:revision>2</cp:revision>
  <cp:lastPrinted>2019-01-17T00:27:00Z</cp:lastPrinted>
  <dcterms:created xsi:type="dcterms:W3CDTF">2019-01-17T02:09:00Z</dcterms:created>
  <dcterms:modified xsi:type="dcterms:W3CDTF">2019-01-17T02:09:00Z</dcterms:modified>
</cp:coreProperties>
</file>